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90402">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黑体" w:hAnsi="黑体" w:eastAsia="黑体" w:cs="黑体"/>
          <w:sz w:val="32"/>
          <w:szCs w:val="32"/>
        </w:rPr>
      </w:pP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eastAsia="zh-CN"/>
        </w:rPr>
        <w:t>玉溪</w:t>
      </w:r>
      <w:r>
        <w:rPr>
          <w:rFonts w:hint="eastAsia" w:ascii="方正小标宋_GBK" w:hAnsi="方正小标宋_GBK" w:eastAsia="方正小标宋_GBK" w:cs="方正小标宋_GBK"/>
          <w:b w:val="0"/>
          <w:bCs w:val="0"/>
          <w:sz w:val="44"/>
          <w:szCs w:val="44"/>
        </w:rPr>
        <w:t>市燃气管理办法（</w:t>
      </w:r>
      <w:r>
        <w:rPr>
          <w:rFonts w:hint="eastAsia" w:ascii="方正小标宋_GBK" w:hAnsi="方正小标宋_GBK" w:eastAsia="方正小标宋_GBK" w:cs="方正小标宋_GBK"/>
          <w:b w:val="0"/>
          <w:bCs w:val="0"/>
          <w:sz w:val="44"/>
          <w:szCs w:val="44"/>
          <w:lang w:eastAsia="zh-CN"/>
        </w:rPr>
        <w:t>征求意见稿</w:t>
      </w:r>
      <w:r>
        <w:rPr>
          <w:rFonts w:hint="eastAsia" w:ascii="方正小标宋_GBK" w:hAnsi="方正小标宋_GBK" w:eastAsia="方正小标宋_GBK" w:cs="方正小标宋_GBK"/>
          <w:b w:val="0"/>
          <w:bCs w:val="0"/>
          <w:sz w:val="44"/>
          <w:szCs w:val="44"/>
        </w:rPr>
        <w:t>）》的起草说明</w:t>
      </w:r>
    </w:p>
    <w:p w14:paraId="493EA067">
      <w:pPr>
        <w:keepNext w:val="0"/>
        <w:keepLines w:val="0"/>
        <w:pageBreakBefore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rPr>
      </w:pPr>
    </w:p>
    <w:p w14:paraId="1A41533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玉溪</w:t>
      </w:r>
      <w:r>
        <w:rPr>
          <w:rFonts w:hint="eastAsia" w:ascii="仿宋" w:hAnsi="仿宋" w:eastAsia="仿宋" w:cs="仿宋"/>
          <w:sz w:val="32"/>
          <w:szCs w:val="32"/>
        </w:rPr>
        <w:t>市燃气管理工作实际需求及相关立法规划，</w:t>
      </w:r>
      <w:r>
        <w:rPr>
          <w:rFonts w:hint="eastAsia" w:ascii="仿宋" w:hAnsi="仿宋" w:eastAsia="仿宋" w:cs="仿宋"/>
          <w:sz w:val="32"/>
          <w:szCs w:val="32"/>
          <w:lang w:eastAsia="zh-CN"/>
        </w:rPr>
        <w:t>市住房城乡建设局</w:t>
      </w:r>
      <w:r>
        <w:rPr>
          <w:rFonts w:hint="eastAsia" w:ascii="仿宋" w:hAnsi="仿宋" w:eastAsia="仿宋" w:cs="仿宋"/>
          <w:sz w:val="32"/>
          <w:szCs w:val="32"/>
        </w:rPr>
        <w:t>牵头组织起草了《</w:t>
      </w:r>
      <w:r>
        <w:rPr>
          <w:rFonts w:hint="eastAsia" w:ascii="仿宋" w:hAnsi="仿宋" w:eastAsia="仿宋" w:cs="仿宋"/>
          <w:sz w:val="32"/>
          <w:szCs w:val="32"/>
          <w:lang w:eastAsia="zh-CN"/>
        </w:rPr>
        <w:t>玉溪</w:t>
      </w:r>
      <w:r>
        <w:rPr>
          <w:rFonts w:hint="eastAsia" w:ascii="仿宋" w:hAnsi="仿宋" w:eastAsia="仿宋" w:cs="仿宋"/>
          <w:sz w:val="32"/>
          <w:szCs w:val="32"/>
        </w:rPr>
        <w:t>市燃气管理办法（</w:t>
      </w:r>
      <w:r>
        <w:rPr>
          <w:rFonts w:hint="eastAsia" w:ascii="仿宋" w:hAnsi="仿宋" w:eastAsia="仿宋" w:cs="仿宋"/>
          <w:sz w:val="32"/>
          <w:szCs w:val="32"/>
          <w:lang w:eastAsia="zh-CN"/>
        </w:rPr>
        <w:t>征求意见稿</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（以下简称《办法》），现将有关情况说明如下：</w:t>
      </w:r>
    </w:p>
    <w:p w14:paraId="2321E38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一、制定《办法》的必要性</w:t>
      </w:r>
    </w:p>
    <w:p w14:paraId="651DD1D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制定《办法》是规范燃气管理秩序、保障公共安全、促进燃气事业健康发展的重要举措，其必要性主要体现在以下方面：</w:t>
      </w:r>
    </w:p>
    <w:p w14:paraId="0E70E3DB">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（一）贯彻落实上位法规定与国家政策的必然要求</w:t>
      </w:r>
    </w:p>
    <w:p w14:paraId="3DEDE4D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《中华人民共和国安全生产法》《城镇燃气管理条例》《</w:t>
      </w:r>
      <w:r>
        <w:rPr>
          <w:rFonts w:hint="eastAsia" w:ascii="仿宋" w:hAnsi="仿宋" w:eastAsia="仿宋" w:cs="仿宋"/>
          <w:sz w:val="32"/>
          <w:szCs w:val="32"/>
          <w:lang w:eastAsia="zh-CN"/>
        </w:rPr>
        <w:t>云南</w:t>
      </w:r>
      <w:r>
        <w:rPr>
          <w:rFonts w:hint="eastAsia" w:ascii="仿宋" w:hAnsi="仿宋" w:eastAsia="仿宋" w:cs="仿宋"/>
          <w:sz w:val="32"/>
          <w:szCs w:val="32"/>
        </w:rPr>
        <w:t>省燃气管理条例》等法律法规对燃气管理作出了总体规定，但需要结合地方实际细化落实。国家层面强调安全生产“安全第一、预防为主、综合治理”，要求强化燃气等重点领域安全监管，《办法》的制定正是对上述法律规定和政策精神的具体落地，确保上位法在</w:t>
      </w:r>
      <w:r>
        <w:rPr>
          <w:rFonts w:hint="eastAsia" w:ascii="仿宋" w:hAnsi="仿宋" w:eastAsia="仿宋" w:cs="仿宋"/>
          <w:sz w:val="32"/>
          <w:szCs w:val="32"/>
          <w:lang w:eastAsia="zh-CN"/>
        </w:rPr>
        <w:t>玉溪</w:t>
      </w:r>
      <w:r>
        <w:rPr>
          <w:rFonts w:hint="eastAsia" w:ascii="仿宋" w:hAnsi="仿宋" w:eastAsia="仿宋" w:cs="仿宋"/>
          <w:sz w:val="32"/>
          <w:szCs w:val="32"/>
        </w:rPr>
        <w:t>市行政区域内有效执行。</w:t>
      </w:r>
    </w:p>
    <w:p w14:paraId="22AB5E80">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（二）保障人民群众生命财产安全的现实需要</w:t>
      </w:r>
    </w:p>
    <w:p w14:paraId="157D059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燃气作为生产生活的重要能源，其安全使用直接关系公共安全。</w:t>
      </w:r>
      <w:r>
        <w:rPr>
          <w:rFonts w:hint="eastAsia" w:ascii="仿宋" w:hAnsi="仿宋" w:eastAsia="仿宋" w:cs="仿宋"/>
          <w:sz w:val="32"/>
          <w:szCs w:val="32"/>
          <w:lang w:eastAsia="zh-CN"/>
        </w:rPr>
        <w:t>玉溪</w:t>
      </w:r>
      <w:r>
        <w:rPr>
          <w:rFonts w:hint="eastAsia" w:ascii="仿宋" w:hAnsi="仿宋" w:eastAsia="仿宋" w:cs="仿宋"/>
          <w:sz w:val="32"/>
          <w:szCs w:val="32"/>
        </w:rPr>
        <w:t>市随着城镇化推进，燃气用户数量持续增长，管道燃气覆盖范围不断扩大，瓶装燃气在乡镇和农村地区广泛使用，但同时也存在设施老化、违规操作、经营不规范等安全隐患。近年来，各地燃气安全事故频发，给人民群众生命财产造成重大损失，亟</w:t>
      </w:r>
      <w:r>
        <w:rPr>
          <w:rFonts w:hint="eastAsia" w:ascii="仿宋" w:hAnsi="仿宋" w:eastAsia="仿宋" w:cs="仿宋"/>
          <w:sz w:val="32"/>
          <w:szCs w:val="32"/>
          <w:lang w:eastAsia="zh-CN"/>
        </w:rPr>
        <w:t>须</w:t>
      </w:r>
      <w:r>
        <w:rPr>
          <w:rFonts w:hint="eastAsia" w:ascii="仿宋" w:hAnsi="仿宋" w:eastAsia="仿宋" w:cs="仿宋"/>
          <w:sz w:val="32"/>
          <w:szCs w:val="32"/>
        </w:rPr>
        <w:t>通过地方立法明确各方安全责任，规范燃气生产经营、使用、设施保护等全流程管理，防范化解安全风险。</w:t>
      </w:r>
    </w:p>
    <w:p w14:paraId="6CD33320">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（三）解决燃气管理突出问题的迫切需要</w:t>
      </w:r>
    </w:p>
    <w:p w14:paraId="373B465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当前</w:t>
      </w:r>
      <w:r>
        <w:rPr>
          <w:rFonts w:hint="eastAsia" w:ascii="仿宋" w:hAnsi="仿宋" w:eastAsia="仿宋" w:cs="仿宋"/>
          <w:sz w:val="32"/>
          <w:szCs w:val="32"/>
          <w:lang w:eastAsia="zh-CN"/>
        </w:rPr>
        <w:t>玉溪</w:t>
      </w:r>
      <w:r>
        <w:rPr>
          <w:rFonts w:hint="eastAsia" w:ascii="仿宋" w:hAnsi="仿宋" w:eastAsia="仿宋" w:cs="仿宋"/>
          <w:sz w:val="32"/>
          <w:szCs w:val="32"/>
        </w:rPr>
        <w:t>市燃气管理工作中存在诸多亟待解决的问题：部分燃气经营企业服务不规范，入户安全检查不到位；燃气设施保护范围不明确，第三方施工破坏燃气管道现象时有发生；餐饮等重点场所燃气使用安全隐患突出，专用设施配置和操作流程不规范；城乡燃气发展不均衡，老旧小区燃气设施改造滞后，农村燃气安全保障能力不足；应急处置机制不完善，部门协同联动不够顺畅。这些问题需要通过立法建立长效机制，形成闭环管理。</w:t>
      </w:r>
    </w:p>
    <w:p w14:paraId="2CD1FE9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（四）完善本地燃气管理法规体系的客观需要</w:t>
      </w:r>
    </w:p>
    <w:p w14:paraId="3E07257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云南</w:t>
      </w:r>
      <w:r>
        <w:rPr>
          <w:rFonts w:hint="eastAsia" w:ascii="仿宋" w:hAnsi="仿宋" w:eastAsia="仿宋" w:cs="仿宋"/>
          <w:sz w:val="32"/>
          <w:szCs w:val="32"/>
        </w:rPr>
        <w:t>省部分地市已结合本地实际出台了燃气管理相关地方性法规或政府规章，为燃气管理提供了有力制度保障。</w:t>
      </w:r>
      <w:r>
        <w:rPr>
          <w:rFonts w:hint="eastAsia" w:ascii="仿宋" w:hAnsi="仿宋" w:eastAsia="仿宋" w:cs="仿宋"/>
          <w:sz w:val="32"/>
          <w:szCs w:val="32"/>
          <w:lang w:eastAsia="zh-CN"/>
        </w:rPr>
        <w:t>玉溪</w:t>
      </w:r>
      <w:r>
        <w:rPr>
          <w:rFonts w:hint="eastAsia" w:ascii="仿宋" w:hAnsi="仿宋" w:eastAsia="仿宋" w:cs="仿宋"/>
          <w:sz w:val="32"/>
          <w:szCs w:val="32"/>
        </w:rPr>
        <w:t>市此前缺乏系统性的燃气管理专项规章，相关管理工作主要依据上位法和规范性文件，针对性、可操作性不强。《办法》的制定填补了本地燃气管理专项立法空白，形成与上位法衔接、符合</w:t>
      </w:r>
      <w:r>
        <w:rPr>
          <w:rFonts w:hint="eastAsia" w:ascii="仿宋" w:hAnsi="仿宋" w:eastAsia="仿宋" w:cs="仿宋"/>
          <w:sz w:val="32"/>
          <w:szCs w:val="32"/>
          <w:lang w:eastAsia="zh-CN"/>
        </w:rPr>
        <w:t>玉溪</w:t>
      </w:r>
      <w:r>
        <w:rPr>
          <w:rFonts w:hint="eastAsia" w:ascii="仿宋" w:hAnsi="仿宋" w:eastAsia="仿宋" w:cs="仿宋"/>
          <w:sz w:val="32"/>
          <w:szCs w:val="32"/>
        </w:rPr>
        <w:t>实际的燃气管理法规体系，为燃气事业高质量发展提供法治支撑。</w:t>
      </w:r>
    </w:p>
    <w:p w14:paraId="07AC79A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二、形成《办法》的过程</w:t>
      </w:r>
    </w:p>
    <w:p w14:paraId="197B05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eastAsia" w:ascii="方正仿宋_GBK" w:hAnsi="方正仿宋_GBK" w:eastAsia="方正仿宋_GBK" w:cs="方正仿宋_GBK"/>
          <w:i w:val="0"/>
          <w:iCs w:val="0"/>
          <w:caps w:val="0"/>
          <w:color w:val="333333"/>
          <w:spacing w:val="0"/>
          <w:sz w:val="32"/>
          <w:szCs w:val="32"/>
          <w:lang w:eastAsia="zh-CN"/>
        </w:rPr>
        <w:t>我局分别于</w:t>
      </w:r>
      <w:r>
        <w:rPr>
          <w:rFonts w:hint="default" w:ascii="Times New Roman" w:hAnsi="Times New Roman" w:eastAsia="方正仿宋_GBK" w:cs="Times New Roman"/>
          <w:sz w:val="32"/>
          <w:szCs w:val="32"/>
          <w:lang w:val="en-US" w:eastAsia="zh-CN"/>
        </w:rPr>
        <w:t xml:space="preserve"> 2025年5月6日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2025</w:t>
      </w:r>
      <w:r>
        <w:rPr>
          <w:rFonts w:hint="eastAsia" w:ascii="Times New Roman" w:hAnsi="Times New Roman" w:eastAsia="方正仿宋_GBK" w:cs="Times New Roman"/>
          <w:spacing w:val="0"/>
          <w:sz w:val="32"/>
          <w:szCs w:val="32"/>
          <w:lang w:val="en-US" w:eastAsia="zh-CN"/>
        </w:rPr>
        <w:t>年11月17日、</w:t>
      </w:r>
      <w:r>
        <w:rPr>
          <w:rFonts w:hint="default" w:ascii="Times New Roman" w:hAnsi="Times New Roman" w:eastAsia="方正仿宋_GBK" w:cs="Times New Roman"/>
          <w:spacing w:val="0"/>
          <w:sz w:val="32"/>
          <w:szCs w:val="32"/>
          <w:lang w:val="en-US" w:eastAsia="zh-CN"/>
        </w:rPr>
        <w:t>2025年12月9日</w:t>
      </w:r>
      <w:r>
        <w:rPr>
          <w:rFonts w:hint="eastAsia" w:ascii="Times New Roman" w:hAnsi="Times New Roman" w:eastAsia="方正仿宋_GBK" w:cs="Times New Roman"/>
          <w:spacing w:val="0"/>
          <w:sz w:val="32"/>
          <w:szCs w:val="32"/>
          <w:lang w:val="en-US" w:eastAsia="zh-CN"/>
        </w:rPr>
        <w:t>后2次采取书面，2次当面征求意见方式，征求各县（市、区）人民政府、市直各部门，各燃气企业、行业专家，共计提出修改意见建议单位、企业，33家，行业专家3位，提出修改意见建议68条，其中51条已采纳、7条部分采纳、10条未采纳。在2026年1月16日公开征求意见建议收到修改意见建议4条已采纳，4月27日再次征求各县（市、区）人民政府、市值相关部门、各燃气企业，反馈意见建议10条，采纳10条。</w:t>
      </w:r>
    </w:p>
    <w:p w14:paraId="60F76B7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sz w:val="32"/>
          <w:szCs w:val="32"/>
        </w:rPr>
        <w:t>三、起草《办法》的主要依据</w:t>
      </w:r>
    </w:p>
    <w:p w14:paraId="0966E48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起草《办法》主要依据《中华人民共和国安全生产法》《中华人民共和国消防法》《城镇燃气管理条例》《</w:t>
      </w:r>
      <w:r>
        <w:rPr>
          <w:rFonts w:hint="eastAsia" w:ascii="仿宋" w:hAnsi="仿宋" w:eastAsia="仿宋" w:cs="仿宋"/>
          <w:sz w:val="32"/>
          <w:szCs w:val="32"/>
          <w:lang w:eastAsia="zh-CN"/>
        </w:rPr>
        <w:t>云南</w:t>
      </w:r>
      <w:r>
        <w:rPr>
          <w:rFonts w:hint="eastAsia" w:ascii="仿宋" w:hAnsi="仿宋" w:eastAsia="仿宋" w:cs="仿宋"/>
          <w:sz w:val="32"/>
          <w:szCs w:val="32"/>
        </w:rPr>
        <w:t>省燃气管理条例》</w:t>
      </w:r>
      <w:r>
        <w:rPr>
          <w:rFonts w:hint="eastAsia" w:ascii="仿宋" w:hAnsi="仿宋" w:eastAsia="仿宋" w:cs="仿宋"/>
          <w:sz w:val="32"/>
          <w:szCs w:val="32"/>
          <w:lang w:eastAsia="zh-CN"/>
        </w:rPr>
        <w:t>《云南省燃气经营许可管理办法》</w:t>
      </w:r>
      <w:r>
        <w:rPr>
          <w:rFonts w:hint="eastAsia" w:ascii="方正仿宋_GBK" w:hAnsi="方正仿宋_GBK" w:eastAsia="方正仿宋_GBK" w:cs="方正仿宋_GBK"/>
          <w:sz w:val="32"/>
          <w:szCs w:val="32"/>
          <w:lang w:val="en-US" w:eastAsia="zh-CN"/>
        </w:rPr>
        <w:t>《云南省瓶装燃气配送服务管理办法》</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《基础设施和公用事业特许经营管理办法》《市政公用事业特许经营管理办法》</w:t>
      </w:r>
      <w:r>
        <w:rPr>
          <w:rFonts w:hint="eastAsia" w:ascii="仿宋" w:hAnsi="仿宋" w:eastAsia="仿宋" w:cs="仿宋"/>
          <w:sz w:val="32"/>
          <w:szCs w:val="32"/>
        </w:rPr>
        <w:t>等法律法规，同时吸收了</w:t>
      </w:r>
      <w:r>
        <w:rPr>
          <w:rFonts w:hint="eastAsia" w:ascii="仿宋" w:hAnsi="仿宋" w:eastAsia="仿宋" w:cs="仿宋"/>
          <w:sz w:val="32"/>
          <w:szCs w:val="32"/>
          <w:lang w:eastAsia="zh-CN"/>
        </w:rPr>
        <w:t>玉溪</w:t>
      </w:r>
      <w:r>
        <w:rPr>
          <w:rFonts w:hint="eastAsia" w:ascii="仿宋" w:hAnsi="仿宋" w:eastAsia="仿宋" w:cs="仿宋"/>
          <w:sz w:val="32"/>
          <w:szCs w:val="32"/>
        </w:rPr>
        <w:t>市燃气管理工作的实践经验，借鉴了省内外相关地市的立法成果，确保《办法》合法合规、切合实际、具有可操作性。</w:t>
      </w:r>
    </w:p>
    <w:p w14:paraId="40B126F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四、《办法》的主要内容</w:t>
      </w:r>
    </w:p>
    <w:p w14:paraId="4841F84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《办法》共</w:t>
      </w:r>
      <w:r>
        <w:rPr>
          <w:rFonts w:hint="eastAsia" w:ascii="仿宋" w:hAnsi="仿宋" w:eastAsia="仿宋" w:cs="仿宋"/>
          <w:sz w:val="32"/>
          <w:szCs w:val="32"/>
          <w:lang w:eastAsia="zh-CN"/>
        </w:rPr>
        <w:t>七</w:t>
      </w:r>
      <w:r>
        <w:rPr>
          <w:rFonts w:hint="eastAsia" w:ascii="仿宋" w:hAnsi="仿宋" w:eastAsia="仿宋" w:cs="仿宋"/>
          <w:sz w:val="32"/>
          <w:szCs w:val="32"/>
        </w:rPr>
        <w:t>章</w:t>
      </w:r>
      <w:r>
        <w:rPr>
          <w:rFonts w:hint="eastAsia" w:ascii="仿宋" w:hAnsi="仿宋" w:eastAsia="仿宋" w:cs="仿宋"/>
          <w:sz w:val="32"/>
          <w:szCs w:val="32"/>
          <w:lang w:eastAsia="zh-CN"/>
        </w:rPr>
        <w:t>五六十二</w:t>
      </w:r>
      <w:bookmarkStart w:id="0" w:name="_GoBack"/>
      <w:bookmarkEnd w:id="0"/>
      <w:r>
        <w:rPr>
          <w:rFonts w:hint="eastAsia" w:ascii="仿宋" w:hAnsi="仿宋" w:eastAsia="仿宋" w:cs="仿宋"/>
          <w:sz w:val="32"/>
          <w:szCs w:val="32"/>
        </w:rPr>
        <w:t>条，涵盖燃气管理全流程，主要内容包括以下方面：</w:t>
      </w:r>
    </w:p>
    <w:p w14:paraId="06508593">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（一）总则</w:t>
      </w:r>
    </w:p>
    <w:p w14:paraId="3D960AE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明确立法目的、适用范围、基本原则，界定燃气、明确市、县（区）人民政府及乡镇人民政府</w:t>
      </w:r>
      <w:r>
        <w:rPr>
          <w:rFonts w:hint="eastAsia" w:ascii="仿宋" w:hAnsi="仿宋" w:eastAsia="仿宋" w:cs="仿宋"/>
          <w:sz w:val="32"/>
          <w:szCs w:val="32"/>
          <w:lang w:eastAsia="zh-CN"/>
        </w:rPr>
        <w:t>（</w:t>
      </w:r>
      <w:r>
        <w:rPr>
          <w:rFonts w:hint="eastAsia" w:ascii="仿宋" w:hAnsi="仿宋" w:eastAsia="仿宋" w:cs="仿宋"/>
          <w:sz w:val="32"/>
          <w:szCs w:val="32"/>
        </w:rPr>
        <w:t>街道办事处</w:t>
      </w:r>
      <w:r>
        <w:rPr>
          <w:rFonts w:hint="eastAsia" w:ascii="仿宋" w:hAnsi="仿宋" w:eastAsia="仿宋" w:cs="仿宋"/>
          <w:sz w:val="32"/>
          <w:szCs w:val="32"/>
          <w:lang w:eastAsia="zh-CN"/>
        </w:rPr>
        <w:t>）</w:t>
      </w:r>
      <w:r>
        <w:rPr>
          <w:rFonts w:hint="eastAsia" w:ascii="仿宋" w:hAnsi="仿宋" w:eastAsia="仿宋" w:cs="仿宋"/>
          <w:sz w:val="32"/>
          <w:szCs w:val="32"/>
        </w:rPr>
        <w:t>的管理职责，细化燃气行政主管部门及发展改革、应急管理、市场监督管理等相关部门的具体职责；规定行业协会职责、宣传教育等内容。</w:t>
      </w:r>
    </w:p>
    <w:p w14:paraId="2E9DBD24">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（二）规划建设</w:t>
      </w:r>
    </w:p>
    <w:p w14:paraId="297A5AA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规范燃气发展规划的编制、审批和修改程序，明确燃气设施建设应当符合规划要求；对新区建设、老旧小区改造、农村燃气延伸等燃气设施配套建设作出规定；明确燃气工程的规划许可、施工许可、资质要求、消防设计审查与验收、竣工验收及设施移交等程序要求。</w:t>
      </w:r>
    </w:p>
    <w:p w14:paraId="4F488C46">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（三）经营服务</w:t>
      </w:r>
    </w:p>
    <w:p w14:paraId="23C74F2C">
      <w:r>
        <w:rPr>
          <w:rFonts w:hint="eastAsia" w:ascii="仿宋" w:hAnsi="仿宋" w:eastAsia="仿宋" w:cs="仿宋"/>
          <w:sz w:val="32"/>
          <w:szCs w:val="32"/>
        </w:rPr>
        <w:t>明确燃气经营许可制度，规范燃气经营企业的一般义务及管道燃气、瓶装燃气、车用燃气经营企业的特别规定；要求燃气经营企业建立用户服务档案，保障供气质量，规范停供气管理；规定入户安全检查制度，</w:t>
      </w:r>
      <w:r>
        <w:rPr>
          <w:rFonts w:hint="eastAsia" w:ascii="仿宋" w:hAnsi="仿宋" w:eastAsia="仿宋" w:cs="仿宋"/>
          <w:sz w:val="32"/>
          <w:szCs w:val="32"/>
          <w:lang w:eastAsia="zh-CN"/>
        </w:rPr>
        <w:t>明确企业与用户职责</w:t>
      </w:r>
      <w:r>
        <w:rPr>
          <w:rFonts w:hint="eastAsia" w:ascii="仿宋" w:hAnsi="仿宋" w:eastAsia="仿宋" w:cs="仿宋"/>
          <w:sz w:val="32"/>
          <w:szCs w:val="32"/>
        </w:rPr>
        <w:t>；规范瓶装燃气运输管理要求</w:t>
      </w:r>
      <w:r>
        <w:rPr>
          <w:rFonts w:hint="eastAsia" w:ascii="仿宋" w:hAnsi="仿宋" w:eastAsia="仿宋" w:cs="仿宋"/>
          <w:sz w:val="32"/>
          <w:szCs w:val="32"/>
          <w:lang w:eastAsia="zh-CN"/>
        </w:rPr>
        <w:t>；规范</w:t>
      </w:r>
      <w:r>
        <w:rPr>
          <w:rFonts w:hint="default" w:ascii="仿宋" w:hAnsi="仿宋" w:eastAsia="仿宋" w:cs="仿宋"/>
          <w:sz w:val="32"/>
          <w:szCs w:val="32"/>
        </w:rPr>
        <w:t>燃气燃烧器具安装、维修经营企业</w:t>
      </w:r>
      <w:r>
        <w:rPr>
          <w:rFonts w:hint="eastAsia" w:ascii="仿宋" w:hAnsi="仿宋" w:eastAsia="仿宋" w:cs="仿宋"/>
          <w:sz w:val="32"/>
          <w:szCs w:val="32"/>
          <w:lang w:eastAsia="zh-CN"/>
        </w:rPr>
        <w:t>管理要求。</w:t>
      </w:r>
    </w:p>
    <w:p w14:paraId="792D41AA">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四</w:t>
      </w:r>
      <w:r>
        <w:rPr>
          <w:rFonts w:hint="eastAsia" w:ascii="仿宋" w:hAnsi="仿宋" w:eastAsia="仿宋" w:cs="仿宋"/>
          <w:b/>
          <w:bCs/>
          <w:sz w:val="32"/>
          <w:szCs w:val="32"/>
        </w:rPr>
        <w:t>）</w:t>
      </w:r>
      <w:r>
        <w:rPr>
          <w:rFonts w:hint="eastAsia" w:ascii="仿宋" w:hAnsi="仿宋" w:eastAsia="仿宋" w:cs="仿宋"/>
          <w:b/>
          <w:bCs/>
          <w:sz w:val="32"/>
          <w:szCs w:val="32"/>
          <w:lang w:eastAsia="zh-CN"/>
        </w:rPr>
        <w:t>燃气</w:t>
      </w:r>
      <w:r>
        <w:rPr>
          <w:rFonts w:hint="eastAsia" w:ascii="仿宋" w:hAnsi="仿宋" w:eastAsia="仿宋" w:cs="仿宋"/>
          <w:b/>
          <w:bCs/>
          <w:sz w:val="32"/>
          <w:szCs w:val="32"/>
        </w:rPr>
        <w:t>使用与器具管理</w:t>
      </w:r>
    </w:p>
    <w:p w14:paraId="438FEC7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规范燃气供用合同签订及用户安全使用义务，推广安全装置使用；明确户内燃气设施安装、改装、迁移、拆除的资质要求；针对餐饮用户制定专门安全管理规定，区分管道燃气和瓶装燃气餐饮用户的特别义务；禁止危害燃气安全的各类行为，规范燃气燃烧器具的销售、安装和维修。</w:t>
      </w:r>
    </w:p>
    <w:p w14:paraId="28E3A5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42" w:firstLineChars="200"/>
        <w:jc w:val="both"/>
        <w:textAlignment w:val="auto"/>
        <w:rPr>
          <w:rFonts w:hint="eastAsia" w:ascii="微软雅黑" w:hAnsi="微软雅黑" w:eastAsia="微软雅黑" w:cs="微软雅黑"/>
          <w:i w:val="0"/>
          <w:iCs w:val="0"/>
          <w:caps w:val="0"/>
          <w:color w:val="404040"/>
          <w:spacing w:val="0"/>
          <w:sz w:val="27"/>
          <w:szCs w:val="27"/>
        </w:rPr>
      </w:pPr>
      <w:r>
        <w:rPr>
          <w:rStyle w:val="7"/>
          <w:rFonts w:hint="eastAsia" w:ascii="微软雅黑" w:hAnsi="微软雅黑" w:eastAsia="微软雅黑" w:cs="微软雅黑"/>
          <w:i w:val="0"/>
          <w:iCs w:val="0"/>
          <w:caps w:val="0"/>
          <w:color w:val="404040"/>
          <w:spacing w:val="0"/>
          <w:sz w:val="27"/>
          <w:szCs w:val="27"/>
          <w:lang w:eastAsia="zh-CN"/>
        </w:rPr>
        <w:t>（五）</w:t>
      </w:r>
      <w:r>
        <w:rPr>
          <w:rStyle w:val="7"/>
          <w:rFonts w:hint="eastAsia" w:ascii="微软雅黑" w:hAnsi="微软雅黑" w:eastAsia="微软雅黑" w:cs="微软雅黑"/>
          <w:i w:val="0"/>
          <w:iCs w:val="0"/>
          <w:caps w:val="0"/>
          <w:color w:val="404040"/>
          <w:spacing w:val="0"/>
          <w:sz w:val="27"/>
          <w:szCs w:val="27"/>
        </w:rPr>
        <w:t>安全管理</w:t>
      </w:r>
    </w:p>
    <w:p w14:paraId="03B8F5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要求</w:t>
      </w:r>
      <w:r>
        <w:rPr>
          <w:rFonts w:hint="eastAsia" w:ascii="仿宋" w:hAnsi="仿宋" w:eastAsia="仿宋" w:cs="仿宋"/>
          <w:sz w:val="32"/>
          <w:szCs w:val="32"/>
        </w:rPr>
        <w:t>市、县（市、区）人民政府应当建立燃气安全联席会议制度，加强燃气经营、使用环节以及燃气设施建设、运行的安全管理，协调和解决燃气安全管理突出问题。划定燃气管道设施的安全保护范围和安全控制范围，明确保护范围内的禁止行为；建立燃气设施巡查制度，要求燃气经营企业加强设施维护；鼓励燃气经营企业和用户投保相关责任保险。</w:t>
      </w:r>
    </w:p>
    <w:p w14:paraId="6D8E3F6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要求制定燃气安全事故应急预案，明确事故应急处置流程和报告义务；规范燃气经营企业抢险队伍建设、应急气源储备等要求</w:t>
      </w:r>
      <w:r>
        <w:rPr>
          <w:rFonts w:hint="eastAsia" w:ascii="仿宋" w:hAnsi="仿宋" w:eastAsia="仿宋" w:cs="仿宋"/>
          <w:sz w:val="32"/>
          <w:szCs w:val="32"/>
          <w:lang w:eastAsia="zh-CN"/>
        </w:rPr>
        <w:t>。</w:t>
      </w:r>
    </w:p>
    <w:p w14:paraId="5013D18F">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六</w:t>
      </w:r>
      <w:r>
        <w:rPr>
          <w:rFonts w:hint="eastAsia" w:ascii="仿宋" w:hAnsi="仿宋" w:eastAsia="仿宋" w:cs="仿宋"/>
          <w:b/>
          <w:bCs/>
          <w:sz w:val="32"/>
          <w:szCs w:val="32"/>
        </w:rPr>
        <w:t>）法律责任</w:t>
      </w:r>
    </w:p>
    <w:p w14:paraId="44A3165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对违反《办法》的各类行为设定相应法律责任，包括对燃气行政主管部门及相关部门工作人员的违法责任，对建设单位、燃气经营企业、燃气用户等的违法行为处罚，确保《办法》规定的各项制度落到实处。</w:t>
      </w:r>
    </w:p>
    <w:p w14:paraId="29246C63">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七</w:t>
      </w:r>
      <w:r>
        <w:rPr>
          <w:rFonts w:hint="eastAsia" w:ascii="仿宋" w:hAnsi="仿宋" w:eastAsia="仿宋" w:cs="仿宋"/>
          <w:b/>
          <w:bCs/>
          <w:sz w:val="32"/>
          <w:szCs w:val="32"/>
        </w:rPr>
        <w:t>）附则</w:t>
      </w:r>
    </w:p>
    <w:p w14:paraId="6423132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解释</w:t>
      </w:r>
      <w:r>
        <w:rPr>
          <w:rFonts w:hint="eastAsia" w:ascii="仿宋" w:hAnsi="仿宋" w:eastAsia="仿宋" w:cs="仿宋"/>
          <w:sz w:val="32"/>
          <w:szCs w:val="32"/>
          <w:lang w:eastAsia="zh-CN"/>
        </w:rPr>
        <w:t>特定用语，</w:t>
      </w:r>
      <w:r>
        <w:rPr>
          <w:rFonts w:hint="eastAsia" w:ascii="仿宋" w:hAnsi="仿宋" w:eastAsia="仿宋" w:cs="仿宋"/>
          <w:sz w:val="32"/>
          <w:szCs w:val="32"/>
        </w:rPr>
        <w:t>明确《办法》的施行日期。</w:t>
      </w:r>
    </w:p>
    <w:p w14:paraId="2B034FA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sz w:val="32"/>
          <w:szCs w:val="32"/>
        </w:rPr>
        <w:t>五、《办法》的亮点和特色</w:t>
      </w:r>
    </w:p>
    <w:p w14:paraId="6D1AC985">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（一）突出全链条闭环管理</w:t>
      </w:r>
    </w:p>
    <w:p w14:paraId="0D2C017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法》构建了从燃气规划建设、经营服务、设施保护、使用管理到应急处置、法律责任的全链条管理体系，覆盖政府、部门、企业、用户等多元主体，明确各方职责边界，形成“源头管控—过程监管—应急处置—事后追责”的闭环机制，确保燃气管理各环节有法可依、有章可循。</w:t>
      </w:r>
    </w:p>
    <w:p w14:paraId="43C8496A">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（二）聚焦重点领域精准施策</w:t>
      </w:r>
    </w:p>
    <w:p w14:paraId="413940E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餐饮场所、老旧小区、农村地区等燃气安全重点区域和薄弱环节，制定差异化管理措施。对餐饮用户设置专门安全规范，明确瓶装燃气餐饮用户的气瓶储存、连接方式等具体要求；支持老旧小区配套建设管道燃气设施，有序推进农村燃气延伸；规范临时供气装置管理，解决管网覆盖区域临时供气安全问题。</w:t>
      </w:r>
    </w:p>
    <w:p w14:paraId="5E1EB64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（三）强化科技赋能与信息化监管</w:t>
      </w:r>
    </w:p>
    <w:p w14:paraId="6776959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燃气科学技术研究和新技术、新设备推广应用；推动建立燃气管理信息化平台，实现规划、建设、经营、安全监管等全流程信息化、智能化管理；要求燃气经营企业将燃气浓度检测报警器与安全网络监控平台连接，运用信息化技术提升安全监管效能。</w:t>
      </w:r>
    </w:p>
    <w:p w14:paraId="7D71C959">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（四）健全协同监管机制</w:t>
      </w:r>
    </w:p>
    <w:p w14:paraId="7E3D7D1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燃气行政主管部门牵头、多部门协同的联合执法机制，明确各部门在燃气管理中的职责分工，加强执法联动；实行分类分级监管，对违法情节严重的企业列入重点监管对象，增加检查频次；完善跨部门信息共享和案件移送机制，形成监管合力。</w:t>
      </w:r>
    </w:p>
    <w:p w14:paraId="7B8BAEAC">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（五）注重安全保障与民生需求平衡</w:t>
      </w:r>
    </w:p>
    <w:p w14:paraId="20690F0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强化安全监管的同时，兼顾燃气用户的合法权益和民生需求。要求燃气经营企业保障稳定供气，规范停供气告知程序；明确燃气经营企业的服务义务和入户安全检查责任，推广安全便利的燃气器具和连接管；针对农村地区和老旧小区燃气发展需求，制定支持政策，促进城乡燃气均衡发展。</w:t>
      </w:r>
    </w:p>
    <w:p w14:paraId="50454B3A">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（六）强化责任落实与风险防控</w:t>
      </w:r>
    </w:p>
    <w:p w14:paraId="1380009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通过明确法律责任，对各类违法行为设定具体处罚标准，增强</w:t>
      </w:r>
      <w:r>
        <w:rPr>
          <w:rFonts w:hint="eastAsia" w:ascii="仿宋" w:hAnsi="仿宋" w:eastAsia="仿宋" w:cs="仿宋"/>
          <w:sz w:val="32"/>
          <w:szCs w:val="32"/>
          <w:lang w:eastAsia="zh-CN"/>
        </w:rPr>
        <w:t>法律</w:t>
      </w:r>
      <w:r>
        <w:rPr>
          <w:rFonts w:hint="eastAsia" w:ascii="仿宋" w:hAnsi="仿宋" w:eastAsia="仿宋" w:cs="仿宋"/>
          <w:sz w:val="32"/>
          <w:szCs w:val="32"/>
        </w:rPr>
        <w:t>约束力；建立燃气安全隐患排查治理机制，要求企业定期巡查、用户主动配合整改；鼓励投保责任保险，运用市场机制分担安全风险；完善应急处置流程，提升燃气安全事故快速响应和处置能力。</w:t>
      </w:r>
    </w:p>
    <w:p w14:paraId="5BF7A05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综上，《办法》立足</w:t>
      </w:r>
      <w:r>
        <w:rPr>
          <w:rFonts w:hint="eastAsia" w:ascii="仿宋" w:hAnsi="仿宋" w:eastAsia="仿宋" w:cs="仿宋"/>
          <w:sz w:val="32"/>
          <w:szCs w:val="32"/>
          <w:lang w:eastAsia="zh-CN"/>
        </w:rPr>
        <w:t>玉溪</w:t>
      </w:r>
      <w:r>
        <w:rPr>
          <w:rFonts w:hint="eastAsia" w:ascii="仿宋" w:hAnsi="仿宋" w:eastAsia="仿宋" w:cs="仿宋"/>
          <w:sz w:val="32"/>
          <w:szCs w:val="32"/>
        </w:rPr>
        <w:t>市燃气管理实际，针对性解决突出问题，借鉴先进地区经验，具有较强的针对性、可操作性和地方特色，能够为规范燃气管理秩序、保障公共安全、促进燃气事业健康发展提供有力的法治保障。</w:t>
      </w:r>
    </w:p>
    <w:sectPr>
      <w:footerReference r:id="rId3" w:type="default"/>
      <w:pgSz w:w="11906" w:h="16838"/>
      <w:pgMar w:top="1440" w:right="1800" w:bottom="1440" w:left="1800"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92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74038">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974038">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3113D"/>
    <w:rsid w:val="03AD764F"/>
    <w:rsid w:val="06084782"/>
    <w:rsid w:val="08147C9D"/>
    <w:rsid w:val="1303113D"/>
    <w:rsid w:val="1BBE0B95"/>
    <w:rsid w:val="34B017D8"/>
    <w:rsid w:val="39083052"/>
    <w:rsid w:val="3B4F02BC"/>
    <w:rsid w:val="3EFE2BAA"/>
    <w:rsid w:val="4261539A"/>
    <w:rsid w:val="5312087F"/>
    <w:rsid w:val="53FD1CA0"/>
    <w:rsid w:val="5F2353D4"/>
    <w:rsid w:val="5FABC997"/>
    <w:rsid w:val="61B451D9"/>
    <w:rsid w:val="69E06B54"/>
    <w:rsid w:val="6A575068"/>
    <w:rsid w:val="6B6B27D2"/>
    <w:rsid w:val="72FE5742"/>
    <w:rsid w:val="77FFA90A"/>
    <w:rsid w:val="7B8F1A83"/>
    <w:rsid w:val="7ED45422"/>
    <w:rsid w:val="7F65392B"/>
    <w:rsid w:val="7FF5E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559</Words>
  <Characters>559</Characters>
  <Lines>0</Lines>
  <Paragraphs>0</Paragraphs>
  <TotalTime>6</TotalTime>
  <ScaleCrop>false</ScaleCrop>
  <LinksUpToDate>false</LinksUpToDate>
  <CharactersWithSpaces>560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2025-11-20T14:18:00Z</dcterms:created>
  <dc:creator>z</dc:creator>
  <cp:lastModifiedBy>user</cp:lastModifiedBy>
  <dcterms:modified xsi:type="dcterms:W3CDTF">2026-05-18T10:25:08Z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AF8A61519755ABC7EC761E6969C5C6CE</vt:lpwstr>
  </property>
  <property fmtid="{D5CDD505-2E9C-101B-9397-08002B2CF9AE}" pid="4" name="KSOTemplateDocerSaveRecord">
    <vt:lpwstr>eyJoZGlkIjoiODU3YWJiNjJjNDJhMzg2ZTVhMWUxMTJlZGFhYzg4MjUiLCJ1c2VySWQiOiIxMDY2NTE4MjY4In0=</vt:lpwstr>
  </property>
</Properties>
</file>