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69546221">
      <w:pPr>
        <w:pStyle w:val="style4119"/>
        <w:ind w:firstLine="422"/>
        <w:rPr>
          <w:rFonts w:hint="eastAsia"/>
          <w:color w:val="000000"/>
          <w:highlight w:val="none"/>
        </w:rPr>
      </w:pPr>
    </w:p>
    <w:p w14:paraId="65457D6E">
      <w:pPr>
        <w:pStyle w:val="style0"/>
        <w:jc w:val="center"/>
        <w:rPr>
          <w:rFonts w:eastAsia="方正小标宋_GBK"/>
          <w:bCs/>
          <w:color w:val="000000"/>
          <w:sz w:val="72"/>
          <w:szCs w:val="72"/>
          <w:highlight w:val="none"/>
        </w:rPr>
      </w:pPr>
      <w:r>
        <w:rPr>
          <w:rFonts w:eastAsia="方正小标宋_GBK"/>
          <w:bCs/>
          <w:color w:val="000000"/>
          <w:sz w:val="72"/>
          <w:szCs w:val="72"/>
          <w:highlight w:val="none"/>
        </w:rPr>
        <w:t>建设项目环境影响报告表</w:t>
      </w:r>
    </w:p>
    <w:p w14:paraId="35E9BEF3">
      <w:pPr>
        <w:pStyle w:val="style0"/>
        <w:adjustRightInd w:val="false"/>
        <w:snapToGrid w:val="false"/>
        <w:spacing w:before="192" w:beforeLines="80"/>
        <w:jc w:val="center"/>
        <w:rPr>
          <w:rFonts w:eastAsia="楷体_GB2312"/>
          <w:bCs/>
          <w:color w:val="000000"/>
          <w:sz w:val="48"/>
          <w:szCs w:val="48"/>
          <w:highlight w:val="none"/>
        </w:rPr>
      </w:pPr>
      <w:r>
        <w:rPr>
          <w:rFonts w:eastAsia="楷体_GB2312"/>
          <w:bCs/>
          <w:color w:val="000000"/>
          <w:sz w:val="48"/>
          <w:szCs w:val="48"/>
          <w:highlight w:val="none"/>
        </w:rPr>
        <w:t>（污染影响类）</w:t>
      </w:r>
    </w:p>
    <w:p w14:paraId="634F4FE2">
      <w:pPr>
        <w:pStyle w:val="style0"/>
        <w:ind w:firstLine="1040"/>
        <w:rPr>
          <w:rFonts w:eastAsia="仿宋"/>
          <w:color w:val="000000"/>
          <w:sz w:val="44"/>
          <w:szCs w:val="44"/>
          <w:highlight w:val="none"/>
        </w:rPr>
      </w:pPr>
    </w:p>
    <w:p w14:paraId="74B8889C">
      <w:pPr>
        <w:pStyle w:val="style0"/>
        <w:ind w:firstLine="1040"/>
        <w:rPr>
          <w:rFonts w:eastAsia="仿宋"/>
          <w:color w:val="000000"/>
          <w:sz w:val="44"/>
          <w:szCs w:val="44"/>
          <w:highlight w:val="none"/>
        </w:rPr>
      </w:pPr>
    </w:p>
    <w:p w14:paraId="665DBE02">
      <w:pPr>
        <w:pStyle w:val="style78"/>
        <w:rPr>
          <w:color w:val="000000"/>
          <w:highlight w:val="none"/>
        </w:rPr>
      </w:pPr>
    </w:p>
    <w:p w14:paraId="354F3DF3">
      <w:pPr>
        <w:pStyle w:val="style0"/>
        <w:ind w:firstLine="1040"/>
        <w:rPr>
          <w:rFonts w:eastAsia="仿宋"/>
          <w:color w:val="000000"/>
          <w:sz w:val="44"/>
          <w:szCs w:val="44"/>
          <w:highlight w:val="none"/>
        </w:rPr>
      </w:pPr>
    </w:p>
    <w:p w14:paraId="3C086A58">
      <w:pPr>
        <w:pStyle w:val="style0"/>
        <w:ind w:firstLine="1040"/>
        <w:rPr>
          <w:rFonts w:eastAsia="仿宋"/>
          <w:color w:val="000000"/>
          <w:sz w:val="44"/>
          <w:szCs w:val="44"/>
          <w:highlight w:val="none"/>
        </w:rPr>
      </w:pPr>
    </w:p>
    <w:p w14:paraId="29E48E5B">
      <w:pPr>
        <w:pStyle w:val="style0"/>
        <w:adjustRightInd w:val="false"/>
        <w:snapToGrid w:val="false"/>
        <w:spacing w:lineRule="auto" w:line="360"/>
        <w:ind w:left="1981" w:leftChars="86" w:hanging="1800" w:hangingChars="500"/>
        <w:rPr>
          <w:rFonts w:eastAsia="仿宋_GB2312"/>
          <w:color w:val="000000"/>
          <w:sz w:val="36"/>
          <w:szCs w:val="36"/>
          <w:highlight w:val="none"/>
          <w:u w:val="single"/>
        </w:rPr>
      </w:pPr>
      <w:r>
        <w:rPr>
          <w:rFonts w:eastAsia="仿宋_GB2312"/>
          <w:color w:val="000000"/>
          <w:sz w:val="36"/>
          <w:szCs w:val="36"/>
          <w:highlight w:val="none"/>
        </w:rPr>
        <w:t>项目名称：</w:t>
      </w:r>
      <w:r>
        <w:rPr>
          <w:rFonts w:eastAsia="仿宋_GB2312" w:hint="eastAsia"/>
          <w:color w:val="000000"/>
          <w:sz w:val="36"/>
          <w:szCs w:val="36"/>
          <w:highlight w:val="none"/>
          <w:u w:val="single"/>
        </w:rPr>
        <w:t xml:space="preserve"> </w:t>
      </w:r>
      <w:r>
        <w:rPr>
          <w:rFonts w:eastAsia="仿宋_GB2312"/>
          <w:color w:val="000000"/>
          <w:sz w:val="36"/>
          <w:szCs w:val="36"/>
          <w:highlight w:val="none"/>
          <w:u w:val="single"/>
        </w:rPr>
        <w:t xml:space="preserve"> </w:t>
      </w:r>
      <w:r>
        <w:rPr>
          <w:rFonts w:eastAsia="仿宋_GB2312" w:hint="eastAsia"/>
          <w:color w:val="000000"/>
          <w:sz w:val="36"/>
          <w:szCs w:val="36"/>
          <w:highlight w:val="none"/>
          <w:u w:val="single"/>
          <w:lang w:val="en-US" w:eastAsia="zh-CN"/>
        </w:rPr>
        <w:t>通海县森茂塑业厂网套生产线</w:t>
      </w:r>
      <w:r>
        <w:rPr>
          <w:rFonts w:ascii="仿宋_GB2312" w:eastAsia="仿宋_GB2312" w:hint="eastAsia"/>
          <w:color w:val="000000"/>
          <w:sz w:val="36"/>
          <w:szCs w:val="36"/>
          <w:highlight w:val="none"/>
          <w:u w:val="single"/>
        </w:rPr>
        <w:t>建设项目</w:t>
      </w:r>
      <w:r>
        <w:rPr>
          <w:rFonts w:ascii="仿宋_GB2312" w:eastAsia="仿宋_GB2312" w:hint="eastAsia"/>
          <w:color w:val="000000"/>
          <w:sz w:val="32"/>
          <w:szCs w:val="32"/>
          <w:highlight w:val="none"/>
          <w:u w:val="single"/>
        </w:rPr>
        <w:t xml:space="preserve"> </w:t>
      </w:r>
    </w:p>
    <w:p w14:paraId="40361179">
      <w:pPr>
        <w:pStyle w:val="style0"/>
        <w:adjustRightInd w:val="false"/>
        <w:snapToGrid w:val="false"/>
        <w:spacing w:lineRule="auto" w:line="360"/>
        <w:ind w:firstLine="180" w:firstLineChars="50"/>
        <w:rPr>
          <w:rFonts w:eastAsia="仿宋_GB2312"/>
          <w:color w:val="000000"/>
          <w:sz w:val="36"/>
          <w:szCs w:val="36"/>
          <w:highlight w:val="none"/>
          <w:u w:val="single"/>
        </w:rPr>
      </w:pPr>
      <w:r>
        <w:rPr>
          <w:rFonts w:eastAsia="仿宋_GB2312"/>
          <w:color w:val="000000"/>
          <w:sz w:val="36"/>
          <w:szCs w:val="36"/>
          <w:highlight w:val="none"/>
        </w:rPr>
        <w:t>建设单位（盖章）：</w:t>
      </w:r>
      <w:r>
        <w:rPr>
          <w:rFonts w:eastAsia="仿宋_GB2312" w:hint="eastAsia"/>
          <w:color w:val="000000"/>
          <w:sz w:val="36"/>
          <w:szCs w:val="36"/>
          <w:highlight w:val="none"/>
          <w:u w:val="single"/>
        </w:rPr>
        <w:t xml:space="preserve"> </w:t>
      </w:r>
      <w:r>
        <w:rPr>
          <w:rFonts w:eastAsia="仿宋_GB2312"/>
          <w:color w:val="000000"/>
          <w:sz w:val="36"/>
          <w:szCs w:val="36"/>
          <w:highlight w:val="none"/>
          <w:u w:val="single"/>
        </w:rPr>
        <w:t xml:space="preserve">    </w:t>
      </w:r>
      <w:r>
        <w:rPr>
          <w:rFonts w:eastAsia="仿宋_GB2312" w:hint="eastAsia"/>
          <w:color w:val="000000"/>
          <w:sz w:val="36"/>
          <w:szCs w:val="36"/>
          <w:highlight w:val="none"/>
          <w:u w:val="single"/>
        </w:rPr>
        <w:t>通海县森茂塑业厂</w:t>
      </w:r>
      <w:r>
        <w:rPr>
          <w:rFonts w:eastAsia="仿宋_GB2312" w:hint="eastAsia"/>
          <w:color w:val="000000"/>
          <w:sz w:val="36"/>
          <w:szCs w:val="36"/>
          <w:highlight w:val="none"/>
          <w:u w:val="single"/>
          <w:lang w:val="en-US" w:eastAsia="zh-CN"/>
        </w:rPr>
        <w:t xml:space="preserve">       </w:t>
      </w:r>
      <w:r>
        <w:rPr>
          <w:rFonts w:ascii="仿宋_GB2312" w:eastAsia="仿宋_GB2312" w:hint="eastAsia"/>
          <w:color w:val="000000"/>
          <w:sz w:val="36"/>
          <w:szCs w:val="36"/>
          <w:highlight w:val="none"/>
          <w:u w:val="single"/>
        </w:rPr>
        <w:t xml:space="preserve"> </w:t>
      </w:r>
      <w:r>
        <w:rPr>
          <w:rFonts w:ascii="仿宋_GB2312" w:eastAsia="仿宋_GB2312"/>
          <w:color w:val="000000"/>
          <w:sz w:val="36"/>
          <w:szCs w:val="36"/>
          <w:highlight w:val="none"/>
          <w:u w:val="single"/>
        </w:rPr>
        <w:t xml:space="preserve"> </w:t>
      </w:r>
    </w:p>
    <w:p w14:paraId="754935AE">
      <w:pPr>
        <w:pStyle w:val="style0"/>
        <w:adjustRightInd w:val="false"/>
        <w:snapToGrid w:val="false"/>
        <w:spacing w:lineRule="auto" w:line="360"/>
        <w:ind w:firstLine="180" w:firstLineChars="50"/>
        <w:rPr>
          <w:rFonts w:eastAsia="仿宋_GB2312"/>
          <w:color w:val="000000"/>
          <w:sz w:val="36"/>
          <w:szCs w:val="36"/>
          <w:highlight w:val="none"/>
          <w:u w:val="single"/>
        </w:rPr>
      </w:pPr>
      <w:r>
        <w:rPr>
          <w:rFonts w:eastAsia="仿宋_GB2312"/>
          <w:color w:val="000000"/>
          <w:sz w:val="36"/>
          <w:szCs w:val="36"/>
          <w:highlight w:val="none"/>
        </w:rPr>
        <w:t>编制日期：</w:t>
      </w:r>
      <w:r>
        <w:rPr>
          <w:rFonts w:eastAsia="仿宋_GB2312" w:hint="eastAsia"/>
          <w:color w:val="000000"/>
          <w:sz w:val="36"/>
          <w:szCs w:val="36"/>
          <w:highlight w:val="none"/>
          <w:u w:val="single"/>
        </w:rPr>
        <w:t xml:space="preserve">           </w:t>
      </w:r>
      <w:r>
        <w:rPr>
          <w:rFonts w:eastAsia="仿宋_GB2312"/>
          <w:color w:val="000000"/>
          <w:sz w:val="36"/>
          <w:szCs w:val="36"/>
          <w:highlight w:val="none"/>
          <w:u w:val="single"/>
        </w:rPr>
        <w:t xml:space="preserve"> </w:t>
      </w:r>
      <w:r>
        <w:rPr>
          <w:rFonts w:ascii="仿宋_GB2312" w:eastAsia="仿宋_GB2312" w:hint="eastAsia"/>
          <w:color w:val="000000"/>
          <w:sz w:val="36"/>
          <w:szCs w:val="36"/>
          <w:highlight w:val="none"/>
          <w:u w:val="single"/>
        </w:rPr>
        <w:t>202</w:t>
      </w:r>
      <w:r>
        <w:rPr>
          <w:rFonts w:ascii="仿宋_GB2312" w:eastAsia="仿宋_GB2312" w:hint="eastAsia"/>
          <w:color w:val="000000"/>
          <w:sz w:val="36"/>
          <w:szCs w:val="36"/>
          <w:highlight w:val="none"/>
          <w:u w:val="single"/>
          <w:lang w:val="en-US" w:eastAsia="zh-CN"/>
        </w:rPr>
        <w:t>6</w:t>
      </w:r>
      <w:r>
        <w:rPr>
          <w:rFonts w:ascii="仿宋_GB2312" w:eastAsia="仿宋_GB2312" w:hint="eastAsia"/>
          <w:color w:val="000000"/>
          <w:sz w:val="36"/>
          <w:szCs w:val="36"/>
          <w:highlight w:val="none"/>
          <w:u w:val="single"/>
        </w:rPr>
        <w:t>年</w:t>
      </w:r>
      <w:r>
        <w:rPr>
          <w:rFonts w:ascii="仿宋_GB2312" w:eastAsia="仿宋_GB2312" w:hint="eastAsia"/>
          <w:color w:val="000000"/>
          <w:sz w:val="36"/>
          <w:szCs w:val="36"/>
          <w:highlight w:val="none"/>
          <w:u w:val="single"/>
          <w:lang w:val="en-US" w:eastAsia="zh-CN"/>
        </w:rPr>
        <w:t>3</w:t>
      </w:r>
      <w:r>
        <w:rPr>
          <w:rFonts w:ascii="仿宋_GB2312" w:eastAsia="仿宋_GB2312" w:hint="eastAsia"/>
          <w:color w:val="000000"/>
          <w:sz w:val="36"/>
          <w:szCs w:val="36"/>
          <w:highlight w:val="none"/>
          <w:u w:val="single"/>
        </w:rPr>
        <w:t xml:space="preserve">月           </w:t>
      </w:r>
      <w:r>
        <w:rPr>
          <w:rFonts w:ascii="仿宋_GB2312" w:eastAsia="仿宋_GB2312"/>
          <w:color w:val="000000"/>
          <w:sz w:val="36"/>
          <w:szCs w:val="36"/>
          <w:highlight w:val="none"/>
          <w:u w:val="single"/>
        </w:rPr>
        <w:t xml:space="preserve">    </w:t>
      </w:r>
    </w:p>
    <w:bookmarkStart w:id="0" w:name="_Hlk57884087"/>
    <w:p w14:paraId="149D558A">
      <w:pPr>
        <w:pStyle w:val="style0"/>
        <w:adjustRightInd w:val="false"/>
        <w:snapToGrid w:val="false"/>
        <w:spacing w:lineRule="auto" w:line="288"/>
        <w:ind w:firstLine="1040"/>
        <w:rPr>
          <w:rFonts w:eastAsia="仿宋_GB2312"/>
          <w:color w:val="000000"/>
          <w:sz w:val="36"/>
          <w:szCs w:val="36"/>
          <w:highlight w:val="none"/>
          <w:u w:val="single"/>
        </w:rPr>
      </w:pPr>
    </w:p>
    <w:p w14:paraId="72E75663">
      <w:pPr>
        <w:pStyle w:val="style0"/>
        <w:adjustRightInd w:val="false"/>
        <w:snapToGrid w:val="false"/>
        <w:spacing w:lineRule="auto" w:line="288"/>
        <w:ind w:firstLine="1040"/>
        <w:rPr>
          <w:rFonts w:eastAsia="仿宋_GB2312"/>
          <w:color w:val="000000"/>
          <w:sz w:val="36"/>
          <w:szCs w:val="36"/>
          <w:highlight w:val="none"/>
        </w:rPr>
      </w:pPr>
    </w:p>
    <w:p w14:paraId="2FEA0A34">
      <w:pPr>
        <w:pStyle w:val="style0"/>
        <w:adjustRightInd w:val="false"/>
        <w:snapToGrid w:val="false"/>
        <w:spacing w:lineRule="auto" w:line="288"/>
        <w:ind w:firstLine="1040"/>
        <w:rPr>
          <w:rFonts w:eastAsia="仿宋_GB2312"/>
          <w:color w:val="000000"/>
          <w:sz w:val="36"/>
          <w:szCs w:val="36"/>
          <w:highlight w:val="none"/>
        </w:rPr>
      </w:pPr>
    </w:p>
    <w:p w14:paraId="409638A5">
      <w:pPr>
        <w:pStyle w:val="style0"/>
        <w:adjustRightInd w:val="false"/>
        <w:snapToGrid w:val="false"/>
        <w:spacing w:lineRule="auto" w:line="288"/>
        <w:ind w:firstLine="1040"/>
        <w:rPr>
          <w:rFonts w:eastAsia="仿宋_GB2312"/>
          <w:color w:val="000000"/>
          <w:sz w:val="36"/>
          <w:szCs w:val="36"/>
          <w:highlight w:val="none"/>
        </w:rPr>
      </w:pPr>
    </w:p>
    <w:p w14:paraId="5E07DDEB">
      <w:pPr>
        <w:pStyle w:val="style0"/>
        <w:adjustRightInd w:val="false"/>
        <w:snapToGrid w:val="false"/>
        <w:spacing w:lineRule="auto" w:line="288"/>
        <w:ind w:firstLine="1040"/>
        <w:rPr>
          <w:rFonts w:eastAsia="仿宋_GB2312"/>
          <w:color w:val="000000"/>
          <w:sz w:val="36"/>
          <w:szCs w:val="36"/>
          <w:highlight w:val="none"/>
        </w:rPr>
      </w:pPr>
    </w:p>
    <w:p w14:paraId="6ED96140">
      <w:pPr>
        <w:pStyle w:val="style0"/>
        <w:adjustRightInd w:val="false"/>
        <w:snapToGrid w:val="false"/>
        <w:spacing w:lineRule="auto" w:line="288"/>
        <w:ind w:firstLine="1040"/>
        <w:rPr>
          <w:rFonts w:eastAsia="仿宋_GB2312"/>
          <w:color w:val="000000"/>
          <w:sz w:val="36"/>
          <w:szCs w:val="36"/>
          <w:highlight w:val="none"/>
        </w:rPr>
      </w:pPr>
    </w:p>
    <w:p w14:paraId="2474CF22">
      <w:pPr>
        <w:pStyle w:val="style0"/>
        <w:adjustRightInd w:val="false"/>
        <w:snapToGrid w:val="false"/>
        <w:spacing w:lineRule="auto" w:line="288"/>
        <w:ind w:firstLine="1040"/>
        <w:rPr>
          <w:rFonts w:eastAsia="仿宋_GB2312"/>
          <w:color w:val="000000"/>
          <w:sz w:val="36"/>
          <w:szCs w:val="36"/>
          <w:highlight w:val="none"/>
        </w:rPr>
      </w:pPr>
    </w:p>
    <w:p w14:paraId="68CBDA15">
      <w:pPr>
        <w:pStyle w:val="style0"/>
        <w:adjustRightInd w:val="false"/>
        <w:snapToGrid w:val="false"/>
        <w:spacing w:lineRule="auto" w:line="288"/>
        <w:ind w:firstLine="1040"/>
        <w:rPr>
          <w:rFonts w:eastAsia="仿宋_GB2312"/>
          <w:color w:val="000000"/>
          <w:sz w:val="36"/>
          <w:szCs w:val="36"/>
          <w:highlight w:val="none"/>
        </w:rPr>
      </w:pPr>
    </w:p>
    <w:p w14:paraId="4337DBAC">
      <w:pPr>
        <w:pStyle w:val="style0"/>
        <w:adjustRightInd w:val="false"/>
        <w:snapToGrid w:val="false"/>
        <w:spacing w:lineRule="auto" w:line="288"/>
        <w:ind w:firstLine="1040"/>
        <w:rPr>
          <w:rFonts w:eastAsia="仿宋_GB2312"/>
          <w:color w:val="000000"/>
          <w:sz w:val="36"/>
          <w:szCs w:val="36"/>
          <w:highlight w:val="none"/>
        </w:rPr>
      </w:pPr>
    </w:p>
    <w:p w14:paraId="303B20FF">
      <w:pPr>
        <w:pStyle w:val="style0"/>
        <w:adjustRightInd w:val="false"/>
        <w:snapToGrid w:val="false"/>
        <w:spacing w:lineRule="auto" w:line="288"/>
        <w:ind w:firstLine="1040"/>
        <w:rPr>
          <w:rFonts w:eastAsia="仿宋_GB2312"/>
          <w:color w:val="000000"/>
          <w:sz w:val="36"/>
          <w:szCs w:val="36"/>
          <w:highlight w:val="none"/>
        </w:rPr>
      </w:pPr>
    </w:p>
    <w:bookmarkEnd w:id="0"/>
    <w:p w14:paraId="676DA1B6">
      <w:pPr>
        <w:pStyle w:val="style0"/>
        <w:adjustRightInd w:val="false"/>
        <w:snapToGrid w:val="false"/>
        <w:spacing w:lineRule="auto" w:line="288"/>
        <w:jc w:val="center"/>
        <w:rPr>
          <w:rFonts w:eastAsia="楷体_GB2312"/>
          <w:color w:val="000000"/>
          <w:sz w:val="36"/>
          <w:szCs w:val="36"/>
          <w:highlight w:val="none"/>
        </w:rPr>
      </w:pPr>
      <w:r>
        <w:rPr>
          <w:rFonts w:eastAsia="楷体_GB2312"/>
          <w:color w:val="000000"/>
          <w:sz w:val="36"/>
          <w:szCs w:val="36"/>
          <w:highlight w:val="none"/>
        </w:rPr>
        <w:t>中华人民共和国生态环境部制</w:t>
      </w:r>
    </w:p>
    <w:p w14:paraId="73E1C377">
      <w:pPr>
        <w:pStyle w:val="style0"/>
        <w:rPr>
          <w:color w:val="000000"/>
          <w:highlight w:val="none"/>
        </w:rPr>
      </w:pPr>
    </w:p>
    <w:p w14:paraId="3714B234">
      <w:pPr>
        <w:pStyle w:val="style94"/>
        <w:jc w:val="center"/>
        <w:rPr>
          <w:rFonts w:ascii="Times New Roman" w:eastAsia="黑体" w:hAnsi="黑体" w:hint="eastAsia"/>
          <w:snapToGrid w:val="false"/>
          <w:color w:val="000000"/>
          <w:sz w:val="30"/>
          <w:szCs w:val="30"/>
          <w:highlight w:val="none"/>
        </w:rPr>
      </w:pPr>
    </w:p>
    <w:p w14:paraId="3005460A">
      <w:pPr>
        <w:pStyle w:val="style94"/>
        <w:jc w:val="center"/>
        <w:outlineLvl w:val="0"/>
        <w:rPr>
          <w:rFonts w:ascii="Times New Roman" w:eastAsia="黑体" w:hAnsi="黑体" w:hint="eastAsia"/>
          <w:snapToGrid w:val="false"/>
          <w:color w:val="000000"/>
          <w:sz w:val="30"/>
          <w:szCs w:val="30"/>
          <w:highlight w:val="none"/>
        </w:rPr>
        <w:sectPr>
          <w:footerReference w:type="default" r:id="rId2"/>
          <w:pgSz w:w="11906" w:h="16838" w:orient="portrait"/>
          <w:pgMar w:top="1701" w:right="1531" w:bottom="1701" w:left="1531" w:header="851" w:footer="1077" w:gutter="0"/>
          <w:pgNumType w:start="1"/>
          <w:cols w:space="720" w:num="1"/>
          <w:docGrid w:linePitch="312" w:charSpace="0"/>
        </w:sectPr>
      </w:pPr>
    </w:p>
    <w:bookmarkStart w:id="1" w:name="_GoBack"/>
    <w:bookmarkEnd w:id="1"/>
    <w:p w14:paraId="4C5F59F5">
      <w:pPr>
        <w:pStyle w:val="style19"/>
        <w:tabs>
          <w:tab w:val="right" w:leader="dot" w:pos="9174"/>
        </w:tabs>
        <w:rPr>
          <w:color w:val="000000"/>
          <w:highlight w:val="none"/>
        </w:rPr>
      </w:pPr>
      <w:r>
        <w:rPr>
          <w:rFonts w:ascii="Times New Roman" w:cs="Times New Roman" w:eastAsia="宋体" w:hAnsi="Times New Roman"/>
          <w:snapToGrid w:val="false"/>
          <w:color w:val="000000"/>
          <w:sz w:val="24"/>
          <w:szCs w:val="24"/>
          <w:highlight w:val="none"/>
        </w:rPr>
        <w:fldChar w:fldCharType="begin"/>
      </w:r>
      <w:r>
        <w:rPr>
          <w:rFonts w:ascii="Times New Roman" w:cs="Times New Roman" w:eastAsia="宋体" w:hAnsi="Times New Roman"/>
          <w:snapToGrid w:val="false"/>
          <w:color w:val="000000"/>
          <w:sz w:val="24"/>
          <w:szCs w:val="24"/>
          <w:highlight w:val="none"/>
        </w:rPr>
        <w:instrText xml:space="preserve"> TOC \o "1-1" \h \z \u </w:instrText>
      </w:r>
      <w:r>
        <w:rPr>
          <w:rFonts w:ascii="Times New Roman" w:cs="Times New Roman" w:eastAsia="宋体" w:hAnsi="Times New Roman"/>
          <w:snapToGrid w:val="false"/>
          <w:color w:val="000000"/>
          <w:sz w:val="24"/>
          <w:szCs w:val="24"/>
          <w:highlight w:val="none"/>
        </w:rPr>
        <w:fldChar w:fldCharType="separate"/>
      </w:r>
    </w:p>
    <w:p w14:paraId="48A758B2">
      <w:pPr>
        <w:pStyle w:val="style19"/>
        <w:tabs>
          <w:tab w:val="right" w:leader="dot" w:pos="9174"/>
        </w:tabs>
        <w:jc w:val="center"/>
        <w:rPr>
          <w:rFonts w:ascii="宋体" w:cs="宋体" w:eastAsia="宋体" w:hAnsi="宋体" w:hint="eastAsia"/>
          <w:b/>
          <w:bCs/>
          <w:color w:val="000000"/>
          <w:sz w:val="36"/>
          <w:szCs w:val="36"/>
          <w:highlight w:val="none"/>
        </w:rPr>
      </w:pPr>
      <w:r>
        <w:rPr>
          <w:rFonts w:ascii="宋体" w:cs="宋体" w:eastAsia="宋体" w:hAnsi="宋体" w:hint="eastAsia"/>
          <w:b/>
          <w:bCs/>
          <w:color w:val="000000"/>
          <w:sz w:val="36"/>
          <w:szCs w:val="36"/>
          <w:highlight w:val="none"/>
        </w:rPr>
        <w:t>目录</w:t>
      </w:r>
    </w:p>
    <w:p w14:paraId="18398044">
      <w:pPr>
        <w:pStyle w:val="style19"/>
        <w:keepNext w:val="false"/>
        <w:keepLines w:val="false"/>
        <w:pageBreakBefore w:val="false"/>
        <w:widowControl w:val="false"/>
        <w:tabs>
          <w:tab w:val="right" w:leader="dot" w:pos="9184"/>
        </w:tabs>
        <w:kinsoku/>
        <w:wordWrap/>
        <w:overflowPunct/>
        <w:topLinePunct w:val="false"/>
        <w:autoSpaceDE/>
        <w:autoSpaceDN/>
        <w:bidi w:val="false"/>
        <w:adjustRightInd/>
        <w:snapToGrid/>
        <w:spacing w:before="0" w:after="0" w:lineRule="auto" w:line="360"/>
        <w:textAlignment w:val="auto"/>
        <w:rPr>
          <w:rFonts w:ascii="Times New Roman" w:cs="Times New Roman" w:eastAsia="宋体" w:hAnsi="Times New Roman" w:hint="default"/>
          <w:b w:val="false"/>
          <w:bCs w:val="false"/>
          <w:color w:val="000000"/>
          <w:sz w:val="28"/>
          <w:szCs w:val="28"/>
          <w:highlight w:val="none"/>
        </w:rPr>
      </w:pPr>
      <w:r>
        <w:rPr>
          <w:color w:val="000000"/>
          <w:highlight w:val="none"/>
        </w:rPr>
        <w:fldChar w:fldCharType="begin"/>
      </w:r>
      <w:r>
        <w:rPr>
          <w:color w:val="000000"/>
          <w:highlight w:val="none"/>
        </w:rPr>
        <w:instrText xml:space="preserve">TOC \o "1-1" \h \u </w:instrText>
      </w:r>
      <w:r>
        <w:rPr>
          <w:color w:val="000000"/>
          <w:highlight w:val="none"/>
        </w:rPr>
        <w:fldChar w:fldCharType="separate"/>
      </w:r>
      <w:r>
        <w:rPr>
          <w:rFonts w:ascii="Times New Roman" w:cs="Times New Roman" w:eastAsia="宋体" w:hAnsi="Times New Roman" w:hint="default"/>
          <w:b w:val="false"/>
          <w:bCs w:val="false"/>
          <w:color w:val="000000"/>
          <w:sz w:val="28"/>
          <w:szCs w:val="28"/>
          <w:highlight w:val="none"/>
        </w:rPr>
        <w:fldChar w:fldCharType="begin"/>
      </w:r>
      <w:r>
        <w:rPr>
          <w:rFonts w:ascii="Times New Roman" w:cs="Times New Roman" w:eastAsia="宋体" w:hAnsi="Times New Roman" w:hint="default"/>
          <w:b w:val="false"/>
          <w:bCs w:val="false"/>
          <w:color w:val="000000"/>
          <w:sz w:val="28"/>
          <w:szCs w:val="28"/>
          <w:highlight w:val="none"/>
        </w:rPr>
        <w:instrText xml:space="preserve"> HYPERLINK \l _Toc2298 </w:instrText>
      </w:r>
      <w:r>
        <w:rPr>
          <w:rFonts w:ascii="Times New Roman" w:cs="Times New Roman" w:eastAsia="宋体" w:hAnsi="Times New Roman" w:hint="default"/>
          <w:b w:val="false"/>
          <w:bCs w:val="false"/>
          <w:color w:val="000000"/>
          <w:sz w:val="28"/>
          <w:szCs w:val="28"/>
          <w:highlight w:val="none"/>
        </w:rPr>
        <w:fldChar w:fldCharType="separate"/>
      </w:r>
      <w:r>
        <w:rPr>
          <w:rFonts w:ascii="Times New Roman" w:cs="Times New Roman" w:eastAsia="宋体" w:hAnsi="Times New Roman" w:hint="default"/>
          <w:b w:val="false"/>
          <w:bCs w:val="false"/>
          <w:snapToGrid w:val="false"/>
          <w:color w:val="000000"/>
          <w:sz w:val="28"/>
          <w:szCs w:val="28"/>
          <w:highlight w:val="none"/>
        </w:rPr>
        <w:t>一、建设项目基本情况</w:t>
      </w:r>
      <w:r>
        <w:rPr>
          <w:rFonts w:ascii="Times New Roman" w:cs="Times New Roman" w:eastAsia="宋体" w:hAnsi="Times New Roman" w:hint="default"/>
          <w:b w:val="false"/>
          <w:bCs w:val="false"/>
          <w:color w:val="000000"/>
          <w:sz w:val="28"/>
          <w:szCs w:val="28"/>
          <w:highlight w:val="none"/>
        </w:rPr>
        <w:tab/>
      </w:r>
      <w:r>
        <w:rPr>
          <w:rFonts w:ascii="Times New Roman" w:cs="Times New Roman" w:eastAsia="宋体" w:hAnsi="Times New Roman" w:hint="default"/>
          <w:b w:val="false"/>
          <w:bCs w:val="false"/>
          <w:color w:val="000000"/>
          <w:sz w:val="28"/>
          <w:szCs w:val="28"/>
          <w:highlight w:val="none"/>
        </w:rPr>
        <w:fldChar w:fldCharType="begin"/>
      </w:r>
      <w:r>
        <w:rPr>
          <w:rFonts w:ascii="Times New Roman" w:cs="Times New Roman" w:eastAsia="宋体" w:hAnsi="Times New Roman" w:hint="default"/>
          <w:b w:val="false"/>
          <w:bCs w:val="false"/>
          <w:color w:val="000000"/>
          <w:sz w:val="28"/>
          <w:szCs w:val="28"/>
          <w:highlight w:val="none"/>
        </w:rPr>
        <w:instrText xml:space="preserve"> PAGEREF _Toc2298 \h </w:instrText>
      </w:r>
      <w:r>
        <w:rPr>
          <w:rFonts w:ascii="Times New Roman" w:cs="Times New Roman" w:eastAsia="宋体" w:hAnsi="Times New Roman" w:hint="default"/>
          <w:b w:val="false"/>
          <w:bCs w:val="false"/>
          <w:color w:val="000000"/>
          <w:sz w:val="28"/>
          <w:szCs w:val="28"/>
          <w:highlight w:val="none"/>
        </w:rPr>
        <w:fldChar w:fldCharType="separate"/>
      </w:r>
      <w:r>
        <w:rPr>
          <w:rFonts w:ascii="Times New Roman" w:cs="Times New Roman" w:eastAsia="宋体" w:hAnsi="Times New Roman" w:hint="default"/>
          <w:b w:val="false"/>
          <w:bCs w:val="false"/>
          <w:color w:val="000000"/>
          <w:sz w:val="28"/>
          <w:szCs w:val="28"/>
          <w:highlight w:val="none"/>
        </w:rPr>
        <w:t>1</w:t>
      </w:r>
      <w:r>
        <w:rPr>
          <w:rFonts w:ascii="Times New Roman" w:cs="Times New Roman" w:eastAsia="宋体" w:hAnsi="Times New Roman" w:hint="default"/>
          <w:b w:val="false"/>
          <w:bCs w:val="false"/>
          <w:color w:val="000000"/>
          <w:sz w:val="28"/>
          <w:szCs w:val="28"/>
          <w:highlight w:val="none"/>
        </w:rPr>
        <w:fldChar w:fldCharType="end"/>
      </w:r>
      <w:r>
        <w:rPr>
          <w:rFonts w:ascii="Times New Roman" w:cs="Times New Roman" w:eastAsia="宋体" w:hAnsi="Times New Roman" w:hint="default"/>
          <w:b w:val="false"/>
          <w:bCs w:val="false"/>
          <w:color w:val="000000"/>
          <w:sz w:val="28"/>
          <w:szCs w:val="28"/>
          <w:highlight w:val="none"/>
        </w:rPr>
        <w:fldChar w:fldCharType="end"/>
      </w:r>
    </w:p>
    <w:p w14:paraId="48BC68A9">
      <w:pPr>
        <w:pStyle w:val="style19"/>
        <w:keepNext w:val="false"/>
        <w:keepLines w:val="false"/>
        <w:pageBreakBefore w:val="false"/>
        <w:widowControl w:val="false"/>
        <w:tabs>
          <w:tab w:val="right" w:leader="dot" w:pos="9184"/>
        </w:tabs>
        <w:kinsoku/>
        <w:wordWrap/>
        <w:overflowPunct/>
        <w:topLinePunct w:val="false"/>
        <w:autoSpaceDE/>
        <w:autoSpaceDN/>
        <w:bidi w:val="false"/>
        <w:adjustRightInd/>
        <w:snapToGrid/>
        <w:spacing w:before="0" w:after="0" w:lineRule="auto" w:line="360"/>
        <w:textAlignment w:val="auto"/>
        <w:rPr>
          <w:rFonts w:ascii="Times New Roman" w:cs="Times New Roman" w:eastAsia="宋体" w:hAnsi="Times New Roman" w:hint="default"/>
          <w:b w:val="false"/>
          <w:bCs w:val="false"/>
          <w:color w:val="000000"/>
          <w:sz w:val="28"/>
          <w:szCs w:val="28"/>
          <w:highlight w:val="none"/>
        </w:rPr>
      </w:pPr>
      <w:r>
        <w:rPr>
          <w:rFonts w:ascii="Times New Roman" w:cs="Times New Roman" w:eastAsia="宋体" w:hAnsi="Times New Roman" w:hint="default"/>
          <w:b w:val="false"/>
          <w:bCs w:val="false"/>
          <w:color w:val="000000"/>
          <w:sz w:val="28"/>
          <w:szCs w:val="28"/>
          <w:highlight w:val="none"/>
        </w:rPr>
        <w:fldChar w:fldCharType="begin"/>
      </w:r>
      <w:r>
        <w:rPr>
          <w:rFonts w:ascii="Times New Roman" w:cs="Times New Roman" w:eastAsia="宋体" w:hAnsi="Times New Roman" w:hint="default"/>
          <w:b w:val="false"/>
          <w:bCs w:val="false"/>
          <w:color w:val="000000"/>
          <w:sz w:val="28"/>
          <w:szCs w:val="28"/>
          <w:highlight w:val="none"/>
        </w:rPr>
        <w:instrText xml:space="preserve"> HYPERLINK \l _Toc25191 </w:instrText>
      </w:r>
      <w:r>
        <w:rPr>
          <w:rFonts w:ascii="Times New Roman" w:cs="Times New Roman" w:eastAsia="宋体" w:hAnsi="Times New Roman" w:hint="default"/>
          <w:b w:val="false"/>
          <w:bCs w:val="false"/>
          <w:color w:val="000000"/>
          <w:sz w:val="28"/>
          <w:szCs w:val="28"/>
          <w:highlight w:val="none"/>
        </w:rPr>
        <w:fldChar w:fldCharType="separate"/>
      </w:r>
      <w:r>
        <w:rPr>
          <w:rFonts w:ascii="Times New Roman" w:cs="Times New Roman" w:eastAsia="宋体" w:hAnsi="Times New Roman" w:hint="default"/>
          <w:b w:val="false"/>
          <w:bCs w:val="false"/>
          <w:snapToGrid w:val="false"/>
          <w:color w:val="000000"/>
          <w:sz w:val="28"/>
          <w:szCs w:val="28"/>
          <w:highlight w:val="none"/>
        </w:rPr>
        <w:t>二、建设项目工程分析</w:t>
      </w:r>
      <w:r>
        <w:rPr>
          <w:rFonts w:ascii="Times New Roman" w:cs="Times New Roman" w:eastAsia="宋体" w:hAnsi="Times New Roman" w:hint="default"/>
          <w:b w:val="false"/>
          <w:bCs w:val="false"/>
          <w:color w:val="000000"/>
          <w:sz w:val="28"/>
          <w:szCs w:val="28"/>
          <w:highlight w:val="none"/>
        </w:rPr>
        <w:tab/>
      </w:r>
      <w:r>
        <w:rPr>
          <w:rFonts w:ascii="Times New Roman" w:cs="Times New Roman" w:eastAsia="宋体" w:hAnsi="Times New Roman" w:hint="default"/>
          <w:b w:val="false"/>
          <w:bCs w:val="false"/>
          <w:color w:val="000000"/>
          <w:sz w:val="28"/>
          <w:szCs w:val="28"/>
          <w:highlight w:val="none"/>
        </w:rPr>
        <w:fldChar w:fldCharType="begin"/>
      </w:r>
      <w:r>
        <w:rPr>
          <w:rFonts w:ascii="Times New Roman" w:cs="Times New Roman" w:eastAsia="宋体" w:hAnsi="Times New Roman" w:hint="default"/>
          <w:b w:val="false"/>
          <w:bCs w:val="false"/>
          <w:color w:val="000000"/>
          <w:sz w:val="28"/>
          <w:szCs w:val="28"/>
          <w:highlight w:val="none"/>
        </w:rPr>
        <w:instrText xml:space="preserve"> PAGEREF _Toc25191 \h </w:instrText>
      </w:r>
      <w:r>
        <w:rPr>
          <w:rFonts w:ascii="Times New Roman" w:cs="Times New Roman" w:eastAsia="宋体" w:hAnsi="Times New Roman" w:hint="default"/>
          <w:b w:val="false"/>
          <w:bCs w:val="false"/>
          <w:color w:val="000000"/>
          <w:sz w:val="28"/>
          <w:szCs w:val="28"/>
          <w:highlight w:val="none"/>
        </w:rPr>
        <w:fldChar w:fldCharType="separate"/>
      </w:r>
      <w:r>
        <w:rPr>
          <w:rFonts w:ascii="Times New Roman" w:cs="Times New Roman" w:eastAsia="宋体" w:hAnsi="Times New Roman" w:hint="default"/>
          <w:b w:val="false"/>
          <w:bCs w:val="false"/>
          <w:color w:val="000000"/>
          <w:sz w:val="28"/>
          <w:szCs w:val="28"/>
          <w:highlight w:val="none"/>
        </w:rPr>
        <w:t>37</w:t>
      </w:r>
      <w:r>
        <w:rPr>
          <w:rFonts w:ascii="Times New Roman" w:cs="Times New Roman" w:eastAsia="宋体" w:hAnsi="Times New Roman" w:hint="default"/>
          <w:b w:val="false"/>
          <w:bCs w:val="false"/>
          <w:color w:val="000000"/>
          <w:sz w:val="28"/>
          <w:szCs w:val="28"/>
          <w:highlight w:val="none"/>
        </w:rPr>
        <w:fldChar w:fldCharType="end"/>
      </w:r>
      <w:r>
        <w:rPr>
          <w:rFonts w:ascii="Times New Roman" w:cs="Times New Roman" w:eastAsia="宋体" w:hAnsi="Times New Roman" w:hint="default"/>
          <w:b w:val="false"/>
          <w:bCs w:val="false"/>
          <w:color w:val="000000"/>
          <w:sz w:val="28"/>
          <w:szCs w:val="28"/>
          <w:highlight w:val="none"/>
        </w:rPr>
        <w:fldChar w:fldCharType="end"/>
      </w:r>
    </w:p>
    <w:p w14:paraId="72F3A725">
      <w:pPr>
        <w:pStyle w:val="style19"/>
        <w:keepNext w:val="false"/>
        <w:keepLines w:val="false"/>
        <w:pageBreakBefore w:val="false"/>
        <w:widowControl w:val="false"/>
        <w:tabs>
          <w:tab w:val="right" w:leader="dot" w:pos="9184"/>
        </w:tabs>
        <w:kinsoku/>
        <w:wordWrap/>
        <w:overflowPunct/>
        <w:topLinePunct w:val="false"/>
        <w:autoSpaceDE/>
        <w:autoSpaceDN/>
        <w:bidi w:val="false"/>
        <w:adjustRightInd/>
        <w:snapToGrid/>
        <w:spacing w:before="0" w:after="0" w:lineRule="auto" w:line="360"/>
        <w:textAlignment w:val="auto"/>
        <w:rPr>
          <w:rFonts w:ascii="Times New Roman" w:cs="Times New Roman" w:eastAsia="宋体" w:hAnsi="Times New Roman" w:hint="default"/>
          <w:b w:val="false"/>
          <w:bCs w:val="false"/>
          <w:color w:val="000000"/>
          <w:sz w:val="28"/>
          <w:szCs w:val="28"/>
          <w:highlight w:val="none"/>
        </w:rPr>
      </w:pPr>
      <w:r>
        <w:rPr>
          <w:rFonts w:ascii="Times New Roman" w:cs="Times New Roman" w:eastAsia="宋体" w:hAnsi="Times New Roman" w:hint="default"/>
          <w:b w:val="false"/>
          <w:bCs w:val="false"/>
          <w:color w:val="000000"/>
          <w:sz w:val="28"/>
          <w:szCs w:val="28"/>
          <w:highlight w:val="none"/>
        </w:rPr>
        <w:fldChar w:fldCharType="begin"/>
      </w:r>
      <w:r>
        <w:rPr>
          <w:rFonts w:ascii="Times New Roman" w:cs="Times New Roman" w:eastAsia="宋体" w:hAnsi="Times New Roman" w:hint="default"/>
          <w:b w:val="false"/>
          <w:bCs w:val="false"/>
          <w:color w:val="000000"/>
          <w:sz w:val="28"/>
          <w:szCs w:val="28"/>
          <w:highlight w:val="none"/>
        </w:rPr>
        <w:instrText xml:space="preserve"> HYPERLINK \l _Toc12339 </w:instrText>
      </w:r>
      <w:r>
        <w:rPr>
          <w:rFonts w:ascii="Times New Roman" w:cs="Times New Roman" w:eastAsia="宋体" w:hAnsi="Times New Roman" w:hint="default"/>
          <w:b w:val="false"/>
          <w:bCs w:val="false"/>
          <w:color w:val="000000"/>
          <w:sz w:val="28"/>
          <w:szCs w:val="28"/>
          <w:highlight w:val="none"/>
        </w:rPr>
        <w:fldChar w:fldCharType="separate"/>
      </w:r>
      <w:r>
        <w:rPr>
          <w:rFonts w:ascii="Times New Roman" w:cs="Times New Roman" w:eastAsia="宋体" w:hAnsi="Times New Roman" w:hint="default"/>
          <w:b w:val="false"/>
          <w:bCs w:val="false"/>
          <w:snapToGrid w:val="false"/>
          <w:color w:val="000000"/>
          <w:sz w:val="28"/>
          <w:szCs w:val="28"/>
          <w:highlight w:val="none"/>
        </w:rPr>
        <w:t>三、区域环境质量现状、环境保护目标及评价标准</w:t>
      </w:r>
      <w:r>
        <w:rPr>
          <w:rFonts w:ascii="Times New Roman" w:cs="Times New Roman" w:eastAsia="宋体" w:hAnsi="Times New Roman" w:hint="default"/>
          <w:b w:val="false"/>
          <w:bCs w:val="false"/>
          <w:color w:val="000000"/>
          <w:sz w:val="28"/>
          <w:szCs w:val="28"/>
          <w:highlight w:val="none"/>
        </w:rPr>
        <w:tab/>
      </w:r>
      <w:r>
        <w:rPr>
          <w:rFonts w:ascii="Times New Roman" w:cs="Times New Roman" w:eastAsia="宋体" w:hAnsi="Times New Roman" w:hint="default"/>
          <w:b w:val="false"/>
          <w:bCs w:val="false"/>
          <w:color w:val="000000"/>
          <w:sz w:val="28"/>
          <w:szCs w:val="28"/>
          <w:highlight w:val="none"/>
        </w:rPr>
        <w:fldChar w:fldCharType="begin"/>
      </w:r>
      <w:r>
        <w:rPr>
          <w:rFonts w:ascii="Times New Roman" w:cs="Times New Roman" w:eastAsia="宋体" w:hAnsi="Times New Roman" w:hint="default"/>
          <w:b w:val="false"/>
          <w:bCs w:val="false"/>
          <w:color w:val="000000"/>
          <w:sz w:val="28"/>
          <w:szCs w:val="28"/>
          <w:highlight w:val="none"/>
        </w:rPr>
        <w:instrText xml:space="preserve"> PAGEREF _Toc12339 \h </w:instrText>
      </w:r>
      <w:r>
        <w:rPr>
          <w:rFonts w:ascii="Times New Roman" w:cs="Times New Roman" w:eastAsia="宋体" w:hAnsi="Times New Roman" w:hint="default"/>
          <w:b w:val="false"/>
          <w:bCs w:val="false"/>
          <w:color w:val="000000"/>
          <w:sz w:val="28"/>
          <w:szCs w:val="28"/>
          <w:highlight w:val="none"/>
        </w:rPr>
        <w:fldChar w:fldCharType="separate"/>
      </w:r>
      <w:r>
        <w:rPr>
          <w:rFonts w:ascii="Times New Roman" w:cs="Times New Roman" w:eastAsia="宋体" w:hAnsi="Times New Roman" w:hint="default"/>
          <w:b w:val="false"/>
          <w:bCs w:val="false"/>
          <w:color w:val="000000"/>
          <w:sz w:val="28"/>
          <w:szCs w:val="28"/>
          <w:highlight w:val="none"/>
        </w:rPr>
        <w:t>49</w:t>
      </w:r>
      <w:r>
        <w:rPr>
          <w:rFonts w:ascii="Times New Roman" w:cs="Times New Roman" w:eastAsia="宋体" w:hAnsi="Times New Roman" w:hint="default"/>
          <w:b w:val="false"/>
          <w:bCs w:val="false"/>
          <w:color w:val="000000"/>
          <w:sz w:val="28"/>
          <w:szCs w:val="28"/>
          <w:highlight w:val="none"/>
        </w:rPr>
        <w:fldChar w:fldCharType="end"/>
      </w:r>
      <w:r>
        <w:rPr>
          <w:rFonts w:ascii="Times New Roman" w:cs="Times New Roman" w:eastAsia="宋体" w:hAnsi="Times New Roman" w:hint="default"/>
          <w:b w:val="false"/>
          <w:bCs w:val="false"/>
          <w:color w:val="000000"/>
          <w:sz w:val="28"/>
          <w:szCs w:val="28"/>
          <w:highlight w:val="none"/>
        </w:rPr>
        <w:fldChar w:fldCharType="end"/>
      </w:r>
    </w:p>
    <w:p w14:paraId="44E93048">
      <w:pPr>
        <w:pStyle w:val="style19"/>
        <w:keepNext w:val="false"/>
        <w:keepLines w:val="false"/>
        <w:pageBreakBefore w:val="false"/>
        <w:widowControl w:val="false"/>
        <w:tabs>
          <w:tab w:val="right" w:leader="dot" w:pos="9184"/>
        </w:tabs>
        <w:kinsoku/>
        <w:wordWrap/>
        <w:overflowPunct/>
        <w:topLinePunct w:val="false"/>
        <w:autoSpaceDE/>
        <w:autoSpaceDN/>
        <w:bidi w:val="false"/>
        <w:adjustRightInd/>
        <w:snapToGrid/>
        <w:spacing w:before="0" w:after="0" w:lineRule="auto" w:line="360"/>
        <w:textAlignment w:val="auto"/>
        <w:rPr>
          <w:rFonts w:ascii="Times New Roman" w:cs="Times New Roman" w:eastAsia="宋体" w:hAnsi="Times New Roman" w:hint="default"/>
          <w:b w:val="false"/>
          <w:bCs w:val="false"/>
          <w:color w:val="000000"/>
          <w:sz w:val="28"/>
          <w:szCs w:val="28"/>
          <w:highlight w:val="none"/>
        </w:rPr>
      </w:pPr>
      <w:r>
        <w:rPr>
          <w:rFonts w:ascii="Times New Roman" w:cs="Times New Roman" w:eastAsia="宋体" w:hAnsi="Times New Roman" w:hint="default"/>
          <w:b w:val="false"/>
          <w:bCs w:val="false"/>
          <w:color w:val="000000"/>
          <w:sz w:val="28"/>
          <w:szCs w:val="28"/>
          <w:highlight w:val="none"/>
        </w:rPr>
        <w:fldChar w:fldCharType="begin"/>
      </w:r>
      <w:r>
        <w:rPr>
          <w:rFonts w:ascii="Times New Roman" w:cs="Times New Roman" w:eastAsia="宋体" w:hAnsi="Times New Roman" w:hint="default"/>
          <w:b w:val="false"/>
          <w:bCs w:val="false"/>
          <w:color w:val="000000"/>
          <w:sz w:val="28"/>
          <w:szCs w:val="28"/>
          <w:highlight w:val="none"/>
        </w:rPr>
        <w:instrText xml:space="preserve"> HYPERLINK \l _Toc24903 </w:instrText>
      </w:r>
      <w:r>
        <w:rPr>
          <w:rFonts w:ascii="Times New Roman" w:cs="Times New Roman" w:eastAsia="宋体" w:hAnsi="Times New Roman" w:hint="default"/>
          <w:b w:val="false"/>
          <w:bCs w:val="false"/>
          <w:color w:val="000000"/>
          <w:sz w:val="28"/>
          <w:szCs w:val="28"/>
          <w:highlight w:val="none"/>
        </w:rPr>
        <w:fldChar w:fldCharType="separate"/>
      </w:r>
      <w:r>
        <w:rPr>
          <w:rFonts w:ascii="Times New Roman" w:cs="Times New Roman" w:eastAsia="宋体" w:hAnsi="Times New Roman" w:hint="default"/>
          <w:b w:val="false"/>
          <w:bCs w:val="false"/>
          <w:snapToGrid w:val="false"/>
          <w:color w:val="000000"/>
          <w:sz w:val="28"/>
          <w:szCs w:val="28"/>
          <w:highlight w:val="none"/>
        </w:rPr>
        <w:t>四、主要环境影响和保护措施</w:t>
      </w:r>
      <w:r>
        <w:rPr>
          <w:rFonts w:ascii="Times New Roman" w:cs="Times New Roman" w:eastAsia="宋体" w:hAnsi="Times New Roman" w:hint="default"/>
          <w:b w:val="false"/>
          <w:bCs w:val="false"/>
          <w:color w:val="000000"/>
          <w:sz w:val="28"/>
          <w:szCs w:val="28"/>
          <w:highlight w:val="none"/>
        </w:rPr>
        <w:tab/>
      </w:r>
      <w:r>
        <w:rPr>
          <w:rFonts w:ascii="Times New Roman" w:cs="Times New Roman" w:eastAsia="宋体" w:hAnsi="Times New Roman" w:hint="default"/>
          <w:b w:val="false"/>
          <w:bCs w:val="false"/>
          <w:color w:val="000000"/>
          <w:sz w:val="28"/>
          <w:szCs w:val="28"/>
          <w:highlight w:val="none"/>
        </w:rPr>
        <w:fldChar w:fldCharType="begin"/>
      </w:r>
      <w:r>
        <w:rPr>
          <w:rFonts w:ascii="Times New Roman" w:cs="Times New Roman" w:eastAsia="宋体" w:hAnsi="Times New Roman" w:hint="default"/>
          <w:b w:val="false"/>
          <w:bCs w:val="false"/>
          <w:color w:val="000000"/>
          <w:sz w:val="28"/>
          <w:szCs w:val="28"/>
          <w:highlight w:val="none"/>
        </w:rPr>
        <w:instrText xml:space="preserve"> PAGEREF _Toc24903 \h </w:instrText>
      </w:r>
      <w:r>
        <w:rPr>
          <w:rFonts w:ascii="Times New Roman" w:cs="Times New Roman" w:eastAsia="宋体" w:hAnsi="Times New Roman" w:hint="default"/>
          <w:b w:val="false"/>
          <w:bCs w:val="false"/>
          <w:color w:val="000000"/>
          <w:sz w:val="28"/>
          <w:szCs w:val="28"/>
          <w:highlight w:val="none"/>
        </w:rPr>
        <w:fldChar w:fldCharType="separate"/>
      </w:r>
      <w:r>
        <w:rPr>
          <w:rFonts w:ascii="Times New Roman" w:cs="Times New Roman" w:eastAsia="宋体" w:hAnsi="Times New Roman" w:hint="default"/>
          <w:b w:val="false"/>
          <w:bCs w:val="false"/>
          <w:color w:val="000000"/>
          <w:sz w:val="28"/>
          <w:szCs w:val="28"/>
          <w:highlight w:val="none"/>
        </w:rPr>
        <w:t>60</w:t>
      </w:r>
      <w:r>
        <w:rPr>
          <w:rFonts w:ascii="Times New Roman" w:cs="Times New Roman" w:eastAsia="宋体" w:hAnsi="Times New Roman" w:hint="default"/>
          <w:b w:val="false"/>
          <w:bCs w:val="false"/>
          <w:color w:val="000000"/>
          <w:sz w:val="28"/>
          <w:szCs w:val="28"/>
          <w:highlight w:val="none"/>
        </w:rPr>
        <w:fldChar w:fldCharType="end"/>
      </w:r>
      <w:r>
        <w:rPr>
          <w:rFonts w:ascii="Times New Roman" w:cs="Times New Roman" w:eastAsia="宋体" w:hAnsi="Times New Roman" w:hint="default"/>
          <w:b w:val="false"/>
          <w:bCs w:val="false"/>
          <w:color w:val="000000"/>
          <w:sz w:val="28"/>
          <w:szCs w:val="28"/>
          <w:highlight w:val="none"/>
        </w:rPr>
        <w:fldChar w:fldCharType="end"/>
      </w:r>
    </w:p>
    <w:p w14:paraId="5E2E5BA7">
      <w:pPr>
        <w:pStyle w:val="style19"/>
        <w:keepNext w:val="false"/>
        <w:keepLines w:val="false"/>
        <w:pageBreakBefore w:val="false"/>
        <w:widowControl w:val="false"/>
        <w:tabs>
          <w:tab w:val="right" w:leader="dot" w:pos="9184"/>
        </w:tabs>
        <w:kinsoku/>
        <w:wordWrap/>
        <w:overflowPunct/>
        <w:topLinePunct w:val="false"/>
        <w:autoSpaceDE/>
        <w:autoSpaceDN/>
        <w:bidi w:val="false"/>
        <w:adjustRightInd/>
        <w:snapToGrid/>
        <w:spacing w:before="0" w:after="0" w:lineRule="auto" w:line="360"/>
        <w:textAlignment w:val="auto"/>
        <w:rPr>
          <w:rFonts w:ascii="Times New Roman" w:cs="Times New Roman" w:eastAsia="宋体" w:hAnsi="Times New Roman" w:hint="default"/>
          <w:b w:val="false"/>
          <w:bCs w:val="false"/>
          <w:color w:val="000000"/>
          <w:sz w:val="28"/>
          <w:szCs w:val="28"/>
          <w:highlight w:val="none"/>
        </w:rPr>
      </w:pPr>
      <w:r>
        <w:rPr>
          <w:rFonts w:ascii="Times New Roman" w:cs="Times New Roman" w:eastAsia="宋体" w:hAnsi="Times New Roman" w:hint="default"/>
          <w:b w:val="false"/>
          <w:bCs w:val="false"/>
          <w:color w:val="000000"/>
          <w:sz w:val="28"/>
          <w:szCs w:val="28"/>
          <w:highlight w:val="none"/>
        </w:rPr>
        <w:fldChar w:fldCharType="begin"/>
      </w:r>
      <w:r>
        <w:rPr>
          <w:rFonts w:ascii="Times New Roman" w:cs="Times New Roman" w:eastAsia="宋体" w:hAnsi="Times New Roman" w:hint="default"/>
          <w:b w:val="false"/>
          <w:bCs w:val="false"/>
          <w:color w:val="000000"/>
          <w:sz w:val="28"/>
          <w:szCs w:val="28"/>
          <w:highlight w:val="none"/>
        </w:rPr>
        <w:instrText xml:space="preserve"> HYPERLINK \l _Toc17554 </w:instrText>
      </w:r>
      <w:r>
        <w:rPr>
          <w:rFonts w:ascii="Times New Roman" w:cs="Times New Roman" w:eastAsia="宋体" w:hAnsi="Times New Roman" w:hint="default"/>
          <w:b w:val="false"/>
          <w:bCs w:val="false"/>
          <w:color w:val="000000"/>
          <w:sz w:val="28"/>
          <w:szCs w:val="28"/>
          <w:highlight w:val="none"/>
        </w:rPr>
        <w:fldChar w:fldCharType="separate"/>
      </w:r>
      <w:r>
        <w:rPr>
          <w:rFonts w:ascii="Times New Roman" w:cs="Times New Roman" w:eastAsia="宋体" w:hAnsi="Times New Roman" w:hint="default"/>
          <w:b w:val="false"/>
          <w:bCs w:val="false"/>
          <w:snapToGrid w:val="false"/>
          <w:color w:val="000000"/>
          <w:sz w:val="28"/>
          <w:szCs w:val="28"/>
          <w:highlight w:val="none"/>
        </w:rPr>
        <w:t>五、环境保护措施监督检查清单</w:t>
      </w:r>
      <w:r>
        <w:rPr>
          <w:rFonts w:ascii="Times New Roman" w:cs="Times New Roman" w:eastAsia="宋体" w:hAnsi="Times New Roman" w:hint="default"/>
          <w:b w:val="false"/>
          <w:bCs w:val="false"/>
          <w:color w:val="000000"/>
          <w:sz w:val="28"/>
          <w:szCs w:val="28"/>
          <w:highlight w:val="none"/>
        </w:rPr>
        <w:tab/>
      </w:r>
      <w:r>
        <w:rPr>
          <w:rFonts w:ascii="Times New Roman" w:cs="Times New Roman" w:eastAsia="宋体" w:hAnsi="Times New Roman" w:hint="default"/>
          <w:b w:val="false"/>
          <w:bCs w:val="false"/>
          <w:color w:val="000000"/>
          <w:sz w:val="28"/>
          <w:szCs w:val="28"/>
          <w:highlight w:val="none"/>
        </w:rPr>
        <w:fldChar w:fldCharType="begin"/>
      </w:r>
      <w:r>
        <w:rPr>
          <w:rFonts w:ascii="Times New Roman" w:cs="Times New Roman" w:eastAsia="宋体" w:hAnsi="Times New Roman" w:hint="default"/>
          <w:b w:val="false"/>
          <w:bCs w:val="false"/>
          <w:color w:val="000000"/>
          <w:sz w:val="28"/>
          <w:szCs w:val="28"/>
          <w:highlight w:val="none"/>
        </w:rPr>
        <w:instrText xml:space="preserve"> PAGEREF _Toc17554 \h </w:instrText>
      </w:r>
      <w:r>
        <w:rPr>
          <w:rFonts w:ascii="Times New Roman" w:cs="Times New Roman" w:eastAsia="宋体" w:hAnsi="Times New Roman" w:hint="default"/>
          <w:b w:val="false"/>
          <w:bCs w:val="false"/>
          <w:color w:val="000000"/>
          <w:sz w:val="28"/>
          <w:szCs w:val="28"/>
          <w:highlight w:val="none"/>
        </w:rPr>
        <w:fldChar w:fldCharType="separate"/>
      </w:r>
      <w:r>
        <w:rPr>
          <w:rFonts w:ascii="Times New Roman" w:cs="Times New Roman" w:eastAsia="宋体" w:hAnsi="Times New Roman" w:hint="default"/>
          <w:b w:val="false"/>
          <w:bCs w:val="false"/>
          <w:color w:val="000000"/>
          <w:sz w:val="28"/>
          <w:szCs w:val="28"/>
          <w:highlight w:val="none"/>
        </w:rPr>
        <w:t>87</w:t>
      </w:r>
      <w:r>
        <w:rPr>
          <w:rFonts w:ascii="Times New Roman" w:cs="Times New Roman" w:eastAsia="宋体" w:hAnsi="Times New Roman" w:hint="default"/>
          <w:b w:val="false"/>
          <w:bCs w:val="false"/>
          <w:color w:val="000000"/>
          <w:sz w:val="28"/>
          <w:szCs w:val="28"/>
          <w:highlight w:val="none"/>
        </w:rPr>
        <w:fldChar w:fldCharType="end"/>
      </w:r>
      <w:r>
        <w:rPr>
          <w:rFonts w:ascii="Times New Roman" w:cs="Times New Roman" w:eastAsia="宋体" w:hAnsi="Times New Roman" w:hint="default"/>
          <w:b w:val="false"/>
          <w:bCs w:val="false"/>
          <w:color w:val="000000"/>
          <w:sz w:val="28"/>
          <w:szCs w:val="28"/>
          <w:highlight w:val="none"/>
        </w:rPr>
        <w:fldChar w:fldCharType="end"/>
      </w:r>
    </w:p>
    <w:p w14:paraId="2907D5ED">
      <w:pPr>
        <w:pStyle w:val="style19"/>
        <w:keepNext w:val="false"/>
        <w:keepLines w:val="false"/>
        <w:pageBreakBefore w:val="false"/>
        <w:widowControl w:val="false"/>
        <w:tabs>
          <w:tab w:val="right" w:leader="dot" w:pos="9184"/>
        </w:tabs>
        <w:kinsoku/>
        <w:wordWrap/>
        <w:overflowPunct/>
        <w:topLinePunct w:val="false"/>
        <w:autoSpaceDE/>
        <w:autoSpaceDN/>
        <w:bidi w:val="false"/>
        <w:adjustRightInd/>
        <w:snapToGrid/>
        <w:spacing w:before="0" w:after="0" w:lineRule="auto" w:line="360"/>
        <w:textAlignment w:val="auto"/>
        <w:rPr>
          <w:rFonts w:ascii="Times New Roman" w:cs="Times New Roman" w:eastAsia="宋体" w:hAnsi="Times New Roman" w:hint="default"/>
          <w:b w:val="false"/>
          <w:bCs w:val="false"/>
          <w:color w:val="000000"/>
          <w:sz w:val="28"/>
          <w:szCs w:val="28"/>
          <w:highlight w:val="none"/>
        </w:rPr>
      </w:pPr>
      <w:r>
        <w:rPr>
          <w:rFonts w:ascii="Times New Roman" w:cs="Times New Roman" w:eastAsia="宋体" w:hAnsi="Times New Roman" w:hint="default"/>
          <w:b w:val="false"/>
          <w:bCs w:val="false"/>
          <w:color w:val="000000"/>
          <w:sz w:val="28"/>
          <w:szCs w:val="28"/>
          <w:highlight w:val="none"/>
        </w:rPr>
        <w:fldChar w:fldCharType="begin"/>
      </w:r>
      <w:r>
        <w:rPr>
          <w:rFonts w:ascii="Times New Roman" w:cs="Times New Roman" w:eastAsia="宋体" w:hAnsi="Times New Roman" w:hint="default"/>
          <w:b w:val="false"/>
          <w:bCs w:val="false"/>
          <w:color w:val="000000"/>
          <w:sz w:val="28"/>
          <w:szCs w:val="28"/>
          <w:highlight w:val="none"/>
        </w:rPr>
        <w:instrText xml:space="preserve"> HYPERLINK \l _Toc9550 </w:instrText>
      </w:r>
      <w:r>
        <w:rPr>
          <w:rFonts w:ascii="Times New Roman" w:cs="Times New Roman" w:eastAsia="宋体" w:hAnsi="Times New Roman" w:hint="default"/>
          <w:b w:val="false"/>
          <w:bCs w:val="false"/>
          <w:color w:val="000000"/>
          <w:sz w:val="28"/>
          <w:szCs w:val="28"/>
          <w:highlight w:val="none"/>
        </w:rPr>
        <w:fldChar w:fldCharType="separate"/>
      </w:r>
      <w:r>
        <w:rPr>
          <w:rFonts w:ascii="Times New Roman" w:cs="Times New Roman" w:eastAsia="宋体" w:hAnsi="Times New Roman" w:hint="default"/>
          <w:b w:val="false"/>
          <w:bCs w:val="false"/>
          <w:snapToGrid w:val="false"/>
          <w:color w:val="000000"/>
          <w:sz w:val="28"/>
          <w:szCs w:val="28"/>
          <w:highlight w:val="none"/>
        </w:rPr>
        <w:t>六、结论</w:t>
      </w:r>
      <w:r>
        <w:rPr>
          <w:rFonts w:ascii="Times New Roman" w:cs="Times New Roman" w:eastAsia="宋体" w:hAnsi="Times New Roman" w:hint="default"/>
          <w:b w:val="false"/>
          <w:bCs w:val="false"/>
          <w:color w:val="000000"/>
          <w:sz w:val="28"/>
          <w:szCs w:val="28"/>
          <w:highlight w:val="none"/>
        </w:rPr>
        <w:tab/>
      </w:r>
      <w:r>
        <w:rPr>
          <w:rFonts w:ascii="Times New Roman" w:cs="Times New Roman" w:eastAsia="宋体" w:hAnsi="Times New Roman" w:hint="default"/>
          <w:b w:val="false"/>
          <w:bCs w:val="false"/>
          <w:color w:val="000000"/>
          <w:sz w:val="28"/>
          <w:szCs w:val="28"/>
          <w:highlight w:val="none"/>
        </w:rPr>
        <w:fldChar w:fldCharType="begin"/>
      </w:r>
      <w:r>
        <w:rPr>
          <w:rFonts w:ascii="Times New Roman" w:cs="Times New Roman" w:eastAsia="宋体" w:hAnsi="Times New Roman" w:hint="default"/>
          <w:b w:val="false"/>
          <w:bCs w:val="false"/>
          <w:color w:val="000000"/>
          <w:sz w:val="28"/>
          <w:szCs w:val="28"/>
          <w:highlight w:val="none"/>
        </w:rPr>
        <w:instrText xml:space="preserve"> PAGEREF _Toc9550 \h </w:instrText>
      </w:r>
      <w:r>
        <w:rPr>
          <w:rFonts w:ascii="Times New Roman" w:cs="Times New Roman" w:eastAsia="宋体" w:hAnsi="Times New Roman" w:hint="default"/>
          <w:b w:val="false"/>
          <w:bCs w:val="false"/>
          <w:color w:val="000000"/>
          <w:sz w:val="28"/>
          <w:szCs w:val="28"/>
          <w:highlight w:val="none"/>
        </w:rPr>
        <w:fldChar w:fldCharType="separate"/>
      </w:r>
      <w:r>
        <w:rPr>
          <w:rFonts w:ascii="Times New Roman" w:cs="Times New Roman" w:eastAsia="宋体" w:hAnsi="Times New Roman" w:hint="default"/>
          <w:b w:val="false"/>
          <w:bCs w:val="false"/>
          <w:color w:val="000000"/>
          <w:sz w:val="28"/>
          <w:szCs w:val="28"/>
          <w:highlight w:val="none"/>
        </w:rPr>
        <w:t>92</w:t>
      </w:r>
      <w:r>
        <w:rPr>
          <w:rFonts w:ascii="Times New Roman" w:cs="Times New Roman" w:eastAsia="宋体" w:hAnsi="Times New Roman" w:hint="default"/>
          <w:b w:val="false"/>
          <w:bCs w:val="false"/>
          <w:color w:val="000000"/>
          <w:sz w:val="28"/>
          <w:szCs w:val="28"/>
          <w:highlight w:val="none"/>
        </w:rPr>
        <w:fldChar w:fldCharType="end"/>
      </w:r>
      <w:r>
        <w:rPr>
          <w:rFonts w:ascii="Times New Roman" w:cs="Times New Roman" w:eastAsia="宋体" w:hAnsi="Times New Roman" w:hint="default"/>
          <w:b w:val="false"/>
          <w:bCs w:val="false"/>
          <w:color w:val="000000"/>
          <w:sz w:val="28"/>
          <w:szCs w:val="28"/>
          <w:highlight w:val="none"/>
        </w:rPr>
        <w:fldChar w:fldCharType="end"/>
      </w:r>
    </w:p>
    <w:p w14:paraId="1F70428E">
      <w:pPr>
        <w:pStyle w:val="style19"/>
        <w:keepNext w:val="false"/>
        <w:keepLines w:val="false"/>
        <w:pageBreakBefore w:val="false"/>
        <w:widowControl w:val="false"/>
        <w:tabs>
          <w:tab w:val="right" w:leader="dot" w:pos="9184"/>
        </w:tabs>
        <w:kinsoku/>
        <w:wordWrap/>
        <w:overflowPunct/>
        <w:topLinePunct w:val="false"/>
        <w:autoSpaceDE/>
        <w:autoSpaceDN/>
        <w:bidi w:val="false"/>
        <w:adjustRightInd/>
        <w:snapToGrid/>
        <w:spacing w:before="0" w:after="0" w:lineRule="auto" w:line="360"/>
        <w:textAlignment w:val="auto"/>
        <w:rPr>
          <w:rFonts w:ascii="Times New Roman" w:cs="Times New Roman" w:eastAsia="宋体" w:hAnsi="Times New Roman" w:hint="default"/>
          <w:b w:val="false"/>
          <w:bCs w:val="false"/>
          <w:color w:val="000000"/>
          <w:sz w:val="28"/>
          <w:szCs w:val="28"/>
          <w:highlight w:val="none"/>
        </w:rPr>
      </w:pPr>
      <w:r>
        <w:rPr>
          <w:rFonts w:ascii="Times New Roman" w:cs="Times New Roman" w:eastAsia="宋体" w:hAnsi="Times New Roman" w:hint="default"/>
          <w:b w:val="false"/>
          <w:bCs w:val="false"/>
          <w:color w:val="000000"/>
          <w:sz w:val="28"/>
          <w:szCs w:val="28"/>
          <w:highlight w:val="none"/>
        </w:rPr>
        <w:fldChar w:fldCharType="begin"/>
      </w:r>
      <w:r>
        <w:rPr>
          <w:rFonts w:ascii="Times New Roman" w:cs="Times New Roman" w:eastAsia="宋体" w:hAnsi="Times New Roman" w:hint="default"/>
          <w:b w:val="false"/>
          <w:bCs w:val="false"/>
          <w:color w:val="000000"/>
          <w:sz w:val="28"/>
          <w:szCs w:val="28"/>
          <w:highlight w:val="none"/>
        </w:rPr>
        <w:instrText xml:space="preserve"> HYPERLINK \l _Toc22702 </w:instrText>
      </w:r>
      <w:r>
        <w:rPr>
          <w:rFonts w:ascii="Times New Roman" w:cs="Times New Roman" w:eastAsia="宋体" w:hAnsi="Times New Roman" w:hint="default"/>
          <w:b w:val="false"/>
          <w:bCs w:val="false"/>
          <w:color w:val="000000"/>
          <w:sz w:val="28"/>
          <w:szCs w:val="28"/>
          <w:highlight w:val="none"/>
        </w:rPr>
        <w:fldChar w:fldCharType="separate"/>
      </w:r>
      <w:r>
        <w:rPr>
          <w:rFonts w:ascii="Times New Roman" w:cs="Times New Roman" w:eastAsia="宋体" w:hAnsi="Times New Roman" w:hint="default"/>
          <w:b w:val="false"/>
          <w:bCs w:val="false"/>
          <w:snapToGrid w:val="false"/>
          <w:color w:val="000000"/>
          <w:sz w:val="28"/>
          <w:szCs w:val="28"/>
          <w:highlight w:val="none"/>
        </w:rPr>
        <w:t>附表</w:t>
      </w:r>
      <w:r>
        <w:rPr>
          <w:rFonts w:ascii="Times New Roman" w:cs="Times New Roman" w:eastAsia="宋体" w:hAnsi="Times New Roman" w:hint="default"/>
          <w:b w:val="false"/>
          <w:bCs w:val="false"/>
          <w:color w:val="000000"/>
          <w:sz w:val="28"/>
          <w:szCs w:val="28"/>
          <w:highlight w:val="none"/>
        </w:rPr>
        <w:tab/>
      </w:r>
      <w:r>
        <w:rPr>
          <w:rFonts w:ascii="Times New Roman" w:cs="Times New Roman" w:eastAsia="宋体" w:hAnsi="Times New Roman" w:hint="default"/>
          <w:b w:val="false"/>
          <w:bCs w:val="false"/>
          <w:color w:val="000000"/>
          <w:sz w:val="28"/>
          <w:szCs w:val="28"/>
          <w:highlight w:val="none"/>
        </w:rPr>
        <w:fldChar w:fldCharType="begin"/>
      </w:r>
      <w:r>
        <w:rPr>
          <w:rFonts w:ascii="Times New Roman" w:cs="Times New Roman" w:eastAsia="宋体" w:hAnsi="Times New Roman" w:hint="default"/>
          <w:b w:val="false"/>
          <w:bCs w:val="false"/>
          <w:color w:val="000000"/>
          <w:sz w:val="28"/>
          <w:szCs w:val="28"/>
          <w:highlight w:val="none"/>
        </w:rPr>
        <w:instrText xml:space="preserve"> PAGEREF _Toc22702 \h </w:instrText>
      </w:r>
      <w:r>
        <w:rPr>
          <w:rFonts w:ascii="Times New Roman" w:cs="Times New Roman" w:eastAsia="宋体" w:hAnsi="Times New Roman" w:hint="default"/>
          <w:b w:val="false"/>
          <w:bCs w:val="false"/>
          <w:color w:val="000000"/>
          <w:sz w:val="28"/>
          <w:szCs w:val="28"/>
          <w:highlight w:val="none"/>
        </w:rPr>
        <w:fldChar w:fldCharType="separate"/>
      </w:r>
      <w:r>
        <w:rPr>
          <w:rFonts w:ascii="Times New Roman" w:cs="Times New Roman" w:eastAsia="宋体" w:hAnsi="Times New Roman" w:hint="default"/>
          <w:b w:val="false"/>
          <w:bCs w:val="false"/>
          <w:color w:val="000000"/>
          <w:sz w:val="28"/>
          <w:szCs w:val="28"/>
          <w:highlight w:val="none"/>
        </w:rPr>
        <w:t>93</w:t>
      </w:r>
      <w:r>
        <w:rPr>
          <w:rFonts w:ascii="Times New Roman" w:cs="Times New Roman" w:eastAsia="宋体" w:hAnsi="Times New Roman" w:hint="default"/>
          <w:b w:val="false"/>
          <w:bCs w:val="false"/>
          <w:color w:val="000000"/>
          <w:sz w:val="28"/>
          <w:szCs w:val="28"/>
          <w:highlight w:val="none"/>
        </w:rPr>
        <w:fldChar w:fldCharType="end"/>
      </w:r>
      <w:r>
        <w:rPr>
          <w:rFonts w:ascii="Times New Roman" w:cs="Times New Roman" w:eastAsia="宋体" w:hAnsi="Times New Roman" w:hint="default"/>
          <w:b w:val="false"/>
          <w:bCs w:val="false"/>
          <w:color w:val="000000"/>
          <w:sz w:val="28"/>
          <w:szCs w:val="28"/>
          <w:highlight w:val="none"/>
        </w:rPr>
        <w:fldChar w:fldCharType="end"/>
      </w:r>
    </w:p>
    <w:p w14:paraId="01EABE4F">
      <w:pPr>
        <w:pStyle w:val="style0"/>
        <w:rPr>
          <w:color w:val="000000"/>
          <w:highlight w:val="none"/>
        </w:rPr>
      </w:pPr>
      <w:r>
        <w:rPr>
          <w:color w:val="000000"/>
          <w:highlight w:val="none"/>
        </w:rPr>
        <w:fldChar w:fldCharType="end"/>
      </w:r>
    </w:p>
    <w:p w14:paraId="5E975A41">
      <w:pPr>
        <w:pStyle w:val="style0"/>
        <w:rPr>
          <w:rFonts w:ascii="Times New Roman" w:eastAsia="宋体" w:hAnsi="Times New Roman"/>
          <w:b/>
          <w:snapToGrid w:val="false"/>
          <w:color w:val="000000"/>
          <w:szCs w:val="24"/>
          <w:highlight w:val="none"/>
        </w:rPr>
      </w:pPr>
      <w:r>
        <w:rPr>
          <w:rFonts w:ascii="Times New Roman" w:eastAsia="宋体" w:hAnsi="Times New Roman"/>
          <w:b/>
          <w:snapToGrid w:val="false"/>
          <w:color w:val="000000"/>
          <w:szCs w:val="24"/>
          <w:highlight w:val="none"/>
        </w:rPr>
        <w:fldChar w:fldCharType="end"/>
      </w:r>
    </w:p>
    <w:p w14:paraId="0B9E33FA">
      <w:pPr>
        <w:pStyle w:val="style0"/>
        <w:rPr>
          <w:rFonts w:ascii="Times New Roman" w:eastAsia="黑体" w:hAnsi="Times New Roman"/>
          <w:snapToGrid w:val="false"/>
          <w:color w:val="000000"/>
          <w:sz w:val="21"/>
          <w:szCs w:val="21"/>
          <w:highlight w:val="none"/>
        </w:rPr>
      </w:pPr>
      <w:r>
        <w:rPr>
          <w:rFonts w:ascii="Times New Roman" w:eastAsia="黑体" w:hAnsi="Times New Roman"/>
          <w:snapToGrid w:val="false"/>
          <w:color w:val="000000"/>
          <w:sz w:val="21"/>
          <w:szCs w:val="21"/>
          <w:highlight w:val="none"/>
        </w:rPr>
        <w:br w:type="page"/>
      </w:r>
    </w:p>
    <w:p w14:paraId="6F6E4900">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b/>
          <w:bCs/>
          <w:snapToGrid w:val="false"/>
          <w:color w:val="000000"/>
          <w:sz w:val="24"/>
          <w:szCs w:val="24"/>
          <w:highlight w:val="none"/>
        </w:rPr>
      </w:pPr>
      <w:r>
        <w:rPr>
          <w:rFonts w:ascii="Times New Roman" w:cs="Times New Roman" w:eastAsia="宋体" w:hAnsi="Times New Roman" w:hint="default"/>
          <w:b/>
          <w:bCs/>
          <w:snapToGrid w:val="false"/>
          <w:color w:val="000000"/>
          <w:sz w:val="24"/>
          <w:szCs w:val="24"/>
          <w:highlight w:val="none"/>
        </w:rPr>
        <w:t>附图：</w:t>
      </w:r>
    </w:p>
    <w:p w14:paraId="59833964">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snapToGrid w:val="false"/>
          <w:color w:val="000000"/>
          <w:sz w:val="24"/>
          <w:szCs w:val="24"/>
          <w:highlight w:val="none"/>
        </w:rPr>
      </w:pPr>
      <w:r>
        <w:rPr>
          <w:rFonts w:ascii="Times New Roman" w:cs="Times New Roman" w:eastAsia="宋体" w:hAnsi="Times New Roman" w:hint="default"/>
          <w:snapToGrid w:val="false"/>
          <w:color w:val="000000"/>
          <w:sz w:val="24"/>
          <w:szCs w:val="24"/>
          <w:highlight w:val="none"/>
        </w:rPr>
        <w:t>附图1、项目地理位置图</w:t>
      </w:r>
    </w:p>
    <w:p w14:paraId="584D5050">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snapToGrid w:val="false"/>
          <w:color w:val="000000"/>
          <w:sz w:val="24"/>
          <w:szCs w:val="24"/>
          <w:highlight w:val="none"/>
        </w:rPr>
      </w:pPr>
      <w:r>
        <w:rPr>
          <w:rFonts w:ascii="Times New Roman" w:cs="Times New Roman" w:eastAsia="宋体" w:hAnsi="Times New Roman" w:hint="default"/>
          <w:snapToGrid w:val="false"/>
          <w:color w:val="000000"/>
          <w:sz w:val="24"/>
          <w:szCs w:val="24"/>
          <w:highlight w:val="none"/>
        </w:rPr>
        <w:t>附图2、项目厂区平面布置图</w:t>
      </w:r>
    </w:p>
    <w:p w14:paraId="69C61720">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snapToGrid w:val="false"/>
          <w:color w:val="000000"/>
          <w:sz w:val="24"/>
          <w:szCs w:val="24"/>
          <w:highlight w:val="none"/>
          <w:lang w:val="en-US" w:eastAsia="zh-CN"/>
        </w:rPr>
      </w:pPr>
      <w:r>
        <w:rPr>
          <w:rFonts w:ascii="Times New Roman" w:cs="Times New Roman" w:eastAsia="宋体" w:hAnsi="Times New Roman" w:hint="eastAsia"/>
          <w:snapToGrid w:val="false"/>
          <w:color w:val="000000"/>
          <w:sz w:val="24"/>
          <w:szCs w:val="24"/>
          <w:highlight w:val="none"/>
          <w:lang w:val="en-US" w:eastAsia="zh-CN"/>
        </w:rPr>
        <w:t>附图3、项目厂区</w:t>
      </w:r>
      <w:r>
        <w:rPr>
          <w:rFonts w:ascii="Times New Roman" w:cs="Times New Roman" w:hAnsi="Times New Roman" w:hint="eastAsia"/>
          <w:snapToGrid w:val="false"/>
          <w:color w:val="000000"/>
          <w:sz w:val="24"/>
          <w:szCs w:val="24"/>
          <w:highlight w:val="none"/>
          <w:lang w:val="en-US" w:eastAsia="zh-CN"/>
        </w:rPr>
        <w:t>生产</w:t>
      </w:r>
      <w:r>
        <w:rPr>
          <w:rFonts w:ascii="Times New Roman" w:cs="Times New Roman" w:eastAsia="宋体" w:hAnsi="Times New Roman" w:hint="eastAsia"/>
          <w:snapToGrid w:val="false"/>
          <w:color w:val="000000"/>
          <w:sz w:val="24"/>
          <w:szCs w:val="24"/>
          <w:highlight w:val="none"/>
          <w:lang w:val="en-US" w:eastAsia="zh-CN"/>
        </w:rPr>
        <w:t>功能</w:t>
      </w:r>
      <w:r>
        <w:rPr>
          <w:rFonts w:ascii="Times New Roman" w:cs="Times New Roman" w:hAnsi="Times New Roman" w:hint="eastAsia"/>
          <w:snapToGrid w:val="false"/>
          <w:color w:val="000000"/>
          <w:sz w:val="24"/>
          <w:szCs w:val="24"/>
          <w:highlight w:val="none"/>
          <w:lang w:val="en-US" w:eastAsia="zh-CN"/>
        </w:rPr>
        <w:t>流线</w:t>
      </w:r>
      <w:r>
        <w:rPr>
          <w:rFonts w:ascii="Times New Roman" w:cs="Times New Roman" w:eastAsia="宋体" w:hAnsi="Times New Roman" w:hint="eastAsia"/>
          <w:snapToGrid w:val="false"/>
          <w:color w:val="000000"/>
          <w:sz w:val="24"/>
          <w:szCs w:val="24"/>
          <w:highlight w:val="none"/>
          <w:lang w:val="en-US" w:eastAsia="zh-CN"/>
        </w:rPr>
        <w:t>图</w:t>
      </w:r>
    </w:p>
    <w:p w14:paraId="138969BA">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snapToGrid w:val="false"/>
          <w:color w:val="000000"/>
          <w:sz w:val="24"/>
          <w:szCs w:val="24"/>
          <w:highlight w:val="none"/>
        </w:rPr>
      </w:pPr>
      <w:r>
        <w:rPr>
          <w:rFonts w:ascii="Times New Roman" w:cs="Times New Roman" w:eastAsia="宋体" w:hAnsi="Times New Roman" w:hint="default"/>
          <w:snapToGrid w:val="false"/>
          <w:color w:val="000000"/>
          <w:sz w:val="24"/>
          <w:szCs w:val="24"/>
          <w:highlight w:val="none"/>
        </w:rPr>
        <w:t>附图</w:t>
      </w:r>
      <w:r>
        <w:rPr>
          <w:rFonts w:ascii="Times New Roman" w:cs="Times New Roman" w:eastAsia="宋体" w:hAnsi="Times New Roman" w:hint="eastAsia"/>
          <w:snapToGrid w:val="false"/>
          <w:color w:val="000000"/>
          <w:sz w:val="24"/>
          <w:szCs w:val="24"/>
          <w:highlight w:val="none"/>
          <w:lang w:val="en-US" w:eastAsia="zh-CN"/>
        </w:rPr>
        <w:t>4</w:t>
      </w:r>
      <w:r>
        <w:rPr>
          <w:rFonts w:ascii="Times New Roman" w:cs="Times New Roman" w:eastAsia="宋体" w:hAnsi="Times New Roman" w:hint="default"/>
          <w:snapToGrid w:val="false"/>
          <w:color w:val="000000"/>
          <w:sz w:val="24"/>
          <w:szCs w:val="24"/>
          <w:highlight w:val="none"/>
        </w:rPr>
        <w:t>、项目环境保护目标分布及周边环境关系图</w:t>
      </w:r>
    </w:p>
    <w:p w14:paraId="68010376">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snapToGrid w:val="false"/>
          <w:color w:val="000000"/>
          <w:sz w:val="24"/>
          <w:szCs w:val="24"/>
          <w:highlight w:val="none"/>
        </w:rPr>
      </w:pPr>
      <w:r>
        <w:rPr>
          <w:rFonts w:ascii="Times New Roman" w:cs="Times New Roman" w:eastAsia="宋体" w:hAnsi="Times New Roman" w:hint="default"/>
          <w:snapToGrid w:val="false"/>
          <w:color w:val="000000"/>
          <w:sz w:val="24"/>
          <w:szCs w:val="24"/>
          <w:highlight w:val="none"/>
        </w:rPr>
        <w:t>附图</w:t>
      </w:r>
      <w:r>
        <w:rPr>
          <w:rFonts w:ascii="Times New Roman" w:cs="Times New Roman" w:eastAsia="宋体" w:hAnsi="Times New Roman" w:hint="eastAsia"/>
          <w:snapToGrid w:val="false"/>
          <w:color w:val="000000"/>
          <w:sz w:val="24"/>
          <w:szCs w:val="24"/>
          <w:highlight w:val="none"/>
          <w:lang w:val="en-US" w:eastAsia="zh-CN"/>
        </w:rPr>
        <w:t>5</w:t>
      </w:r>
      <w:r>
        <w:rPr>
          <w:rFonts w:ascii="Times New Roman" w:cs="Times New Roman" w:eastAsia="宋体" w:hAnsi="Times New Roman" w:hint="default"/>
          <w:snapToGrid w:val="false"/>
          <w:color w:val="000000"/>
          <w:sz w:val="24"/>
          <w:szCs w:val="24"/>
          <w:highlight w:val="none"/>
        </w:rPr>
        <w:t>、项目所在流域水系图</w:t>
      </w:r>
    </w:p>
    <w:p w14:paraId="2F688AD9">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snapToGrid w:val="false"/>
          <w:color w:val="000000"/>
          <w:sz w:val="24"/>
          <w:szCs w:val="24"/>
          <w:highlight w:val="none"/>
        </w:rPr>
      </w:pPr>
      <w:r>
        <w:rPr>
          <w:rFonts w:ascii="Times New Roman" w:cs="Times New Roman" w:eastAsia="宋体" w:hAnsi="Times New Roman" w:hint="default"/>
          <w:snapToGrid w:val="false"/>
          <w:color w:val="000000"/>
          <w:sz w:val="24"/>
          <w:szCs w:val="24"/>
          <w:highlight w:val="none"/>
        </w:rPr>
        <w:t>附图6、项目与杞麓湖湖滨生态红线位置关系图</w:t>
      </w:r>
    </w:p>
    <w:p w14:paraId="360A86BB">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snapToGrid w:val="false"/>
          <w:color w:val="000000"/>
          <w:sz w:val="24"/>
          <w:szCs w:val="24"/>
          <w:highlight w:val="none"/>
        </w:rPr>
      </w:pPr>
      <w:r>
        <w:rPr>
          <w:rFonts w:ascii="Times New Roman" w:cs="Times New Roman" w:eastAsia="宋体" w:hAnsi="Times New Roman" w:hint="default"/>
          <w:snapToGrid w:val="false"/>
          <w:color w:val="000000"/>
          <w:sz w:val="24"/>
          <w:szCs w:val="24"/>
          <w:highlight w:val="none"/>
        </w:rPr>
        <w:t>附图7、项目与《玉溪市通海县纳古镇集镇区国土空间详细规划</w:t>
      </w:r>
      <w:r>
        <w:rPr>
          <w:rFonts w:ascii="Times New Roman" w:cs="Times New Roman" w:hAnsi="Times New Roman" w:hint="eastAsia"/>
          <w:snapToGrid w:val="false"/>
          <w:color w:val="000000"/>
          <w:sz w:val="24"/>
          <w:szCs w:val="24"/>
          <w:highlight w:val="none"/>
          <w:lang w:eastAsia="zh-CN"/>
        </w:rPr>
        <w:t>（</w:t>
      </w:r>
      <w:r>
        <w:rPr>
          <w:rFonts w:ascii="Times New Roman" w:cs="Times New Roman" w:eastAsia="宋体" w:hAnsi="Times New Roman" w:hint="default"/>
          <w:snapToGrid w:val="false"/>
          <w:color w:val="000000"/>
          <w:sz w:val="24"/>
          <w:szCs w:val="24"/>
          <w:highlight w:val="none"/>
        </w:rPr>
        <w:t>1单元</w:t>
      </w:r>
      <w:r>
        <w:rPr>
          <w:rFonts w:ascii="Times New Roman" w:cs="Times New Roman" w:hAnsi="Times New Roman" w:hint="eastAsia"/>
          <w:snapToGrid w:val="false"/>
          <w:color w:val="000000"/>
          <w:sz w:val="24"/>
          <w:szCs w:val="24"/>
          <w:highlight w:val="none"/>
          <w:lang w:eastAsia="zh-CN"/>
        </w:rPr>
        <w:t>）</w:t>
      </w:r>
      <w:r>
        <w:rPr>
          <w:rFonts w:ascii="Times New Roman" w:cs="Times New Roman" w:eastAsia="宋体" w:hAnsi="Times New Roman" w:hint="default"/>
          <w:snapToGrid w:val="false"/>
          <w:color w:val="000000"/>
          <w:sz w:val="24"/>
          <w:szCs w:val="24"/>
          <w:highlight w:val="none"/>
        </w:rPr>
        <w:t>》用地布局规划的位置关系图</w:t>
      </w:r>
    </w:p>
    <w:p w14:paraId="3D93E9CF">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snapToGrid w:val="false"/>
          <w:color w:val="000000"/>
          <w:sz w:val="24"/>
          <w:szCs w:val="24"/>
          <w:highlight w:val="none"/>
        </w:rPr>
      </w:pPr>
      <w:r>
        <w:rPr>
          <w:rFonts w:ascii="Times New Roman" w:cs="Times New Roman" w:eastAsia="宋体" w:hAnsi="Times New Roman" w:hint="default"/>
          <w:snapToGrid w:val="false"/>
          <w:color w:val="000000"/>
          <w:sz w:val="24"/>
          <w:szCs w:val="24"/>
          <w:highlight w:val="none"/>
        </w:rPr>
        <w:t>附图</w:t>
      </w:r>
      <w:r>
        <w:rPr>
          <w:rFonts w:ascii="Times New Roman" w:cs="Times New Roman" w:hAnsi="Times New Roman" w:hint="eastAsia"/>
          <w:snapToGrid w:val="false"/>
          <w:color w:val="000000"/>
          <w:sz w:val="24"/>
          <w:szCs w:val="24"/>
          <w:highlight w:val="none"/>
          <w:lang w:val="en-US" w:eastAsia="zh-CN"/>
        </w:rPr>
        <w:t>8</w:t>
      </w:r>
      <w:r>
        <w:rPr>
          <w:rFonts w:ascii="Times New Roman" w:cs="Times New Roman" w:eastAsia="宋体" w:hAnsi="Times New Roman" w:hint="default"/>
          <w:snapToGrid w:val="false"/>
          <w:color w:val="000000"/>
          <w:sz w:val="24"/>
          <w:szCs w:val="24"/>
          <w:highlight w:val="none"/>
        </w:rPr>
        <w:t>、项目与《玉溪市通海县纳古镇集镇区国土空间详细规划</w:t>
      </w:r>
      <w:r>
        <w:rPr>
          <w:rFonts w:ascii="Times New Roman" w:cs="Times New Roman" w:hAnsi="Times New Roman" w:hint="eastAsia"/>
          <w:snapToGrid w:val="false"/>
          <w:color w:val="000000"/>
          <w:sz w:val="24"/>
          <w:szCs w:val="24"/>
          <w:highlight w:val="none"/>
          <w:lang w:eastAsia="zh-CN"/>
        </w:rPr>
        <w:t>（</w:t>
      </w:r>
      <w:r>
        <w:rPr>
          <w:rFonts w:ascii="Times New Roman" w:cs="Times New Roman" w:eastAsia="宋体" w:hAnsi="Times New Roman" w:hint="default"/>
          <w:snapToGrid w:val="false"/>
          <w:color w:val="000000"/>
          <w:sz w:val="24"/>
          <w:szCs w:val="24"/>
          <w:highlight w:val="none"/>
        </w:rPr>
        <w:t>1单元</w:t>
      </w:r>
      <w:r>
        <w:rPr>
          <w:rFonts w:ascii="Times New Roman" w:cs="Times New Roman" w:hAnsi="Times New Roman" w:hint="eastAsia"/>
          <w:snapToGrid w:val="false"/>
          <w:color w:val="000000"/>
          <w:sz w:val="24"/>
          <w:szCs w:val="24"/>
          <w:highlight w:val="none"/>
          <w:lang w:eastAsia="zh-CN"/>
        </w:rPr>
        <w:t>）</w:t>
      </w:r>
      <w:r>
        <w:rPr>
          <w:rFonts w:ascii="Times New Roman" w:cs="Times New Roman" w:eastAsia="宋体" w:hAnsi="Times New Roman" w:hint="default"/>
          <w:snapToGrid w:val="false"/>
          <w:color w:val="000000"/>
          <w:sz w:val="24"/>
          <w:szCs w:val="24"/>
          <w:highlight w:val="none"/>
        </w:rPr>
        <w:t>》功能结构规划的位置关系图</w:t>
      </w:r>
    </w:p>
    <w:p w14:paraId="3A95471A">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hAnsi="Times New Roman" w:hint="eastAsia"/>
          <w:snapToGrid w:val="false"/>
          <w:color w:val="000000"/>
          <w:sz w:val="24"/>
          <w:szCs w:val="24"/>
          <w:highlight w:val="none"/>
          <w:lang w:val="en-US" w:eastAsia="zh-CN"/>
        </w:rPr>
      </w:pPr>
      <w:r>
        <w:rPr>
          <w:rFonts w:ascii="Times New Roman" w:cs="Times New Roman" w:eastAsia="宋体" w:hAnsi="Times New Roman" w:hint="default"/>
          <w:snapToGrid w:val="false"/>
          <w:color w:val="000000"/>
          <w:sz w:val="24"/>
          <w:szCs w:val="24"/>
          <w:highlight w:val="none"/>
        </w:rPr>
        <w:t>附图</w:t>
      </w:r>
      <w:r>
        <w:rPr>
          <w:rFonts w:ascii="Times New Roman" w:cs="Times New Roman" w:hAnsi="Times New Roman" w:hint="eastAsia"/>
          <w:snapToGrid w:val="false"/>
          <w:color w:val="000000"/>
          <w:sz w:val="24"/>
          <w:szCs w:val="24"/>
          <w:highlight w:val="none"/>
          <w:lang w:val="en-US" w:eastAsia="zh-CN"/>
        </w:rPr>
        <w:t>9</w:t>
      </w:r>
      <w:r>
        <w:rPr>
          <w:rFonts w:ascii="Times New Roman" w:cs="Times New Roman" w:eastAsia="宋体" w:hAnsi="Times New Roman" w:hint="default"/>
          <w:snapToGrid w:val="false"/>
          <w:color w:val="000000"/>
          <w:sz w:val="24"/>
          <w:szCs w:val="24"/>
          <w:highlight w:val="none"/>
        </w:rPr>
        <w:t>、项目</w:t>
      </w:r>
      <w:r>
        <w:rPr>
          <w:rFonts w:ascii="Times New Roman" w:cs="Times New Roman" w:hAnsi="Times New Roman" w:hint="eastAsia"/>
          <w:snapToGrid w:val="false"/>
          <w:color w:val="000000"/>
          <w:sz w:val="24"/>
          <w:szCs w:val="24"/>
          <w:highlight w:val="none"/>
          <w:lang w:val="en-US" w:eastAsia="zh-CN"/>
        </w:rPr>
        <w:t>区水文地质图</w:t>
      </w:r>
    </w:p>
    <w:p w14:paraId="1C5EAF60">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snapToGrid w:val="false"/>
          <w:color w:val="000000"/>
          <w:sz w:val="24"/>
          <w:szCs w:val="24"/>
          <w:highlight w:val="none"/>
        </w:rPr>
      </w:pPr>
      <w:r>
        <w:rPr>
          <w:rFonts w:ascii="Times New Roman" w:cs="Times New Roman" w:hAnsi="Times New Roman" w:hint="eastAsia"/>
          <w:snapToGrid w:val="false"/>
          <w:color w:val="000000"/>
          <w:sz w:val="24"/>
          <w:szCs w:val="24"/>
          <w:highlight w:val="none"/>
          <w:lang w:val="en-US" w:eastAsia="zh-CN"/>
        </w:rPr>
        <w:t>附图10、</w:t>
      </w:r>
      <w:r>
        <w:rPr>
          <w:rFonts w:ascii="Times New Roman" w:cs="Times New Roman" w:eastAsia="宋体" w:hAnsi="Times New Roman" w:hint="default"/>
          <w:snapToGrid w:val="false"/>
          <w:color w:val="000000"/>
          <w:sz w:val="24"/>
          <w:szCs w:val="24"/>
          <w:highlight w:val="none"/>
        </w:rPr>
        <w:t>项目区现场照片</w:t>
      </w:r>
    </w:p>
    <w:p w14:paraId="1F872E85">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snapToGrid w:val="false"/>
          <w:color w:val="000000"/>
          <w:sz w:val="24"/>
          <w:szCs w:val="24"/>
          <w:highlight w:val="none"/>
          <w:lang w:val="en-US" w:eastAsia="zh-CN"/>
        </w:rPr>
      </w:pPr>
      <w:r>
        <w:rPr>
          <w:rFonts w:ascii="Times New Roman" w:cs="Times New Roman" w:hAnsi="Times New Roman" w:hint="eastAsia"/>
          <w:snapToGrid w:val="false"/>
          <w:color w:val="000000"/>
          <w:sz w:val="24"/>
          <w:szCs w:val="24"/>
          <w:highlight w:val="none"/>
          <w:lang w:val="en-US" w:eastAsia="zh-CN"/>
        </w:rPr>
        <w:t>附图11、项目分区防渗图</w:t>
      </w:r>
    </w:p>
    <w:p w14:paraId="6AF58070">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snapToGrid w:val="false"/>
          <w:color w:val="000000"/>
          <w:sz w:val="24"/>
          <w:szCs w:val="24"/>
          <w:highlight w:val="none"/>
        </w:rPr>
      </w:pPr>
    </w:p>
    <w:p w14:paraId="18E9C9C1">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b/>
          <w:bCs/>
          <w:snapToGrid w:val="false"/>
          <w:color w:val="000000"/>
          <w:sz w:val="24"/>
          <w:szCs w:val="24"/>
          <w:highlight w:val="none"/>
        </w:rPr>
      </w:pPr>
      <w:r>
        <w:rPr>
          <w:rFonts w:ascii="Times New Roman" w:cs="Times New Roman" w:eastAsia="宋体" w:hAnsi="Times New Roman" w:hint="default"/>
          <w:b/>
          <w:bCs/>
          <w:snapToGrid w:val="false"/>
          <w:color w:val="000000"/>
          <w:sz w:val="24"/>
          <w:szCs w:val="24"/>
          <w:highlight w:val="none"/>
        </w:rPr>
        <w:t>附件：</w:t>
      </w:r>
    </w:p>
    <w:p w14:paraId="5BEDB67F">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snapToGrid w:val="false"/>
          <w:color w:val="000000"/>
          <w:sz w:val="24"/>
          <w:szCs w:val="24"/>
          <w:highlight w:val="none"/>
        </w:rPr>
      </w:pPr>
      <w:r>
        <w:rPr>
          <w:rFonts w:ascii="Times New Roman" w:cs="Times New Roman" w:eastAsia="宋体" w:hAnsi="Times New Roman" w:hint="default"/>
          <w:snapToGrid w:val="false"/>
          <w:color w:val="000000"/>
          <w:sz w:val="24"/>
          <w:szCs w:val="24"/>
          <w:highlight w:val="none"/>
        </w:rPr>
        <w:t>附件1、项目委托书</w:t>
      </w:r>
    </w:p>
    <w:p w14:paraId="497F079E">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snapToGrid w:val="false"/>
          <w:color w:val="000000"/>
          <w:sz w:val="24"/>
          <w:szCs w:val="24"/>
          <w:highlight w:val="none"/>
        </w:rPr>
      </w:pPr>
      <w:r>
        <w:rPr>
          <w:rFonts w:ascii="Times New Roman" w:cs="Times New Roman" w:eastAsia="宋体" w:hAnsi="Times New Roman" w:hint="default"/>
          <w:snapToGrid w:val="false"/>
          <w:color w:val="000000"/>
          <w:sz w:val="24"/>
          <w:szCs w:val="24"/>
          <w:highlight w:val="none"/>
        </w:rPr>
        <w:t>附件2、投资项目备案证</w:t>
      </w:r>
    </w:p>
    <w:p w14:paraId="29A06798">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snapToGrid w:val="false"/>
          <w:color w:val="000000"/>
          <w:sz w:val="24"/>
          <w:szCs w:val="24"/>
          <w:highlight w:val="none"/>
          <w:lang w:val="en-US" w:eastAsia="zh-CN"/>
        </w:rPr>
      </w:pPr>
      <w:r>
        <w:rPr>
          <w:rFonts w:ascii="Times New Roman" w:cs="Times New Roman" w:eastAsia="宋体" w:hAnsi="Times New Roman" w:hint="default"/>
          <w:snapToGrid w:val="false"/>
          <w:color w:val="000000"/>
          <w:sz w:val="24"/>
          <w:szCs w:val="24"/>
          <w:highlight w:val="none"/>
        </w:rPr>
        <w:t>附件3、</w:t>
      </w:r>
      <w:r>
        <w:rPr>
          <w:rFonts w:ascii="Times New Roman" w:cs="Times New Roman" w:eastAsia="宋体" w:hAnsi="Times New Roman" w:hint="eastAsia"/>
          <w:snapToGrid w:val="false"/>
          <w:color w:val="000000"/>
          <w:sz w:val="24"/>
          <w:szCs w:val="24"/>
          <w:highlight w:val="none"/>
          <w:lang w:val="en-US" w:eastAsia="zh-CN"/>
        </w:rPr>
        <w:t>生活污水接纳意见</w:t>
      </w:r>
    </w:p>
    <w:p w14:paraId="3A6C0259">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snapToGrid w:val="false"/>
          <w:color w:val="000000"/>
          <w:sz w:val="24"/>
          <w:szCs w:val="24"/>
          <w:highlight w:val="none"/>
        </w:rPr>
      </w:pPr>
      <w:r>
        <w:rPr>
          <w:rFonts w:ascii="Times New Roman" w:cs="Times New Roman" w:eastAsia="宋体" w:hAnsi="Times New Roman" w:hint="eastAsia"/>
          <w:snapToGrid w:val="false"/>
          <w:color w:val="000000"/>
          <w:sz w:val="24"/>
          <w:szCs w:val="24"/>
          <w:highlight w:val="none"/>
          <w:lang w:val="en-US" w:eastAsia="zh-CN"/>
        </w:rPr>
        <w:t>附件4、</w:t>
      </w:r>
      <w:r>
        <w:rPr>
          <w:rFonts w:ascii="Times New Roman" w:cs="Times New Roman" w:eastAsia="宋体" w:hAnsi="Times New Roman" w:hint="default"/>
          <w:snapToGrid w:val="false"/>
          <w:color w:val="000000"/>
          <w:sz w:val="24"/>
          <w:szCs w:val="24"/>
          <w:highlight w:val="none"/>
        </w:rPr>
        <w:t>通海县国土空间规划</w:t>
      </w:r>
      <w:r>
        <w:rPr>
          <w:rFonts w:ascii="Times New Roman" w:cs="Times New Roman" w:hAnsi="Times New Roman" w:hint="eastAsia"/>
          <w:snapToGrid w:val="false"/>
          <w:color w:val="000000"/>
          <w:sz w:val="24"/>
          <w:szCs w:val="24"/>
          <w:highlight w:val="none"/>
          <w:lang w:eastAsia="zh-CN"/>
        </w:rPr>
        <w:t>”</w:t>
      </w:r>
      <w:r>
        <w:rPr>
          <w:rFonts w:ascii="Times New Roman" w:cs="Times New Roman" w:eastAsia="宋体" w:hAnsi="Times New Roman" w:hint="default"/>
          <w:snapToGrid w:val="false"/>
          <w:color w:val="000000"/>
          <w:sz w:val="24"/>
          <w:szCs w:val="24"/>
          <w:highlight w:val="none"/>
        </w:rPr>
        <w:t>三区三线</w:t>
      </w:r>
      <w:r>
        <w:rPr>
          <w:rFonts w:ascii="Times New Roman" w:cs="Times New Roman" w:hAnsi="Times New Roman" w:hint="eastAsia"/>
          <w:snapToGrid w:val="false"/>
          <w:color w:val="000000"/>
          <w:sz w:val="24"/>
          <w:szCs w:val="24"/>
          <w:highlight w:val="none"/>
          <w:lang w:eastAsia="zh-CN"/>
        </w:rPr>
        <w:t>”</w:t>
      </w:r>
      <w:r>
        <w:rPr>
          <w:rFonts w:ascii="Times New Roman" w:cs="Times New Roman" w:eastAsia="宋体" w:hAnsi="Times New Roman" w:hint="default"/>
          <w:snapToGrid w:val="false"/>
          <w:color w:val="000000"/>
          <w:sz w:val="24"/>
          <w:szCs w:val="24"/>
          <w:highlight w:val="none"/>
        </w:rPr>
        <w:t>查询结果</w:t>
      </w:r>
    </w:p>
    <w:p w14:paraId="7065D527">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snapToGrid w:val="false"/>
          <w:color w:val="000000"/>
          <w:sz w:val="24"/>
          <w:szCs w:val="24"/>
          <w:highlight w:val="none"/>
        </w:rPr>
      </w:pPr>
      <w:r>
        <w:rPr>
          <w:rFonts w:ascii="Times New Roman" w:cs="Times New Roman" w:eastAsia="宋体" w:hAnsi="Times New Roman" w:hint="default"/>
          <w:snapToGrid w:val="false"/>
          <w:color w:val="000000"/>
          <w:sz w:val="24"/>
          <w:szCs w:val="24"/>
          <w:highlight w:val="none"/>
        </w:rPr>
        <w:t>附件</w:t>
      </w:r>
      <w:r>
        <w:rPr>
          <w:rFonts w:ascii="Times New Roman" w:cs="Times New Roman" w:eastAsia="宋体" w:hAnsi="Times New Roman" w:hint="eastAsia"/>
          <w:snapToGrid w:val="false"/>
          <w:color w:val="000000"/>
          <w:sz w:val="24"/>
          <w:szCs w:val="24"/>
          <w:highlight w:val="none"/>
          <w:lang w:val="en-US" w:eastAsia="zh-CN"/>
        </w:rPr>
        <w:t>5</w:t>
      </w:r>
      <w:r>
        <w:rPr>
          <w:rFonts w:ascii="Times New Roman" w:cs="Times New Roman" w:eastAsia="宋体" w:hAnsi="Times New Roman" w:hint="default"/>
          <w:snapToGrid w:val="false"/>
          <w:color w:val="000000"/>
          <w:sz w:val="24"/>
          <w:szCs w:val="24"/>
          <w:highlight w:val="none"/>
        </w:rPr>
        <w:t>、项目</w:t>
      </w:r>
      <w:r>
        <w:rPr>
          <w:rFonts w:ascii="Times New Roman" w:cs="Times New Roman" w:hAnsi="Times New Roman" w:hint="eastAsia"/>
          <w:snapToGrid w:val="false"/>
          <w:color w:val="000000"/>
          <w:sz w:val="24"/>
          <w:szCs w:val="24"/>
          <w:highlight w:val="none"/>
          <w:lang w:eastAsia="zh-CN"/>
        </w:rPr>
        <w:t>”</w:t>
      </w:r>
      <w:r>
        <w:rPr>
          <w:rFonts w:ascii="Times New Roman" w:cs="Times New Roman" w:eastAsia="宋体" w:hAnsi="Times New Roman" w:hint="default"/>
          <w:snapToGrid w:val="false"/>
          <w:color w:val="000000"/>
          <w:sz w:val="24"/>
          <w:szCs w:val="24"/>
          <w:highlight w:val="none"/>
        </w:rPr>
        <w:t>三线一单</w:t>
      </w:r>
      <w:r>
        <w:rPr>
          <w:rFonts w:ascii="Times New Roman" w:cs="Times New Roman" w:hAnsi="Times New Roman" w:hint="eastAsia"/>
          <w:snapToGrid w:val="false"/>
          <w:color w:val="000000"/>
          <w:sz w:val="24"/>
          <w:szCs w:val="24"/>
          <w:highlight w:val="none"/>
          <w:lang w:eastAsia="zh-CN"/>
        </w:rPr>
        <w:t>”</w:t>
      </w:r>
      <w:r>
        <w:rPr>
          <w:rFonts w:ascii="Times New Roman" w:cs="Times New Roman" w:eastAsia="宋体" w:hAnsi="Times New Roman" w:hint="default"/>
          <w:snapToGrid w:val="false"/>
          <w:color w:val="000000"/>
          <w:sz w:val="24"/>
          <w:szCs w:val="24"/>
          <w:highlight w:val="none"/>
        </w:rPr>
        <w:t>管控单元查询结果</w:t>
      </w:r>
    </w:p>
    <w:p w14:paraId="394682C9">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default"/>
          <w:snapToGrid w:val="false"/>
          <w:color w:val="000000"/>
          <w:sz w:val="24"/>
          <w:szCs w:val="24"/>
          <w:highlight w:val="none"/>
        </w:rPr>
      </w:pPr>
      <w:r>
        <w:rPr>
          <w:rFonts w:ascii="Times New Roman" w:cs="Times New Roman" w:eastAsia="宋体" w:hAnsi="Times New Roman" w:hint="default"/>
          <w:snapToGrid w:val="false"/>
          <w:color w:val="000000"/>
          <w:sz w:val="24"/>
          <w:szCs w:val="24"/>
          <w:highlight w:val="none"/>
        </w:rPr>
        <w:t>附件6、通海县纳古镇人民政府关于</w:t>
      </w:r>
      <w:r>
        <w:rPr>
          <w:rFonts w:ascii="Times New Roman" w:cs="Times New Roman" w:eastAsia="宋体" w:hAnsi="Times New Roman" w:hint="eastAsia"/>
          <w:snapToGrid w:val="false"/>
          <w:color w:val="000000"/>
          <w:sz w:val="24"/>
          <w:szCs w:val="24"/>
          <w:highlight w:val="none"/>
          <w:lang w:val="en-US" w:eastAsia="zh-CN"/>
        </w:rPr>
        <w:t>通海县森茂塑业厂</w:t>
      </w:r>
      <w:r>
        <w:rPr>
          <w:rFonts w:ascii="Times New Roman" w:cs="Times New Roman" w:eastAsia="宋体" w:hAnsi="Times New Roman" w:hint="default"/>
          <w:snapToGrid w:val="false"/>
          <w:color w:val="000000"/>
          <w:sz w:val="24"/>
          <w:szCs w:val="24"/>
          <w:highlight w:val="none"/>
        </w:rPr>
        <w:t>的选址意见</w:t>
      </w:r>
    </w:p>
    <w:p w14:paraId="51C153E9">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eastAsia"/>
          <w:snapToGrid w:val="false"/>
          <w:color w:val="000000"/>
          <w:sz w:val="24"/>
          <w:szCs w:val="24"/>
          <w:highlight w:val="none"/>
          <w:lang w:val="en-US" w:eastAsia="zh-CN"/>
        </w:rPr>
      </w:pPr>
      <w:r>
        <w:rPr>
          <w:rFonts w:ascii="Times New Roman" w:cs="Times New Roman" w:eastAsia="宋体" w:hAnsi="Times New Roman" w:hint="default"/>
          <w:snapToGrid w:val="false"/>
          <w:color w:val="000000"/>
          <w:sz w:val="24"/>
          <w:szCs w:val="24"/>
          <w:highlight w:val="none"/>
        </w:rPr>
        <w:t>附件7、</w:t>
      </w:r>
      <w:r>
        <w:rPr>
          <w:rFonts w:ascii="Times New Roman" w:cs="Times New Roman" w:eastAsia="宋体" w:hAnsi="Times New Roman" w:hint="eastAsia"/>
          <w:snapToGrid w:val="false"/>
          <w:color w:val="000000"/>
          <w:sz w:val="24"/>
          <w:szCs w:val="24"/>
          <w:highlight w:val="none"/>
          <w:lang w:val="en-US" w:eastAsia="zh-CN"/>
        </w:rPr>
        <w:t>土地租赁合同</w:t>
      </w:r>
    </w:p>
    <w:p w14:paraId="1FA7E832">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eastAsia"/>
          <w:snapToGrid w:val="false"/>
          <w:color w:val="000000"/>
          <w:sz w:val="24"/>
          <w:szCs w:val="24"/>
          <w:highlight w:val="none"/>
          <w:lang w:val="en-US" w:eastAsia="zh-CN"/>
        </w:rPr>
      </w:pPr>
      <w:r>
        <w:rPr>
          <w:rFonts w:ascii="Times New Roman" w:cs="Times New Roman" w:eastAsia="宋体" w:hAnsi="Times New Roman" w:hint="eastAsia"/>
          <w:snapToGrid w:val="false"/>
          <w:color w:val="000000"/>
          <w:sz w:val="24"/>
          <w:szCs w:val="24"/>
          <w:highlight w:val="none"/>
          <w:lang w:val="en-US" w:eastAsia="zh-CN"/>
        </w:rPr>
        <w:t>附件8、聚乙烯MSDS文件</w:t>
      </w:r>
    </w:p>
    <w:p w14:paraId="5FC81550">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eastAsia"/>
          <w:snapToGrid w:val="false"/>
          <w:color w:val="000000"/>
          <w:sz w:val="24"/>
          <w:szCs w:val="24"/>
          <w:highlight w:val="none"/>
          <w:lang w:val="en-US" w:eastAsia="zh-CN"/>
        </w:rPr>
      </w:pPr>
      <w:r>
        <w:rPr>
          <w:rFonts w:ascii="Times New Roman" w:cs="Times New Roman" w:eastAsia="宋体" w:hAnsi="Times New Roman" w:hint="eastAsia"/>
          <w:snapToGrid w:val="false"/>
          <w:color w:val="000000"/>
          <w:sz w:val="24"/>
          <w:szCs w:val="24"/>
          <w:highlight w:val="none"/>
          <w:lang w:val="en-US" w:eastAsia="zh-CN"/>
        </w:rPr>
        <w:t>附件9、线性聚乙烯MSDS文件</w:t>
      </w:r>
    </w:p>
    <w:p w14:paraId="0134D562">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eastAsia"/>
          <w:snapToGrid w:val="false"/>
          <w:color w:val="000000"/>
          <w:sz w:val="24"/>
          <w:szCs w:val="24"/>
          <w:highlight w:val="none"/>
          <w:lang w:val="en-US" w:eastAsia="zh-CN"/>
        </w:rPr>
      </w:pPr>
      <w:r>
        <w:rPr>
          <w:rFonts w:ascii="Times New Roman" w:cs="Times New Roman" w:eastAsia="宋体" w:hAnsi="Times New Roman" w:hint="eastAsia"/>
          <w:snapToGrid w:val="false"/>
          <w:color w:val="000000"/>
          <w:sz w:val="24"/>
          <w:szCs w:val="24"/>
          <w:highlight w:val="none"/>
          <w:lang w:val="en-US" w:eastAsia="zh-CN"/>
        </w:rPr>
        <w:t>附件10、色母粒MSDS文件</w:t>
      </w:r>
    </w:p>
    <w:p w14:paraId="5FA38EE0">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eastAsia="宋体" w:hAnsi="Times New Roman" w:hint="eastAsia"/>
          <w:snapToGrid w:val="false"/>
          <w:color w:val="000000"/>
          <w:sz w:val="24"/>
          <w:szCs w:val="24"/>
          <w:highlight w:val="none"/>
          <w:lang w:val="en-US" w:eastAsia="zh-CN"/>
        </w:rPr>
      </w:pPr>
      <w:r>
        <w:rPr>
          <w:rFonts w:ascii="Times New Roman" w:cs="Times New Roman" w:eastAsia="宋体" w:hAnsi="Times New Roman" w:hint="eastAsia"/>
          <w:snapToGrid w:val="false"/>
          <w:color w:val="000000"/>
          <w:sz w:val="24"/>
          <w:szCs w:val="24"/>
          <w:highlight w:val="none"/>
          <w:lang w:val="en-US" w:eastAsia="zh-CN"/>
        </w:rPr>
        <w:t>附件11、增白剂MSDS文件</w:t>
      </w:r>
    </w:p>
    <w:p w14:paraId="408ABE53">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hAnsi="Times New Roman" w:hint="eastAsia"/>
          <w:snapToGrid w:val="false"/>
          <w:color w:val="000000"/>
          <w:sz w:val="24"/>
          <w:szCs w:val="24"/>
          <w:highlight w:val="none"/>
          <w:lang w:val="en-US" w:eastAsia="zh-CN"/>
        </w:rPr>
      </w:pPr>
      <w:r>
        <w:rPr>
          <w:rFonts w:ascii="Times New Roman" w:cs="Times New Roman" w:hAnsi="Times New Roman" w:hint="eastAsia"/>
          <w:snapToGrid w:val="false"/>
          <w:color w:val="000000"/>
          <w:sz w:val="24"/>
          <w:szCs w:val="24"/>
          <w:highlight w:val="none"/>
          <w:lang w:val="en-US" w:eastAsia="zh-CN"/>
        </w:rPr>
        <w:t>附件12、企业营业执照</w:t>
      </w:r>
    </w:p>
    <w:p w14:paraId="36709A9A">
      <w:pPr>
        <w:pStyle w:val="style94"/>
        <w:keepNext w:val="false"/>
        <w:keepLines w:val="false"/>
        <w:pageBreakBefore w:val="false"/>
        <w:widowControl/>
        <w:kinsoku/>
        <w:wordWrap/>
        <w:overflowPunct/>
        <w:topLinePunct w:val="false"/>
        <w:autoSpaceDE/>
        <w:autoSpaceDN/>
        <w:bidi w:val="false"/>
        <w:adjustRightInd w:val="false"/>
        <w:snapToGrid w:val="false"/>
        <w:spacing w:before="0" w:beforeAutospacing="false" w:after="0" w:afterAutospacing="false" w:lineRule="auto" w:line="360"/>
        <w:textAlignment w:val="auto"/>
        <w:rPr>
          <w:rFonts w:ascii="Times New Roman" w:cs="Times New Roman" w:hAnsi="Times New Roman" w:hint="default"/>
          <w:snapToGrid w:val="false"/>
          <w:color w:val="000000"/>
          <w:sz w:val="24"/>
          <w:szCs w:val="24"/>
          <w:highlight w:val="none"/>
          <w:lang w:val="en-US" w:eastAsia="zh-CN"/>
        </w:rPr>
      </w:pPr>
      <w:r>
        <w:rPr>
          <w:rFonts w:ascii="Times New Roman" w:cs="Times New Roman" w:hAnsi="Times New Roman" w:hint="eastAsia"/>
          <w:snapToGrid w:val="false"/>
          <w:color w:val="000000"/>
          <w:sz w:val="24"/>
          <w:szCs w:val="24"/>
          <w:highlight w:val="none"/>
          <w:lang w:val="en-US" w:eastAsia="zh-CN"/>
        </w:rPr>
        <w:t>附件13、杞麓湖管理局选址意见</w:t>
      </w:r>
    </w:p>
    <w:p w14:paraId="2BCB8C94">
      <w:pPr>
        <w:pStyle w:val="style94"/>
        <w:keepNext w:val="false"/>
        <w:keepLines w:val="false"/>
        <w:pageBreakBefore w:val="false"/>
        <w:widowControl/>
        <w:kinsoku/>
        <w:wordWrap/>
        <w:overflowPunct/>
        <w:topLinePunct w:val="false"/>
        <w:autoSpaceDE/>
        <w:autoSpaceDN/>
        <w:bidi w:val="false"/>
        <w:spacing w:beforeAutospacing="false" w:afterAutospacing="false" w:lineRule="auto" w:line="360"/>
        <w:jc w:val="both"/>
        <w:textAlignment w:val="auto"/>
        <w:outlineLvl w:val="0"/>
        <w:rPr>
          <w:rFonts w:ascii="Times New Roman" w:cs="Times New Roman" w:eastAsia="宋体" w:hAnsi="Times New Roman" w:hint="default"/>
          <w:snapToGrid w:val="false"/>
          <w:color w:val="000000"/>
          <w:sz w:val="24"/>
          <w:szCs w:val="24"/>
          <w:highlight w:val="none"/>
        </w:rPr>
        <w:sectPr>
          <w:pgSz w:w="11906" w:h="16838" w:orient="portrait"/>
          <w:pgMar w:top="1701" w:right="1361" w:bottom="1701" w:left="1361" w:header="851" w:footer="1077" w:gutter="0"/>
          <w:pgNumType w:start="1"/>
          <w:cols w:space="720" w:num="1"/>
          <w:docGrid w:linePitch="312" w:charSpace="0"/>
        </w:sectPr>
      </w:pPr>
    </w:p>
    <w:bookmarkStart w:id="2" w:name="_Toc2298"/>
    <w:bookmarkStart w:id="3" w:name="_Toc127436950"/>
    <w:p w14:paraId="3ADCC3D6">
      <w:pPr>
        <w:pStyle w:val="style94"/>
        <w:jc w:val="center"/>
        <w:outlineLvl w:val="0"/>
        <w:rPr>
          <w:rFonts w:ascii="Times New Roman" w:eastAsia="黑体" w:hAnsi="黑体" w:hint="eastAsia"/>
          <w:snapToGrid w:val="false"/>
          <w:color w:val="000000"/>
          <w:sz w:val="30"/>
          <w:szCs w:val="30"/>
          <w:highlight w:val="none"/>
        </w:rPr>
      </w:pPr>
      <w:r>
        <w:rPr>
          <w:rFonts w:ascii="Times New Roman" w:eastAsia="黑体" w:hAnsi="黑体"/>
          <w:snapToGrid w:val="false"/>
          <w:color w:val="000000"/>
          <w:sz w:val="30"/>
          <w:szCs w:val="30"/>
          <w:highlight w:val="none"/>
        </w:rPr>
        <w:t>一、建设项目基本情况</w:t>
      </w:r>
      <w:bookmarkEnd w:id="2"/>
      <w:bookmarkEnd w:id="3"/>
    </w:p>
    <w:tbl>
      <w:tblPr>
        <w:tblStyle w:val="style105"/>
        <w:tblW w:w="498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blGrid>
        <w:gridCol w:w="632"/>
        <w:gridCol w:w="235"/>
        <w:gridCol w:w="1253"/>
        <w:gridCol w:w="1394"/>
        <w:gridCol w:w="5292"/>
      </w:tblGrid>
      <w:tr w14:paraId="75F9DD06">
        <w:trPr>
          <w:trHeight w:val="0" w:hRule="auto"/>
          <w:jc w:val="center"/>
        </w:trPr>
        <w:tc>
          <w:tcPr>
            <w:tcW w:w="856" w:type="pct"/>
            <w:gridSpan w:val="2"/>
            <w:tcBorders/>
            <w:tcMar>
              <w:top w:w="16" w:type="dxa"/>
              <w:left w:w="16" w:type="dxa"/>
              <w:right w:w="16" w:type="dxa"/>
            </w:tcMar>
            <w:vAlign w:val="center"/>
          </w:tcPr>
          <w:p w14:paraId="000B27A8">
            <w:pPr>
              <w:pStyle w:val="style0"/>
              <w:adjustRightInd w:val="false"/>
              <w:snapToGrid w:val="false"/>
              <w:jc w:val="center"/>
              <w:rPr>
                <w:color w:val="000000"/>
                <w:sz w:val="24"/>
                <w:highlight w:val="none"/>
              </w:rPr>
            </w:pPr>
            <w:r>
              <w:rPr>
                <w:rFonts w:hAnsi="宋体"/>
                <w:color w:val="000000"/>
                <w:sz w:val="24"/>
                <w:highlight w:val="none"/>
              </w:rPr>
              <w:t>建设项目名称</w:t>
            </w:r>
          </w:p>
        </w:tc>
        <w:tc>
          <w:tcPr>
            <w:tcW w:w="4143" w:type="pct"/>
            <w:gridSpan w:val="3"/>
            <w:tcBorders/>
            <w:tcMar/>
            <w:vAlign w:val="center"/>
          </w:tcPr>
          <w:p w14:paraId="46FD1420">
            <w:pPr>
              <w:pStyle w:val="style0"/>
              <w:adjustRightInd w:val="false"/>
              <w:snapToGrid w:val="false"/>
              <w:jc w:val="center"/>
              <w:rPr>
                <w:color w:val="000000"/>
                <w:sz w:val="24"/>
                <w:highlight w:val="none"/>
              </w:rPr>
            </w:pPr>
            <w:r>
              <w:rPr>
                <w:rFonts w:hAnsi="宋体" w:hint="eastAsia"/>
                <w:color w:val="000000"/>
                <w:sz w:val="24"/>
                <w:highlight w:val="none"/>
              </w:rPr>
              <w:t>通海县森茂塑业厂网套生产线建设项目</w:t>
            </w:r>
          </w:p>
        </w:tc>
      </w:tr>
      <w:tr w14:paraId="2621C91C">
        <w:tblPrEx/>
        <w:trPr>
          <w:trHeight w:val="0" w:hRule="auto"/>
          <w:jc w:val="center"/>
        </w:trPr>
        <w:tc>
          <w:tcPr>
            <w:tcW w:w="856" w:type="pct"/>
            <w:gridSpan w:val="2"/>
            <w:tcBorders/>
            <w:tcMar>
              <w:top w:w="16" w:type="dxa"/>
              <w:left w:w="16" w:type="dxa"/>
              <w:right w:w="16" w:type="dxa"/>
            </w:tcMar>
            <w:vAlign w:val="center"/>
          </w:tcPr>
          <w:p w14:paraId="0DA12F03">
            <w:pPr>
              <w:pStyle w:val="style0"/>
              <w:adjustRightInd w:val="false"/>
              <w:snapToGrid w:val="false"/>
              <w:jc w:val="center"/>
              <w:rPr>
                <w:color w:val="000000"/>
                <w:sz w:val="24"/>
                <w:highlight w:val="none"/>
              </w:rPr>
            </w:pPr>
            <w:r>
              <w:rPr>
                <w:rFonts w:hAnsi="宋体"/>
                <w:color w:val="000000"/>
                <w:sz w:val="24"/>
                <w:highlight w:val="none"/>
              </w:rPr>
              <w:t>项目代码</w:t>
            </w:r>
          </w:p>
        </w:tc>
        <w:tc>
          <w:tcPr>
            <w:tcW w:w="4143" w:type="pct"/>
            <w:gridSpan w:val="3"/>
            <w:tcBorders/>
            <w:tcMar/>
            <w:vAlign w:val="center"/>
          </w:tcPr>
          <w:p w14:paraId="7B953511">
            <w:pPr>
              <w:pStyle w:val="style0"/>
              <w:adjustRightInd w:val="false"/>
              <w:snapToGrid w:val="false"/>
              <w:jc w:val="center"/>
              <w:rPr>
                <w:rFonts w:eastAsia="宋体" w:hint="default"/>
                <w:color w:val="000000"/>
                <w:sz w:val="24"/>
                <w:highlight w:val="none"/>
                <w:lang w:val="en-US" w:eastAsia="zh-CN"/>
              </w:rPr>
            </w:pPr>
            <w:r>
              <w:rPr>
                <w:color w:val="000000"/>
                <w:sz w:val="24"/>
                <w:highlight w:val="none"/>
              </w:rPr>
              <w:t>2</w:t>
            </w:r>
            <w:r>
              <w:rPr>
                <w:rFonts w:hint="eastAsia"/>
                <w:color w:val="000000"/>
                <w:sz w:val="24"/>
                <w:highlight w:val="none"/>
                <w:lang w:val="en-US" w:eastAsia="zh-CN"/>
              </w:rPr>
              <w:t>51</w:t>
            </w:r>
            <w:r>
              <w:rPr>
                <w:color w:val="000000"/>
                <w:sz w:val="24"/>
                <w:highlight w:val="none"/>
              </w:rPr>
              <w:t>2-530423-04-01-</w:t>
            </w:r>
            <w:r>
              <w:rPr>
                <w:rFonts w:hint="eastAsia"/>
                <w:color w:val="000000"/>
                <w:sz w:val="24"/>
                <w:highlight w:val="none"/>
                <w:lang w:val="en-US" w:eastAsia="zh-CN"/>
              </w:rPr>
              <w:t>454497</w:t>
            </w:r>
          </w:p>
        </w:tc>
      </w:tr>
      <w:tr w14:paraId="0171F0D0">
        <w:tblPrEx/>
        <w:trPr>
          <w:trHeight w:val="0" w:hRule="auto"/>
          <w:jc w:val="center"/>
        </w:trPr>
        <w:tc>
          <w:tcPr>
            <w:tcW w:w="856" w:type="pct"/>
            <w:gridSpan w:val="2"/>
            <w:tcBorders/>
            <w:tcMar>
              <w:top w:w="16" w:type="dxa"/>
              <w:left w:w="16" w:type="dxa"/>
              <w:right w:w="16" w:type="dxa"/>
            </w:tcMar>
            <w:vAlign w:val="center"/>
          </w:tcPr>
          <w:p w14:paraId="42098D90">
            <w:pPr>
              <w:pStyle w:val="style0"/>
              <w:adjustRightInd w:val="false"/>
              <w:snapToGrid w:val="false"/>
              <w:jc w:val="center"/>
              <w:rPr>
                <w:rFonts w:hAnsi="宋体"/>
                <w:color w:val="000000"/>
                <w:sz w:val="24"/>
                <w:highlight w:val="none"/>
              </w:rPr>
            </w:pPr>
            <w:r>
              <w:rPr>
                <w:rFonts w:hAnsi="宋体"/>
                <w:color w:val="000000"/>
                <w:sz w:val="24"/>
                <w:highlight w:val="none"/>
              </w:rPr>
              <w:t>建设单位</w:t>
            </w:r>
          </w:p>
          <w:p w14:paraId="792CFB6E">
            <w:pPr>
              <w:pStyle w:val="style0"/>
              <w:adjustRightInd w:val="false"/>
              <w:snapToGrid w:val="false"/>
              <w:jc w:val="center"/>
              <w:rPr>
                <w:color w:val="000000"/>
                <w:szCs w:val="21"/>
                <w:highlight w:val="none"/>
              </w:rPr>
            </w:pPr>
            <w:r>
              <w:rPr>
                <w:rFonts w:hAnsi="宋体"/>
                <w:color w:val="000000"/>
                <w:sz w:val="24"/>
                <w:highlight w:val="none"/>
              </w:rPr>
              <w:t>联系人</w:t>
            </w:r>
          </w:p>
        </w:tc>
        <w:tc>
          <w:tcPr>
            <w:tcW w:w="996" w:type="pct"/>
            <w:tcBorders/>
            <w:tcMar/>
            <w:vAlign w:val="center"/>
          </w:tcPr>
          <w:p w14:paraId="4DB69702">
            <w:pPr>
              <w:pStyle w:val="style0"/>
              <w:adjustRightInd w:val="false"/>
              <w:snapToGrid w:val="false"/>
              <w:jc w:val="center"/>
              <w:rPr>
                <w:rFonts w:eastAsia="宋体" w:hint="default"/>
                <w:color w:val="000000"/>
                <w:sz w:val="24"/>
                <w:highlight w:val="none"/>
                <w:lang w:val="en-US" w:eastAsia="zh-CN"/>
              </w:rPr>
            </w:pPr>
            <w:r>
              <w:rPr>
                <w:rFonts w:hint="eastAsia"/>
                <w:color w:val="000000"/>
                <w:sz w:val="24"/>
                <w:highlight w:val="none"/>
                <w:lang w:val="en-US" w:eastAsia="zh-CN"/>
              </w:rPr>
              <w:t>施永忠</w:t>
            </w:r>
          </w:p>
        </w:tc>
        <w:tc>
          <w:tcPr>
            <w:tcW w:w="1085" w:type="pct"/>
            <w:tcBorders/>
            <w:tcMar/>
            <w:vAlign w:val="center"/>
          </w:tcPr>
          <w:p w14:paraId="70CBFEDE">
            <w:pPr>
              <w:pStyle w:val="style0"/>
              <w:adjustRightInd w:val="false"/>
              <w:snapToGrid w:val="false"/>
              <w:jc w:val="center"/>
              <w:rPr>
                <w:color w:val="000000"/>
                <w:sz w:val="24"/>
                <w:highlight w:val="none"/>
              </w:rPr>
            </w:pPr>
            <w:r>
              <w:rPr>
                <w:rFonts w:hAnsi="宋体"/>
                <w:color w:val="000000"/>
                <w:sz w:val="24"/>
                <w:highlight w:val="none"/>
              </w:rPr>
              <w:t>联系方式</w:t>
            </w:r>
          </w:p>
        </w:tc>
        <w:tc>
          <w:tcPr>
            <w:tcW w:w="2061" w:type="pct"/>
            <w:tcBorders/>
            <w:tcMar/>
            <w:vAlign w:val="center"/>
          </w:tcPr>
          <w:p w14:paraId="5CFD6E00">
            <w:pPr>
              <w:pStyle w:val="style0"/>
              <w:adjustRightInd w:val="false"/>
              <w:snapToGrid w:val="false"/>
              <w:jc w:val="center"/>
              <w:rPr>
                <w:rFonts w:eastAsia="宋体" w:hint="default"/>
                <w:color w:val="000000"/>
                <w:sz w:val="24"/>
                <w:highlight w:val="none"/>
                <w:lang w:val="en-US" w:eastAsia="zh-CN"/>
              </w:rPr>
            </w:pPr>
            <w:r>
              <w:rPr>
                <w:rFonts w:hint="eastAsia"/>
                <w:color w:val="000000"/>
                <w:sz w:val="24"/>
                <w:highlight w:val="none"/>
                <w:lang w:val="en-US" w:eastAsia="zh-CN"/>
              </w:rPr>
              <w:t>13529778844</w:t>
            </w:r>
          </w:p>
        </w:tc>
      </w:tr>
      <w:tr w14:paraId="55252784">
        <w:tblPrEx/>
        <w:trPr>
          <w:trHeight w:val="0" w:hRule="auto"/>
          <w:jc w:val="center"/>
        </w:trPr>
        <w:tc>
          <w:tcPr>
            <w:tcW w:w="856" w:type="pct"/>
            <w:gridSpan w:val="2"/>
            <w:tcBorders/>
            <w:tcMar>
              <w:top w:w="16" w:type="dxa"/>
              <w:left w:w="16" w:type="dxa"/>
              <w:right w:w="16" w:type="dxa"/>
            </w:tcMar>
            <w:vAlign w:val="center"/>
          </w:tcPr>
          <w:p w14:paraId="0B3003E1">
            <w:pPr>
              <w:pStyle w:val="style0"/>
              <w:adjustRightInd w:val="false"/>
              <w:snapToGrid w:val="false"/>
              <w:jc w:val="center"/>
              <w:rPr>
                <w:color w:val="000000"/>
                <w:sz w:val="24"/>
                <w:highlight w:val="none"/>
              </w:rPr>
            </w:pPr>
            <w:r>
              <w:rPr>
                <w:rFonts w:hAnsi="宋体"/>
                <w:color w:val="000000"/>
                <w:sz w:val="24"/>
                <w:highlight w:val="none"/>
              </w:rPr>
              <w:t>建设地点</w:t>
            </w:r>
          </w:p>
        </w:tc>
        <w:tc>
          <w:tcPr>
            <w:tcW w:w="4143" w:type="pct"/>
            <w:gridSpan w:val="3"/>
            <w:tcBorders/>
            <w:tcMar/>
            <w:vAlign w:val="center"/>
          </w:tcPr>
          <w:p w14:paraId="4C117793">
            <w:pPr>
              <w:pStyle w:val="style0"/>
              <w:adjustRightInd w:val="false"/>
              <w:snapToGrid w:val="false"/>
              <w:jc w:val="center"/>
              <w:rPr>
                <w:color w:val="000000"/>
                <w:sz w:val="24"/>
                <w:highlight w:val="none"/>
              </w:rPr>
            </w:pPr>
            <w:r>
              <w:rPr>
                <w:rFonts w:hint="eastAsia"/>
                <w:color w:val="000000"/>
                <w:sz w:val="24"/>
                <w:highlight w:val="none"/>
              </w:rPr>
              <w:t>通海县纳古镇纳家营江通公路上500米处</w:t>
            </w:r>
          </w:p>
        </w:tc>
      </w:tr>
      <w:tr w14:paraId="264B2A62">
        <w:tblPrEx/>
        <w:trPr>
          <w:trHeight w:val="0" w:hRule="auto"/>
          <w:jc w:val="center"/>
        </w:trPr>
        <w:tc>
          <w:tcPr>
            <w:tcW w:w="856" w:type="pct"/>
            <w:gridSpan w:val="2"/>
            <w:tcBorders/>
            <w:tcMar>
              <w:top w:w="16" w:type="dxa"/>
              <w:left w:w="16" w:type="dxa"/>
              <w:right w:w="16" w:type="dxa"/>
            </w:tcMar>
            <w:vAlign w:val="center"/>
          </w:tcPr>
          <w:p w14:paraId="0D69E4B3">
            <w:pPr>
              <w:pStyle w:val="style0"/>
              <w:adjustRightInd w:val="false"/>
              <w:snapToGrid w:val="false"/>
              <w:jc w:val="center"/>
              <w:rPr>
                <w:color w:val="000000"/>
                <w:sz w:val="24"/>
                <w:highlight w:val="none"/>
              </w:rPr>
            </w:pPr>
            <w:r>
              <w:rPr>
                <w:rFonts w:hAnsi="宋体"/>
                <w:color w:val="000000"/>
                <w:sz w:val="24"/>
                <w:highlight w:val="none"/>
              </w:rPr>
              <w:t>地理坐标</w:t>
            </w:r>
          </w:p>
        </w:tc>
        <w:tc>
          <w:tcPr>
            <w:tcW w:w="4143" w:type="pct"/>
            <w:gridSpan w:val="3"/>
            <w:tcBorders/>
            <w:tcMar/>
            <w:vAlign w:val="center"/>
          </w:tcPr>
          <w:p w14:paraId="3277502A">
            <w:pPr>
              <w:pStyle w:val="style0"/>
              <w:jc w:val="center"/>
              <w:rPr>
                <w:color w:val="000000"/>
                <w:sz w:val="24"/>
                <w:highlight w:val="none"/>
              </w:rPr>
            </w:pPr>
            <w:r>
              <w:rPr>
                <w:rFonts w:hAnsi="宋体"/>
                <w:color w:val="000000"/>
                <w:sz w:val="24"/>
                <w:highlight w:val="none"/>
              </w:rPr>
              <w:t>（</w:t>
            </w:r>
            <w:r>
              <w:rPr>
                <w:color w:val="000000"/>
                <w:sz w:val="24"/>
                <w:highlight w:val="none"/>
                <w:u w:val="single"/>
              </w:rPr>
              <w:t xml:space="preserve"> 102 </w:t>
            </w:r>
            <w:r>
              <w:rPr>
                <w:rFonts w:hAnsi="宋体"/>
                <w:color w:val="000000"/>
                <w:sz w:val="24"/>
                <w:highlight w:val="none"/>
              </w:rPr>
              <w:t>度</w:t>
            </w:r>
            <w:r>
              <w:rPr>
                <w:color w:val="000000"/>
                <w:sz w:val="24"/>
                <w:highlight w:val="none"/>
                <w:u w:val="single"/>
              </w:rPr>
              <w:t xml:space="preserve"> 4</w:t>
            </w:r>
            <w:r>
              <w:rPr>
                <w:rFonts w:hint="eastAsia"/>
                <w:color w:val="000000"/>
                <w:sz w:val="24"/>
                <w:highlight w:val="none"/>
                <w:u w:val="single"/>
                <w:lang w:val="en-US" w:eastAsia="zh-CN"/>
              </w:rPr>
              <w:t>3</w:t>
            </w:r>
            <w:r>
              <w:rPr>
                <w:color w:val="000000"/>
                <w:sz w:val="24"/>
                <w:highlight w:val="none"/>
                <w:u w:val="single"/>
              </w:rPr>
              <w:t xml:space="preserve"> </w:t>
            </w:r>
            <w:r>
              <w:rPr>
                <w:rFonts w:hAnsi="宋体"/>
                <w:color w:val="000000"/>
                <w:sz w:val="24"/>
                <w:highlight w:val="none"/>
              </w:rPr>
              <w:t>分</w:t>
            </w:r>
            <w:r>
              <w:rPr>
                <w:color w:val="000000"/>
                <w:sz w:val="24"/>
                <w:highlight w:val="none"/>
                <w:u w:val="single"/>
              </w:rPr>
              <w:t xml:space="preserve"> </w:t>
            </w:r>
            <w:r>
              <w:rPr>
                <w:rFonts w:hint="eastAsia"/>
                <w:color w:val="000000"/>
                <w:sz w:val="24"/>
                <w:highlight w:val="none"/>
                <w:u w:val="single"/>
                <w:lang w:val="en-US" w:eastAsia="zh-CN"/>
              </w:rPr>
              <w:t>58.2693</w:t>
            </w:r>
            <w:r>
              <w:rPr>
                <w:color w:val="000000"/>
                <w:sz w:val="24"/>
                <w:highlight w:val="none"/>
                <w:u w:val="single"/>
              </w:rPr>
              <w:t xml:space="preserve"> </w:t>
            </w:r>
            <w:r>
              <w:rPr>
                <w:rFonts w:hAnsi="宋体"/>
                <w:color w:val="000000"/>
                <w:sz w:val="24"/>
                <w:highlight w:val="none"/>
              </w:rPr>
              <w:t>秒，</w:t>
            </w:r>
            <w:r>
              <w:rPr>
                <w:color w:val="000000"/>
                <w:sz w:val="24"/>
                <w:highlight w:val="none"/>
                <w:u w:val="single"/>
              </w:rPr>
              <w:t xml:space="preserve"> 24 </w:t>
            </w:r>
            <w:r>
              <w:rPr>
                <w:rFonts w:hAnsi="宋体"/>
                <w:color w:val="000000"/>
                <w:sz w:val="24"/>
                <w:highlight w:val="none"/>
              </w:rPr>
              <w:t>度</w:t>
            </w:r>
            <w:r>
              <w:rPr>
                <w:color w:val="000000"/>
                <w:sz w:val="24"/>
                <w:highlight w:val="none"/>
                <w:u w:val="single"/>
              </w:rPr>
              <w:t xml:space="preserve"> 11 </w:t>
            </w:r>
            <w:r>
              <w:rPr>
                <w:rFonts w:hAnsi="宋体"/>
                <w:color w:val="000000"/>
                <w:sz w:val="24"/>
                <w:highlight w:val="none"/>
              </w:rPr>
              <w:t>分</w:t>
            </w:r>
            <w:r>
              <w:rPr>
                <w:color w:val="000000"/>
                <w:sz w:val="24"/>
                <w:highlight w:val="none"/>
                <w:u w:val="single"/>
              </w:rPr>
              <w:t xml:space="preserve"> </w:t>
            </w:r>
            <w:r>
              <w:rPr>
                <w:rFonts w:hint="eastAsia"/>
                <w:color w:val="000000"/>
                <w:sz w:val="24"/>
                <w:highlight w:val="none"/>
                <w:u w:val="single"/>
                <w:lang w:val="en-US" w:eastAsia="zh-CN"/>
              </w:rPr>
              <w:t>0</w:t>
            </w:r>
            <w:r>
              <w:rPr>
                <w:color w:val="000000"/>
                <w:sz w:val="24"/>
                <w:highlight w:val="none"/>
                <w:u w:val="single"/>
              </w:rPr>
              <w:t>7</w:t>
            </w:r>
            <w:r>
              <w:rPr>
                <w:rFonts w:hint="eastAsia"/>
                <w:color w:val="000000"/>
                <w:sz w:val="24"/>
                <w:highlight w:val="none"/>
                <w:u w:val="single"/>
                <w:lang w:val="en-US" w:eastAsia="zh-CN"/>
              </w:rPr>
              <w:t>.</w:t>
            </w:r>
            <w:r>
              <w:rPr>
                <w:color w:val="000000"/>
                <w:sz w:val="24"/>
                <w:highlight w:val="none"/>
                <w:u w:val="single"/>
              </w:rPr>
              <w:t>1</w:t>
            </w:r>
            <w:r>
              <w:rPr>
                <w:rFonts w:hint="eastAsia"/>
                <w:color w:val="000000"/>
                <w:sz w:val="24"/>
                <w:highlight w:val="none"/>
                <w:u w:val="single"/>
                <w:lang w:val="en-US" w:eastAsia="zh-CN"/>
              </w:rPr>
              <w:t>894</w:t>
            </w:r>
            <w:r>
              <w:rPr>
                <w:color w:val="000000"/>
                <w:sz w:val="24"/>
                <w:highlight w:val="none"/>
                <w:u w:val="single"/>
              </w:rPr>
              <w:t xml:space="preserve"> </w:t>
            </w:r>
            <w:r>
              <w:rPr>
                <w:rFonts w:hAnsi="宋体"/>
                <w:color w:val="000000"/>
                <w:sz w:val="24"/>
                <w:highlight w:val="none"/>
              </w:rPr>
              <w:t>秒）</w:t>
            </w:r>
          </w:p>
        </w:tc>
      </w:tr>
      <w:tr w14:paraId="44D2416B">
        <w:tblPrEx/>
        <w:trPr>
          <w:trHeight w:val="0" w:hRule="auto"/>
          <w:jc w:val="center"/>
        </w:trPr>
        <w:tc>
          <w:tcPr>
            <w:tcW w:w="856" w:type="pct"/>
            <w:gridSpan w:val="2"/>
            <w:tcBorders/>
            <w:tcMar>
              <w:top w:w="16" w:type="dxa"/>
              <w:left w:w="16" w:type="dxa"/>
              <w:right w:w="16" w:type="dxa"/>
            </w:tcMar>
            <w:vAlign w:val="center"/>
          </w:tcPr>
          <w:p w14:paraId="0339B6B7">
            <w:pPr>
              <w:pStyle w:val="style0"/>
              <w:adjustRightInd w:val="false"/>
              <w:snapToGrid w:val="false"/>
              <w:jc w:val="center"/>
              <w:rPr>
                <w:rFonts w:hAnsi="宋体"/>
                <w:color w:val="000000"/>
                <w:sz w:val="24"/>
                <w:highlight w:val="none"/>
              </w:rPr>
            </w:pPr>
            <w:r>
              <w:rPr>
                <w:rFonts w:hAnsi="宋体"/>
                <w:color w:val="000000"/>
                <w:sz w:val="24"/>
                <w:highlight w:val="none"/>
              </w:rPr>
              <w:t>国民经济</w:t>
            </w:r>
          </w:p>
          <w:p w14:paraId="6E668C23">
            <w:pPr>
              <w:pStyle w:val="style0"/>
              <w:adjustRightInd w:val="false"/>
              <w:snapToGrid w:val="false"/>
              <w:jc w:val="center"/>
              <w:rPr>
                <w:color w:val="000000"/>
                <w:sz w:val="24"/>
                <w:highlight w:val="none"/>
              </w:rPr>
            </w:pPr>
            <w:r>
              <w:rPr>
                <w:rFonts w:hAnsi="宋体"/>
                <w:color w:val="000000"/>
                <w:sz w:val="24"/>
                <w:highlight w:val="none"/>
              </w:rPr>
              <w:t>行业类别</w:t>
            </w:r>
          </w:p>
        </w:tc>
        <w:tc>
          <w:tcPr>
            <w:tcW w:w="996" w:type="pct"/>
            <w:tcBorders/>
            <w:tcMar/>
            <w:vAlign w:val="center"/>
          </w:tcPr>
          <w:p w14:paraId="6F1B0017">
            <w:pPr>
              <w:pStyle w:val="style0"/>
              <w:adjustRightInd w:val="false"/>
              <w:snapToGrid w:val="false"/>
              <w:jc w:val="center"/>
              <w:rPr>
                <w:rFonts w:hint="default"/>
                <w:color w:val="000000"/>
                <w:sz w:val="24"/>
                <w:highlight w:val="none"/>
                <w:lang w:val="en-US"/>
              </w:rPr>
            </w:pPr>
            <w:r>
              <w:rPr>
                <w:rFonts w:hint="eastAsia"/>
                <w:color w:val="000000"/>
                <w:sz w:val="24"/>
                <w:highlight w:val="none"/>
              </w:rPr>
              <w:t>C</w:t>
            </w:r>
            <w:r>
              <w:rPr>
                <w:rFonts w:hint="eastAsia"/>
                <w:color w:val="000000"/>
                <w:sz w:val="24"/>
                <w:highlight w:val="none"/>
                <w:lang w:val="en-US" w:eastAsia="zh-CN"/>
              </w:rPr>
              <w:t>2924 泡沫塑料制造</w:t>
            </w:r>
          </w:p>
          <w:bookmarkStart w:id="4" w:name="_Hlk49843745"/>
        </w:tc>
        <w:tc>
          <w:tcPr>
            <w:tcW w:w="1085" w:type="pct"/>
            <w:tcBorders/>
            <w:tcMar/>
            <w:vAlign w:val="center"/>
          </w:tcPr>
          <w:p w14:paraId="79DF696A">
            <w:pPr>
              <w:pStyle w:val="style0"/>
              <w:adjustRightInd w:val="false"/>
              <w:snapToGrid w:val="false"/>
              <w:jc w:val="center"/>
              <w:rPr>
                <w:color w:val="000000"/>
                <w:sz w:val="24"/>
                <w:highlight w:val="none"/>
              </w:rPr>
            </w:pPr>
            <w:r>
              <w:rPr>
                <w:rFonts w:hAnsi="宋体"/>
                <w:color w:val="000000"/>
                <w:sz w:val="24"/>
                <w:highlight w:val="none"/>
              </w:rPr>
              <w:t>建设项目</w:t>
            </w:r>
          </w:p>
          <w:p w14:paraId="0ADBF97A">
            <w:pPr>
              <w:pStyle w:val="style0"/>
              <w:adjustRightInd w:val="false"/>
              <w:snapToGrid w:val="false"/>
              <w:jc w:val="center"/>
              <w:rPr>
                <w:color w:val="000000"/>
                <w:sz w:val="24"/>
                <w:highlight w:val="none"/>
              </w:rPr>
            </w:pPr>
            <w:r>
              <w:rPr>
                <w:rFonts w:hAnsi="宋体"/>
                <w:color w:val="000000"/>
                <w:sz w:val="24"/>
                <w:highlight w:val="none"/>
              </w:rPr>
              <w:t>行业类别</w:t>
            </w:r>
            <w:bookmarkEnd w:id="4"/>
          </w:p>
        </w:tc>
        <w:tc>
          <w:tcPr>
            <w:tcW w:w="2061" w:type="pct"/>
            <w:tcBorders/>
            <w:tcMar/>
            <w:vAlign w:val="center"/>
          </w:tcPr>
          <w:p w14:paraId="33FE7B70">
            <w:pPr>
              <w:pStyle w:val="style0"/>
              <w:adjustRightInd w:val="false"/>
              <w:snapToGrid w:val="false"/>
              <w:rPr>
                <w:rFonts w:hint="default"/>
                <w:color w:val="000000"/>
                <w:sz w:val="24"/>
                <w:highlight w:val="none"/>
                <w:lang w:val="en-US"/>
              </w:rPr>
            </w:pPr>
            <w:r>
              <w:rPr>
                <w:rFonts w:hint="eastAsia"/>
                <w:color w:val="000000"/>
                <w:sz w:val="24"/>
                <w:highlight w:val="none"/>
              </w:rPr>
              <w:t>二十</w:t>
            </w:r>
            <w:r>
              <w:rPr>
                <w:rFonts w:hint="eastAsia"/>
                <w:color w:val="000000"/>
                <w:sz w:val="24"/>
                <w:highlight w:val="none"/>
                <w:lang w:val="en-US" w:eastAsia="zh-CN"/>
              </w:rPr>
              <w:t>六</w:t>
            </w:r>
            <w:r>
              <w:rPr>
                <w:rFonts w:hint="eastAsia"/>
                <w:color w:val="000000"/>
                <w:sz w:val="24"/>
                <w:highlight w:val="none"/>
              </w:rPr>
              <w:t>、</w:t>
            </w:r>
            <w:r>
              <w:rPr>
                <w:rFonts w:hint="eastAsia"/>
                <w:color w:val="000000"/>
                <w:sz w:val="24"/>
                <w:highlight w:val="none"/>
                <w:lang w:val="en-US" w:eastAsia="zh-CN"/>
              </w:rPr>
              <w:t>橡胶和塑料制品业 53”塑料制品业”中”其他（年用非溶剂型低VOCs含量涂料10吨以下的除外）”</w:t>
            </w:r>
          </w:p>
        </w:tc>
      </w:tr>
      <w:tr w14:paraId="7123A9F8">
        <w:tblPrEx/>
        <w:trPr>
          <w:trHeight w:val="0" w:hRule="auto"/>
          <w:jc w:val="center"/>
        </w:trPr>
        <w:tc>
          <w:tcPr>
            <w:tcW w:w="856" w:type="pct"/>
            <w:gridSpan w:val="2"/>
            <w:tcBorders/>
            <w:tcMar>
              <w:top w:w="16" w:type="dxa"/>
              <w:left w:w="16" w:type="dxa"/>
              <w:right w:w="16" w:type="dxa"/>
            </w:tcMar>
            <w:vAlign w:val="center"/>
          </w:tcPr>
          <w:p w14:paraId="51247585">
            <w:pPr>
              <w:pStyle w:val="style0"/>
              <w:adjustRightInd w:val="false"/>
              <w:snapToGrid w:val="false"/>
              <w:jc w:val="center"/>
              <w:rPr>
                <w:rFonts w:ascii="宋体" w:eastAsia="宋体" w:hAnsi="宋体" w:hint="eastAsia"/>
                <w:color w:val="000000"/>
                <w:sz w:val="24"/>
                <w:highlight w:val="none"/>
              </w:rPr>
            </w:pPr>
            <w:r>
              <w:rPr>
                <w:rFonts w:ascii="宋体" w:eastAsia="宋体" w:hAnsi="宋体"/>
                <w:color w:val="000000"/>
                <w:sz w:val="24"/>
                <w:highlight w:val="none"/>
              </w:rPr>
              <w:t>建设性质</w:t>
            </w:r>
          </w:p>
        </w:tc>
        <w:tc>
          <w:tcPr>
            <w:tcW w:w="996" w:type="pct"/>
            <w:tcBorders/>
            <w:tcMar/>
            <w:vAlign w:val="center"/>
          </w:tcPr>
          <w:p w14:paraId="7EBD4C60">
            <w:pPr>
              <w:pStyle w:val="style0"/>
              <w:jc w:val="left"/>
              <w:rPr>
                <w:rFonts w:ascii="宋体" w:eastAsia="宋体" w:hAnsi="宋体" w:hint="eastAsia"/>
                <w:color w:val="000000"/>
                <w:sz w:val="24"/>
                <w:highlight w:val="none"/>
              </w:rPr>
            </w:pPr>
            <w:r>
              <w:rPr>
                <w:rFonts w:ascii="宋体" w:eastAsia="宋体" w:hAnsi="宋体" w:hint="eastAsia"/>
                <w:color w:val="000000"/>
                <w:sz w:val="24"/>
                <w:highlight w:val="none"/>
                <w:lang w:eastAsia="zh-CN"/>
              </w:rPr>
              <w:t>☑</w:t>
            </w:r>
            <w:r>
              <w:rPr>
                <w:rFonts w:ascii="宋体" w:eastAsia="宋体" w:hAnsi="宋体"/>
                <w:color w:val="000000"/>
                <w:sz w:val="24"/>
                <w:highlight w:val="none"/>
              </w:rPr>
              <w:t>新建（迁建）</w:t>
            </w:r>
          </w:p>
          <w:p w14:paraId="3F27EFA4">
            <w:pPr>
              <w:pStyle w:val="style0"/>
              <w:jc w:val="left"/>
              <w:rPr>
                <w:rFonts w:ascii="宋体" w:eastAsia="宋体" w:hAnsi="宋体" w:hint="eastAsia"/>
                <w:color w:val="000000"/>
                <w:sz w:val="24"/>
                <w:highlight w:val="none"/>
              </w:rPr>
            </w:pPr>
            <w:r>
              <w:rPr>
                <w:rFonts w:ascii="宋体" w:eastAsia="宋体" w:hAnsi="宋体" w:hint="eastAsia"/>
                <w:color w:val="000000"/>
                <w:sz w:val="24"/>
                <w:highlight w:val="none"/>
                <w:lang w:eastAsia="zh-CN"/>
              </w:rPr>
              <w:t>□</w:t>
            </w:r>
            <w:r>
              <w:rPr>
                <w:rFonts w:ascii="宋体" w:eastAsia="宋体" w:hAnsi="宋体"/>
                <w:color w:val="000000"/>
                <w:sz w:val="24"/>
                <w:highlight w:val="none"/>
              </w:rPr>
              <w:t>改建</w:t>
            </w:r>
          </w:p>
          <w:p w14:paraId="7A214EA6">
            <w:pPr>
              <w:pStyle w:val="style0"/>
              <w:jc w:val="left"/>
              <w:rPr>
                <w:rFonts w:ascii="宋体" w:eastAsia="宋体" w:hAnsi="宋体" w:hint="eastAsia"/>
                <w:color w:val="000000"/>
                <w:sz w:val="24"/>
                <w:highlight w:val="none"/>
              </w:rPr>
            </w:pPr>
            <w:r>
              <w:rPr>
                <w:rFonts w:ascii="宋体" w:eastAsia="宋体" w:hAnsi="宋体"/>
                <w:color w:val="000000"/>
                <w:sz w:val="24"/>
                <w:highlight w:val="none"/>
              </w:rPr>
              <w:t>□扩建</w:t>
            </w:r>
          </w:p>
          <w:p w14:paraId="6AD341F8">
            <w:pPr>
              <w:pStyle w:val="style0"/>
              <w:jc w:val="left"/>
              <w:rPr>
                <w:rFonts w:ascii="宋体" w:eastAsia="宋体" w:hAnsi="宋体" w:hint="eastAsia"/>
                <w:color w:val="000000"/>
                <w:sz w:val="24"/>
                <w:highlight w:val="none"/>
              </w:rPr>
            </w:pPr>
            <w:r>
              <w:rPr>
                <w:rFonts w:ascii="宋体" w:eastAsia="宋体" w:hAnsi="宋体"/>
                <w:color w:val="000000"/>
                <w:sz w:val="24"/>
                <w:highlight w:val="none"/>
              </w:rPr>
              <w:t>□技术改造</w:t>
            </w:r>
          </w:p>
        </w:tc>
        <w:tc>
          <w:tcPr>
            <w:tcW w:w="1085" w:type="pct"/>
            <w:tcBorders/>
            <w:tcMar/>
            <w:vAlign w:val="center"/>
          </w:tcPr>
          <w:p w14:paraId="4596B71D">
            <w:pPr>
              <w:pStyle w:val="style0"/>
              <w:adjustRightInd w:val="false"/>
              <w:snapToGrid w:val="false"/>
              <w:jc w:val="center"/>
              <w:rPr>
                <w:color w:val="000000"/>
                <w:sz w:val="24"/>
                <w:highlight w:val="none"/>
              </w:rPr>
            </w:pPr>
            <w:r>
              <w:rPr>
                <w:rFonts w:hAnsi="宋体"/>
                <w:color w:val="000000"/>
                <w:sz w:val="24"/>
                <w:highlight w:val="none"/>
              </w:rPr>
              <w:t>建设项目</w:t>
            </w:r>
          </w:p>
          <w:p w14:paraId="41FB9C4A">
            <w:pPr>
              <w:pStyle w:val="style0"/>
              <w:adjustRightInd w:val="false"/>
              <w:snapToGrid w:val="false"/>
              <w:jc w:val="center"/>
              <w:rPr>
                <w:color w:val="000000"/>
                <w:sz w:val="24"/>
                <w:highlight w:val="none"/>
              </w:rPr>
            </w:pPr>
            <w:r>
              <w:rPr>
                <w:rFonts w:hAnsi="宋体"/>
                <w:color w:val="000000"/>
                <w:sz w:val="24"/>
                <w:highlight w:val="none"/>
              </w:rPr>
              <w:t>申报情形</w:t>
            </w:r>
          </w:p>
        </w:tc>
        <w:tc>
          <w:tcPr>
            <w:tcW w:w="2061" w:type="pct"/>
            <w:tcBorders/>
            <w:tcMar/>
            <w:vAlign w:val="center"/>
          </w:tcPr>
          <w:p w14:paraId="6CA7AB08">
            <w:pPr>
              <w:pStyle w:val="style0"/>
              <w:jc w:val="left"/>
              <w:rPr>
                <w:rFonts w:ascii="宋体" w:eastAsia="宋体" w:hAnsi="宋体" w:hint="eastAsia"/>
                <w:color w:val="000000"/>
                <w:sz w:val="24"/>
                <w:highlight w:val="none"/>
              </w:rPr>
            </w:pPr>
            <w:r>
              <w:rPr>
                <w:rFonts w:ascii="宋体" w:eastAsia="宋体" w:hAnsi="宋体" w:hint="eastAsia"/>
                <w:color w:val="000000"/>
                <w:sz w:val="24"/>
                <w:highlight w:val="none"/>
                <w:lang w:eastAsia="zh-CN"/>
              </w:rPr>
              <w:t>☑</w:t>
            </w:r>
            <w:r>
              <w:rPr>
                <w:rFonts w:ascii="宋体" w:eastAsia="宋体" w:hAnsi="宋体"/>
                <w:color w:val="000000"/>
                <w:sz w:val="24"/>
                <w:highlight w:val="none"/>
              </w:rPr>
              <w:t>首次申报项目</w:t>
            </w:r>
          </w:p>
          <w:p w14:paraId="77593E2D">
            <w:pPr>
              <w:pStyle w:val="style0"/>
              <w:jc w:val="left"/>
              <w:rPr>
                <w:rFonts w:ascii="宋体" w:eastAsia="宋体" w:hAnsi="宋体" w:hint="eastAsia"/>
                <w:color w:val="000000"/>
                <w:sz w:val="24"/>
                <w:highlight w:val="none"/>
              </w:rPr>
            </w:pPr>
            <w:r>
              <w:rPr>
                <w:rFonts w:ascii="宋体" w:eastAsia="宋体" w:hAnsi="宋体"/>
                <w:color w:val="000000"/>
                <w:sz w:val="24"/>
                <w:highlight w:val="none"/>
              </w:rPr>
              <w:t>□不予批准后再次申报项目</w:t>
            </w:r>
          </w:p>
          <w:p w14:paraId="35B33052">
            <w:pPr>
              <w:pStyle w:val="style0"/>
              <w:jc w:val="left"/>
              <w:rPr>
                <w:rFonts w:ascii="宋体" w:eastAsia="宋体" w:hAnsi="宋体" w:hint="eastAsia"/>
                <w:color w:val="000000"/>
                <w:sz w:val="24"/>
                <w:highlight w:val="none"/>
              </w:rPr>
            </w:pPr>
            <w:r>
              <w:rPr>
                <w:rFonts w:ascii="宋体" w:eastAsia="宋体" w:hAnsi="宋体" w:hint="eastAsia"/>
                <w:color w:val="000000"/>
                <w:sz w:val="24"/>
                <w:highlight w:val="none"/>
                <w:lang w:eastAsia="zh-CN"/>
              </w:rPr>
              <w:t>□</w:t>
            </w:r>
            <w:r>
              <w:rPr>
                <w:rFonts w:ascii="宋体" w:eastAsia="宋体" w:hAnsi="宋体"/>
                <w:color w:val="000000"/>
                <w:sz w:val="24"/>
                <w:highlight w:val="none"/>
              </w:rPr>
              <w:t>超五年重新审核项目</w:t>
            </w:r>
          </w:p>
          <w:p w14:paraId="365189E3">
            <w:pPr>
              <w:pStyle w:val="style0"/>
              <w:jc w:val="left"/>
              <w:rPr>
                <w:color w:val="000000"/>
                <w:sz w:val="24"/>
                <w:highlight w:val="none"/>
              </w:rPr>
            </w:pPr>
            <w:r>
              <w:rPr>
                <w:rFonts w:ascii="宋体" w:eastAsia="宋体" w:hAnsi="宋体"/>
                <w:color w:val="000000"/>
                <w:sz w:val="24"/>
                <w:highlight w:val="none"/>
              </w:rPr>
              <w:t>□重大变动重新报批项目</w:t>
            </w:r>
          </w:p>
        </w:tc>
      </w:tr>
      <w:tr w14:paraId="20572CCD">
        <w:tblPrEx/>
        <w:trPr>
          <w:trHeight w:val="0" w:hRule="auto"/>
          <w:jc w:val="center"/>
        </w:trPr>
        <w:tc>
          <w:tcPr>
            <w:tcW w:w="856" w:type="pct"/>
            <w:gridSpan w:val="2"/>
            <w:tcBorders/>
            <w:tcMar>
              <w:top w:w="16" w:type="dxa"/>
              <w:left w:w="16" w:type="dxa"/>
              <w:right w:w="16" w:type="dxa"/>
            </w:tcMar>
            <w:vAlign w:val="center"/>
          </w:tcPr>
          <w:p w14:paraId="2E0D2B76">
            <w:pPr>
              <w:pStyle w:val="style0"/>
              <w:adjustRightInd w:val="false"/>
              <w:snapToGrid w:val="false"/>
              <w:jc w:val="center"/>
              <w:rPr>
                <w:rFonts w:hAnsi="宋体"/>
                <w:color w:val="000000"/>
                <w:sz w:val="24"/>
                <w:highlight w:val="none"/>
              </w:rPr>
            </w:pPr>
            <w:r>
              <w:rPr>
                <w:rFonts w:hAnsi="宋体"/>
                <w:color w:val="000000"/>
                <w:sz w:val="24"/>
                <w:highlight w:val="none"/>
              </w:rPr>
              <w:t>项目审批（核准/备案）部门（选填）</w:t>
            </w:r>
          </w:p>
        </w:tc>
        <w:tc>
          <w:tcPr>
            <w:tcW w:w="996" w:type="pct"/>
            <w:tcBorders/>
            <w:tcMar/>
            <w:vAlign w:val="center"/>
          </w:tcPr>
          <w:p w14:paraId="4A491E0B">
            <w:pPr>
              <w:pStyle w:val="style0"/>
              <w:adjustRightInd w:val="false"/>
              <w:snapToGrid w:val="false"/>
              <w:jc w:val="center"/>
              <w:rPr>
                <w:rFonts w:hAnsi="宋体"/>
                <w:color w:val="000000"/>
                <w:sz w:val="24"/>
                <w:highlight w:val="none"/>
              </w:rPr>
            </w:pPr>
            <w:r>
              <w:rPr>
                <w:rFonts w:hAnsi="宋体" w:hint="eastAsia"/>
                <w:color w:val="000000"/>
                <w:sz w:val="24"/>
                <w:highlight w:val="none"/>
              </w:rPr>
              <w:t>通海县发展和改革局</w:t>
            </w:r>
          </w:p>
        </w:tc>
        <w:tc>
          <w:tcPr>
            <w:tcW w:w="1085" w:type="pct"/>
            <w:tcBorders/>
            <w:tcMar/>
            <w:vAlign w:val="center"/>
          </w:tcPr>
          <w:p w14:paraId="72125B7E">
            <w:pPr>
              <w:pStyle w:val="style0"/>
              <w:adjustRightInd w:val="false"/>
              <w:snapToGrid w:val="false"/>
              <w:jc w:val="center"/>
              <w:rPr>
                <w:rFonts w:hAnsi="宋体"/>
                <w:color w:val="000000"/>
                <w:sz w:val="24"/>
                <w:highlight w:val="none"/>
              </w:rPr>
            </w:pPr>
            <w:r>
              <w:rPr>
                <w:rFonts w:hAnsi="宋体"/>
                <w:color w:val="000000"/>
                <w:sz w:val="24"/>
                <w:highlight w:val="none"/>
              </w:rPr>
              <w:t>项目审批（核准/</w:t>
            </w:r>
          </w:p>
          <w:p w14:paraId="454CE643">
            <w:pPr>
              <w:pStyle w:val="style0"/>
              <w:adjustRightInd w:val="false"/>
              <w:snapToGrid w:val="false"/>
              <w:jc w:val="center"/>
              <w:rPr>
                <w:rFonts w:hAnsi="宋体"/>
                <w:color w:val="000000"/>
                <w:sz w:val="24"/>
                <w:highlight w:val="none"/>
              </w:rPr>
            </w:pPr>
            <w:r>
              <w:rPr>
                <w:rFonts w:hAnsi="宋体"/>
                <w:color w:val="000000"/>
                <w:sz w:val="24"/>
                <w:highlight w:val="none"/>
              </w:rPr>
              <w:t>备案）文号（选填）</w:t>
            </w:r>
          </w:p>
        </w:tc>
        <w:tc>
          <w:tcPr>
            <w:tcW w:w="2061" w:type="pct"/>
            <w:tcBorders/>
            <w:tcMar/>
            <w:vAlign w:val="center"/>
          </w:tcPr>
          <w:p w14:paraId="322A6AFD">
            <w:pPr>
              <w:pStyle w:val="style0"/>
              <w:adjustRightInd w:val="false"/>
              <w:snapToGrid w:val="false"/>
              <w:jc w:val="center"/>
              <w:rPr>
                <w:rFonts w:hAnsi="宋体"/>
                <w:color w:val="000000"/>
                <w:sz w:val="24"/>
                <w:highlight w:val="none"/>
              </w:rPr>
            </w:pPr>
            <w:r>
              <w:rPr>
                <w:rFonts w:hAnsi="宋体"/>
                <w:color w:val="000000"/>
                <w:sz w:val="24"/>
                <w:highlight w:val="none"/>
              </w:rPr>
              <w:t>2302-530423-04-01-858562</w:t>
            </w:r>
          </w:p>
        </w:tc>
      </w:tr>
      <w:tr w14:paraId="60DB8B5F">
        <w:tblPrEx/>
        <w:trPr>
          <w:trHeight w:val="0" w:hRule="auto"/>
          <w:jc w:val="center"/>
        </w:trPr>
        <w:tc>
          <w:tcPr>
            <w:tcW w:w="856" w:type="pct"/>
            <w:gridSpan w:val="2"/>
            <w:tcBorders/>
            <w:tcMar>
              <w:top w:w="16" w:type="dxa"/>
              <w:left w:w="16" w:type="dxa"/>
              <w:right w:w="16" w:type="dxa"/>
            </w:tcMar>
            <w:vAlign w:val="center"/>
          </w:tcPr>
          <w:p w14:paraId="4B5E737D">
            <w:pPr>
              <w:pStyle w:val="style0"/>
              <w:adjustRightInd w:val="false"/>
              <w:snapToGrid w:val="false"/>
              <w:jc w:val="center"/>
              <w:rPr>
                <w:color w:val="000000"/>
                <w:sz w:val="24"/>
                <w:highlight w:val="none"/>
              </w:rPr>
            </w:pPr>
            <w:r>
              <w:rPr>
                <w:rFonts w:hAnsi="宋体"/>
                <w:color w:val="000000"/>
                <w:sz w:val="24"/>
                <w:highlight w:val="none"/>
              </w:rPr>
              <w:t>总投资（万元）</w:t>
            </w:r>
          </w:p>
        </w:tc>
        <w:tc>
          <w:tcPr>
            <w:tcW w:w="996" w:type="pct"/>
            <w:tcBorders/>
            <w:tcMar/>
            <w:vAlign w:val="center"/>
          </w:tcPr>
          <w:p w14:paraId="0181530A">
            <w:pPr>
              <w:pStyle w:val="style0"/>
              <w:adjustRightInd w:val="false"/>
              <w:snapToGrid w:val="false"/>
              <w:jc w:val="center"/>
              <w:rPr>
                <w:rFonts w:eastAsia="宋体" w:hint="default"/>
                <w:color w:val="000000"/>
                <w:sz w:val="24"/>
                <w:highlight w:val="none"/>
                <w:lang w:val="en-US" w:eastAsia="zh-CN"/>
              </w:rPr>
            </w:pPr>
            <w:r>
              <w:rPr>
                <w:rFonts w:hint="eastAsia"/>
                <w:color w:val="000000"/>
                <w:sz w:val="24"/>
                <w:highlight w:val="none"/>
                <w:lang w:val="en-US" w:eastAsia="zh-CN"/>
              </w:rPr>
              <w:t>100</w:t>
            </w:r>
          </w:p>
        </w:tc>
        <w:tc>
          <w:tcPr>
            <w:tcW w:w="1085" w:type="pct"/>
            <w:tcBorders/>
            <w:tcMar>
              <w:top w:w="16" w:type="dxa"/>
              <w:left w:w="16" w:type="dxa"/>
              <w:right w:w="16" w:type="dxa"/>
            </w:tcMar>
            <w:vAlign w:val="center"/>
          </w:tcPr>
          <w:p w14:paraId="595B44D4">
            <w:pPr>
              <w:pStyle w:val="style0"/>
              <w:adjustRightInd w:val="false"/>
              <w:snapToGrid w:val="false"/>
              <w:jc w:val="center"/>
              <w:rPr>
                <w:color w:val="000000"/>
                <w:sz w:val="24"/>
                <w:highlight w:val="none"/>
              </w:rPr>
            </w:pPr>
            <w:r>
              <w:rPr>
                <w:rFonts w:hAnsi="宋体"/>
                <w:color w:val="000000"/>
                <w:sz w:val="24"/>
                <w:highlight w:val="none"/>
              </w:rPr>
              <w:t>环保投资（万元）</w:t>
            </w:r>
          </w:p>
        </w:tc>
        <w:tc>
          <w:tcPr>
            <w:tcW w:w="2061" w:type="pct"/>
            <w:tcBorders/>
            <w:tcMar/>
            <w:vAlign w:val="center"/>
          </w:tcPr>
          <w:p w14:paraId="1D6C5A93">
            <w:pPr>
              <w:pStyle w:val="style0"/>
              <w:adjustRightInd w:val="false"/>
              <w:snapToGrid w:val="false"/>
              <w:jc w:val="center"/>
              <w:rPr>
                <w:rFonts w:eastAsia="宋体" w:hint="default"/>
                <w:color w:val="000000"/>
                <w:sz w:val="24"/>
                <w:highlight w:val="none"/>
                <w:lang w:val="en-US" w:eastAsia="zh-CN"/>
              </w:rPr>
            </w:pPr>
            <w:r>
              <w:rPr>
                <w:rFonts w:hint="eastAsia"/>
                <w:color w:val="000000"/>
                <w:sz w:val="24"/>
                <w:highlight w:val="none"/>
                <w:lang w:val="en-US" w:eastAsia="zh-CN"/>
              </w:rPr>
              <w:t>21.7</w:t>
            </w:r>
          </w:p>
        </w:tc>
      </w:tr>
      <w:tr w14:paraId="68F75C3A">
        <w:tblPrEx/>
        <w:trPr>
          <w:trHeight w:val="0" w:hRule="auto"/>
          <w:jc w:val="center"/>
        </w:trPr>
        <w:tc>
          <w:tcPr>
            <w:tcW w:w="856" w:type="pct"/>
            <w:gridSpan w:val="2"/>
            <w:tcBorders/>
            <w:tcMar>
              <w:top w:w="16" w:type="dxa"/>
              <w:left w:w="16" w:type="dxa"/>
              <w:right w:w="16" w:type="dxa"/>
            </w:tcMar>
            <w:vAlign w:val="center"/>
          </w:tcPr>
          <w:p w14:paraId="617EB0C6">
            <w:pPr>
              <w:pStyle w:val="style0"/>
              <w:adjustRightInd w:val="false"/>
              <w:snapToGrid w:val="false"/>
              <w:jc w:val="center"/>
              <w:rPr>
                <w:color w:val="000000"/>
                <w:sz w:val="24"/>
                <w:highlight w:val="none"/>
              </w:rPr>
            </w:pPr>
            <w:r>
              <w:rPr>
                <w:rFonts w:hAnsi="宋体"/>
                <w:color w:val="000000"/>
                <w:sz w:val="24"/>
                <w:highlight w:val="none"/>
              </w:rPr>
              <w:t>环保投资占比（</w:t>
            </w:r>
            <w:r>
              <w:rPr>
                <w:color w:val="000000"/>
                <w:sz w:val="24"/>
                <w:highlight w:val="none"/>
              </w:rPr>
              <w:t>%</w:t>
            </w:r>
            <w:r>
              <w:rPr>
                <w:rFonts w:hAnsi="宋体"/>
                <w:color w:val="000000"/>
                <w:sz w:val="24"/>
                <w:highlight w:val="none"/>
              </w:rPr>
              <w:t>）</w:t>
            </w:r>
          </w:p>
        </w:tc>
        <w:tc>
          <w:tcPr>
            <w:tcW w:w="996" w:type="pct"/>
            <w:tcBorders/>
            <w:tcMar/>
            <w:vAlign w:val="center"/>
          </w:tcPr>
          <w:p w14:paraId="54508008">
            <w:pPr>
              <w:pStyle w:val="style0"/>
              <w:adjustRightInd w:val="false"/>
              <w:snapToGrid w:val="false"/>
              <w:jc w:val="center"/>
              <w:rPr>
                <w:rFonts w:eastAsia="宋体" w:hint="default"/>
                <w:color w:val="000000"/>
                <w:sz w:val="24"/>
                <w:highlight w:val="none"/>
                <w:lang w:val="en-US" w:eastAsia="zh-CN"/>
              </w:rPr>
            </w:pPr>
            <w:r>
              <w:rPr>
                <w:rFonts w:hint="eastAsia"/>
                <w:color w:val="000000"/>
                <w:sz w:val="24"/>
                <w:highlight w:val="none"/>
                <w:lang w:val="en-US" w:eastAsia="zh-CN"/>
              </w:rPr>
              <w:t>21.7</w:t>
            </w:r>
          </w:p>
        </w:tc>
        <w:tc>
          <w:tcPr>
            <w:tcW w:w="1085" w:type="pct"/>
            <w:tcBorders/>
            <w:tcMar>
              <w:top w:w="16" w:type="dxa"/>
              <w:left w:w="16" w:type="dxa"/>
              <w:right w:w="16" w:type="dxa"/>
            </w:tcMar>
            <w:vAlign w:val="center"/>
          </w:tcPr>
          <w:p w14:paraId="2F4CA686">
            <w:pPr>
              <w:pStyle w:val="style0"/>
              <w:adjustRightInd w:val="false"/>
              <w:snapToGrid w:val="false"/>
              <w:jc w:val="center"/>
              <w:rPr>
                <w:color w:val="000000"/>
                <w:sz w:val="24"/>
                <w:highlight w:val="none"/>
              </w:rPr>
            </w:pPr>
            <w:r>
              <w:rPr>
                <w:rFonts w:hAnsi="宋体"/>
                <w:color w:val="000000"/>
                <w:sz w:val="24"/>
                <w:highlight w:val="none"/>
              </w:rPr>
              <w:t>施工工期</w:t>
            </w:r>
          </w:p>
        </w:tc>
        <w:tc>
          <w:tcPr>
            <w:tcW w:w="2061" w:type="pct"/>
            <w:tcBorders/>
            <w:tcMar/>
            <w:vAlign w:val="center"/>
          </w:tcPr>
          <w:p w14:paraId="2A9D2092">
            <w:pPr>
              <w:pStyle w:val="style0"/>
              <w:adjustRightInd w:val="false"/>
              <w:snapToGrid w:val="false"/>
              <w:jc w:val="center"/>
              <w:rPr>
                <w:color w:val="000000"/>
                <w:sz w:val="24"/>
                <w:highlight w:val="none"/>
              </w:rPr>
            </w:pPr>
            <w:r>
              <w:rPr>
                <w:rFonts w:hint="eastAsia"/>
                <w:color w:val="000000"/>
                <w:sz w:val="24"/>
                <w:highlight w:val="none"/>
                <w:lang w:val="en-US" w:eastAsia="zh-CN"/>
              </w:rPr>
              <w:t>6</w:t>
            </w:r>
            <w:r>
              <w:rPr>
                <w:rFonts w:hint="eastAsia"/>
                <w:color w:val="000000"/>
                <w:sz w:val="24"/>
                <w:highlight w:val="none"/>
              </w:rPr>
              <w:t>个月</w:t>
            </w:r>
          </w:p>
        </w:tc>
      </w:tr>
      <w:tr w14:paraId="128110DA">
        <w:tblPrEx/>
        <w:trPr>
          <w:trHeight w:val="0" w:hRule="auto"/>
          <w:jc w:val="center"/>
        </w:trPr>
        <w:tc>
          <w:tcPr>
            <w:tcW w:w="856" w:type="pct"/>
            <w:gridSpan w:val="2"/>
            <w:tcBorders/>
            <w:tcMar>
              <w:top w:w="16" w:type="dxa"/>
              <w:left w:w="16" w:type="dxa"/>
              <w:right w:w="16" w:type="dxa"/>
            </w:tcMar>
            <w:vAlign w:val="center"/>
          </w:tcPr>
          <w:p w14:paraId="7499F914">
            <w:pPr>
              <w:pStyle w:val="style0"/>
              <w:adjustRightInd w:val="false"/>
              <w:snapToGrid w:val="false"/>
              <w:jc w:val="center"/>
              <w:rPr>
                <w:color w:val="000000"/>
                <w:sz w:val="24"/>
                <w:highlight w:val="none"/>
              </w:rPr>
            </w:pPr>
            <w:r>
              <w:rPr>
                <w:rFonts w:hAnsi="宋体"/>
                <w:color w:val="000000"/>
                <w:sz w:val="24"/>
                <w:highlight w:val="none"/>
              </w:rPr>
              <w:t>是否开工建设</w:t>
            </w:r>
          </w:p>
        </w:tc>
        <w:tc>
          <w:tcPr>
            <w:tcW w:w="996" w:type="pct"/>
            <w:tcBorders/>
            <w:tcMar/>
            <w:vAlign w:val="center"/>
          </w:tcPr>
          <w:p w14:paraId="2875E90B">
            <w:pPr>
              <w:pStyle w:val="style0"/>
              <w:adjustRightInd w:val="false"/>
              <w:snapToGrid w:val="false"/>
              <w:rPr>
                <w:rFonts w:hAnsi="宋体" w:hint="eastAsia"/>
                <w:color w:val="000000"/>
                <w:sz w:val="24"/>
                <w:highlight w:val="none"/>
              </w:rPr>
            </w:pPr>
            <w:r>
              <w:rPr>
                <w:rFonts w:ascii="宋体" w:eastAsia="宋体" w:hAnsi="宋体" w:hint="eastAsia"/>
                <w:color w:val="000000"/>
                <w:sz w:val="24"/>
                <w:highlight w:val="none"/>
                <w:lang w:eastAsia="zh-CN"/>
              </w:rPr>
              <w:t>☑</w:t>
            </w:r>
            <w:r>
              <w:rPr>
                <w:rFonts w:hAnsi="宋体"/>
                <w:color w:val="000000"/>
                <w:sz w:val="24"/>
                <w:highlight w:val="none"/>
              </w:rPr>
              <w:t>否</w:t>
            </w:r>
          </w:p>
          <w:p w14:paraId="09317F63">
            <w:pPr>
              <w:pStyle w:val="style0"/>
              <w:adjustRightInd w:val="false"/>
              <w:snapToGrid w:val="false"/>
              <w:rPr>
                <w:color w:val="000000"/>
                <w:sz w:val="24"/>
                <w:highlight w:val="none"/>
              </w:rPr>
            </w:pPr>
            <w:r>
              <w:rPr>
                <w:rFonts w:hAnsi="宋体" w:hint="eastAsia"/>
                <w:color w:val="000000"/>
                <w:sz w:val="24"/>
                <w:highlight w:val="none"/>
              </w:rPr>
              <w:t>是：</w:t>
            </w:r>
            <w:r>
              <w:rPr>
                <w:rFonts w:hAnsi="宋体" w:hint="eastAsia"/>
                <w:color w:val="000000"/>
                <w:sz w:val="24"/>
                <w:highlight w:val="none"/>
                <w:u w:val="single"/>
              </w:rPr>
              <w:t xml:space="preserve">     </w:t>
            </w:r>
            <w:r>
              <w:rPr>
                <w:rFonts w:hAnsi="宋体" w:hint="eastAsia"/>
                <w:color w:val="000000"/>
                <w:sz w:val="24"/>
                <w:highlight w:val="none"/>
                <w:u w:val="single"/>
                <w:lang w:val="en-US" w:eastAsia="zh-CN"/>
              </w:rPr>
              <w:t xml:space="preserve">  </w:t>
            </w:r>
            <w:r>
              <w:rPr>
                <w:rFonts w:hAnsi="宋体" w:hint="eastAsia"/>
                <w:color w:val="000000"/>
                <w:sz w:val="24"/>
                <w:highlight w:val="none"/>
                <w:u w:val="single"/>
              </w:rPr>
              <w:t xml:space="preserve">  </w:t>
            </w:r>
          </w:p>
        </w:tc>
        <w:tc>
          <w:tcPr>
            <w:tcW w:w="1085" w:type="pct"/>
            <w:tcBorders/>
            <w:tcMar>
              <w:top w:w="16" w:type="dxa"/>
              <w:left w:w="16" w:type="dxa"/>
              <w:right w:w="16" w:type="dxa"/>
            </w:tcMar>
            <w:vAlign w:val="center"/>
          </w:tcPr>
          <w:p w14:paraId="33C80BE7">
            <w:pPr>
              <w:pStyle w:val="style0"/>
              <w:adjustRightInd w:val="false"/>
              <w:snapToGrid w:val="false"/>
              <w:jc w:val="center"/>
              <w:rPr>
                <w:color w:val="000000"/>
                <w:spacing w:val="-6"/>
                <w:sz w:val="24"/>
                <w:highlight w:val="none"/>
              </w:rPr>
            </w:pPr>
            <w:r>
              <w:rPr>
                <w:rFonts w:hAnsi="宋体"/>
                <w:color w:val="000000"/>
                <w:spacing w:val="-6"/>
                <w:sz w:val="24"/>
                <w:highlight w:val="none"/>
              </w:rPr>
              <w:t>用地（用海）</w:t>
            </w:r>
          </w:p>
          <w:p w14:paraId="1C7D7184">
            <w:pPr>
              <w:pStyle w:val="style0"/>
              <w:adjustRightInd w:val="false"/>
              <w:snapToGrid w:val="false"/>
              <w:jc w:val="center"/>
              <w:rPr>
                <w:color w:val="000000"/>
                <w:sz w:val="24"/>
                <w:highlight w:val="none"/>
              </w:rPr>
            </w:pPr>
            <w:r>
              <w:rPr>
                <w:rFonts w:hAnsi="宋体"/>
                <w:color w:val="000000"/>
                <w:spacing w:val="-6"/>
                <w:sz w:val="24"/>
                <w:highlight w:val="none"/>
              </w:rPr>
              <w:t>面积（</w:t>
            </w:r>
            <w:r>
              <w:rPr>
                <w:color w:val="000000"/>
                <w:spacing w:val="-6"/>
                <w:sz w:val="24"/>
                <w:highlight w:val="none"/>
              </w:rPr>
              <w:t>m</w:t>
            </w:r>
            <w:r>
              <w:rPr>
                <w:color w:val="000000"/>
                <w:spacing w:val="-6"/>
                <w:sz w:val="24"/>
                <w:highlight w:val="none"/>
                <w:vertAlign w:val="superscript"/>
              </w:rPr>
              <w:t>2</w:t>
            </w:r>
            <w:r>
              <w:rPr>
                <w:rFonts w:hAnsi="宋体"/>
                <w:color w:val="000000"/>
                <w:spacing w:val="-6"/>
                <w:sz w:val="24"/>
                <w:highlight w:val="none"/>
              </w:rPr>
              <w:t>）</w:t>
            </w:r>
          </w:p>
        </w:tc>
        <w:tc>
          <w:tcPr>
            <w:tcW w:w="2061" w:type="pct"/>
            <w:tcBorders/>
            <w:tcMar/>
            <w:vAlign w:val="center"/>
          </w:tcPr>
          <w:p w14:paraId="13788B34">
            <w:pPr>
              <w:pStyle w:val="style0"/>
              <w:adjustRightInd w:val="false"/>
              <w:snapToGrid w:val="false"/>
              <w:jc w:val="center"/>
              <w:rPr>
                <w:rFonts w:eastAsia="宋体" w:hint="default"/>
                <w:color w:val="000000"/>
                <w:sz w:val="24"/>
                <w:highlight w:val="none"/>
                <w:lang w:val="en-US" w:eastAsia="zh-CN"/>
              </w:rPr>
            </w:pPr>
            <w:r>
              <w:rPr>
                <w:rFonts w:eastAsia="宋体" w:hint="default"/>
                <w:color w:val="000000"/>
                <w:sz w:val="24"/>
                <w:highlight w:val="none"/>
                <w:lang w:val="en-US" w:eastAsia="zh-CN"/>
              </w:rPr>
              <w:t>3765.29</w:t>
            </w:r>
          </w:p>
        </w:tc>
      </w:tr>
      <w:tr w14:paraId="15744982">
        <w:tblPrEx>
          <w:tblCellMar>
            <w:top w:w="0" w:type="dxa"/>
            <w:left w:w="108" w:type="dxa"/>
            <w:bottom w:w="0" w:type="dxa"/>
            <w:right w:w="108" w:type="dxa"/>
          </w:tblCellMar>
        </w:tblPrEx>
        <w:trPr>
          <w:trHeight w:val="0" w:hRule="auto"/>
          <w:jc w:val="center"/>
        </w:trPr>
        <w:tc>
          <w:tcPr>
            <w:tcW w:w="856" w:type="pct"/>
            <w:gridSpan w:val="2"/>
            <w:tcBorders/>
            <w:vAlign w:val="center"/>
          </w:tcPr>
          <w:p w14:paraId="7C702F31">
            <w:pPr>
              <w:pStyle w:val="style0"/>
              <w:autoSpaceDE w:val="false"/>
              <w:autoSpaceDN w:val="false"/>
              <w:adjustRightInd w:val="false"/>
              <w:snapToGrid w:val="false"/>
              <w:jc w:val="center"/>
              <w:rPr>
                <w:color w:val="000000"/>
                <w:kern w:val="0"/>
                <w:sz w:val="24"/>
                <w:highlight w:val="none"/>
              </w:rPr>
            </w:pPr>
            <w:r>
              <w:rPr>
                <w:rFonts w:hAnsi="宋体"/>
                <w:color w:val="000000"/>
                <w:kern w:val="0"/>
                <w:sz w:val="24"/>
                <w:highlight w:val="none"/>
              </w:rPr>
              <w:t>专项评价设置情况</w:t>
            </w:r>
          </w:p>
        </w:tc>
        <w:tc>
          <w:tcPr>
            <w:tcW w:w="4143" w:type="pct"/>
            <w:gridSpan w:val="3"/>
            <w:tcBorders/>
            <w:vAlign w:val="center"/>
          </w:tcPr>
          <w:p w14:paraId="0E9F133C">
            <w:pPr>
              <w:pStyle w:val="style0"/>
              <w:autoSpaceDE w:val="false"/>
              <w:autoSpaceDN w:val="false"/>
              <w:adjustRightInd w:val="false"/>
              <w:snapToGrid w:val="false"/>
              <w:spacing w:lineRule="auto" w:line="360"/>
              <w:ind w:firstLine="480" w:firstLineChars="200"/>
              <w:jc w:val="left"/>
              <w:rPr>
                <w:rFonts w:ascii="Times New Roman" w:cs="Times New Roman" w:eastAsia="宋体" w:hAnsi="Times New Roman" w:hint="eastAsia"/>
                <w:color w:val="000000"/>
                <w:kern w:val="0"/>
                <w:sz w:val="24"/>
                <w:highlight w:val="none"/>
              </w:rPr>
            </w:pPr>
            <w:r>
              <w:rPr>
                <w:rFonts w:ascii="Times New Roman" w:cs="Times New Roman" w:eastAsia="宋体" w:hAnsi="Times New Roman" w:hint="eastAsia"/>
                <w:color w:val="000000"/>
                <w:kern w:val="0"/>
                <w:sz w:val="24"/>
                <w:highlight w:val="none"/>
              </w:rPr>
              <w:t>依据《建设项目环境影响报告表编制技术指南（污染影响类）》专项评价设置原则表，本项目无需进行专项评价，具体专项评价设置原则及本项目判定情况见下表。</w:t>
            </w:r>
          </w:p>
          <w:p w14:paraId="07B19654">
            <w:pPr>
              <w:pStyle w:val="style0"/>
              <w:autoSpaceDE w:val="false"/>
              <w:autoSpaceDN w:val="false"/>
              <w:adjustRightInd w:val="false"/>
              <w:snapToGrid w:val="false"/>
              <w:spacing w:lineRule="auto" w:line="360"/>
              <w:ind w:firstLine="482" w:firstLineChars="200"/>
              <w:jc w:val="center"/>
              <w:rPr>
                <w:b/>
                <w:bCs/>
                <w:color w:val="000000"/>
                <w:kern w:val="0"/>
                <w:sz w:val="24"/>
                <w:highlight w:val="none"/>
              </w:rPr>
            </w:pPr>
            <w:r>
              <w:rPr>
                <w:rFonts w:hint="eastAsia"/>
                <w:b/>
                <w:bCs/>
                <w:color w:val="000000"/>
                <w:kern w:val="0"/>
                <w:sz w:val="24"/>
                <w:highlight w:val="none"/>
              </w:rPr>
              <w:t>表1-1</w:t>
            </w:r>
            <w:r>
              <w:rPr>
                <w:rFonts w:hint="eastAsia"/>
                <w:b/>
                <w:bCs/>
                <w:color w:val="000000"/>
                <w:kern w:val="0"/>
                <w:sz w:val="24"/>
                <w:highlight w:val="none"/>
                <w:lang w:val="en-US" w:eastAsia="zh-CN"/>
              </w:rPr>
              <w:t xml:space="preserve"> </w:t>
            </w:r>
            <w:r>
              <w:rPr>
                <w:rFonts w:hint="eastAsia"/>
                <w:b/>
                <w:bCs/>
                <w:color w:val="000000"/>
                <w:kern w:val="0"/>
                <w:sz w:val="24"/>
                <w:highlight w:val="none"/>
              </w:rPr>
              <w:t xml:space="preserve"> 专项评价设置原则表</w:t>
            </w:r>
          </w:p>
          <w:tbl>
            <w:tblPr>
              <w:tblStyle w:val="style154"/>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75"/>
              <w:gridCol w:w="2345"/>
              <w:gridCol w:w="3142"/>
              <w:gridCol w:w="963"/>
            </w:tblGrid>
            <w:tr w14:paraId="1C264311">
              <w:trPr/>
              <w:tc>
                <w:tcPr>
                  <w:tcW w:w="825" w:type="pct"/>
                  <w:tcBorders/>
                  <w:vAlign w:val="center"/>
                </w:tcPr>
                <w:p w14:paraId="42E0CA77">
                  <w:pPr>
                    <w:pStyle w:val="style0"/>
                    <w:autoSpaceDE w:val="false"/>
                    <w:autoSpaceDN w:val="false"/>
                    <w:adjustRightInd w:val="false"/>
                    <w:snapToGrid w:val="false"/>
                    <w:jc w:val="center"/>
                    <w:rPr>
                      <w:b/>
                      <w:bCs/>
                      <w:color w:val="000000"/>
                      <w:kern w:val="0"/>
                      <w:szCs w:val="21"/>
                      <w:highlight w:val="none"/>
                    </w:rPr>
                  </w:pPr>
                  <w:r>
                    <w:rPr>
                      <w:rFonts w:hint="eastAsia"/>
                      <w:b/>
                      <w:bCs/>
                      <w:color w:val="000000"/>
                      <w:kern w:val="0"/>
                      <w:szCs w:val="21"/>
                      <w:highlight w:val="none"/>
                    </w:rPr>
                    <w:t>专项评价的类别</w:t>
                  </w:r>
                </w:p>
              </w:tc>
              <w:tc>
                <w:tcPr>
                  <w:tcW w:w="1518" w:type="pct"/>
                  <w:tcBorders/>
                  <w:vAlign w:val="center"/>
                </w:tcPr>
                <w:p w14:paraId="44C408AD">
                  <w:pPr>
                    <w:pStyle w:val="style0"/>
                    <w:autoSpaceDE w:val="false"/>
                    <w:autoSpaceDN w:val="false"/>
                    <w:adjustRightInd w:val="false"/>
                    <w:snapToGrid w:val="false"/>
                    <w:jc w:val="center"/>
                    <w:rPr>
                      <w:b/>
                      <w:bCs/>
                      <w:color w:val="000000"/>
                      <w:kern w:val="0"/>
                      <w:szCs w:val="21"/>
                      <w:highlight w:val="none"/>
                    </w:rPr>
                  </w:pPr>
                  <w:r>
                    <w:rPr>
                      <w:rFonts w:hint="eastAsia"/>
                      <w:b/>
                      <w:bCs/>
                      <w:color w:val="000000"/>
                      <w:kern w:val="0"/>
                      <w:szCs w:val="21"/>
                      <w:highlight w:val="none"/>
                    </w:rPr>
                    <w:t>设置原则</w:t>
                  </w:r>
                </w:p>
              </w:tc>
              <w:tc>
                <w:tcPr>
                  <w:tcW w:w="2033" w:type="pct"/>
                  <w:tcBorders/>
                  <w:vAlign w:val="center"/>
                </w:tcPr>
                <w:p w14:paraId="2F8DBFB2">
                  <w:pPr>
                    <w:pStyle w:val="style0"/>
                    <w:autoSpaceDE w:val="false"/>
                    <w:autoSpaceDN w:val="false"/>
                    <w:adjustRightInd w:val="false"/>
                    <w:snapToGrid w:val="false"/>
                    <w:jc w:val="center"/>
                    <w:rPr>
                      <w:b/>
                      <w:bCs/>
                      <w:color w:val="000000"/>
                      <w:kern w:val="0"/>
                      <w:szCs w:val="21"/>
                      <w:highlight w:val="none"/>
                    </w:rPr>
                  </w:pPr>
                  <w:r>
                    <w:rPr>
                      <w:rFonts w:hint="eastAsia"/>
                      <w:b/>
                      <w:bCs/>
                      <w:color w:val="000000"/>
                      <w:kern w:val="0"/>
                      <w:szCs w:val="21"/>
                      <w:highlight w:val="none"/>
                    </w:rPr>
                    <w:t>本项目情况</w:t>
                  </w:r>
                </w:p>
              </w:tc>
              <w:tc>
                <w:tcPr>
                  <w:tcW w:w="623" w:type="pct"/>
                  <w:tcBorders/>
                  <w:vAlign w:val="center"/>
                </w:tcPr>
                <w:p w14:paraId="10B4ED1D">
                  <w:pPr>
                    <w:pStyle w:val="style0"/>
                    <w:autoSpaceDE w:val="false"/>
                    <w:autoSpaceDN w:val="false"/>
                    <w:adjustRightInd w:val="false"/>
                    <w:snapToGrid w:val="false"/>
                    <w:jc w:val="center"/>
                    <w:rPr>
                      <w:rFonts w:hint="eastAsia"/>
                      <w:b/>
                      <w:bCs/>
                      <w:color w:val="000000"/>
                      <w:kern w:val="0"/>
                      <w:szCs w:val="21"/>
                      <w:highlight w:val="none"/>
                    </w:rPr>
                  </w:pPr>
                  <w:r>
                    <w:rPr>
                      <w:rFonts w:hint="eastAsia"/>
                      <w:b/>
                      <w:bCs/>
                      <w:color w:val="000000"/>
                      <w:kern w:val="0"/>
                      <w:szCs w:val="21"/>
                      <w:highlight w:val="none"/>
                    </w:rPr>
                    <w:t>专项</w:t>
                  </w:r>
                </w:p>
                <w:p w14:paraId="53CA8A3E">
                  <w:pPr>
                    <w:pStyle w:val="style0"/>
                    <w:autoSpaceDE w:val="false"/>
                    <w:autoSpaceDN w:val="false"/>
                    <w:adjustRightInd w:val="false"/>
                    <w:snapToGrid w:val="false"/>
                    <w:jc w:val="center"/>
                    <w:rPr>
                      <w:b/>
                      <w:bCs/>
                      <w:color w:val="000000"/>
                      <w:kern w:val="0"/>
                      <w:szCs w:val="21"/>
                      <w:highlight w:val="none"/>
                    </w:rPr>
                  </w:pPr>
                  <w:r>
                    <w:rPr>
                      <w:rFonts w:hint="eastAsia"/>
                      <w:b/>
                      <w:bCs/>
                      <w:color w:val="000000"/>
                      <w:kern w:val="0"/>
                      <w:szCs w:val="21"/>
                      <w:highlight w:val="none"/>
                    </w:rPr>
                    <w:t>设置</w:t>
                  </w:r>
                </w:p>
              </w:tc>
            </w:tr>
            <w:tr w14:paraId="0A8C5D85">
              <w:tblPrEx/>
              <w:trPr/>
              <w:tc>
                <w:tcPr>
                  <w:tcW w:w="825" w:type="pct"/>
                  <w:tcBorders/>
                  <w:vAlign w:val="center"/>
                </w:tcPr>
                <w:p w14:paraId="02E7B527">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大气</w:t>
                  </w:r>
                </w:p>
              </w:tc>
              <w:tc>
                <w:tcPr>
                  <w:tcW w:w="1518" w:type="pct"/>
                  <w:tcBorders/>
                  <w:vAlign w:val="center"/>
                </w:tcPr>
                <w:p w14:paraId="0E1D41B5">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排放废气含有毒有害污染物、二噁英、苯并[a]芘、氰化物、氯气且厂界外500米范围内有环境空气保护目标的建设项目</w:t>
                  </w:r>
                </w:p>
              </w:tc>
              <w:tc>
                <w:tcPr>
                  <w:tcW w:w="2033" w:type="pct"/>
                  <w:tcBorders/>
                  <w:vAlign w:val="center"/>
                </w:tcPr>
                <w:p w14:paraId="136E7A80">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本项目排放的废气主要为网套机挤出及发泡废气</w:t>
                  </w:r>
                  <w:r>
                    <w:rPr>
                      <w:rFonts w:hint="eastAsia"/>
                      <w:color w:val="000000"/>
                      <w:kern w:val="0"/>
                      <w:szCs w:val="21"/>
                      <w:highlight w:val="none"/>
                      <w:lang w:val="en-US" w:eastAsia="zh-CN"/>
                    </w:rPr>
                    <w:t>（以非甲烷总烃计）</w:t>
                  </w:r>
                  <w:r>
                    <w:rPr>
                      <w:rFonts w:hint="eastAsia"/>
                      <w:color w:val="000000"/>
                      <w:kern w:val="0"/>
                      <w:szCs w:val="21"/>
                      <w:highlight w:val="none"/>
                    </w:rPr>
                    <w:t>，不涉及含有毒有害污染物、二噁英、苯并[a]芘、氰化物、氯气。</w:t>
                  </w:r>
                </w:p>
              </w:tc>
              <w:tc>
                <w:tcPr>
                  <w:tcW w:w="623" w:type="pct"/>
                  <w:tcBorders/>
                  <w:vAlign w:val="center"/>
                </w:tcPr>
                <w:p w14:paraId="105E3E65">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不设置</w:t>
                  </w:r>
                </w:p>
              </w:tc>
            </w:tr>
            <w:tr w14:paraId="5C679121">
              <w:tblPrEx/>
              <w:trPr/>
              <w:tc>
                <w:tcPr>
                  <w:tcW w:w="825" w:type="pct"/>
                  <w:tcBorders/>
                  <w:vAlign w:val="center"/>
                </w:tcPr>
                <w:p w14:paraId="45EC6CF7">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地表水</w:t>
                  </w:r>
                </w:p>
              </w:tc>
              <w:tc>
                <w:tcPr>
                  <w:tcW w:w="1518" w:type="pct"/>
                  <w:tcBorders/>
                  <w:vAlign w:val="center"/>
                </w:tcPr>
                <w:p w14:paraId="1A1D1BAC">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新增工业废水直排建设项目（槽罐车外送污水处理厂的除外）；新增废水直排的污水集中处理厂</w:t>
                  </w:r>
                </w:p>
              </w:tc>
              <w:tc>
                <w:tcPr>
                  <w:tcW w:w="2033" w:type="pct"/>
                  <w:tcBorders/>
                  <w:vAlign w:val="center"/>
                </w:tcPr>
                <w:p w14:paraId="539C77F3">
                  <w:pPr>
                    <w:pStyle w:val="style0"/>
                    <w:autoSpaceDE w:val="false"/>
                    <w:autoSpaceDN w:val="false"/>
                    <w:adjustRightInd w:val="false"/>
                    <w:snapToGrid w:val="false"/>
                    <w:jc w:val="left"/>
                    <w:rPr>
                      <w:rFonts w:hint="eastAsia"/>
                      <w:color w:val="000000"/>
                      <w:kern w:val="0"/>
                      <w:szCs w:val="21"/>
                      <w:highlight w:val="none"/>
                      <w:lang w:val="en-US" w:eastAsia="zh-CN"/>
                    </w:rPr>
                  </w:pPr>
                  <w:r>
                    <w:rPr>
                      <w:rFonts w:hint="eastAsia"/>
                      <w:color w:val="000000"/>
                      <w:kern w:val="0"/>
                      <w:szCs w:val="21"/>
                      <w:highlight w:val="none"/>
                    </w:rPr>
                    <w:t>本项目无新增工业废水直排</w:t>
                  </w:r>
                  <w:r>
                    <w:rPr>
                      <w:rFonts w:hint="eastAsia"/>
                      <w:color w:val="000000"/>
                      <w:kern w:val="0"/>
                      <w:szCs w:val="21"/>
                      <w:highlight w:val="none"/>
                      <w:lang w:eastAsia="zh-CN"/>
                    </w:rPr>
                    <w:t>，</w:t>
                  </w:r>
                  <w:r>
                    <w:rPr>
                      <w:rFonts w:hint="eastAsia"/>
                      <w:color w:val="000000"/>
                      <w:kern w:val="0"/>
                      <w:szCs w:val="21"/>
                      <w:highlight w:val="none"/>
                      <w:lang w:val="en-US" w:eastAsia="zh-CN"/>
                    </w:rPr>
                    <w:t>间接冷却水水循环使用不外排</w:t>
                  </w:r>
                  <w:r>
                    <w:rPr>
                      <w:rFonts w:hint="eastAsia"/>
                      <w:color w:val="000000"/>
                      <w:kern w:val="0"/>
                      <w:szCs w:val="21"/>
                      <w:highlight w:val="none"/>
                      <w:lang w:eastAsia="zh-CN"/>
                    </w:rPr>
                    <w:t>。项目食堂废水经隔油池预处理后，同生活污水经化粪池预处理后，采用槽罐车外送至纳古镇污水处理站处理</w:t>
                  </w:r>
                  <w:r>
                    <w:rPr>
                      <w:rFonts w:hint="eastAsia"/>
                      <w:color w:val="000000"/>
                      <w:kern w:val="0"/>
                      <w:szCs w:val="21"/>
                      <w:highlight w:val="none"/>
                      <w:lang w:val="en-US" w:eastAsia="zh-CN"/>
                    </w:rPr>
                    <w:t>。</w:t>
                  </w:r>
                </w:p>
                <w:p w14:paraId="69BB4416">
                  <w:pPr>
                    <w:pStyle w:val="style0"/>
                    <w:autoSpaceDE w:val="false"/>
                    <w:autoSpaceDN w:val="false"/>
                    <w:adjustRightInd w:val="false"/>
                    <w:snapToGrid w:val="false"/>
                    <w:jc w:val="left"/>
                    <w:rPr>
                      <w:rFonts w:eastAsia="宋体" w:hint="eastAsia"/>
                      <w:color w:val="000000"/>
                      <w:kern w:val="0"/>
                      <w:szCs w:val="21"/>
                      <w:highlight w:val="none"/>
                      <w:lang w:eastAsia="zh-CN"/>
                    </w:rPr>
                  </w:pPr>
                  <w:r>
                    <w:rPr>
                      <w:rFonts w:hint="eastAsia"/>
                      <w:color w:val="000000"/>
                      <w:kern w:val="0"/>
                      <w:szCs w:val="21"/>
                      <w:highlight w:val="none"/>
                      <w:lang w:eastAsia="zh-CN"/>
                    </w:rPr>
                    <w:t>属于间接排放。</w:t>
                  </w:r>
                </w:p>
              </w:tc>
              <w:tc>
                <w:tcPr>
                  <w:tcW w:w="623" w:type="pct"/>
                  <w:tcBorders/>
                  <w:vAlign w:val="center"/>
                </w:tcPr>
                <w:p w14:paraId="502FFF72">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不设置</w:t>
                  </w:r>
                </w:p>
              </w:tc>
            </w:tr>
            <w:tr w14:paraId="23D62B96">
              <w:tblPrEx/>
              <w:trPr/>
              <w:tc>
                <w:tcPr>
                  <w:tcW w:w="825" w:type="pct"/>
                  <w:tcBorders/>
                  <w:vAlign w:val="center"/>
                </w:tcPr>
                <w:p w14:paraId="0C377B3A">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环境风险</w:t>
                  </w:r>
                </w:p>
              </w:tc>
              <w:tc>
                <w:tcPr>
                  <w:tcW w:w="1518" w:type="pct"/>
                  <w:tcBorders/>
                  <w:vAlign w:val="center"/>
                </w:tcPr>
                <w:p w14:paraId="477F2A8D">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有毒有害和易燃易爆危险物质存储量超过临界量的建设项目</w:t>
                  </w:r>
                </w:p>
              </w:tc>
              <w:tc>
                <w:tcPr>
                  <w:tcW w:w="2033" w:type="pct"/>
                  <w:tcBorders/>
                  <w:vAlign w:val="center"/>
                </w:tcPr>
                <w:p w14:paraId="74902BD3">
                  <w:pPr>
                    <w:pStyle w:val="style0"/>
                    <w:autoSpaceDE w:val="false"/>
                    <w:autoSpaceDN w:val="false"/>
                    <w:adjustRightInd w:val="false"/>
                    <w:snapToGrid w:val="false"/>
                    <w:jc w:val="center"/>
                    <w:rPr>
                      <w:color w:val="000000"/>
                      <w:kern w:val="0"/>
                      <w:szCs w:val="21"/>
                      <w:highlight w:val="none"/>
                    </w:rPr>
                  </w:pPr>
                  <w:r>
                    <w:rPr>
                      <w:rFonts w:hint="eastAsia"/>
                      <w:color w:val="000000"/>
                      <w:szCs w:val="21"/>
                      <w:highlight w:val="none"/>
                    </w:rPr>
                    <w:t>本项目涉及的</w:t>
                  </w:r>
                  <w:r>
                    <w:rPr>
                      <w:rFonts w:hint="eastAsia"/>
                      <w:color w:val="000000"/>
                      <w:kern w:val="0"/>
                      <w:szCs w:val="21"/>
                      <w:highlight w:val="none"/>
                    </w:rPr>
                    <w:t>有毒有害和易燃易爆危险物质</w:t>
                  </w:r>
                  <w:r>
                    <w:rPr>
                      <w:rFonts w:hint="eastAsia"/>
                      <w:color w:val="000000"/>
                      <w:szCs w:val="21"/>
                      <w:highlight w:val="none"/>
                    </w:rPr>
                    <w:t>主要为丁烷和危险废物，经计算Q值＜1</w:t>
                  </w:r>
                  <w:r>
                    <w:rPr>
                      <w:rFonts w:hint="eastAsia"/>
                      <w:color w:val="000000"/>
                      <w:szCs w:val="21"/>
                      <w:highlight w:val="none"/>
                      <w:lang w:val="en-US" w:eastAsia="zh-CN"/>
                    </w:rPr>
                    <w:t>，</w:t>
                  </w:r>
                  <w:r>
                    <w:rPr>
                      <w:rFonts w:hint="eastAsia"/>
                      <w:color w:val="000000"/>
                      <w:szCs w:val="21"/>
                      <w:highlight w:val="none"/>
                    </w:rPr>
                    <w:t>项目贮存量未超过临界值。</w:t>
                  </w:r>
                </w:p>
              </w:tc>
              <w:tc>
                <w:tcPr>
                  <w:tcW w:w="623" w:type="pct"/>
                  <w:tcBorders/>
                  <w:vAlign w:val="center"/>
                </w:tcPr>
                <w:p w14:paraId="59EE3E3A">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不设置</w:t>
                  </w:r>
                </w:p>
              </w:tc>
            </w:tr>
            <w:tr w14:paraId="1487C368">
              <w:tblPrEx/>
              <w:trPr/>
              <w:tc>
                <w:tcPr>
                  <w:tcW w:w="825" w:type="pct"/>
                  <w:tcBorders/>
                  <w:vAlign w:val="center"/>
                </w:tcPr>
                <w:p w14:paraId="6A52DE46">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生态</w:t>
                  </w:r>
                </w:p>
              </w:tc>
              <w:tc>
                <w:tcPr>
                  <w:tcW w:w="1518" w:type="pct"/>
                  <w:tcBorders/>
                  <w:vAlign w:val="center"/>
                </w:tcPr>
                <w:p w14:paraId="082619E5">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取水口下游500米范围内有重要水生生物的自然产卵场、索饵场、越冬场和洄游通道的新增河道取水的污染类建设项目</w:t>
                  </w:r>
                </w:p>
              </w:tc>
              <w:tc>
                <w:tcPr>
                  <w:tcW w:w="2033" w:type="pct"/>
                  <w:tcBorders/>
                  <w:vAlign w:val="center"/>
                </w:tcPr>
                <w:p w14:paraId="38BC2056">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本项目不设置河道取水口。</w:t>
                  </w:r>
                </w:p>
              </w:tc>
              <w:tc>
                <w:tcPr>
                  <w:tcW w:w="623" w:type="pct"/>
                  <w:tcBorders/>
                  <w:vAlign w:val="center"/>
                </w:tcPr>
                <w:p w14:paraId="24315B49">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不设置</w:t>
                  </w:r>
                </w:p>
              </w:tc>
            </w:tr>
            <w:tr w14:paraId="5E3D3717">
              <w:tblPrEx/>
              <w:trPr/>
              <w:tc>
                <w:tcPr>
                  <w:tcW w:w="825" w:type="pct"/>
                  <w:tcBorders/>
                  <w:vAlign w:val="center"/>
                </w:tcPr>
                <w:p w14:paraId="376035FD">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海洋</w:t>
                  </w:r>
                </w:p>
              </w:tc>
              <w:tc>
                <w:tcPr>
                  <w:tcW w:w="1518" w:type="pct"/>
                  <w:tcBorders/>
                  <w:vAlign w:val="center"/>
                </w:tcPr>
                <w:p w14:paraId="0103F026">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直接向海排放污染物的海洋工程建设项目</w:t>
                  </w:r>
                </w:p>
              </w:tc>
              <w:tc>
                <w:tcPr>
                  <w:tcW w:w="2033" w:type="pct"/>
                  <w:tcBorders/>
                  <w:vAlign w:val="center"/>
                </w:tcPr>
                <w:p w14:paraId="0F208EFD">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本项目不涉及海洋工程。</w:t>
                  </w:r>
                </w:p>
              </w:tc>
              <w:tc>
                <w:tcPr>
                  <w:tcW w:w="623" w:type="pct"/>
                  <w:tcBorders/>
                  <w:vAlign w:val="center"/>
                </w:tcPr>
                <w:p w14:paraId="6F1A47B1">
                  <w:pPr>
                    <w:pStyle w:val="style0"/>
                    <w:autoSpaceDE w:val="false"/>
                    <w:autoSpaceDN w:val="false"/>
                    <w:adjustRightInd w:val="false"/>
                    <w:snapToGrid w:val="false"/>
                    <w:jc w:val="center"/>
                    <w:rPr>
                      <w:color w:val="000000"/>
                      <w:kern w:val="0"/>
                      <w:szCs w:val="21"/>
                      <w:highlight w:val="none"/>
                    </w:rPr>
                  </w:pPr>
                  <w:r>
                    <w:rPr>
                      <w:rFonts w:hint="eastAsia"/>
                      <w:color w:val="000000"/>
                      <w:kern w:val="0"/>
                      <w:szCs w:val="21"/>
                      <w:highlight w:val="none"/>
                    </w:rPr>
                    <w:t>不设置</w:t>
                  </w:r>
                </w:p>
              </w:tc>
            </w:tr>
          </w:tbl>
          <w:p w14:paraId="6D77513C">
            <w:pPr>
              <w:pStyle w:val="style0"/>
              <w:autoSpaceDE w:val="false"/>
              <w:autoSpaceDN w:val="false"/>
              <w:adjustRightInd w:val="false"/>
              <w:snapToGrid w:val="false"/>
              <w:jc w:val="center"/>
              <w:rPr>
                <w:color w:val="000000"/>
                <w:kern w:val="0"/>
                <w:sz w:val="24"/>
                <w:highlight w:val="none"/>
              </w:rPr>
            </w:pPr>
          </w:p>
        </w:tc>
      </w:tr>
      <w:tr w14:paraId="4C488753">
        <w:tblPrEx>
          <w:tblCellMar>
            <w:top w:w="0" w:type="dxa"/>
            <w:left w:w="108" w:type="dxa"/>
            <w:bottom w:w="0" w:type="dxa"/>
            <w:right w:w="108" w:type="dxa"/>
          </w:tblCellMar>
        </w:tblPrEx>
        <w:trPr>
          <w:trHeight w:val="0" w:hRule="auto"/>
          <w:jc w:val="center"/>
        </w:trPr>
        <w:tc>
          <w:tcPr>
            <w:tcW w:w="856" w:type="pct"/>
            <w:gridSpan w:val="2"/>
            <w:tcBorders/>
            <w:vAlign w:val="center"/>
          </w:tcPr>
          <w:p w14:paraId="23CB47F7">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240"/>
              <w:jc w:val="center"/>
              <w:textAlignment w:val="auto"/>
              <w:rPr>
                <w:color w:val="000000"/>
                <w:kern w:val="0"/>
                <w:sz w:val="24"/>
                <w:highlight w:val="none"/>
              </w:rPr>
            </w:pPr>
            <w:r>
              <w:rPr>
                <w:rFonts w:hAnsi="宋体"/>
                <w:color w:val="000000"/>
                <w:sz w:val="24"/>
                <w:highlight w:val="none"/>
              </w:rPr>
              <w:t>规划情况</w:t>
            </w:r>
          </w:p>
        </w:tc>
        <w:tc>
          <w:tcPr>
            <w:tcW w:w="4143" w:type="pct"/>
            <w:gridSpan w:val="3"/>
            <w:tcBorders/>
            <w:vAlign w:val="center"/>
          </w:tcPr>
          <w:p w14:paraId="10BD592B">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ind w:firstLine="0" w:firstLineChars="0"/>
              <w:jc w:val="left"/>
              <w:textAlignment w:val="auto"/>
              <w:rPr>
                <w:rFonts w:eastAsia="宋体" w:hint="eastAsia"/>
                <w:color w:val="000000"/>
                <w:kern w:val="0"/>
                <w:sz w:val="24"/>
                <w:highlight w:val="none"/>
                <w:lang w:val="en-US" w:eastAsia="zh-CN"/>
              </w:rPr>
            </w:pPr>
            <w:r>
              <w:rPr>
                <w:rFonts w:eastAsia="宋体" w:hint="eastAsia"/>
                <w:b/>
                <w:bCs/>
                <w:color w:val="000000"/>
                <w:kern w:val="0"/>
                <w:sz w:val="24"/>
                <w:highlight w:val="none"/>
                <w:lang w:val="en-US" w:eastAsia="zh-CN"/>
              </w:rPr>
              <w:t>（一）</w:t>
            </w:r>
            <w:r>
              <w:rPr>
                <w:rFonts w:eastAsia="宋体" w:hint="eastAsia"/>
                <w:b/>
                <w:bCs/>
                <w:color w:val="000000"/>
                <w:kern w:val="0"/>
                <w:sz w:val="24"/>
                <w:highlight w:val="none"/>
                <w:lang w:val="zh-CN" w:eastAsia="zh-CN"/>
              </w:rPr>
              <w:t>规划名称：</w:t>
            </w:r>
            <w:bookmarkStart w:id="5" w:name="OLE_LINK11"/>
            <w:r>
              <w:rPr>
                <w:rFonts w:eastAsia="宋体" w:hint="eastAsia"/>
                <w:color w:val="000000"/>
                <w:kern w:val="0"/>
                <w:sz w:val="24"/>
                <w:highlight w:val="none"/>
                <w:lang w:val="en-US" w:eastAsia="zh-CN"/>
              </w:rPr>
              <w:t>《通海县国土空间总体规划（2021—2035年）》</w:t>
            </w:r>
            <w:bookmarkEnd w:id="5"/>
          </w:p>
          <w:p w14:paraId="4B1278BF">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ind w:firstLine="723" w:firstLineChars="300"/>
              <w:jc w:val="left"/>
              <w:textAlignment w:val="auto"/>
              <w:rPr>
                <w:rFonts w:eastAsia="宋体" w:hint="eastAsia"/>
                <w:color w:val="000000"/>
                <w:kern w:val="0"/>
                <w:sz w:val="24"/>
                <w:highlight w:val="none"/>
                <w:lang w:val="zh-CN" w:eastAsia="zh-CN"/>
              </w:rPr>
            </w:pPr>
            <w:r>
              <w:rPr>
                <w:rFonts w:eastAsia="宋体" w:hint="eastAsia"/>
                <w:b/>
                <w:bCs/>
                <w:color w:val="000000"/>
                <w:kern w:val="0"/>
                <w:sz w:val="24"/>
                <w:highlight w:val="none"/>
                <w:lang w:val="zh-CN" w:eastAsia="zh-CN"/>
              </w:rPr>
              <w:t>审批机关：</w:t>
            </w:r>
            <w:r>
              <w:rPr>
                <w:rFonts w:eastAsia="宋体" w:hint="eastAsia"/>
                <w:color w:val="000000"/>
                <w:kern w:val="0"/>
                <w:sz w:val="24"/>
                <w:highlight w:val="none"/>
                <w:lang w:val="en-US" w:eastAsia="zh-CN"/>
              </w:rPr>
              <w:t>玉溪市人民政府</w:t>
            </w:r>
          </w:p>
          <w:p w14:paraId="42ED924D">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ind w:firstLine="0" w:firstLineChars="0"/>
              <w:jc w:val="left"/>
              <w:textAlignment w:val="auto"/>
              <w:rPr>
                <w:rFonts w:eastAsia="宋体" w:hint="eastAsia"/>
                <w:color w:val="000000"/>
                <w:kern w:val="0"/>
                <w:sz w:val="24"/>
                <w:highlight w:val="none"/>
                <w:lang w:val="en-US" w:eastAsia="zh-CN"/>
              </w:rPr>
            </w:pPr>
            <w:r>
              <w:rPr>
                <w:rFonts w:eastAsia="宋体" w:hint="eastAsia"/>
                <w:b/>
                <w:bCs/>
                <w:color w:val="000000"/>
                <w:kern w:val="0"/>
                <w:sz w:val="24"/>
                <w:highlight w:val="none"/>
                <w:lang w:val="en-US" w:eastAsia="zh-CN"/>
              </w:rPr>
              <w:t>（二）规划名称：</w:t>
            </w:r>
            <w:r>
              <w:rPr>
                <w:rFonts w:eastAsia="宋体" w:hint="eastAsia"/>
                <w:color w:val="000000"/>
                <w:kern w:val="0"/>
                <w:sz w:val="24"/>
                <w:highlight w:val="none"/>
                <w:lang w:val="en-US" w:eastAsia="zh-CN"/>
              </w:rPr>
              <w:t>《玉溪市通海县纳古镇集镇区国土空间详细规划（1单元）》。</w:t>
            </w:r>
          </w:p>
          <w:p w14:paraId="66D89487">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ind w:firstLine="723" w:firstLineChars="300"/>
              <w:jc w:val="left"/>
              <w:textAlignment w:val="auto"/>
              <w:rPr>
                <w:rFonts w:eastAsia="宋体" w:hint="eastAsia"/>
                <w:color w:val="000000"/>
                <w:kern w:val="0"/>
                <w:sz w:val="24"/>
                <w:highlight w:val="none"/>
                <w:lang w:val="en-US" w:eastAsia="zh-CN"/>
              </w:rPr>
            </w:pPr>
            <w:r>
              <w:rPr>
                <w:rFonts w:eastAsia="宋体" w:hint="eastAsia"/>
                <w:b/>
                <w:bCs/>
                <w:color w:val="000000"/>
                <w:kern w:val="0"/>
                <w:sz w:val="24"/>
                <w:highlight w:val="none"/>
                <w:lang w:val="en-US" w:eastAsia="zh-CN"/>
              </w:rPr>
              <w:t>审批机关</w:t>
            </w:r>
            <w:r>
              <w:rPr>
                <w:rFonts w:eastAsia="宋体" w:hint="eastAsia"/>
                <w:color w:val="000000"/>
                <w:kern w:val="0"/>
                <w:sz w:val="24"/>
                <w:highlight w:val="none"/>
                <w:lang w:val="en-US" w:eastAsia="zh-CN"/>
              </w:rPr>
              <w:t>：通海县人民政府。</w:t>
            </w:r>
          </w:p>
        </w:tc>
      </w:tr>
      <w:tr w14:paraId="4BEF0383">
        <w:tblPrEx>
          <w:tblCellMar>
            <w:top w:w="0" w:type="dxa"/>
            <w:left w:w="108" w:type="dxa"/>
            <w:bottom w:w="0" w:type="dxa"/>
            <w:right w:w="108" w:type="dxa"/>
          </w:tblCellMar>
        </w:tblPrEx>
        <w:trPr>
          <w:trHeight w:val="0" w:hRule="auto"/>
          <w:jc w:val="center"/>
        </w:trPr>
        <w:tc>
          <w:tcPr>
            <w:tcW w:w="856" w:type="pct"/>
            <w:gridSpan w:val="2"/>
            <w:tcBorders/>
            <w:vAlign w:val="center"/>
          </w:tcPr>
          <w:p w14:paraId="4F54CFCB">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240"/>
              <w:jc w:val="center"/>
              <w:textAlignment w:val="auto"/>
              <w:rPr>
                <w:color w:val="000000"/>
                <w:kern w:val="0"/>
                <w:sz w:val="24"/>
                <w:highlight w:val="none"/>
              </w:rPr>
            </w:pPr>
            <w:r>
              <w:rPr>
                <w:rFonts w:hAnsi="宋体"/>
                <w:color w:val="000000"/>
                <w:sz w:val="24"/>
                <w:highlight w:val="none"/>
              </w:rPr>
              <w:t>规划环境影响评价情况</w:t>
            </w:r>
          </w:p>
        </w:tc>
        <w:tc>
          <w:tcPr>
            <w:tcW w:w="4143" w:type="pct"/>
            <w:gridSpan w:val="3"/>
            <w:tcBorders/>
            <w:vAlign w:val="center"/>
          </w:tcPr>
          <w:p w14:paraId="7D66D780">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ind w:firstLine="0" w:firstLineChars="0"/>
              <w:jc w:val="left"/>
              <w:textAlignment w:val="auto"/>
              <w:rPr>
                <w:rFonts w:eastAsia="宋体" w:hint="eastAsia"/>
                <w:color w:val="000000"/>
                <w:kern w:val="0"/>
                <w:sz w:val="24"/>
                <w:highlight w:val="none"/>
                <w:lang w:val="en-US" w:eastAsia="zh-CN"/>
              </w:rPr>
            </w:pPr>
            <w:r>
              <w:rPr>
                <w:rFonts w:eastAsia="宋体" w:hint="eastAsia"/>
                <w:color w:val="000000"/>
                <w:kern w:val="0"/>
                <w:sz w:val="24"/>
                <w:highlight w:val="none"/>
                <w:lang w:val="en-US" w:eastAsia="zh-CN"/>
              </w:rPr>
              <w:t>无。</w:t>
            </w:r>
          </w:p>
        </w:tc>
      </w:tr>
      <w:tr w14:paraId="3DACAA9A">
        <w:tblPrEx>
          <w:tblCellMar>
            <w:top w:w="0" w:type="dxa"/>
            <w:left w:w="108" w:type="dxa"/>
            <w:bottom w:w="0" w:type="dxa"/>
            <w:right w:w="108" w:type="dxa"/>
          </w:tblCellMar>
        </w:tblPrEx>
        <w:trPr>
          <w:trHeight w:val="0" w:hRule="auto"/>
          <w:jc w:val="center"/>
        </w:trPr>
        <w:tc>
          <w:tcPr>
            <w:tcW w:w="424" w:type="pct"/>
            <w:tcBorders/>
            <w:vAlign w:val="center"/>
          </w:tcPr>
          <w:p w14:paraId="3FC7A3F3">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240"/>
              <w:jc w:val="center"/>
              <w:textAlignment w:val="auto"/>
              <w:rPr>
                <w:rFonts w:eastAsia="宋体" w:hint="eastAsia"/>
                <w:color w:val="000000"/>
                <w:sz w:val="24"/>
                <w:highlight w:val="none"/>
                <w:lang w:val="en-US" w:eastAsia="zh-CN"/>
              </w:rPr>
            </w:pPr>
            <w:r>
              <w:rPr>
                <w:rFonts w:hAnsi="宋体"/>
                <w:color w:val="000000"/>
                <w:sz w:val="24"/>
                <w:highlight w:val="none"/>
              </w:rPr>
              <w:t>规划及规划环境影响评价符合性分析</w:t>
            </w:r>
          </w:p>
        </w:tc>
        <w:tc>
          <w:tcPr>
            <w:tcW w:w="4575" w:type="pct"/>
            <w:gridSpan w:val="4"/>
            <w:tcBorders/>
            <w:vAlign w:val="center"/>
          </w:tcPr>
          <w:p w14:paraId="70D3DA48">
            <w:pPr>
              <w:pStyle w:val="style0"/>
              <w:numPr>
                <w:ilvl w:val="0"/>
                <w:numId w:val="0"/>
              </w:numPr>
              <w:autoSpaceDE w:val="false"/>
              <w:autoSpaceDN w:val="false"/>
              <w:adjustRightInd w:val="false"/>
              <w:snapToGrid w:val="false"/>
              <w:spacing w:lineRule="auto" w:line="360"/>
              <w:jc w:val="left"/>
              <w:rPr>
                <w:rFonts w:ascii="Times New Roman" w:cs="Times New Roman" w:eastAsia="宋体" w:hAnsi="Times New Roman" w:hint="eastAsia"/>
                <w:b/>
                <w:color w:val="000000"/>
                <w:kern w:val="0"/>
                <w:sz w:val="24"/>
                <w:szCs w:val="24"/>
                <w:highlight w:val="none"/>
                <w:lang w:val="en-US" w:bidi="ar-SA" w:eastAsia="zh-CN"/>
              </w:rPr>
            </w:pPr>
            <w:r>
              <w:rPr>
                <w:rFonts w:ascii="Times New Roman" w:cs="Times New Roman" w:eastAsia="宋体" w:hAnsi="Times New Roman" w:hint="eastAsia"/>
                <w:b/>
                <w:color w:val="000000"/>
                <w:kern w:val="0"/>
                <w:sz w:val="24"/>
                <w:szCs w:val="24"/>
                <w:highlight w:val="none"/>
                <w:lang w:val="en-US" w:bidi="ar-SA" w:eastAsia="zh-CN"/>
              </w:rPr>
              <w:t>（一）与《通海县国土空间总体规划（2021—2035年）》规划符合性分析</w:t>
            </w:r>
          </w:p>
          <w:p w14:paraId="09848A1D">
            <w:pPr>
              <w:pStyle w:val="style0"/>
              <w:autoSpaceDE w:val="false"/>
              <w:autoSpaceDN w:val="false"/>
              <w:adjustRightInd w:val="false"/>
              <w:snapToGrid w:val="false"/>
              <w:spacing w:lineRule="auto" w:line="360"/>
              <w:ind w:firstLine="480" w:firstLineChars="200"/>
              <w:jc w:val="left"/>
              <w:rPr>
                <w:rFonts w:eastAsia="宋体" w:hint="default"/>
                <w:color w:val="000000"/>
                <w:kern w:val="0"/>
                <w:sz w:val="24"/>
                <w:highlight w:val="none"/>
                <w:lang w:val="en-US" w:eastAsia="zh-CN"/>
              </w:rPr>
            </w:pPr>
            <w:r>
              <w:rPr>
                <w:rFonts w:eastAsia="宋体" w:hint="eastAsia"/>
                <w:color w:val="000000"/>
                <w:kern w:val="0"/>
                <w:sz w:val="24"/>
                <w:highlight w:val="none"/>
                <w:lang w:val="en-US" w:eastAsia="zh-CN"/>
              </w:rPr>
              <w:t>根据</w:t>
            </w:r>
            <w:bookmarkStart w:id="6" w:name="OLE_LINK8"/>
            <w:r>
              <w:rPr>
                <w:rFonts w:eastAsia="宋体" w:hint="eastAsia"/>
                <w:color w:val="000000"/>
                <w:kern w:val="0"/>
                <w:sz w:val="24"/>
                <w:highlight w:val="none"/>
                <w:lang w:val="en-US" w:eastAsia="zh-CN"/>
              </w:rPr>
              <w:t>《通海县国土空间总体规划（2021—2035年）》</w:t>
            </w:r>
            <w:bookmarkEnd w:id="6"/>
            <w:r>
              <w:rPr>
                <w:rFonts w:eastAsia="宋体" w:hint="eastAsia"/>
                <w:color w:val="000000"/>
                <w:kern w:val="0"/>
                <w:sz w:val="24"/>
                <w:highlight w:val="none"/>
                <w:lang w:val="en-US" w:eastAsia="zh-CN"/>
              </w:rPr>
              <w:t>，规划范围为通海县行政辖区内的全部国土空间。《通海县国土空间总体规划（2021—2035年）》包括县域及中心城区两个层次。县域为通海县全部行政辖区范围，包括秀山街道、九龙街道、杨广镇、四街镇、河西镇、纳古镇、里山彝族乡、高大傣族彝族乡、兴蒙蒙古族乡。中心城区包括秀山街道城镇集中建设区、里山产业园区（城镇开发边界内的区域）、九龙街道集镇及火车站片区等区域，面积为32.63平方公里。</w:t>
            </w:r>
          </w:p>
          <w:p w14:paraId="41BC71F8">
            <w:pPr>
              <w:pStyle w:val="style0"/>
              <w:autoSpaceDE w:val="false"/>
              <w:autoSpaceDN w:val="false"/>
              <w:adjustRightInd w:val="false"/>
              <w:snapToGrid w:val="false"/>
              <w:spacing w:lineRule="auto" w:line="360"/>
              <w:ind w:firstLine="480" w:firstLineChars="200"/>
              <w:jc w:val="left"/>
              <w:rPr>
                <w:rFonts w:eastAsia="宋体" w:hint="default"/>
                <w:color w:val="000000"/>
                <w:kern w:val="0"/>
                <w:sz w:val="24"/>
                <w:highlight w:val="none"/>
                <w:lang w:val="en-US" w:eastAsia="zh-CN"/>
              </w:rPr>
            </w:pPr>
            <w:r>
              <w:rPr>
                <w:rFonts w:eastAsia="宋体" w:hint="eastAsia"/>
                <w:color w:val="000000"/>
                <w:kern w:val="0"/>
                <w:sz w:val="24"/>
                <w:highlight w:val="none"/>
                <w:lang w:val="en-US" w:eastAsia="zh-CN"/>
              </w:rPr>
              <w:t>规划要求以”三区三线”划定成果为基础，统筹划定工业用地红线。新建工业项目不得在工业用地红线外选址，近期重点工业项目应在工业用地保障线内选址，依托资源或有邻避要求的单独选址工业项目，允许在工业用地拓展线内选址。严控工业用地红线外的现状工业项目原址重建或改扩建，逐步引导向工业用地红线内集聚。</w:t>
            </w:r>
          </w:p>
          <w:p w14:paraId="7D09E6BB">
            <w:pPr>
              <w:pStyle w:val="style0"/>
              <w:autoSpaceDE w:val="false"/>
              <w:autoSpaceDN w:val="false"/>
              <w:adjustRightInd w:val="false"/>
              <w:snapToGrid w:val="false"/>
              <w:spacing w:lineRule="auto" w:line="360"/>
              <w:ind w:firstLine="480" w:firstLineChars="200"/>
              <w:jc w:val="left"/>
              <w:rPr>
                <w:rFonts w:eastAsia="宋体" w:hint="default"/>
                <w:color w:val="000000"/>
                <w:kern w:val="0"/>
                <w:sz w:val="24"/>
                <w:highlight w:val="none"/>
                <w:lang w:val="en-US" w:eastAsia="zh-CN"/>
              </w:rPr>
            </w:pPr>
            <w:r>
              <w:rPr>
                <w:rFonts w:eastAsia="宋体" w:hint="eastAsia"/>
                <w:color w:val="000000"/>
                <w:kern w:val="0"/>
                <w:sz w:val="24"/>
                <w:highlight w:val="none"/>
                <w:lang w:val="en-US" w:eastAsia="zh-CN"/>
              </w:rPr>
              <w:t>本项目选址于通海县纳古镇纳家营江通公路上500米处，根据2025年12月5日通海县自然资源局出具的《通海县”三区三线”数据查询结果》，项目用地范围内不涉及永久基本农田，不涉及生态保护红线，位于城镇开发边界内；根据2025年12月4日玉溪市生态环境局通海分局出具的《通海县森茂塑业厂三线一单管控单元查询结果》，项目位于通海县农业农村面源污染重点管控单元、通海县乡镇生活污染重点管控单元。经对照分析，项目符合所在地”三线一单”生态环境分区管控中与本项目有关的相关要求。根据2025年12月8日通海县纳古镇人民政府出具的《关于通海县森茂塑业厂的选址意见》，本项目选址属于《玉溪市通海县纳古镇集镇区国土空间详细规划（1单元）》规划范围内，同意该项目选址。《玉溪市通海县纳古镇集镇区国土空间详细规划（1单元）》系《通海县国土空间总体规划（2021—2035年）》的下位规划，承接并细化了上位规划的空间布局与用地管控要求，项目选址符合该详细规划，符合上位国土空间总体规划的布局导向。</w:t>
            </w:r>
          </w:p>
          <w:p w14:paraId="3BCA23B2">
            <w:pPr>
              <w:pStyle w:val="style0"/>
              <w:autoSpaceDE w:val="false"/>
              <w:autoSpaceDN w:val="false"/>
              <w:adjustRightInd w:val="false"/>
              <w:snapToGrid w:val="false"/>
              <w:spacing w:lineRule="auto" w:line="360"/>
              <w:ind w:firstLine="480" w:firstLineChars="200"/>
              <w:jc w:val="left"/>
              <w:rPr>
                <w:rFonts w:eastAsia="宋体" w:hint="default"/>
                <w:color w:val="000000"/>
                <w:kern w:val="0"/>
                <w:sz w:val="24"/>
                <w:highlight w:val="none"/>
                <w:lang w:val="en-US" w:eastAsia="zh-CN"/>
              </w:rPr>
            </w:pPr>
            <w:r>
              <w:rPr>
                <w:rFonts w:eastAsia="宋体" w:hint="eastAsia"/>
                <w:color w:val="000000"/>
                <w:kern w:val="0"/>
                <w:sz w:val="24"/>
                <w:highlight w:val="none"/>
                <w:lang w:val="en-US" w:eastAsia="zh-CN"/>
              </w:rPr>
              <w:t>因此，项目建设符合《通海县国土空间总体规划（2021—2035年）》。</w:t>
            </w:r>
          </w:p>
          <w:p w14:paraId="3C5515CA">
            <w:pPr>
              <w:pStyle w:val="style0"/>
              <w:numPr>
                <w:ilvl w:val="0"/>
                <w:numId w:val="0"/>
              </w:numPr>
              <w:autoSpaceDE w:val="false"/>
              <w:autoSpaceDN w:val="false"/>
              <w:adjustRightInd w:val="false"/>
              <w:snapToGrid w:val="false"/>
              <w:spacing w:lineRule="auto" w:line="360"/>
              <w:jc w:val="left"/>
              <w:rPr>
                <w:rFonts w:hint="default"/>
                <w:b/>
                <w:color w:val="000000"/>
                <w:kern w:val="0"/>
                <w:sz w:val="24"/>
                <w:highlight w:val="none"/>
                <w:lang w:val="en-US" w:eastAsia="zh-CN"/>
              </w:rPr>
            </w:pPr>
            <w:r>
              <w:rPr>
                <w:rFonts w:hint="eastAsia"/>
                <w:b/>
                <w:color w:val="000000"/>
                <w:kern w:val="0"/>
                <w:sz w:val="24"/>
                <w:highlight w:val="none"/>
                <w:lang w:val="en-US" w:eastAsia="zh-CN"/>
              </w:rPr>
              <w:t>（二）</w:t>
            </w:r>
            <w:r>
              <w:rPr>
                <w:rFonts w:hint="default"/>
                <w:b/>
                <w:color w:val="000000"/>
                <w:kern w:val="0"/>
                <w:sz w:val="24"/>
                <w:highlight w:val="none"/>
                <w:lang w:val="en-US" w:eastAsia="zh-CN"/>
              </w:rPr>
              <w:t>与《玉溪市通海县纳古镇集镇区国土空间详细规划</w:t>
            </w:r>
            <w:r>
              <w:rPr>
                <w:rFonts w:hint="eastAsia"/>
                <w:b/>
                <w:color w:val="000000"/>
                <w:kern w:val="0"/>
                <w:sz w:val="24"/>
                <w:highlight w:val="none"/>
                <w:lang w:val="en-US" w:eastAsia="zh-CN"/>
              </w:rPr>
              <w:t>（</w:t>
            </w:r>
            <w:r>
              <w:rPr>
                <w:rFonts w:hint="default"/>
                <w:b/>
                <w:color w:val="000000"/>
                <w:kern w:val="0"/>
                <w:sz w:val="24"/>
                <w:highlight w:val="none"/>
                <w:lang w:val="en-US" w:eastAsia="zh-CN"/>
              </w:rPr>
              <w:t>1单元</w:t>
            </w:r>
            <w:r>
              <w:rPr>
                <w:rFonts w:hint="eastAsia"/>
                <w:b/>
                <w:color w:val="000000"/>
                <w:kern w:val="0"/>
                <w:sz w:val="24"/>
                <w:highlight w:val="none"/>
                <w:lang w:val="en-US" w:eastAsia="zh-CN"/>
              </w:rPr>
              <w:t>）</w:t>
            </w:r>
            <w:r>
              <w:rPr>
                <w:rFonts w:hint="default"/>
                <w:b/>
                <w:color w:val="000000"/>
                <w:kern w:val="0"/>
                <w:sz w:val="24"/>
                <w:highlight w:val="none"/>
                <w:lang w:val="en-US" w:eastAsia="zh-CN"/>
              </w:rPr>
              <w:t>》规划符合性分析</w:t>
            </w:r>
          </w:p>
          <w:p w14:paraId="79D9E254">
            <w:pPr>
              <w:pStyle w:val="style0"/>
              <w:autoSpaceDE w:val="false"/>
              <w:autoSpaceDN w:val="false"/>
              <w:adjustRightInd w:val="false"/>
              <w:snapToGrid w:val="false"/>
              <w:spacing w:lineRule="auto" w:line="360"/>
              <w:ind w:firstLine="480" w:firstLineChars="200"/>
              <w:jc w:val="left"/>
              <w:rPr>
                <w:rFonts w:eastAsia="宋体" w:hint="default"/>
                <w:color w:val="000000"/>
                <w:kern w:val="0"/>
                <w:sz w:val="24"/>
                <w:highlight w:val="none"/>
                <w:lang w:val="en-US" w:eastAsia="zh-CN"/>
              </w:rPr>
            </w:pPr>
            <w:r>
              <w:rPr>
                <w:rFonts w:eastAsia="宋体" w:hint="default"/>
                <w:color w:val="000000"/>
                <w:kern w:val="0"/>
                <w:sz w:val="24"/>
                <w:highlight w:val="none"/>
                <w:lang w:val="en-US" w:eastAsia="zh-CN"/>
              </w:rPr>
              <w:t>《玉溪市通海县纳古镇集镇区国土空间详细规划（1单元）》规划范围与已批复的《通海县国土空间总体规划（2021-2035年）》划定的城镇单元</w:t>
            </w:r>
            <w:r>
              <w:rPr>
                <w:rFonts w:eastAsia="宋体" w:hint="eastAsia"/>
                <w:color w:val="000000"/>
                <w:kern w:val="0"/>
                <w:sz w:val="24"/>
                <w:highlight w:val="none"/>
                <w:lang w:val="en-US" w:eastAsia="zh-CN"/>
              </w:rPr>
              <w:t>”</w:t>
            </w:r>
            <w:r>
              <w:rPr>
                <w:rFonts w:eastAsia="宋体" w:hint="default"/>
                <w:color w:val="000000"/>
                <w:kern w:val="0"/>
                <w:sz w:val="24"/>
                <w:highlight w:val="none"/>
                <w:lang w:val="en-US" w:eastAsia="zh-CN"/>
              </w:rPr>
              <w:t>纳古-1单元</w:t>
            </w:r>
            <w:r>
              <w:rPr>
                <w:rFonts w:eastAsia="宋体" w:hint="eastAsia"/>
                <w:color w:val="000000"/>
                <w:kern w:val="0"/>
                <w:sz w:val="24"/>
                <w:highlight w:val="none"/>
                <w:lang w:val="en-US" w:eastAsia="zh-CN"/>
              </w:rPr>
              <w:t>”</w:t>
            </w:r>
            <w:r>
              <w:rPr>
                <w:rFonts w:eastAsia="宋体" w:hint="default"/>
                <w:color w:val="000000"/>
                <w:kern w:val="0"/>
                <w:sz w:val="24"/>
                <w:highlight w:val="none"/>
                <w:lang w:val="en-US" w:eastAsia="zh-CN"/>
              </w:rPr>
              <w:t>（单元编号：530423106010005）范围完全一致，具体边界为：北</w:t>
            </w:r>
            <w:r>
              <w:rPr>
                <w:rFonts w:eastAsia="宋体" w:hint="eastAsia"/>
                <w:color w:val="000000"/>
                <w:kern w:val="0"/>
                <w:sz w:val="24"/>
                <w:highlight w:val="none"/>
                <w:lang w:val="en-US" w:eastAsia="zh-CN"/>
              </w:rPr>
              <w:t>至在建弥楚高速与G245国道交汇处，南至杞麓湖西岸，西至狮子山脚，东接四街镇小嘴子、螺蛳山，总面积235.0265公顷，其中225.1713公顷在纳古镇行政区范围内，另外9.8552公顷在四街镇行政区范围内</w:t>
            </w:r>
            <w:r>
              <w:rPr>
                <w:rFonts w:eastAsia="宋体" w:hint="default"/>
                <w:color w:val="000000"/>
                <w:kern w:val="0"/>
                <w:sz w:val="24"/>
                <w:highlight w:val="none"/>
                <w:lang w:val="en-US" w:eastAsia="zh-CN"/>
              </w:rPr>
              <w:t>。</w:t>
            </w:r>
          </w:p>
          <w:p w14:paraId="5614BFE4">
            <w:pPr>
              <w:pStyle w:val="style0"/>
              <w:autoSpaceDE w:val="false"/>
              <w:autoSpaceDN w:val="false"/>
              <w:adjustRightInd w:val="false"/>
              <w:snapToGrid w:val="false"/>
              <w:spacing w:lineRule="auto" w:line="360"/>
              <w:ind w:firstLine="480" w:firstLineChars="200"/>
              <w:jc w:val="left"/>
              <w:rPr>
                <w:rFonts w:eastAsia="宋体" w:hint="default"/>
                <w:color w:val="000000"/>
                <w:kern w:val="0"/>
                <w:sz w:val="24"/>
                <w:highlight w:val="none"/>
                <w:lang w:val="en-US" w:eastAsia="zh-CN"/>
              </w:rPr>
            </w:pPr>
            <w:r>
              <w:rPr>
                <w:rFonts w:eastAsia="宋体" w:hint="eastAsia"/>
                <w:color w:val="000000"/>
                <w:kern w:val="0"/>
                <w:sz w:val="24"/>
                <w:highlight w:val="none"/>
                <w:lang w:val="en-US" w:eastAsia="zh-CN"/>
              </w:rPr>
              <w:t>该详细规划明确了纳古镇集镇区的总体发展定位，即打造绿色发展生活功能区、湖滨文商旅小镇、智慧轻工产业集群。围绕这一定位，规划提出三大发展方向：一是完善教育、医疗、商业等公共服务配套，构建便捷舒适的生活圈，打造高品质居住与商业融合区；二是依托纳古镇山水自然格局，挖掘当地民族风貌特色，提升集镇区整体形象与知名度，打造滨湖特色文商旅小镇；三是以民族特色美食产业为主导，延伸发展创意创新类配套产业，培育形成具有地域特色的智慧轻工产业集群。</w:t>
            </w:r>
          </w:p>
          <w:p w14:paraId="2BC1221B">
            <w:pPr>
              <w:pStyle w:val="style0"/>
              <w:autoSpaceDE w:val="false"/>
              <w:autoSpaceDN w:val="false"/>
              <w:adjustRightInd w:val="false"/>
              <w:snapToGrid w:val="false"/>
              <w:spacing w:lineRule="auto" w:line="360"/>
              <w:ind w:firstLine="480" w:firstLineChars="200"/>
              <w:jc w:val="left"/>
              <w:rPr>
                <w:rFonts w:eastAsia="宋体" w:hint="default"/>
                <w:color w:val="000000"/>
                <w:kern w:val="0"/>
                <w:sz w:val="24"/>
                <w:highlight w:val="none"/>
                <w:lang w:val="en-US" w:eastAsia="zh-CN"/>
              </w:rPr>
            </w:pPr>
            <w:r>
              <w:rPr>
                <w:rFonts w:eastAsia="宋体" w:hint="default"/>
                <w:color w:val="000000"/>
                <w:kern w:val="0"/>
                <w:sz w:val="24"/>
                <w:highlight w:val="none"/>
                <w:lang w:val="en-US" w:eastAsia="zh-CN"/>
              </w:rPr>
              <w:t>在空间布局上，规划构建</w:t>
            </w:r>
            <w:r>
              <w:rPr>
                <w:rFonts w:eastAsia="宋体" w:hint="eastAsia"/>
                <w:color w:val="000000"/>
                <w:kern w:val="0"/>
                <w:sz w:val="24"/>
                <w:highlight w:val="none"/>
                <w:lang w:val="en-US" w:eastAsia="zh-CN"/>
              </w:rPr>
              <w:t>了”一轴两翼、三心一环、四片多点”</w:t>
            </w:r>
            <w:r>
              <w:rPr>
                <w:rFonts w:eastAsia="宋体" w:hint="default"/>
                <w:color w:val="000000"/>
                <w:kern w:val="0"/>
                <w:sz w:val="24"/>
                <w:highlight w:val="none"/>
                <w:lang w:val="en-US" w:eastAsia="zh-CN"/>
              </w:rPr>
              <w:t>的国土空间功能结构。</w:t>
            </w:r>
            <w:r>
              <w:rPr>
                <w:rFonts w:eastAsia="宋体" w:hint="eastAsia"/>
                <w:color w:val="000000"/>
                <w:kern w:val="0"/>
                <w:sz w:val="24"/>
                <w:highlight w:val="none"/>
                <w:lang w:val="en-US" w:eastAsia="zh-CN"/>
              </w:rPr>
              <w:t>”一轴”为山城湖活力发展轴，东西贯通整个集镇区，串联”山、城、湖”；”两翼”以创新路、海埂路为主要轴线，形成联动发展轴、海埂休憩轴；”三心”为纳古集镇区发展的三个核心节点，分别为综合服务中心、门户展示核心、全民健身中心；”一环”即将五个片区重要节点串联成集镇区融合发展环；”四片”则是整个单元由四个片区组成，分别为活力宜居生活区、北部绿色产业、智慧轻工产业区、滨湖休闲体验区；”多点”为集镇区范围内其他重要节点</w:t>
            </w:r>
            <w:r>
              <w:rPr>
                <w:rFonts w:eastAsia="宋体" w:hint="default"/>
                <w:color w:val="000000"/>
                <w:kern w:val="0"/>
                <w:sz w:val="24"/>
                <w:highlight w:val="none"/>
                <w:lang w:val="en-US" w:eastAsia="zh-CN"/>
              </w:rPr>
              <w:t>。</w:t>
            </w:r>
          </w:p>
          <w:p w14:paraId="3EE5DB33">
            <w:pPr>
              <w:pStyle w:val="style0"/>
              <w:autoSpaceDE w:val="false"/>
              <w:autoSpaceDN w:val="false"/>
              <w:adjustRightInd w:val="false"/>
              <w:snapToGrid w:val="false"/>
              <w:spacing w:lineRule="auto" w:line="360"/>
              <w:ind w:firstLine="480" w:firstLineChars="200"/>
              <w:jc w:val="left"/>
              <w:rPr>
                <w:rFonts w:eastAsia="宋体" w:hint="default"/>
                <w:color w:val="000000"/>
                <w:kern w:val="0"/>
                <w:sz w:val="24"/>
                <w:highlight w:val="none"/>
                <w:lang w:val="en-US" w:eastAsia="zh-CN"/>
              </w:rPr>
            </w:pPr>
            <w:r>
              <w:rPr>
                <w:rFonts w:eastAsia="宋体" w:hint="default"/>
                <w:color w:val="000000"/>
                <w:kern w:val="0"/>
                <w:sz w:val="24"/>
                <w:highlight w:val="none"/>
                <w:lang w:val="en-US" w:eastAsia="zh-CN"/>
              </w:rPr>
              <w:t>本项目</w:t>
            </w:r>
            <w:r>
              <w:rPr>
                <w:rFonts w:eastAsia="宋体" w:hint="eastAsia"/>
                <w:color w:val="000000"/>
                <w:kern w:val="0"/>
                <w:sz w:val="24"/>
                <w:highlight w:val="none"/>
                <w:lang w:val="en-US" w:eastAsia="zh-CN"/>
              </w:rPr>
              <w:t>选址</w:t>
            </w:r>
            <w:r>
              <w:rPr>
                <w:rFonts w:eastAsia="宋体" w:hint="default"/>
                <w:color w:val="000000"/>
                <w:kern w:val="0"/>
                <w:sz w:val="24"/>
                <w:highlight w:val="none"/>
                <w:lang w:val="en-US" w:eastAsia="zh-CN"/>
              </w:rPr>
              <w:t>于通海县纳古镇纳家营江通公路上500米处，根据通海县纳古镇人民政府2025年12月8日出具的《关于通海县森茂塑业厂的选址意见》，本项目选址</w:t>
            </w:r>
            <w:r>
              <w:rPr>
                <w:rFonts w:eastAsia="宋体" w:hint="eastAsia"/>
                <w:color w:val="000000"/>
                <w:kern w:val="0"/>
                <w:sz w:val="24"/>
                <w:highlight w:val="none"/>
                <w:lang w:val="en-US" w:eastAsia="zh-CN"/>
              </w:rPr>
              <w:t>位于</w:t>
            </w:r>
            <w:r>
              <w:rPr>
                <w:rFonts w:eastAsia="宋体" w:hint="default"/>
                <w:color w:val="000000"/>
                <w:kern w:val="0"/>
                <w:sz w:val="24"/>
                <w:highlight w:val="none"/>
                <w:lang w:val="en-US" w:eastAsia="zh-CN"/>
              </w:rPr>
              <w:t>《玉溪市通海县纳古镇</w:t>
            </w:r>
            <w:r>
              <w:rPr>
                <w:rFonts w:eastAsia="宋体" w:hint="eastAsia"/>
                <w:color w:val="000000"/>
                <w:kern w:val="0"/>
                <w:sz w:val="24"/>
                <w:highlight w:val="none"/>
                <w:lang w:val="en-US" w:eastAsia="zh-CN"/>
              </w:rPr>
              <w:t>集镇</w:t>
            </w:r>
            <w:r>
              <w:rPr>
                <w:rFonts w:eastAsia="宋体" w:hint="default"/>
                <w:color w:val="000000"/>
                <w:kern w:val="0"/>
                <w:sz w:val="24"/>
                <w:highlight w:val="none"/>
                <w:lang w:val="en-US" w:eastAsia="zh-CN"/>
              </w:rPr>
              <w:t>区国土空间详细规划（</w:t>
            </w:r>
            <w:r>
              <w:rPr>
                <w:rFonts w:eastAsia="宋体" w:hint="eastAsia"/>
                <w:color w:val="000000"/>
                <w:kern w:val="0"/>
                <w:sz w:val="24"/>
                <w:highlight w:val="none"/>
                <w:lang w:val="en-US" w:eastAsia="zh-CN"/>
              </w:rPr>
              <w:t>1</w:t>
            </w:r>
            <w:r>
              <w:rPr>
                <w:rFonts w:eastAsia="宋体" w:hint="default"/>
                <w:color w:val="000000"/>
                <w:kern w:val="0"/>
                <w:sz w:val="24"/>
                <w:highlight w:val="none"/>
                <w:lang w:val="en-US" w:eastAsia="zh-CN"/>
              </w:rPr>
              <w:t>单元）》规划范围内。根据《玉溪市通海县纳古镇集镇区国土空间详细规划（1单元）》</w:t>
            </w:r>
            <w:r>
              <w:rPr>
                <w:rFonts w:eastAsia="宋体" w:hint="eastAsia"/>
                <w:color w:val="000000"/>
                <w:kern w:val="0"/>
                <w:sz w:val="24"/>
                <w:highlight w:val="none"/>
                <w:lang w:val="en-US" w:eastAsia="zh-CN"/>
              </w:rPr>
              <w:t>规划空间</w:t>
            </w:r>
            <w:r>
              <w:rPr>
                <w:rFonts w:eastAsia="宋体" w:hint="default"/>
                <w:color w:val="000000"/>
                <w:kern w:val="0"/>
                <w:sz w:val="24"/>
                <w:highlight w:val="none"/>
                <w:lang w:val="en-US" w:eastAsia="zh-CN"/>
              </w:rPr>
              <w:t>结构</w:t>
            </w:r>
            <w:r>
              <w:rPr>
                <w:rFonts w:eastAsia="宋体" w:hint="eastAsia"/>
                <w:color w:val="000000"/>
                <w:kern w:val="0"/>
                <w:sz w:val="24"/>
                <w:highlight w:val="none"/>
                <w:lang w:val="en-US" w:eastAsia="zh-CN"/>
              </w:rPr>
              <w:t>示意</w:t>
            </w:r>
            <w:r>
              <w:rPr>
                <w:rFonts w:eastAsia="宋体" w:hint="default"/>
                <w:color w:val="000000"/>
                <w:kern w:val="0"/>
                <w:sz w:val="24"/>
                <w:highlight w:val="none"/>
                <w:lang w:val="en-US" w:eastAsia="zh-CN"/>
              </w:rPr>
              <w:t>图，本项目选址位于</w:t>
            </w:r>
            <w:r>
              <w:rPr>
                <w:rFonts w:eastAsia="宋体" w:hint="eastAsia"/>
                <w:color w:val="000000"/>
                <w:kern w:val="0"/>
                <w:sz w:val="24"/>
                <w:highlight w:val="none"/>
                <w:lang w:val="en-US" w:eastAsia="zh-CN"/>
              </w:rPr>
              <w:t>”</w:t>
            </w:r>
            <w:r>
              <w:rPr>
                <w:rFonts w:eastAsia="宋体" w:hint="default"/>
                <w:color w:val="000000"/>
                <w:kern w:val="0"/>
                <w:sz w:val="24"/>
                <w:highlight w:val="none"/>
                <w:lang w:val="en-US" w:eastAsia="zh-CN"/>
              </w:rPr>
              <w:t>四片</w:t>
            </w:r>
            <w:r>
              <w:rPr>
                <w:rFonts w:eastAsia="宋体" w:hint="eastAsia"/>
                <w:color w:val="000000"/>
                <w:kern w:val="0"/>
                <w:sz w:val="24"/>
                <w:highlight w:val="none"/>
                <w:lang w:val="en-US" w:eastAsia="zh-CN"/>
              </w:rPr>
              <w:t>”</w:t>
            </w:r>
            <w:r>
              <w:rPr>
                <w:rFonts w:eastAsia="宋体" w:hint="default"/>
                <w:color w:val="000000"/>
                <w:kern w:val="0"/>
                <w:sz w:val="24"/>
                <w:highlight w:val="none"/>
                <w:lang w:val="en-US" w:eastAsia="zh-CN"/>
              </w:rPr>
              <w:t>中的智慧轻工产业区，与规划确定的功能分区布局</w:t>
            </w:r>
            <w:r>
              <w:rPr>
                <w:rFonts w:eastAsia="宋体" w:hint="eastAsia"/>
                <w:color w:val="000000"/>
                <w:kern w:val="0"/>
                <w:sz w:val="24"/>
                <w:highlight w:val="none"/>
                <w:lang w:val="en-US" w:eastAsia="zh-CN"/>
              </w:rPr>
              <w:t>相符</w:t>
            </w:r>
            <w:r>
              <w:rPr>
                <w:rFonts w:eastAsia="宋体" w:hint="default"/>
                <w:color w:val="000000"/>
                <w:kern w:val="0"/>
                <w:sz w:val="24"/>
                <w:highlight w:val="none"/>
                <w:lang w:val="en-US" w:eastAsia="zh-CN"/>
              </w:rPr>
              <w:t>。</w:t>
            </w:r>
          </w:p>
          <w:p w14:paraId="4A3C8226">
            <w:pPr>
              <w:pStyle w:val="style0"/>
              <w:autoSpaceDE w:val="false"/>
              <w:autoSpaceDN w:val="false"/>
              <w:adjustRightInd w:val="false"/>
              <w:snapToGrid w:val="false"/>
              <w:spacing w:lineRule="auto" w:line="360"/>
              <w:ind w:firstLine="480" w:firstLineChars="200"/>
              <w:jc w:val="left"/>
              <w:rPr>
                <w:rFonts w:hint="default"/>
                <w:b/>
                <w:color w:val="000000"/>
                <w:kern w:val="0"/>
                <w:sz w:val="24"/>
                <w:highlight w:val="none"/>
                <w:lang w:val="en-US" w:eastAsia="zh-CN"/>
              </w:rPr>
            </w:pPr>
            <w:r>
              <w:rPr>
                <w:rFonts w:eastAsia="宋体" w:hint="default"/>
                <w:color w:val="000000"/>
                <w:kern w:val="0"/>
                <w:sz w:val="24"/>
                <w:highlight w:val="none"/>
                <w:lang w:val="en-US" w:eastAsia="zh-CN"/>
              </w:rPr>
              <w:t>因此，项目</w:t>
            </w:r>
            <w:r>
              <w:rPr>
                <w:rFonts w:eastAsia="宋体" w:hint="eastAsia"/>
                <w:color w:val="000000"/>
                <w:kern w:val="0"/>
                <w:sz w:val="24"/>
                <w:highlight w:val="none"/>
                <w:lang w:val="en-US" w:eastAsia="zh-CN"/>
              </w:rPr>
              <w:t>建设</w:t>
            </w:r>
            <w:r>
              <w:rPr>
                <w:rFonts w:eastAsia="宋体" w:hint="default"/>
                <w:color w:val="000000"/>
                <w:kern w:val="0"/>
                <w:sz w:val="24"/>
                <w:highlight w:val="none"/>
                <w:lang w:val="en-US" w:eastAsia="zh-CN"/>
              </w:rPr>
              <w:t>符合《玉溪市通海县纳古镇集镇区国土空间详细规划（1单元）》。</w:t>
            </w:r>
          </w:p>
        </w:tc>
      </w:tr>
      <w:tr w14:paraId="5B888AC8">
        <w:tblPrEx>
          <w:tblCellMar>
            <w:top w:w="0" w:type="dxa"/>
            <w:left w:w="108" w:type="dxa"/>
            <w:bottom w:w="0" w:type="dxa"/>
            <w:right w:w="108" w:type="dxa"/>
          </w:tblCellMar>
        </w:tblPrEx>
        <w:trPr>
          <w:trHeight w:val="0" w:hRule="auto"/>
          <w:jc w:val="center"/>
        </w:trPr>
        <w:tc>
          <w:tcPr>
            <w:tcW w:w="424" w:type="pct"/>
            <w:tcBorders/>
            <w:vAlign w:val="center"/>
          </w:tcPr>
          <w:p w14:paraId="06B9AA31">
            <w:pPr>
              <w:pStyle w:val="style0"/>
              <w:autoSpaceDE w:val="false"/>
              <w:autoSpaceDN w:val="false"/>
              <w:adjustRightInd w:val="false"/>
              <w:snapToGrid w:val="false"/>
              <w:jc w:val="center"/>
              <w:rPr>
                <w:color w:val="000000"/>
                <w:kern w:val="0"/>
                <w:sz w:val="24"/>
                <w:highlight w:val="none"/>
              </w:rPr>
            </w:pPr>
            <w:r>
              <w:rPr>
                <w:rFonts w:hAnsi="宋体"/>
                <w:color w:val="000000"/>
                <w:kern w:val="0"/>
                <w:sz w:val="24"/>
                <w:highlight w:val="none"/>
              </w:rPr>
              <w:t>其他符合性分析</w:t>
            </w:r>
          </w:p>
        </w:tc>
        <w:tc>
          <w:tcPr>
            <w:tcW w:w="4575" w:type="pct"/>
            <w:gridSpan w:val="4"/>
            <w:tcBorders/>
            <w:vAlign w:val="center"/>
          </w:tcPr>
          <w:p w14:paraId="46ECC08D">
            <w:pPr>
              <w:pStyle w:val="style0"/>
              <w:autoSpaceDE w:val="false"/>
              <w:autoSpaceDN w:val="false"/>
              <w:adjustRightInd w:val="false"/>
              <w:snapToGrid w:val="false"/>
              <w:spacing w:lineRule="auto" w:line="360"/>
              <w:jc w:val="left"/>
              <w:rPr>
                <w:b/>
                <w:bCs/>
                <w:color w:val="000000"/>
                <w:kern w:val="0"/>
                <w:sz w:val="24"/>
                <w:highlight w:val="none"/>
              </w:rPr>
            </w:pPr>
            <w:r>
              <w:rPr>
                <w:b/>
                <w:color w:val="000000"/>
                <w:kern w:val="0"/>
                <w:sz w:val="24"/>
                <w:highlight w:val="none"/>
              </w:rPr>
              <w:t>（</w:t>
            </w:r>
            <w:r>
              <w:rPr>
                <w:rFonts w:hint="eastAsia"/>
                <w:b/>
                <w:color w:val="000000"/>
                <w:kern w:val="0"/>
                <w:sz w:val="24"/>
                <w:highlight w:val="none"/>
              </w:rPr>
              <w:t>一</w:t>
            </w:r>
            <w:r>
              <w:rPr>
                <w:b/>
                <w:color w:val="000000"/>
                <w:kern w:val="0"/>
                <w:sz w:val="24"/>
                <w:highlight w:val="none"/>
              </w:rPr>
              <w:t>）建设项目与所在地</w:t>
            </w:r>
            <w:r>
              <w:rPr>
                <w:rFonts w:hint="eastAsia"/>
                <w:b/>
                <w:color w:val="000000"/>
                <w:kern w:val="0"/>
                <w:sz w:val="24"/>
                <w:highlight w:val="none"/>
                <w:lang w:val="en-US" w:eastAsia="zh-CN"/>
              </w:rPr>
              <w:t>生态环境分区管控</w:t>
            </w:r>
            <w:r>
              <w:rPr>
                <w:b/>
                <w:bCs/>
                <w:color w:val="000000"/>
                <w:kern w:val="0"/>
                <w:sz w:val="24"/>
                <w:highlight w:val="none"/>
              </w:rPr>
              <w:t>符合性分析</w:t>
            </w:r>
          </w:p>
          <w:p w14:paraId="09281C74">
            <w:pPr>
              <w:pStyle w:val="style0"/>
              <w:autoSpaceDE w:val="false"/>
              <w:autoSpaceDN w:val="false"/>
              <w:adjustRightInd w:val="false"/>
              <w:snapToGrid w:val="false"/>
              <w:spacing w:lineRule="auto" w:line="360"/>
              <w:ind w:firstLine="480" w:firstLineChars="200"/>
              <w:jc w:val="left"/>
              <w:rPr>
                <w:rFonts w:eastAsia="宋体" w:hint="eastAsia"/>
                <w:color w:val="000000"/>
                <w:kern w:val="0"/>
                <w:sz w:val="24"/>
                <w:highlight w:val="none"/>
                <w:lang w:eastAsia="zh-CN"/>
              </w:rPr>
            </w:pPr>
            <w:r>
              <w:rPr>
                <w:rFonts w:eastAsia="宋体" w:hint="eastAsia"/>
                <w:color w:val="000000"/>
                <w:kern w:val="0"/>
                <w:sz w:val="24"/>
                <w:highlight w:val="none"/>
              </w:rPr>
              <w:t>根据2024年6月7日玉溪市生态环境局发布的《玉溪市生态环境分区管控动态更新调整方案（2023年）》（玉市环〔2024〕40号）及2026年1月6日玉溪市生态环境局发布的《玉溪市生态环境分区管控动态更新调整方案（通海县）》，本项目属于通海县农业农村面源污染重点管控单元</w:t>
            </w:r>
            <w:r>
              <w:rPr>
                <w:rFonts w:eastAsia="宋体" w:hint="eastAsia"/>
                <w:color w:val="000000"/>
                <w:kern w:val="0"/>
                <w:sz w:val="24"/>
                <w:highlight w:val="none"/>
                <w:lang w:eastAsia="zh-CN"/>
              </w:rPr>
              <w:t>，经对照分析，项目符合所在地生态环境分区管控中与本项目有关的相关要求。</w:t>
            </w:r>
          </w:p>
          <w:p w14:paraId="390D405A">
            <w:pPr>
              <w:pStyle w:val="style0"/>
              <w:autoSpaceDE w:val="false"/>
              <w:autoSpaceDN w:val="false"/>
              <w:adjustRightInd w:val="false"/>
              <w:snapToGrid w:val="false"/>
              <w:spacing w:lineRule="auto" w:line="360"/>
              <w:ind w:firstLine="480" w:firstLineChars="200"/>
              <w:jc w:val="left"/>
              <w:rPr>
                <w:rFonts w:eastAsia="宋体" w:hint="eastAsia"/>
                <w:color w:val="000000"/>
                <w:kern w:val="0"/>
                <w:sz w:val="24"/>
                <w:highlight w:val="none"/>
              </w:rPr>
            </w:pPr>
            <w:r>
              <w:rPr>
                <w:rFonts w:eastAsia="宋体" w:hint="eastAsia"/>
                <w:color w:val="000000"/>
                <w:kern w:val="0"/>
                <w:sz w:val="24"/>
                <w:highlight w:val="none"/>
              </w:rPr>
              <w:t>项目与其符合性分析详见下表1-</w:t>
            </w:r>
            <w:r>
              <w:rPr>
                <w:rFonts w:eastAsia="宋体"/>
                <w:color w:val="000000"/>
                <w:kern w:val="0"/>
                <w:sz w:val="24"/>
                <w:highlight w:val="none"/>
              </w:rPr>
              <w:t>2</w:t>
            </w:r>
            <w:r>
              <w:rPr>
                <w:rFonts w:eastAsia="宋体" w:hint="eastAsia"/>
                <w:color w:val="000000"/>
                <w:kern w:val="0"/>
                <w:sz w:val="24"/>
                <w:highlight w:val="none"/>
              </w:rPr>
              <w:t>。</w:t>
            </w:r>
          </w:p>
          <w:p w14:paraId="4C6A824E">
            <w:pPr>
              <w:pStyle w:val="style0"/>
              <w:autoSpaceDE w:val="false"/>
              <w:autoSpaceDN w:val="false"/>
              <w:adjustRightInd w:val="false"/>
              <w:snapToGrid w:val="false"/>
              <w:spacing w:lineRule="auto" w:line="360"/>
              <w:ind w:firstLine="482" w:firstLineChars="200"/>
              <w:jc w:val="center"/>
              <w:rPr>
                <w:b/>
                <w:bCs/>
                <w:color w:val="000000"/>
                <w:kern w:val="0"/>
                <w:sz w:val="24"/>
                <w:highlight w:val="none"/>
              </w:rPr>
            </w:pPr>
            <w:r>
              <w:rPr>
                <w:b/>
                <w:bCs/>
                <w:color w:val="000000"/>
                <w:kern w:val="0"/>
                <w:sz w:val="24"/>
                <w:highlight w:val="none"/>
              </w:rPr>
              <w:t>表</w:t>
            </w:r>
            <w:r>
              <w:rPr>
                <w:rFonts w:hint="eastAsia"/>
                <w:b/>
                <w:bCs/>
                <w:color w:val="000000"/>
                <w:kern w:val="0"/>
                <w:sz w:val="24"/>
                <w:highlight w:val="none"/>
              </w:rPr>
              <w:t>1-</w:t>
            </w:r>
            <w:r>
              <w:rPr>
                <w:b/>
                <w:bCs/>
                <w:color w:val="000000"/>
                <w:kern w:val="0"/>
                <w:sz w:val="24"/>
                <w:highlight w:val="none"/>
              </w:rPr>
              <w:t>2</w:t>
            </w:r>
            <w:r>
              <w:rPr>
                <w:rFonts w:hint="eastAsia"/>
                <w:b/>
                <w:bCs/>
                <w:color w:val="000000"/>
                <w:kern w:val="0"/>
                <w:sz w:val="24"/>
                <w:highlight w:val="none"/>
              </w:rPr>
              <w:t xml:space="preserve"> </w:t>
            </w:r>
            <w:r>
              <w:rPr>
                <w:rFonts w:hint="eastAsia"/>
                <w:b/>
                <w:bCs/>
                <w:color w:val="000000"/>
                <w:kern w:val="0"/>
                <w:sz w:val="24"/>
                <w:highlight w:val="none"/>
                <w:lang w:val="en-US" w:eastAsia="zh-CN"/>
              </w:rPr>
              <w:t xml:space="preserve"> </w:t>
            </w:r>
            <w:r>
              <w:rPr>
                <w:b/>
                <w:bCs/>
                <w:color w:val="000000"/>
                <w:kern w:val="0"/>
                <w:sz w:val="24"/>
                <w:highlight w:val="none"/>
              </w:rPr>
              <w:t>项目与所在地</w:t>
            </w:r>
            <w:r>
              <w:rPr>
                <w:rFonts w:hint="eastAsia"/>
                <w:b/>
                <w:bCs/>
                <w:color w:val="000000"/>
                <w:kern w:val="0"/>
                <w:sz w:val="24"/>
                <w:highlight w:val="none"/>
              </w:rPr>
              <w:t>生态环境分区管控</w:t>
            </w:r>
            <w:r>
              <w:rPr>
                <w:b/>
                <w:bCs/>
                <w:color w:val="000000"/>
                <w:kern w:val="0"/>
                <w:sz w:val="24"/>
                <w:highlight w:val="none"/>
              </w:rPr>
              <w:t>符合性分析一览表</w:t>
            </w:r>
          </w:p>
          <w:tbl>
            <w:tblPr>
              <w:tblStyle w:val="style15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59"/>
              <w:gridCol w:w="3339"/>
              <w:gridCol w:w="2554"/>
              <w:gridCol w:w="903"/>
            </w:tblGrid>
            <w:tr w14:paraId="220C3C90">
              <w:trPr/>
              <w:tc>
                <w:tcPr>
                  <w:tcW w:w="7864" w:type="dxa"/>
                  <w:gridSpan w:val="4"/>
                  <w:tcBorders/>
                  <w:vAlign w:val="center"/>
                </w:tcPr>
                <w:p w14:paraId="10E4CE82">
                  <w:pPr>
                    <w:pStyle w:val="style0"/>
                    <w:autoSpaceDE w:val="false"/>
                    <w:autoSpaceDN w:val="false"/>
                    <w:adjustRightInd w:val="false"/>
                    <w:snapToGrid w:val="false"/>
                    <w:jc w:val="center"/>
                    <w:rPr>
                      <w:rFonts w:ascii="Times New Roman" w:cs="Times New Roman" w:eastAsia="宋体" w:hAnsi="Times New Roman" w:hint="default"/>
                      <w:b/>
                      <w:bCs/>
                      <w:color w:val="000000"/>
                      <w:kern w:val="0"/>
                      <w:sz w:val="21"/>
                      <w:szCs w:val="21"/>
                      <w:highlight w:val="none"/>
                    </w:rPr>
                  </w:pPr>
                  <w:r>
                    <w:rPr>
                      <w:rFonts w:ascii="Times New Roman" w:cs="Times New Roman" w:eastAsia="宋体" w:hAnsi="Times New Roman" w:hint="default"/>
                      <w:b/>
                      <w:bCs/>
                      <w:color w:val="000000"/>
                      <w:kern w:val="0"/>
                      <w:sz w:val="21"/>
                      <w:szCs w:val="21"/>
                      <w:highlight w:val="none"/>
                    </w:rPr>
                    <w:t>1、玉溪市生态环境管控总体要求</w:t>
                  </w:r>
                </w:p>
              </w:tc>
            </w:tr>
            <w:tr w14:paraId="4AEC6795">
              <w:tblPrEx/>
              <w:trPr/>
              <w:tc>
                <w:tcPr>
                  <w:tcW w:w="1146" w:type="dxa"/>
                  <w:tcBorders/>
                  <w:vAlign w:val="center"/>
                </w:tcPr>
                <w:p w14:paraId="09EC1844">
                  <w:pPr>
                    <w:pStyle w:val="style0"/>
                    <w:autoSpaceDE w:val="false"/>
                    <w:autoSpaceDN w:val="false"/>
                    <w:adjustRightInd w:val="false"/>
                    <w:snapToGrid w:val="false"/>
                    <w:jc w:val="center"/>
                    <w:rPr>
                      <w:rFonts w:ascii="Times New Roman" w:cs="Times New Roman" w:eastAsia="宋体" w:hAnsi="Times New Roman" w:hint="eastAsia"/>
                      <w:b/>
                      <w:bCs/>
                      <w:color w:val="000000"/>
                      <w:kern w:val="0"/>
                      <w:sz w:val="21"/>
                      <w:szCs w:val="21"/>
                      <w:highlight w:val="none"/>
                      <w:lang w:val="en-US" w:eastAsia="zh-CN"/>
                    </w:rPr>
                  </w:pPr>
                  <w:r>
                    <w:rPr>
                      <w:rFonts w:cs="Times New Roman" w:hint="eastAsia"/>
                      <w:b/>
                      <w:bCs/>
                      <w:color w:val="000000"/>
                      <w:kern w:val="0"/>
                      <w:sz w:val="21"/>
                      <w:szCs w:val="21"/>
                      <w:highlight w:val="none"/>
                      <w:lang w:val="en-US" w:eastAsia="zh-CN"/>
                    </w:rPr>
                    <w:t>管控领域</w:t>
                  </w:r>
                </w:p>
              </w:tc>
              <w:tc>
                <w:tcPr>
                  <w:tcW w:w="3300" w:type="dxa"/>
                  <w:tcBorders/>
                  <w:vAlign w:val="center"/>
                </w:tcPr>
                <w:p w14:paraId="383E2A44">
                  <w:pPr>
                    <w:pStyle w:val="style0"/>
                    <w:autoSpaceDE w:val="false"/>
                    <w:autoSpaceDN w:val="false"/>
                    <w:adjustRightInd w:val="false"/>
                    <w:snapToGrid w:val="false"/>
                    <w:jc w:val="center"/>
                    <w:rPr>
                      <w:rFonts w:ascii="Times New Roman" w:cs="Times New Roman" w:eastAsia="宋体" w:hAnsi="Times New Roman" w:hint="eastAsia"/>
                      <w:b/>
                      <w:bCs/>
                      <w:color w:val="000000"/>
                      <w:kern w:val="0"/>
                      <w:sz w:val="21"/>
                      <w:szCs w:val="21"/>
                      <w:highlight w:val="none"/>
                      <w:lang w:val="en-US" w:eastAsia="zh-CN"/>
                    </w:rPr>
                  </w:pPr>
                  <w:r>
                    <w:rPr>
                      <w:rFonts w:cs="Times New Roman" w:hint="eastAsia"/>
                      <w:b/>
                      <w:bCs/>
                      <w:color w:val="000000"/>
                      <w:kern w:val="0"/>
                      <w:sz w:val="21"/>
                      <w:szCs w:val="21"/>
                      <w:highlight w:val="none"/>
                      <w:lang w:val="en-US" w:eastAsia="zh-CN"/>
                    </w:rPr>
                    <w:t>管控要求</w:t>
                  </w:r>
                </w:p>
              </w:tc>
              <w:tc>
                <w:tcPr>
                  <w:tcW w:w="2525" w:type="dxa"/>
                  <w:tcBorders/>
                  <w:vAlign w:val="center"/>
                </w:tcPr>
                <w:p w14:paraId="4EFF457A">
                  <w:pPr>
                    <w:pStyle w:val="style0"/>
                    <w:autoSpaceDE w:val="false"/>
                    <w:autoSpaceDN w:val="false"/>
                    <w:adjustRightInd w:val="false"/>
                    <w:snapToGrid w:val="false"/>
                    <w:jc w:val="center"/>
                    <w:rPr>
                      <w:rFonts w:ascii="Times New Roman" w:cs="Times New Roman" w:eastAsia="宋体" w:hAnsi="Times New Roman" w:hint="eastAsia"/>
                      <w:b/>
                      <w:bCs/>
                      <w:color w:val="000000"/>
                      <w:kern w:val="0"/>
                      <w:sz w:val="21"/>
                      <w:szCs w:val="21"/>
                      <w:highlight w:val="none"/>
                      <w:lang w:val="en-US" w:eastAsia="zh-CN"/>
                    </w:rPr>
                  </w:pPr>
                  <w:r>
                    <w:rPr>
                      <w:rFonts w:cs="Times New Roman" w:hint="eastAsia"/>
                      <w:b/>
                      <w:bCs/>
                      <w:color w:val="000000"/>
                      <w:kern w:val="0"/>
                      <w:sz w:val="21"/>
                      <w:szCs w:val="21"/>
                      <w:highlight w:val="none"/>
                      <w:lang w:val="en-US" w:eastAsia="zh-CN"/>
                    </w:rPr>
                    <w:t>项目情况</w:t>
                  </w:r>
                </w:p>
              </w:tc>
              <w:tc>
                <w:tcPr>
                  <w:tcW w:w="893" w:type="dxa"/>
                  <w:tcBorders/>
                  <w:vAlign w:val="center"/>
                </w:tcPr>
                <w:p w14:paraId="5FADFDCB">
                  <w:pPr>
                    <w:pStyle w:val="style0"/>
                    <w:autoSpaceDE w:val="false"/>
                    <w:autoSpaceDN w:val="false"/>
                    <w:adjustRightInd w:val="false"/>
                    <w:snapToGrid w:val="false"/>
                    <w:jc w:val="center"/>
                    <w:rPr>
                      <w:rFonts w:ascii="Times New Roman" w:cs="Times New Roman" w:eastAsia="宋体" w:hAnsi="Times New Roman" w:hint="default"/>
                      <w:b/>
                      <w:bCs/>
                      <w:color w:val="000000"/>
                      <w:kern w:val="0"/>
                      <w:sz w:val="21"/>
                      <w:szCs w:val="21"/>
                      <w:highlight w:val="none"/>
                      <w:lang w:val="en-US" w:eastAsia="zh-CN"/>
                    </w:rPr>
                  </w:pPr>
                  <w:r>
                    <w:rPr>
                      <w:rFonts w:cs="Times New Roman" w:hint="eastAsia"/>
                      <w:b/>
                      <w:bCs/>
                      <w:color w:val="000000"/>
                      <w:kern w:val="0"/>
                      <w:sz w:val="21"/>
                      <w:szCs w:val="21"/>
                      <w:highlight w:val="none"/>
                      <w:lang w:val="en-US" w:eastAsia="zh-CN"/>
                    </w:rPr>
                    <w:t>符合性</w:t>
                  </w:r>
                </w:p>
              </w:tc>
            </w:tr>
            <w:tr w14:paraId="78A4C4FB">
              <w:tblPrEx/>
              <w:trPr/>
              <w:tc>
                <w:tcPr>
                  <w:tcW w:w="1146" w:type="dxa"/>
                  <w:vMerge w:val="restart"/>
                  <w:tcBorders/>
                  <w:shd w:val="clear" w:color="auto" w:fill="auto"/>
                  <w:vAlign w:val="center"/>
                </w:tcPr>
                <w:p w14:paraId="52EBF2C4">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r>
                    <w:rPr>
                      <w:color w:val="000000"/>
                      <w:szCs w:val="21"/>
                    </w:rPr>
                    <w:t>空间布局约束</w:t>
                  </w:r>
                </w:p>
              </w:tc>
              <w:tc>
                <w:tcPr>
                  <w:tcW w:w="3300" w:type="dxa"/>
                  <w:tcBorders/>
                  <w:shd w:val="clear" w:color="auto" w:fill="auto"/>
                  <w:vAlign w:val="center"/>
                </w:tcPr>
                <w:p w14:paraId="147E7450">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1.严格落实国家产业政策、国家产业结构调整指导目录。坚决遏制高耗能、高排放、低水平项目盲目发展，项目审批严格落实国家和云南省相关政策要求。严格落实钢铁、水泥、平板玻璃、电解铝等行业产能置换相关政策，严管严控新增电解铝和工业硅产能。</w:t>
                  </w:r>
                </w:p>
              </w:tc>
              <w:tc>
                <w:tcPr>
                  <w:tcW w:w="2525" w:type="dxa"/>
                  <w:tcBorders/>
                  <w:shd w:val="clear" w:color="auto" w:fill="auto"/>
                  <w:vAlign w:val="center"/>
                </w:tcPr>
                <w:p w14:paraId="1CE25DA9">
                  <w:pPr>
                    <w:pStyle w:val="style0"/>
                    <w:autoSpaceDE w:val="false"/>
                    <w:autoSpaceDN w:val="false"/>
                    <w:adjustRightInd w:val="false"/>
                    <w:snapToGrid w:val="false"/>
                    <w:rPr>
                      <w:color w:val="000000"/>
                      <w:kern w:val="0"/>
                      <w:szCs w:val="21"/>
                    </w:rPr>
                  </w:pPr>
                  <w:r>
                    <w:rPr>
                      <w:rFonts w:hint="eastAsia"/>
                      <w:color w:val="000000"/>
                      <w:kern w:val="0"/>
                      <w:szCs w:val="21"/>
                    </w:rPr>
                    <w:t>本项目属于C2924 泡沫塑料制造。根据《产业结构调整指导目录（2024年本）》，本项目为允许类。项目建设符合国家相关产业政策。</w:t>
                  </w:r>
                </w:p>
                <w:p w14:paraId="11918E7D">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本项目不涉及高耗能、高排放、低水平项目，不涉及钢铁、水泥、平板玻璃、电解铝等行业产能置换，不涉及新增电解铝和工业硅产能。</w:t>
                  </w:r>
                </w:p>
              </w:tc>
              <w:tc>
                <w:tcPr>
                  <w:tcW w:w="893" w:type="dxa"/>
                  <w:tcBorders/>
                  <w:shd w:val="clear" w:color="auto" w:fill="auto"/>
                  <w:vAlign w:val="center"/>
                </w:tcPr>
                <w:p w14:paraId="597AF911">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符合</w:t>
                  </w:r>
                </w:p>
              </w:tc>
            </w:tr>
            <w:tr w14:paraId="44898B83">
              <w:tblPrEx/>
              <w:trPr/>
              <w:tc>
                <w:tcPr>
                  <w:tcW w:w="1146" w:type="dxa"/>
                  <w:vMerge w:val="continue"/>
                  <w:tcBorders/>
                  <w:vAlign w:val="center"/>
                </w:tcPr>
                <w:p w14:paraId="2DEBE3E8">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p>
              </w:tc>
              <w:tc>
                <w:tcPr>
                  <w:tcW w:w="3300" w:type="dxa"/>
                  <w:tcBorders/>
                  <w:shd w:val="clear" w:color="auto" w:fill="auto"/>
                  <w:vAlign w:val="center"/>
                </w:tcPr>
                <w:p w14:paraId="43D84873">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2.加强河湖水域岸线空间管控，严格落实九大高原湖泊（抚仙湖、星云湖、杞麓湖）“两线三区”相关管控要求。加快推动重点区域、重点流域落后和过剩产能退出。依法加快城市建成区重污染企业搬迁改造或关闭退出。</w:t>
                  </w:r>
                </w:p>
              </w:tc>
              <w:tc>
                <w:tcPr>
                  <w:tcW w:w="2525" w:type="dxa"/>
                  <w:tcBorders/>
                  <w:shd w:val="clear" w:color="auto" w:fill="auto"/>
                  <w:vAlign w:val="center"/>
                </w:tcPr>
                <w:p w14:paraId="78635A4D">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本项目位于杞麓湖绿色发展区，不涉及《云南省杞麓湖保护条例》中绿色发展区规定的禁止行为。本项目不属于落后和过剩产能，不属于城市建成区重污染企业。</w:t>
                  </w:r>
                </w:p>
              </w:tc>
              <w:tc>
                <w:tcPr>
                  <w:tcW w:w="893" w:type="dxa"/>
                  <w:tcBorders/>
                  <w:shd w:val="clear" w:color="auto" w:fill="auto"/>
                  <w:vAlign w:val="center"/>
                </w:tcPr>
                <w:p w14:paraId="7B775FED">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符合</w:t>
                  </w:r>
                </w:p>
              </w:tc>
            </w:tr>
            <w:tr w14:paraId="3556D325">
              <w:tblPrEx/>
              <w:trPr/>
              <w:tc>
                <w:tcPr>
                  <w:tcW w:w="1146" w:type="dxa"/>
                  <w:vMerge w:val="continue"/>
                  <w:tcBorders/>
                  <w:vAlign w:val="center"/>
                </w:tcPr>
                <w:p w14:paraId="47DF7385">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p>
              </w:tc>
              <w:tc>
                <w:tcPr>
                  <w:tcW w:w="3300" w:type="dxa"/>
                  <w:tcBorders/>
                  <w:shd w:val="clear" w:color="auto" w:fill="auto"/>
                  <w:vAlign w:val="center"/>
                </w:tcPr>
                <w:p w14:paraId="69F67D59">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3.禁止在合规园区外新建、扩建钢铁、石化、化工、焦化、建材、有色、制浆造纸行业中的高污染项目。禁止新建、扩建不符合国家石化、现代煤化工等产业布局规划的项目。禁止列入《云南省城镇人口密集区危险化学品生产企业搬迁改造名单》的搬迁改造企业在原址新建、扩建危险化学品生产项目。新建、改建、扩建“两高”项目须符合生态环境保护法律法规和相关法定规划，满足重点污染物排放总量控制、碳排放达峰目标、生态环境准入清单、相关规划环评和相应行业建设项目环境准入条件、环评文件审批原则要求。</w:t>
                  </w:r>
                </w:p>
              </w:tc>
              <w:tc>
                <w:tcPr>
                  <w:tcW w:w="2525" w:type="dxa"/>
                  <w:tcBorders/>
                  <w:shd w:val="clear" w:color="auto" w:fill="auto"/>
                  <w:vAlign w:val="center"/>
                </w:tcPr>
                <w:p w14:paraId="60067282">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本项目属于C2924 泡沫塑料制造。不涉及新建、扩建钢铁、石化、化工、焦化、建材、有色、制浆造纸行业中的高污染项目。不涉及国家石化、现代煤化工等产业布局规划的项目。不涉及《云南省城镇人口密集区危险化学品生产企业搬迁改造名单》的搬迁改造企业在原址新建、扩建危险化学品生产项目。不涉及“两高”项目。</w:t>
                  </w:r>
                </w:p>
              </w:tc>
              <w:tc>
                <w:tcPr>
                  <w:tcW w:w="893" w:type="dxa"/>
                  <w:tcBorders/>
                  <w:shd w:val="clear" w:color="auto" w:fill="auto"/>
                  <w:vAlign w:val="center"/>
                </w:tcPr>
                <w:p w14:paraId="24186716">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符合</w:t>
                  </w:r>
                </w:p>
              </w:tc>
            </w:tr>
            <w:tr w14:paraId="7ED4E3F3">
              <w:tblPrEx/>
              <w:trPr/>
              <w:tc>
                <w:tcPr>
                  <w:tcW w:w="1146" w:type="dxa"/>
                  <w:vMerge w:val="continue"/>
                  <w:tcBorders/>
                  <w:vAlign w:val="center"/>
                </w:tcPr>
                <w:p w14:paraId="2042484B">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p>
              </w:tc>
              <w:tc>
                <w:tcPr>
                  <w:tcW w:w="3300" w:type="dxa"/>
                  <w:tcBorders/>
                  <w:shd w:val="clear" w:color="auto" w:fill="auto"/>
                  <w:vAlign w:val="center"/>
                </w:tcPr>
                <w:p w14:paraId="39273028">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4.禁止在九大高原湖泊（抚仙湖、星云湖、杞麓湖）流域内新建、改建、扩建污染环境、高耗水、高耗能、破坏生态平衡和自然景观的项目。</w:t>
                  </w:r>
                </w:p>
              </w:tc>
              <w:tc>
                <w:tcPr>
                  <w:tcW w:w="2525" w:type="dxa"/>
                  <w:tcBorders/>
                  <w:shd w:val="clear" w:color="auto" w:fill="auto"/>
                  <w:vAlign w:val="center"/>
                </w:tcPr>
                <w:p w14:paraId="567747A0">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hint="eastAsia"/>
                      <w:color w:val="000000"/>
                      <w:szCs w:val="21"/>
                    </w:rPr>
                    <w:t>本项目不属于</w:t>
                  </w:r>
                  <w:r>
                    <w:rPr>
                      <w:rFonts w:hint="eastAsia"/>
                      <w:color w:val="000000"/>
                      <w:kern w:val="0"/>
                      <w:szCs w:val="21"/>
                    </w:rPr>
                    <w:t>污染环境、高耗水、高耗能、破坏生态平衡和自然景观的项目</w:t>
                  </w:r>
                  <w:r>
                    <w:rPr>
                      <w:rFonts w:hAnsi="Calibri" w:hint="eastAsia"/>
                      <w:color w:val="000000"/>
                      <w:szCs w:val="21"/>
                    </w:rPr>
                    <w:t>。</w:t>
                  </w:r>
                </w:p>
              </w:tc>
              <w:tc>
                <w:tcPr>
                  <w:tcW w:w="893" w:type="dxa"/>
                  <w:tcBorders/>
                  <w:shd w:val="clear" w:color="auto" w:fill="auto"/>
                  <w:vAlign w:val="center"/>
                </w:tcPr>
                <w:p w14:paraId="7B8C698C">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符合</w:t>
                  </w:r>
                </w:p>
              </w:tc>
            </w:tr>
            <w:tr w14:paraId="5B27852E">
              <w:tblPrEx/>
              <w:trPr/>
              <w:tc>
                <w:tcPr>
                  <w:tcW w:w="1146" w:type="dxa"/>
                  <w:vMerge w:val="continue"/>
                  <w:tcBorders/>
                  <w:vAlign w:val="center"/>
                </w:tcPr>
                <w:p w14:paraId="29FB5301">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p>
              </w:tc>
              <w:tc>
                <w:tcPr>
                  <w:tcW w:w="3300" w:type="dxa"/>
                  <w:tcBorders/>
                  <w:shd w:val="clear" w:color="auto" w:fill="auto"/>
                  <w:vAlign w:val="center"/>
                </w:tcPr>
                <w:p w14:paraId="0AFDBFB9">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5.落实云南省碳达峰碳中和相关要求，处理好发展和减排、整体和局部、长远目标和短期目标、政府和市场的关系，坚定不移走生态优先、绿色低碳的高质量发展道路。</w:t>
                  </w:r>
                </w:p>
              </w:tc>
              <w:tc>
                <w:tcPr>
                  <w:tcW w:w="2525" w:type="dxa"/>
                  <w:tcBorders/>
                  <w:shd w:val="clear" w:color="auto" w:fill="auto"/>
                  <w:vAlign w:val="center"/>
                </w:tcPr>
                <w:p w14:paraId="1CD751CD">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hint="eastAsia"/>
                      <w:color w:val="000000"/>
                      <w:szCs w:val="21"/>
                    </w:rPr>
                    <w:t>本项目不涉及。</w:t>
                  </w:r>
                </w:p>
              </w:tc>
              <w:tc>
                <w:tcPr>
                  <w:tcW w:w="893" w:type="dxa"/>
                  <w:tcBorders/>
                  <w:shd w:val="clear" w:color="auto" w:fill="auto"/>
                  <w:vAlign w:val="center"/>
                </w:tcPr>
                <w:p w14:paraId="668C0C43">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color w:val="000000"/>
                      <w:szCs w:val="21"/>
                    </w:rPr>
                    <w:t>/</w:t>
                  </w:r>
                </w:p>
              </w:tc>
            </w:tr>
            <w:tr w14:paraId="203C8214">
              <w:tblPrEx/>
              <w:trPr/>
              <w:tc>
                <w:tcPr>
                  <w:tcW w:w="1146" w:type="dxa"/>
                  <w:vMerge w:val="restart"/>
                  <w:tcBorders/>
                  <w:shd w:val="clear" w:color="auto" w:fill="auto"/>
                  <w:vAlign w:val="center"/>
                </w:tcPr>
                <w:p w14:paraId="5FF0BC2E">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r>
                    <w:rPr>
                      <w:rFonts w:hint="eastAsia"/>
                      <w:color w:val="000000"/>
                      <w:kern w:val="0"/>
                      <w:szCs w:val="21"/>
                    </w:rPr>
                    <w:t>污染物排放管控</w:t>
                  </w:r>
                </w:p>
              </w:tc>
              <w:tc>
                <w:tcPr>
                  <w:tcW w:w="3300" w:type="dxa"/>
                  <w:tcBorders/>
                  <w:shd w:val="clear" w:color="auto" w:fill="auto"/>
                  <w:vAlign w:val="center"/>
                </w:tcPr>
                <w:p w14:paraId="767E34E5">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1.严格落实强制性清洁生产审核要求，引导重点行业实施清洁生产改造，到2025年底，重点行业企业基本达到国内清洁生产先进水平。</w:t>
                  </w:r>
                </w:p>
              </w:tc>
              <w:tc>
                <w:tcPr>
                  <w:tcW w:w="2525" w:type="dxa"/>
                  <w:tcBorders/>
                  <w:shd w:val="clear" w:color="auto" w:fill="auto"/>
                  <w:vAlign w:val="center"/>
                </w:tcPr>
                <w:p w14:paraId="5D4E65A9">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hint="eastAsia"/>
                      <w:color w:val="000000"/>
                      <w:szCs w:val="21"/>
                    </w:rPr>
                    <w:t>本项目不涉及。</w:t>
                  </w:r>
                </w:p>
              </w:tc>
              <w:tc>
                <w:tcPr>
                  <w:tcW w:w="893" w:type="dxa"/>
                  <w:tcBorders/>
                  <w:vAlign w:val="center"/>
                </w:tcPr>
                <w:p w14:paraId="2EB35551">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r>
                    <w:rPr>
                      <w:rFonts w:hAnsi="Calibri"/>
                      <w:color w:val="000000"/>
                      <w:szCs w:val="21"/>
                    </w:rPr>
                    <w:t>/</w:t>
                  </w:r>
                </w:p>
              </w:tc>
            </w:tr>
            <w:tr w14:paraId="23C4BB43">
              <w:tblPrEx/>
              <w:trPr/>
              <w:tc>
                <w:tcPr>
                  <w:tcW w:w="1146" w:type="dxa"/>
                  <w:vMerge w:val="continue"/>
                  <w:tcBorders/>
                  <w:vAlign w:val="center"/>
                </w:tcPr>
                <w:p w14:paraId="2D3F2DC1">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p>
              </w:tc>
              <w:tc>
                <w:tcPr>
                  <w:tcW w:w="3300" w:type="dxa"/>
                  <w:tcBorders/>
                  <w:shd w:val="clear" w:color="auto" w:fill="auto"/>
                  <w:vAlign w:val="center"/>
                </w:tcPr>
                <w:p w14:paraId="62F2C2AA">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2.加大“三湖”（抚仙湖、星云湖、杞麓湖）及“两江”（南盘江干流、红河水系玉溪段）流域的保护和治理，推进流域环湖截污治污，加强湖泊内源污染风险防范，开展污水处理提质增效、农业面源污染治理、入河排污口整治、开发区污染治理、“三磷”和重金属行业排查等专项行动，建立水环境质量管理长效机制，持续巩固治理成效。持续打好城市黑臭水体治理攻坚战，有效控制入河污染物排放，强化溯源整治，推进城镇污水管网全覆盖。</w:t>
                  </w:r>
                </w:p>
              </w:tc>
              <w:tc>
                <w:tcPr>
                  <w:tcW w:w="2525" w:type="dxa"/>
                  <w:tcBorders/>
                  <w:shd w:val="clear" w:color="auto" w:fill="auto"/>
                  <w:vAlign w:val="center"/>
                </w:tcPr>
                <w:p w14:paraId="677221FF">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本项目无新增工业废水直排，间接冷却水水循环使用不外排。项目食堂废水经隔油池预处理后，同生活污水经化粪池预处理后，采用槽罐车外送至纳古镇污水处理站处理。</w:t>
                  </w:r>
                </w:p>
              </w:tc>
              <w:tc>
                <w:tcPr>
                  <w:tcW w:w="893" w:type="dxa"/>
                  <w:tcBorders/>
                  <w:vAlign w:val="center"/>
                </w:tcPr>
                <w:p w14:paraId="0C4B98B2">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r>
                    <w:rPr>
                      <w:rFonts w:hint="eastAsia"/>
                      <w:color w:val="000000"/>
                      <w:kern w:val="0"/>
                      <w:szCs w:val="21"/>
                    </w:rPr>
                    <w:t>符合</w:t>
                  </w:r>
                </w:p>
              </w:tc>
            </w:tr>
            <w:tr w14:paraId="23129F72">
              <w:tblPrEx/>
              <w:trPr/>
              <w:tc>
                <w:tcPr>
                  <w:tcW w:w="1146" w:type="dxa"/>
                  <w:vMerge w:val="continue"/>
                  <w:tcBorders/>
                  <w:vAlign w:val="center"/>
                </w:tcPr>
                <w:p w14:paraId="40C1CFBB">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p>
              </w:tc>
              <w:tc>
                <w:tcPr>
                  <w:tcW w:w="3300" w:type="dxa"/>
                  <w:tcBorders/>
                  <w:shd w:val="clear" w:color="auto" w:fill="auto"/>
                  <w:vAlign w:val="center"/>
                </w:tcPr>
                <w:p w14:paraId="0B78AB7E">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3.严格保护城乡饮用水水源地，整治饮用水水源保护区内的污染源，确保饮水安全。</w:t>
                  </w:r>
                </w:p>
              </w:tc>
              <w:tc>
                <w:tcPr>
                  <w:tcW w:w="2525" w:type="dxa"/>
                  <w:tcBorders/>
                  <w:shd w:val="clear" w:color="auto" w:fill="auto"/>
                  <w:vAlign w:val="center"/>
                </w:tcPr>
                <w:p w14:paraId="12D080A8">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hint="eastAsia"/>
                      <w:color w:val="000000"/>
                      <w:szCs w:val="21"/>
                    </w:rPr>
                    <w:t>本项目不涉及。</w:t>
                  </w:r>
                </w:p>
              </w:tc>
              <w:tc>
                <w:tcPr>
                  <w:tcW w:w="893" w:type="dxa"/>
                  <w:tcBorders/>
                  <w:shd w:val="clear" w:color="auto" w:fill="auto"/>
                  <w:vAlign w:val="center"/>
                </w:tcPr>
                <w:p w14:paraId="536A0768">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color w:val="000000"/>
                      <w:szCs w:val="21"/>
                    </w:rPr>
                    <w:t>/</w:t>
                  </w:r>
                </w:p>
              </w:tc>
            </w:tr>
            <w:tr w14:paraId="71203D52">
              <w:tblPrEx/>
              <w:trPr/>
              <w:tc>
                <w:tcPr>
                  <w:tcW w:w="1146" w:type="dxa"/>
                  <w:vMerge w:val="continue"/>
                  <w:tcBorders/>
                  <w:vAlign w:val="center"/>
                </w:tcPr>
                <w:p w14:paraId="611652D2">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p>
              </w:tc>
              <w:tc>
                <w:tcPr>
                  <w:tcW w:w="3300" w:type="dxa"/>
                  <w:tcBorders/>
                  <w:shd w:val="clear" w:color="auto" w:fill="auto"/>
                  <w:vAlign w:val="center"/>
                </w:tcPr>
                <w:p w14:paraId="39126A2E">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4.开展细颗粒物和臭氧协同控制、挥发性有机物和氮氧化物协同减排。石化、化工、包装印刷、工业涂装等VOCs排放重点源，纳入重点排污单位名录，推进挥发性有机物综合治理，实施原辅材料和产品源头替代工程，排污口安装自动监控设施。推进运输结构调整，开展清洁柴油车（机）、清洁油品、车用尿素等专项行动，开展建筑施工工地扬尘专项治理；加大餐饮油烟污染、恶臭异味治理力度，强化秸秆综合利用和禁烧管控。推动有色金属、钢铁、磷化工、建材等重点行业节能降碳升级改造，淘汰落后工艺技术和生产装置，实施煤电、水泥、焦化企业超低排放改造，到2025年，钢铁行业全面完成超低排放改造。</w:t>
                  </w:r>
                </w:p>
              </w:tc>
              <w:tc>
                <w:tcPr>
                  <w:tcW w:w="2525" w:type="dxa"/>
                  <w:tcBorders/>
                  <w:shd w:val="clear" w:color="auto" w:fill="auto"/>
                  <w:vAlign w:val="center"/>
                </w:tcPr>
                <w:p w14:paraId="077E4CE5">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hint="eastAsia"/>
                      <w:color w:val="000000"/>
                      <w:szCs w:val="21"/>
                    </w:rPr>
                    <w:t>本项目不涉及。</w:t>
                  </w:r>
                </w:p>
              </w:tc>
              <w:tc>
                <w:tcPr>
                  <w:tcW w:w="893" w:type="dxa"/>
                  <w:tcBorders/>
                  <w:shd w:val="clear" w:color="auto" w:fill="auto"/>
                  <w:vAlign w:val="center"/>
                </w:tcPr>
                <w:p w14:paraId="0B2C0A17">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highlight w:val="none"/>
                      <w:lang w:val="en-US" w:bidi="ar-SA" w:eastAsia="zh-CN"/>
                    </w:rPr>
                  </w:pPr>
                  <w:r>
                    <w:rPr>
                      <w:rFonts w:hAnsi="Calibri"/>
                      <w:color w:val="000000"/>
                      <w:szCs w:val="21"/>
                    </w:rPr>
                    <w:t>/</w:t>
                  </w:r>
                </w:p>
              </w:tc>
            </w:tr>
            <w:tr w14:paraId="5EF6525A">
              <w:tblPrEx/>
              <w:trPr/>
              <w:tc>
                <w:tcPr>
                  <w:tcW w:w="1146" w:type="dxa"/>
                  <w:vMerge w:val="continue"/>
                  <w:tcBorders/>
                  <w:vAlign w:val="center"/>
                </w:tcPr>
                <w:p w14:paraId="1F71A468">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p>
              </w:tc>
              <w:tc>
                <w:tcPr>
                  <w:tcW w:w="3300" w:type="dxa"/>
                  <w:tcBorders/>
                  <w:shd w:val="clear" w:color="auto" w:fill="auto"/>
                  <w:vAlign w:val="center"/>
                </w:tcPr>
                <w:p w14:paraId="5B0F7B63">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5.加大环境污染物减排力度，到2025年，实现氮氧化物减排1224吨，挥发性有机物减排1393吨，化学需氧量减排2461吨，氨氮减排230吨。</w:t>
                  </w:r>
                </w:p>
              </w:tc>
              <w:tc>
                <w:tcPr>
                  <w:tcW w:w="2525" w:type="dxa"/>
                  <w:tcBorders/>
                  <w:shd w:val="clear" w:color="auto" w:fill="auto"/>
                  <w:vAlign w:val="center"/>
                </w:tcPr>
                <w:p w14:paraId="645C4842">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hint="eastAsia"/>
                      <w:color w:val="000000"/>
                      <w:szCs w:val="21"/>
                    </w:rPr>
                    <w:t>本项目不涉及。</w:t>
                  </w:r>
                </w:p>
              </w:tc>
              <w:tc>
                <w:tcPr>
                  <w:tcW w:w="893" w:type="dxa"/>
                  <w:tcBorders/>
                  <w:shd w:val="clear" w:color="auto" w:fill="auto"/>
                  <w:vAlign w:val="center"/>
                </w:tcPr>
                <w:p w14:paraId="7403917D">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color w:val="000000"/>
                      <w:szCs w:val="21"/>
                    </w:rPr>
                    <w:t>/</w:t>
                  </w:r>
                </w:p>
              </w:tc>
            </w:tr>
            <w:tr w14:paraId="5C44859F">
              <w:tblPrEx/>
              <w:trPr/>
              <w:tc>
                <w:tcPr>
                  <w:tcW w:w="1146" w:type="dxa"/>
                  <w:vMerge w:val="continue"/>
                  <w:tcBorders/>
                  <w:vAlign w:val="center"/>
                </w:tcPr>
                <w:p w14:paraId="2450E5F6">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p>
              </w:tc>
              <w:tc>
                <w:tcPr>
                  <w:tcW w:w="3300" w:type="dxa"/>
                  <w:tcBorders/>
                  <w:shd w:val="clear" w:color="auto" w:fill="auto"/>
                  <w:vAlign w:val="center"/>
                </w:tcPr>
                <w:p w14:paraId="5D3DCFFB">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6.严格管控农用地，不得在特定农产品禁止生产区域种植食用农产品；安全利用农用地，制定受污染耕地安全利用方案，降低农产品超标风险。合理规划污染地块土地用途，从严管控农药、化工、有色金属等行业企业重度污染地块开发利用，对列入建设用地土壤污染风险管控和修复名录的地块不得作为住宅、公共管理与公共服务用地，不得办理土地征收、收回、收购、土地供应以及改变土地用途等手续，应当依法开展土壤污染状况调查、治理与修复，并符合相应规划用地土壤环境质量要求后，方可进入用地程序。</w:t>
                  </w:r>
                </w:p>
              </w:tc>
              <w:tc>
                <w:tcPr>
                  <w:tcW w:w="2525" w:type="dxa"/>
                  <w:tcBorders/>
                  <w:shd w:val="clear" w:color="auto" w:fill="auto"/>
                  <w:vAlign w:val="center"/>
                </w:tcPr>
                <w:p w14:paraId="6980E29C">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hint="eastAsia"/>
                      <w:color w:val="000000"/>
                      <w:szCs w:val="21"/>
                    </w:rPr>
                    <w:t>本项目不涉及。</w:t>
                  </w:r>
                </w:p>
              </w:tc>
              <w:tc>
                <w:tcPr>
                  <w:tcW w:w="893" w:type="dxa"/>
                  <w:tcBorders/>
                  <w:shd w:val="clear" w:color="auto" w:fill="auto"/>
                  <w:vAlign w:val="center"/>
                </w:tcPr>
                <w:p w14:paraId="50F1097F">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highlight w:val="none"/>
                      <w:lang w:val="en-US" w:bidi="ar-SA" w:eastAsia="zh-CN"/>
                    </w:rPr>
                  </w:pPr>
                  <w:r>
                    <w:rPr>
                      <w:rFonts w:hAnsi="Calibri"/>
                      <w:color w:val="000000"/>
                      <w:szCs w:val="21"/>
                    </w:rPr>
                    <w:t>/</w:t>
                  </w:r>
                </w:p>
              </w:tc>
            </w:tr>
            <w:tr w14:paraId="672A2643">
              <w:tblPrEx/>
              <w:trPr/>
              <w:tc>
                <w:tcPr>
                  <w:tcW w:w="1146" w:type="dxa"/>
                  <w:vMerge w:val="continue"/>
                  <w:tcBorders/>
                  <w:vAlign w:val="center"/>
                </w:tcPr>
                <w:p w14:paraId="0290D575">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p>
              </w:tc>
              <w:tc>
                <w:tcPr>
                  <w:tcW w:w="3300" w:type="dxa"/>
                  <w:tcBorders/>
                  <w:shd w:val="clear" w:color="auto" w:fill="auto"/>
                  <w:vAlign w:val="center"/>
                </w:tcPr>
                <w:p w14:paraId="26A049C3">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7.加快“无废城市”建设，产生工业固体废物的单位应当建立健全工业固体废物产生、收集、贮存、运输、利用、处置全过程的污染环境防治责任制度，按照国家有关规定建立工业固体废物管理台账，加强重金属污染物排放管理，落实区域“减量替代”和“等量替代”要求，重金属污染物排放量2025年比2020年削减4%。</w:t>
                  </w:r>
                </w:p>
              </w:tc>
              <w:tc>
                <w:tcPr>
                  <w:tcW w:w="2525" w:type="dxa"/>
                  <w:tcBorders/>
                  <w:shd w:val="clear" w:color="auto" w:fill="auto"/>
                  <w:vAlign w:val="center"/>
                </w:tcPr>
                <w:p w14:paraId="77FB85DC">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项目一般固废经收集后暂存于一般固废暂存间，外售处置。危险废物分类收集暂存于危废暂存间，委托有资质单位处置。项目建立工业固体废物管理台账。项目</w:t>
                  </w:r>
                  <w:r>
                    <w:rPr>
                      <w:rFonts w:hAnsi="Calibri" w:hint="eastAsia"/>
                      <w:color w:val="000000"/>
                      <w:szCs w:val="21"/>
                    </w:rPr>
                    <w:t>采取收集、贮存、运输、利用、处置全过程的污染环境防治责任制度，建立工业固体废物管理台账。</w:t>
                  </w:r>
                  <w:r>
                    <w:rPr>
                      <w:rFonts w:hint="eastAsia"/>
                      <w:color w:val="000000"/>
                      <w:kern w:val="0"/>
                      <w:szCs w:val="21"/>
                    </w:rPr>
                    <w:t>不涉及重金属污染物排放。</w:t>
                  </w:r>
                </w:p>
              </w:tc>
              <w:tc>
                <w:tcPr>
                  <w:tcW w:w="893" w:type="dxa"/>
                  <w:tcBorders/>
                  <w:vAlign w:val="center"/>
                </w:tcPr>
                <w:p w14:paraId="47D8DB92">
                  <w:pPr>
                    <w:pStyle w:val="style0"/>
                    <w:autoSpaceDE w:val="false"/>
                    <w:autoSpaceDN w:val="false"/>
                    <w:adjustRightInd w:val="false"/>
                    <w:snapToGrid w:val="false"/>
                    <w:jc w:val="center"/>
                    <w:rPr>
                      <w:rFonts w:cs="Times New Roman" w:hint="default"/>
                      <w:color w:val="000000"/>
                      <w:kern w:val="0"/>
                      <w:sz w:val="21"/>
                      <w:szCs w:val="21"/>
                      <w:highlight w:val="none"/>
                      <w:lang w:val="en-US" w:eastAsia="zh-CN"/>
                    </w:rPr>
                  </w:pPr>
                  <w:r>
                    <w:rPr>
                      <w:rFonts w:cs="Times New Roman" w:hint="eastAsia"/>
                      <w:color w:val="000000"/>
                      <w:kern w:val="0"/>
                      <w:sz w:val="21"/>
                      <w:szCs w:val="21"/>
                      <w:highlight w:val="none"/>
                      <w:lang w:val="en-US" w:eastAsia="zh-CN"/>
                    </w:rPr>
                    <w:t>符合</w:t>
                  </w:r>
                </w:p>
              </w:tc>
            </w:tr>
            <w:tr w14:paraId="07668F9C">
              <w:tblPrEx/>
              <w:trPr/>
              <w:tc>
                <w:tcPr>
                  <w:tcW w:w="1146" w:type="dxa"/>
                  <w:vMerge w:val="continue"/>
                  <w:tcBorders/>
                  <w:vAlign w:val="center"/>
                </w:tcPr>
                <w:p w14:paraId="39E79A3A">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p>
              </w:tc>
              <w:tc>
                <w:tcPr>
                  <w:tcW w:w="3300" w:type="dxa"/>
                  <w:tcBorders/>
                  <w:shd w:val="clear" w:color="auto" w:fill="auto"/>
                  <w:vAlign w:val="center"/>
                </w:tcPr>
                <w:p w14:paraId="6DF8F397">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8.到2025年，中心城区细颗粒物（PM2.5）平均浓度控制在21微克/立方米以内，城市空气质量优良天数比率达到98.5%以上，坚决防范重度及以上污染天气发生，全市地表水国控断面优良水体比例达80%，消除城市黑臭水体，消除劣Ⅴ类水体。</w:t>
                  </w:r>
                </w:p>
              </w:tc>
              <w:tc>
                <w:tcPr>
                  <w:tcW w:w="2525" w:type="dxa"/>
                  <w:tcBorders/>
                  <w:shd w:val="clear" w:color="auto" w:fill="auto"/>
                  <w:vAlign w:val="center"/>
                </w:tcPr>
                <w:p w14:paraId="17047315">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hint="eastAsia"/>
                      <w:color w:val="000000"/>
                      <w:szCs w:val="21"/>
                    </w:rPr>
                    <w:t>本项目不涉及。</w:t>
                  </w:r>
                </w:p>
              </w:tc>
              <w:tc>
                <w:tcPr>
                  <w:tcW w:w="893" w:type="dxa"/>
                  <w:tcBorders/>
                  <w:shd w:val="clear" w:color="auto" w:fill="auto"/>
                  <w:vAlign w:val="center"/>
                </w:tcPr>
                <w:p w14:paraId="161223B9">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color w:val="000000"/>
                      <w:szCs w:val="21"/>
                    </w:rPr>
                    <w:t>/</w:t>
                  </w:r>
                </w:p>
              </w:tc>
            </w:tr>
            <w:tr w14:paraId="6C8B903D">
              <w:tblPrEx/>
              <w:trPr/>
              <w:tc>
                <w:tcPr>
                  <w:tcW w:w="1146" w:type="dxa"/>
                  <w:vMerge w:val="restart"/>
                  <w:tcBorders/>
                  <w:shd w:val="clear" w:color="auto" w:fill="auto"/>
                  <w:vAlign w:val="center"/>
                </w:tcPr>
                <w:p w14:paraId="12916FA6">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r>
                    <w:rPr>
                      <w:rFonts w:hint="eastAsia"/>
                      <w:color w:val="000000"/>
                      <w:kern w:val="0"/>
                      <w:szCs w:val="21"/>
                    </w:rPr>
                    <w:t>环境风险防控</w:t>
                  </w:r>
                </w:p>
              </w:tc>
              <w:tc>
                <w:tcPr>
                  <w:tcW w:w="3300" w:type="dxa"/>
                  <w:tcBorders/>
                  <w:shd w:val="clear" w:color="auto" w:fill="auto"/>
                  <w:vAlign w:val="center"/>
                </w:tcPr>
                <w:p w14:paraId="76C07E5D">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1.强化与其他滇中城市的大气、水污染防治联防联控协作机制，加强区域内重污染天气和跨界水体风险应急联动。</w:t>
                  </w:r>
                </w:p>
              </w:tc>
              <w:tc>
                <w:tcPr>
                  <w:tcW w:w="2525" w:type="dxa"/>
                  <w:tcBorders/>
                  <w:shd w:val="clear" w:color="auto" w:fill="auto"/>
                  <w:vAlign w:val="center"/>
                </w:tcPr>
                <w:p w14:paraId="25186507">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hint="eastAsia"/>
                      <w:color w:val="000000"/>
                      <w:szCs w:val="21"/>
                    </w:rPr>
                    <w:t>本项目不涉及。</w:t>
                  </w:r>
                </w:p>
              </w:tc>
              <w:tc>
                <w:tcPr>
                  <w:tcW w:w="893" w:type="dxa"/>
                  <w:tcBorders/>
                  <w:shd w:val="clear" w:color="auto" w:fill="auto"/>
                  <w:vAlign w:val="center"/>
                </w:tcPr>
                <w:p w14:paraId="599A6423">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highlight w:val="none"/>
                      <w:lang w:val="en-US" w:bidi="ar-SA" w:eastAsia="zh-CN"/>
                    </w:rPr>
                  </w:pPr>
                  <w:r>
                    <w:rPr>
                      <w:rFonts w:hAnsi="Calibri"/>
                      <w:color w:val="000000"/>
                      <w:szCs w:val="21"/>
                    </w:rPr>
                    <w:t>/</w:t>
                  </w:r>
                </w:p>
              </w:tc>
            </w:tr>
            <w:tr w14:paraId="1BEE21E5">
              <w:tblPrEx/>
              <w:trPr/>
              <w:tc>
                <w:tcPr>
                  <w:tcW w:w="1146" w:type="dxa"/>
                  <w:vMerge w:val="continue"/>
                  <w:tcBorders/>
                  <w:vAlign w:val="center"/>
                </w:tcPr>
                <w:p w14:paraId="18E60BF8">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p>
              </w:tc>
              <w:tc>
                <w:tcPr>
                  <w:tcW w:w="3300" w:type="dxa"/>
                  <w:tcBorders/>
                  <w:shd w:val="clear" w:color="auto" w:fill="auto"/>
                  <w:vAlign w:val="center"/>
                </w:tcPr>
                <w:p w14:paraId="51C8BBD9">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2.开展涉危险废物涉重金属企业、化工园区等重点领域环境风险调查评估，加强危险化学品运输全链条安全监管。完善环境应急管理体系，提升市县两级环境应急响应能力，推进应急物资库建设。开展涉铊企业排查整治行动。建立“平战结合”医疗废物应急处置体系。</w:t>
                  </w:r>
                </w:p>
              </w:tc>
              <w:tc>
                <w:tcPr>
                  <w:tcW w:w="2525" w:type="dxa"/>
                  <w:tcBorders/>
                  <w:shd w:val="clear" w:color="auto" w:fill="auto"/>
                  <w:vAlign w:val="center"/>
                </w:tcPr>
                <w:p w14:paraId="1F41C528">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hint="eastAsia"/>
                      <w:color w:val="000000"/>
                      <w:szCs w:val="21"/>
                    </w:rPr>
                    <w:t>本项目不涉及。</w:t>
                  </w:r>
                </w:p>
              </w:tc>
              <w:tc>
                <w:tcPr>
                  <w:tcW w:w="893" w:type="dxa"/>
                  <w:tcBorders/>
                  <w:shd w:val="clear" w:color="auto" w:fill="auto"/>
                  <w:vAlign w:val="center"/>
                </w:tcPr>
                <w:p w14:paraId="1BB72983">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color w:val="000000"/>
                      <w:szCs w:val="21"/>
                    </w:rPr>
                    <w:t>/</w:t>
                  </w:r>
                </w:p>
              </w:tc>
            </w:tr>
            <w:tr w14:paraId="35DECFB4">
              <w:tblPrEx/>
              <w:trPr/>
              <w:tc>
                <w:tcPr>
                  <w:tcW w:w="1146" w:type="dxa"/>
                  <w:vMerge w:val="restart"/>
                  <w:tcBorders/>
                  <w:shd w:val="clear" w:color="auto" w:fill="auto"/>
                  <w:vAlign w:val="center"/>
                </w:tcPr>
                <w:p w14:paraId="5BF129CB">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资源开发利用效率</w:t>
                  </w:r>
                </w:p>
              </w:tc>
              <w:tc>
                <w:tcPr>
                  <w:tcW w:w="3300" w:type="dxa"/>
                  <w:tcBorders/>
                  <w:shd w:val="clear" w:color="auto" w:fill="auto"/>
                  <w:vAlign w:val="center"/>
                </w:tcPr>
                <w:p w14:paraId="6ECCE262">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1.降低水、土地、能源、矿产资源消耗强度，强化约束性指标管理。</w:t>
                  </w:r>
                </w:p>
              </w:tc>
              <w:tc>
                <w:tcPr>
                  <w:tcW w:w="2525" w:type="dxa"/>
                  <w:tcBorders/>
                  <w:shd w:val="clear" w:color="auto" w:fill="auto"/>
                  <w:vAlign w:val="center"/>
                </w:tcPr>
                <w:p w14:paraId="52FCB2A5">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hint="eastAsia"/>
                      <w:color w:val="000000"/>
                      <w:szCs w:val="21"/>
                    </w:rPr>
                    <w:t>本项目不涉及。</w:t>
                  </w:r>
                </w:p>
              </w:tc>
              <w:tc>
                <w:tcPr>
                  <w:tcW w:w="893" w:type="dxa"/>
                  <w:tcBorders/>
                  <w:shd w:val="clear" w:color="auto" w:fill="auto"/>
                  <w:vAlign w:val="center"/>
                </w:tcPr>
                <w:p w14:paraId="2297D7E0">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highlight w:val="none"/>
                      <w:lang w:val="en-US" w:bidi="ar-SA" w:eastAsia="zh-CN"/>
                    </w:rPr>
                  </w:pPr>
                  <w:r>
                    <w:rPr>
                      <w:rFonts w:hAnsi="Calibri"/>
                      <w:color w:val="000000"/>
                      <w:szCs w:val="21"/>
                    </w:rPr>
                    <w:t>/</w:t>
                  </w:r>
                </w:p>
              </w:tc>
            </w:tr>
            <w:tr w14:paraId="59DDFC67">
              <w:tblPrEx/>
              <w:trPr/>
              <w:tc>
                <w:tcPr>
                  <w:tcW w:w="1146" w:type="dxa"/>
                  <w:vMerge w:val="continue"/>
                  <w:tcBorders/>
                  <w:vAlign w:val="center"/>
                </w:tcPr>
                <w:p w14:paraId="503AD47E">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p>
              </w:tc>
              <w:tc>
                <w:tcPr>
                  <w:tcW w:w="3300" w:type="dxa"/>
                  <w:tcBorders/>
                  <w:shd w:val="clear" w:color="auto" w:fill="auto"/>
                  <w:vAlign w:val="center"/>
                </w:tcPr>
                <w:p w14:paraId="3BEE3FCF">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2.实行最严格的水资源管理制度，严格用水总量、强度指标管理，严格取水管控，建立重点监控取水单位名录，强化重点监控取水单位管理。全市年用水总量、万元工业增加值用水量降幅等指标达到省考核要求。</w:t>
                  </w:r>
                </w:p>
              </w:tc>
              <w:tc>
                <w:tcPr>
                  <w:tcW w:w="2525" w:type="dxa"/>
                  <w:tcBorders/>
                  <w:shd w:val="clear" w:color="auto" w:fill="auto"/>
                  <w:vAlign w:val="center"/>
                </w:tcPr>
                <w:p w14:paraId="56F184F3">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hint="eastAsia"/>
                      <w:color w:val="000000"/>
                      <w:szCs w:val="21"/>
                    </w:rPr>
                    <w:t>本项目不涉及。</w:t>
                  </w:r>
                </w:p>
              </w:tc>
              <w:tc>
                <w:tcPr>
                  <w:tcW w:w="893" w:type="dxa"/>
                  <w:tcBorders/>
                  <w:shd w:val="clear" w:color="auto" w:fill="auto"/>
                  <w:vAlign w:val="center"/>
                </w:tcPr>
                <w:p w14:paraId="47D3B30C">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color w:val="000000"/>
                      <w:szCs w:val="21"/>
                    </w:rPr>
                    <w:t>/</w:t>
                  </w:r>
                </w:p>
              </w:tc>
            </w:tr>
            <w:tr w14:paraId="30E80D69">
              <w:tblPrEx/>
              <w:trPr/>
              <w:tc>
                <w:tcPr>
                  <w:tcW w:w="1146" w:type="dxa"/>
                  <w:vMerge w:val="continue"/>
                  <w:tcBorders/>
                  <w:vAlign w:val="center"/>
                </w:tcPr>
                <w:p w14:paraId="37C4A7B1">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p>
              </w:tc>
              <w:tc>
                <w:tcPr>
                  <w:tcW w:w="3300" w:type="dxa"/>
                  <w:tcBorders/>
                  <w:shd w:val="clear" w:color="auto" w:fill="auto"/>
                  <w:vAlign w:val="center"/>
                </w:tcPr>
                <w:p w14:paraId="1B3059BC">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3.坚持最严格的耕地保护制度，守住耕地保护红线。坚持节约用地，严格执行耕地占补平衡等制度，提高土地投资强度和单位面积产出水平。</w:t>
                  </w:r>
                </w:p>
              </w:tc>
              <w:tc>
                <w:tcPr>
                  <w:tcW w:w="2525" w:type="dxa"/>
                  <w:tcBorders/>
                  <w:shd w:val="clear" w:color="auto" w:fill="auto"/>
                  <w:vAlign w:val="center"/>
                </w:tcPr>
                <w:p w14:paraId="2709F0A7">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hint="eastAsia"/>
                      <w:color w:val="000000"/>
                      <w:szCs w:val="21"/>
                    </w:rPr>
                    <w:t>本项目不涉及。</w:t>
                  </w:r>
                </w:p>
              </w:tc>
              <w:tc>
                <w:tcPr>
                  <w:tcW w:w="893" w:type="dxa"/>
                  <w:tcBorders/>
                  <w:shd w:val="clear" w:color="auto" w:fill="auto"/>
                  <w:vAlign w:val="center"/>
                </w:tcPr>
                <w:p w14:paraId="7A90365F">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highlight w:val="none"/>
                      <w:lang w:val="en-US" w:bidi="ar-SA" w:eastAsia="zh-CN"/>
                    </w:rPr>
                  </w:pPr>
                  <w:r>
                    <w:rPr>
                      <w:rFonts w:hAnsi="Calibri"/>
                      <w:color w:val="000000"/>
                      <w:szCs w:val="21"/>
                    </w:rPr>
                    <w:t>/</w:t>
                  </w:r>
                </w:p>
              </w:tc>
            </w:tr>
            <w:tr w14:paraId="69B37592">
              <w:tblPrEx/>
              <w:trPr/>
              <w:tc>
                <w:tcPr>
                  <w:tcW w:w="1146" w:type="dxa"/>
                  <w:vMerge w:val="continue"/>
                  <w:tcBorders/>
                  <w:vAlign w:val="center"/>
                </w:tcPr>
                <w:p w14:paraId="4F9D3F23">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p>
              </w:tc>
              <w:tc>
                <w:tcPr>
                  <w:tcW w:w="3300" w:type="dxa"/>
                  <w:tcBorders/>
                  <w:shd w:val="clear" w:color="auto" w:fill="auto"/>
                  <w:vAlign w:val="center"/>
                </w:tcPr>
                <w:p w14:paraId="0B051A96">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4.全市单位GDP二氧化碳排放累计下降率完成云南省下达的指标；单位GDP能耗持续下降，到2025年，全市单位GDP能耗累计下降率14%。</w:t>
                  </w:r>
                </w:p>
              </w:tc>
              <w:tc>
                <w:tcPr>
                  <w:tcW w:w="2525" w:type="dxa"/>
                  <w:tcBorders/>
                  <w:shd w:val="clear" w:color="auto" w:fill="auto"/>
                  <w:vAlign w:val="center"/>
                </w:tcPr>
                <w:p w14:paraId="742719D1">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hint="eastAsia"/>
                      <w:color w:val="000000"/>
                      <w:szCs w:val="21"/>
                    </w:rPr>
                    <w:t>本项目不涉及。</w:t>
                  </w:r>
                </w:p>
              </w:tc>
              <w:tc>
                <w:tcPr>
                  <w:tcW w:w="893" w:type="dxa"/>
                  <w:tcBorders/>
                  <w:shd w:val="clear" w:color="auto" w:fill="auto"/>
                  <w:vAlign w:val="center"/>
                </w:tcPr>
                <w:p w14:paraId="1E62F3BB">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color w:val="000000"/>
                      <w:szCs w:val="21"/>
                    </w:rPr>
                    <w:t>/</w:t>
                  </w:r>
                </w:p>
              </w:tc>
            </w:tr>
            <w:tr w14:paraId="4DE51E3B">
              <w:tblPrEx/>
              <w:trPr/>
              <w:tc>
                <w:tcPr>
                  <w:tcW w:w="1146" w:type="dxa"/>
                  <w:vMerge w:val="continue"/>
                  <w:tcBorders/>
                  <w:vAlign w:val="center"/>
                </w:tcPr>
                <w:p w14:paraId="3421E1AD">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p>
              </w:tc>
              <w:tc>
                <w:tcPr>
                  <w:tcW w:w="3300" w:type="dxa"/>
                  <w:tcBorders/>
                  <w:shd w:val="clear" w:color="auto" w:fill="auto"/>
                  <w:vAlign w:val="center"/>
                </w:tcPr>
                <w:p w14:paraId="5BD64BC9">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5.高污染燃料禁燃区按照《高污染燃料目录》及当地有关禁燃区管理规定执行。</w:t>
                  </w:r>
                </w:p>
              </w:tc>
              <w:tc>
                <w:tcPr>
                  <w:tcW w:w="2525" w:type="dxa"/>
                  <w:tcBorders/>
                  <w:shd w:val="clear" w:color="auto" w:fill="auto"/>
                  <w:vAlign w:val="center"/>
                </w:tcPr>
                <w:p w14:paraId="39DA1C3C">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hint="eastAsia"/>
                      <w:color w:val="000000"/>
                      <w:szCs w:val="21"/>
                    </w:rPr>
                    <w:t>本项目不涉及。</w:t>
                  </w:r>
                </w:p>
              </w:tc>
              <w:tc>
                <w:tcPr>
                  <w:tcW w:w="893" w:type="dxa"/>
                  <w:tcBorders/>
                  <w:shd w:val="clear" w:color="auto" w:fill="auto"/>
                  <w:vAlign w:val="center"/>
                </w:tcPr>
                <w:p w14:paraId="7330A448">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highlight w:val="none"/>
                      <w:lang w:val="en-US" w:bidi="ar-SA" w:eastAsia="zh-CN"/>
                    </w:rPr>
                  </w:pPr>
                  <w:r>
                    <w:rPr>
                      <w:rFonts w:hAnsi="Calibri"/>
                      <w:color w:val="000000"/>
                      <w:szCs w:val="21"/>
                    </w:rPr>
                    <w:t>/</w:t>
                  </w:r>
                </w:p>
              </w:tc>
            </w:tr>
            <w:tr w14:paraId="2DCE8EAD">
              <w:tblPrEx/>
              <w:trPr/>
              <w:tc>
                <w:tcPr>
                  <w:tcW w:w="1146" w:type="dxa"/>
                  <w:vMerge w:val="continue"/>
                  <w:tcBorders/>
                  <w:vAlign w:val="center"/>
                </w:tcPr>
                <w:p w14:paraId="7FA088C9">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p>
              </w:tc>
              <w:tc>
                <w:tcPr>
                  <w:tcW w:w="3300" w:type="dxa"/>
                  <w:tcBorders/>
                  <w:shd w:val="clear" w:color="auto" w:fill="auto"/>
                  <w:vAlign w:val="center"/>
                </w:tcPr>
                <w:p w14:paraId="0CA606B1">
                  <w:pPr>
                    <w:pStyle w:val="style0"/>
                    <w:autoSpaceDE w:val="false"/>
                    <w:autoSpaceDN w:val="false"/>
                    <w:adjustRightInd w:val="false"/>
                    <w:snapToGrid w:val="false"/>
                    <w:rPr>
                      <w:rFonts w:ascii="Times New Roman" w:cs="Times New Roman" w:eastAsia="宋体" w:hAnsi="Times New Roman" w:hint="eastAsia"/>
                      <w:color w:val="000000"/>
                      <w:kern w:val="0"/>
                      <w:sz w:val="21"/>
                      <w:szCs w:val="21"/>
                      <w:lang w:val="en-US" w:bidi="ar-SA" w:eastAsia="zh-CN"/>
                    </w:rPr>
                  </w:pPr>
                  <w:r>
                    <w:rPr>
                      <w:rFonts w:hint="eastAsia"/>
                      <w:color w:val="000000"/>
                      <w:kern w:val="0"/>
                      <w:szCs w:val="21"/>
                    </w:rPr>
                    <w:t>6.实施高效节水灌溉工程，大力推广高效节水灌溉措施，到2025年，农田灌溉水有效利用系数达到0.55。</w:t>
                  </w:r>
                </w:p>
              </w:tc>
              <w:tc>
                <w:tcPr>
                  <w:tcW w:w="2525" w:type="dxa"/>
                  <w:tcBorders/>
                  <w:shd w:val="clear" w:color="auto" w:fill="auto"/>
                  <w:vAlign w:val="center"/>
                </w:tcPr>
                <w:p w14:paraId="22FDFA20">
                  <w:pPr>
                    <w:pStyle w:val="style0"/>
                    <w:autoSpaceDE w:val="false"/>
                    <w:autoSpaceDN w:val="false"/>
                    <w:adjustRightInd w:val="false"/>
                    <w:snapToGrid w:val="false"/>
                    <w:jc w:val="center"/>
                    <w:rPr>
                      <w:rFonts w:ascii="Times New Roman" w:cs="Times New Roman" w:eastAsia="宋体" w:hAnsi="Times New Roman" w:hint="eastAsia"/>
                      <w:color w:val="000000"/>
                      <w:kern w:val="0"/>
                      <w:sz w:val="21"/>
                      <w:szCs w:val="21"/>
                      <w:lang w:val="en-US" w:bidi="ar-SA" w:eastAsia="zh-CN"/>
                    </w:rPr>
                  </w:pPr>
                  <w:r>
                    <w:rPr>
                      <w:rFonts w:hAnsi="Calibri" w:hint="eastAsia"/>
                      <w:color w:val="000000"/>
                      <w:szCs w:val="21"/>
                    </w:rPr>
                    <w:t>本项目不涉及。</w:t>
                  </w:r>
                </w:p>
              </w:tc>
              <w:tc>
                <w:tcPr>
                  <w:tcW w:w="893" w:type="dxa"/>
                  <w:tcBorders/>
                  <w:vAlign w:val="center"/>
                </w:tcPr>
                <w:p w14:paraId="4F86CDD1">
                  <w:pPr>
                    <w:pStyle w:val="style0"/>
                    <w:autoSpaceDE w:val="false"/>
                    <w:autoSpaceDN w:val="false"/>
                    <w:adjustRightInd w:val="false"/>
                    <w:snapToGrid w:val="false"/>
                    <w:jc w:val="center"/>
                    <w:rPr>
                      <w:rFonts w:cs="Times New Roman" w:hint="eastAsia"/>
                      <w:color w:val="000000"/>
                      <w:kern w:val="0"/>
                      <w:sz w:val="21"/>
                      <w:szCs w:val="21"/>
                      <w:highlight w:val="none"/>
                      <w:lang w:val="en-US" w:eastAsia="zh-CN"/>
                    </w:rPr>
                  </w:pPr>
                  <w:r>
                    <w:rPr>
                      <w:rFonts w:hAnsi="Calibri"/>
                      <w:color w:val="000000"/>
                      <w:szCs w:val="21"/>
                    </w:rPr>
                    <w:t>/</w:t>
                  </w:r>
                </w:p>
              </w:tc>
            </w:tr>
            <w:tr w14:paraId="24A674B0">
              <w:tblPrEx/>
              <w:trPr/>
              <w:tc>
                <w:tcPr>
                  <w:tcW w:w="7864" w:type="dxa"/>
                  <w:gridSpan w:val="4"/>
                  <w:tcBorders/>
                  <w:vAlign w:val="center"/>
                </w:tcPr>
                <w:p w14:paraId="5986D501">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cs="Times New Roman" w:hint="eastAsia"/>
                      <w:color w:val="000000"/>
                      <w:sz w:val="21"/>
                      <w:szCs w:val="21"/>
                      <w:highlight w:val="none"/>
                      <w:lang w:val="en-US" w:eastAsia="zh-CN"/>
                    </w:rPr>
                    <w:t>2</w:t>
                  </w:r>
                  <w:r>
                    <w:rPr>
                      <w:rFonts w:ascii="Times New Roman" w:cs="Times New Roman" w:eastAsia="宋体" w:hAnsi="Times New Roman" w:hint="default"/>
                      <w:color w:val="000000"/>
                      <w:sz w:val="21"/>
                      <w:szCs w:val="21"/>
                      <w:highlight w:val="none"/>
                    </w:rPr>
                    <w:t>、通海县生态环境准入清单（</w:t>
                  </w:r>
                  <w:r>
                    <w:rPr>
                      <w:rFonts w:ascii="Times New Roman" w:cs="Times New Roman" w:eastAsia="宋体" w:hAnsi="Times New Roman" w:hint="default"/>
                      <w:color w:val="000000"/>
                      <w:kern w:val="0"/>
                      <w:sz w:val="21"/>
                      <w:szCs w:val="21"/>
                      <w:highlight w:val="none"/>
                    </w:rPr>
                    <w:t>通海县农业</w:t>
                  </w:r>
                  <w:r>
                    <w:rPr>
                      <w:rFonts w:ascii="Times New Roman" w:cs="Times New Roman" w:eastAsia="宋体" w:hAnsi="Times New Roman" w:hint="default"/>
                      <w:color w:val="000000"/>
                      <w:kern w:val="0"/>
                      <w:sz w:val="21"/>
                      <w:szCs w:val="21"/>
                      <w:highlight w:val="none"/>
                      <w:lang w:val="en-US" w:eastAsia="zh-CN"/>
                    </w:rPr>
                    <w:t>农村</w:t>
                  </w:r>
                  <w:r>
                    <w:rPr>
                      <w:rFonts w:ascii="Times New Roman" w:cs="Times New Roman" w:eastAsia="宋体" w:hAnsi="Times New Roman" w:hint="default"/>
                      <w:color w:val="000000"/>
                      <w:kern w:val="0"/>
                      <w:sz w:val="21"/>
                      <w:szCs w:val="21"/>
                      <w:highlight w:val="none"/>
                    </w:rPr>
                    <w:t>面源污染重点管控单元</w:t>
                  </w:r>
                  <w:r>
                    <w:rPr>
                      <w:rFonts w:ascii="Times New Roman" w:cs="Times New Roman" w:eastAsia="宋体" w:hAnsi="Times New Roman" w:hint="default"/>
                      <w:color w:val="000000"/>
                      <w:sz w:val="21"/>
                      <w:szCs w:val="21"/>
                      <w:highlight w:val="none"/>
                    </w:rPr>
                    <w:t>）</w:t>
                  </w:r>
                </w:p>
              </w:tc>
            </w:tr>
            <w:tr w14:paraId="672B5E24">
              <w:tblPrEx/>
              <w:trPr/>
              <w:tc>
                <w:tcPr>
                  <w:tcW w:w="1146" w:type="dxa"/>
                  <w:tcBorders/>
                  <w:vAlign w:val="center"/>
                </w:tcPr>
                <w:p w14:paraId="77751D07">
                  <w:pPr>
                    <w:pStyle w:val="style0"/>
                    <w:autoSpaceDE w:val="false"/>
                    <w:autoSpaceDN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管控领域</w:t>
                  </w:r>
                </w:p>
              </w:tc>
              <w:tc>
                <w:tcPr>
                  <w:tcW w:w="3300" w:type="dxa"/>
                  <w:tcBorders/>
                  <w:vAlign w:val="center"/>
                </w:tcPr>
                <w:p w14:paraId="2090605E">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lang w:val="en-US" w:eastAsia="zh-CN"/>
                    </w:rPr>
                  </w:pPr>
                  <w:r>
                    <w:rPr>
                      <w:rFonts w:cs="Times New Roman" w:hint="eastAsia"/>
                      <w:color w:val="000000"/>
                      <w:kern w:val="0"/>
                      <w:sz w:val="21"/>
                      <w:szCs w:val="21"/>
                      <w:highlight w:val="none"/>
                      <w:lang w:val="en-US" w:eastAsia="zh-CN"/>
                    </w:rPr>
                    <w:t>管控要求</w:t>
                  </w:r>
                </w:p>
              </w:tc>
              <w:tc>
                <w:tcPr>
                  <w:tcW w:w="2525" w:type="dxa"/>
                  <w:tcBorders/>
                  <w:vAlign w:val="center"/>
                </w:tcPr>
                <w:p w14:paraId="071389E8">
                  <w:pPr>
                    <w:pStyle w:val="style0"/>
                    <w:autoSpaceDE w:val="false"/>
                    <w:autoSpaceDN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项目情况</w:t>
                  </w:r>
                </w:p>
              </w:tc>
              <w:tc>
                <w:tcPr>
                  <w:tcW w:w="893" w:type="dxa"/>
                  <w:tcBorders/>
                  <w:vAlign w:val="center"/>
                </w:tcPr>
                <w:p w14:paraId="06FB0DC9">
                  <w:pPr>
                    <w:pStyle w:val="style0"/>
                    <w:autoSpaceDE w:val="false"/>
                    <w:autoSpaceDN w:val="false"/>
                    <w:adjustRightInd w:val="false"/>
                    <w:snapToGrid w:val="false"/>
                    <w:jc w:val="center"/>
                    <w:rPr>
                      <w:rFonts w:ascii="Times New Roman" w:cs="Times New Roman" w:eastAsia="宋体" w:hAnsi="Times New Roman" w:hint="eastAsia"/>
                      <w:color w:val="000000"/>
                      <w:sz w:val="21"/>
                      <w:szCs w:val="21"/>
                      <w:highlight w:val="none"/>
                      <w:lang w:val="en-US" w:eastAsia="zh-CN"/>
                    </w:rPr>
                  </w:pPr>
                  <w:r>
                    <w:rPr>
                      <w:rFonts w:cs="Times New Roman" w:hint="eastAsia"/>
                      <w:color w:val="000000"/>
                      <w:sz w:val="21"/>
                      <w:szCs w:val="21"/>
                      <w:highlight w:val="none"/>
                      <w:lang w:val="en-US" w:eastAsia="zh-CN"/>
                    </w:rPr>
                    <w:t>符合性</w:t>
                  </w:r>
                </w:p>
              </w:tc>
            </w:tr>
            <w:tr w14:paraId="47FA15E5">
              <w:tblPrEx/>
              <w:trPr/>
              <w:tc>
                <w:tcPr>
                  <w:tcW w:w="1146" w:type="dxa"/>
                  <w:vMerge w:val="restart"/>
                  <w:tcBorders/>
                  <w:vAlign w:val="center"/>
                </w:tcPr>
                <w:p w14:paraId="20D737F1">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空间布局约束</w:t>
                  </w:r>
                </w:p>
              </w:tc>
              <w:tc>
                <w:tcPr>
                  <w:tcW w:w="3300" w:type="dxa"/>
                  <w:tcBorders/>
                  <w:vAlign w:val="center"/>
                </w:tcPr>
                <w:p w14:paraId="7B89CE45">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1.杞麓湖流域内开发建设活动必须严格遵守《云南省杞麓湖保护条例》要求。</w:t>
                  </w:r>
                </w:p>
              </w:tc>
              <w:tc>
                <w:tcPr>
                  <w:tcW w:w="2525" w:type="dxa"/>
                  <w:tcBorders/>
                  <w:vAlign w:val="center"/>
                </w:tcPr>
                <w:p w14:paraId="70BB3655">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项目位于</w:t>
                  </w:r>
                  <w:r>
                    <w:rPr>
                      <w:rFonts w:cs="Times New Roman" w:hint="eastAsia"/>
                      <w:color w:val="000000"/>
                      <w:sz w:val="21"/>
                      <w:szCs w:val="21"/>
                      <w:highlight w:val="none"/>
                      <w:lang w:val="en-US" w:eastAsia="zh-CN"/>
                    </w:rPr>
                    <w:t>纳古镇，属于</w:t>
                  </w:r>
                  <w:r>
                    <w:rPr>
                      <w:rFonts w:ascii="Times New Roman" w:cs="Times New Roman" w:eastAsia="宋体" w:hAnsi="Times New Roman" w:hint="default"/>
                      <w:color w:val="000000"/>
                      <w:sz w:val="21"/>
                      <w:szCs w:val="21"/>
                      <w:highlight w:val="none"/>
                    </w:rPr>
                    <w:t>《云南省杞麓湖保护条例》中规定的绿色发展区，不涉及绿色发展区的禁止行为，因此本项目的建设符合《云南省杞麓湖保护条例》规定的要求。</w:t>
                  </w:r>
                </w:p>
              </w:tc>
              <w:tc>
                <w:tcPr>
                  <w:tcW w:w="893" w:type="dxa"/>
                  <w:tcBorders/>
                  <w:vAlign w:val="center"/>
                </w:tcPr>
                <w:p w14:paraId="59205217">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符合</w:t>
                  </w:r>
                </w:p>
              </w:tc>
            </w:tr>
            <w:tr w14:paraId="1528C145">
              <w:tblPrEx/>
              <w:trPr/>
              <w:tc>
                <w:tcPr>
                  <w:tcW w:w="1146" w:type="dxa"/>
                  <w:vMerge w:val="continue"/>
                  <w:tcBorders/>
                  <w:vAlign w:val="center"/>
                </w:tcPr>
                <w:p w14:paraId="0F3B475C">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p>
              </w:tc>
              <w:tc>
                <w:tcPr>
                  <w:tcW w:w="3300" w:type="dxa"/>
                  <w:tcBorders/>
                  <w:vAlign w:val="center"/>
                </w:tcPr>
                <w:p w14:paraId="702D4456">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2.严禁以任何形式围垦河湖、违法占用河湖水域，严格实施杞麓湖</w:t>
                  </w:r>
                  <w:r>
                    <w:rPr>
                      <w:rFonts w:cs="Times New Roman" w:hint="eastAsia"/>
                      <w:color w:val="000000"/>
                      <w:kern w:val="0"/>
                      <w:sz w:val="21"/>
                      <w:szCs w:val="21"/>
                      <w:highlight w:val="none"/>
                      <w:lang w:eastAsia="zh-CN"/>
                    </w:rPr>
                    <w:t>“</w:t>
                  </w:r>
                  <w:r>
                    <w:rPr>
                      <w:rFonts w:ascii="Times New Roman" w:cs="Times New Roman" w:eastAsia="宋体" w:hAnsi="Times New Roman" w:hint="default"/>
                      <w:color w:val="000000"/>
                      <w:kern w:val="0"/>
                      <w:sz w:val="21"/>
                      <w:szCs w:val="21"/>
                      <w:highlight w:val="none"/>
                    </w:rPr>
                    <w:t>四退三还</w:t>
                  </w:r>
                  <w:r>
                    <w:rPr>
                      <w:rFonts w:cs="Times New Roman" w:hint="eastAsia"/>
                      <w:color w:val="000000"/>
                      <w:kern w:val="0"/>
                      <w:sz w:val="21"/>
                      <w:szCs w:val="21"/>
                      <w:highlight w:val="none"/>
                      <w:lang w:eastAsia="zh-CN"/>
                    </w:rPr>
                    <w:t>”</w:t>
                  </w:r>
                  <w:r>
                    <w:rPr>
                      <w:rFonts w:ascii="Times New Roman" w:cs="Times New Roman" w:eastAsia="宋体" w:hAnsi="Times New Roman" w:hint="default"/>
                      <w:color w:val="000000"/>
                      <w:kern w:val="0"/>
                      <w:sz w:val="21"/>
                      <w:szCs w:val="21"/>
                      <w:highlight w:val="none"/>
                    </w:rPr>
                    <w:t>。</w:t>
                  </w:r>
                </w:p>
              </w:tc>
              <w:tc>
                <w:tcPr>
                  <w:tcW w:w="2525" w:type="dxa"/>
                  <w:tcBorders/>
                  <w:vAlign w:val="center"/>
                </w:tcPr>
                <w:p w14:paraId="13A38A5F">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本项目不涉及。</w:t>
                  </w:r>
                </w:p>
              </w:tc>
              <w:tc>
                <w:tcPr>
                  <w:tcW w:w="893" w:type="dxa"/>
                  <w:tcBorders/>
                  <w:vAlign w:val="center"/>
                </w:tcPr>
                <w:p w14:paraId="040028C5">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w:t>
                  </w:r>
                </w:p>
              </w:tc>
            </w:tr>
            <w:tr w14:paraId="27EF847A">
              <w:tblPrEx/>
              <w:trPr/>
              <w:tc>
                <w:tcPr>
                  <w:tcW w:w="1146" w:type="dxa"/>
                  <w:vMerge w:val="continue"/>
                  <w:tcBorders/>
                  <w:vAlign w:val="center"/>
                </w:tcPr>
                <w:p w14:paraId="3B8788E8">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p>
              </w:tc>
              <w:tc>
                <w:tcPr>
                  <w:tcW w:w="3300" w:type="dxa"/>
                  <w:tcBorders/>
                  <w:vAlign w:val="center"/>
                </w:tcPr>
                <w:p w14:paraId="599C12C8">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3.严格执行杞麓湖流域内畜禽养殖禁养限养规定。</w:t>
                  </w:r>
                </w:p>
              </w:tc>
              <w:tc>
                <w:tcPr>
                  <w:tcW w:w="2525" w:type="dxa"/>
                  <w:tcBorders/>
                  <w:vAlign w:val="center"/>
                </w:tcPr>
                <w:p w14:paraId="53896F14">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本项目不涉及。</w:t>
                  </w:r>
                </w:p>
              </w:tc>
              <w:tc>
                <w:tcPr>
                  <w:tcW w:w="893" w:type="dxa"/>
                  <w:tcBorders/>
                  <w:vAlign w:val="center"/>
                </w:tcPr>
                <w:p w14:paraId="5A7725BC">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w:t>
                  </w:r>
                </w:p>
              </w:tc>
            </w:tr>
            <w:tr w14:paraId="0F5D80DB">
              <w:tblPrEx/>
              <w:trPr/>
              <w:tc>
                <w:tcPr>
                  <w:tcW w:w="1146" w:type="dxa"/>
                  <w:vMerge w:val="continue"/>
                  <w:tcBorders/>
                  <w:vAlign w:val="center"/>
                </w:tcPr>
                <w:p w14:paraId="656F79C0">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p>
              </w:tc>
              <w:tc>
                <w:tcPr>
                  <w:tcW w:w="3300" w:type="dxa"/>
                  <w:tcBorders/>
                  <w:vAlign w:val="center"/>
                </w:tcPr>
                <w:p w14:paraId="009EB629">
                  <w:pPr>
                    <w:pStyle w:val="style0"/>
                    <w:autoSpaceDE w:val="false"/>
                    <w:autoSpaceDN w:val="false"/>
                    <w:adjustRightInd w:val="false"/>
                    <w:jc w:val="left"/>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0"/>
                      <w:sz w:val="21"/>
                      <w:szCs w:val="21"/>
                      <w:highlight w:val="none"/>
                    </w:rPr>
                    <w:t>4.调整种植结构，推进水旱轮作，压缩蔬菜种植面积。</w:t>
                  </w:r>
                </w:p>
              </w:tc>
              <w:tc>
                <w:tcPr>
                  <w:tcW w:w="2525" w:type="dxa"/>
                  <w:tcBorders/>
                  <w:vAlign w:val="center"/>
                </w:tcPr>
                <w:p w14:paraId="63BEFC96">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本项目不涉及。</w:t>
                  </w:r>
                </w:p>
              </w:tc>
              <w:tc>
                <w:tcPr>
                  <w:tcW w:w="893" w:type="dxa"/>
                  <w:tcBorders/>
                  <w:vAlign w:val="center"/>
                </w:tcPr>
                <w:p w14:paraId="30ED0174">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w:t>
                  </w:r>
                </w:p>
              </w:tc>
            </w:tr>
            <w:tr w14:paraId="31B521D0">
              <w:tblPrEx/>
              <w:trPr/>
              <w:tc>
                <w:tcPr>
                  <w:tcW w:w="1146" w:type="dxa"/>
                  <w:vMerge w:val="restart"/>
                  <w:tcBorders/>
                  <w:vAlign w:val="center"/>
                </w:tcPr>
                <w:p w14:paraId="7AFC35FD">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污染物排放管控</w:t>
                  </w:r>
                </w:p>
              </w:tc>
              <w:tc>
                <w:tcPr>
                  <w:tcW w:w="3300" w:type="dxa"/>
                  <w:tcBorders/>
                  <w:vAlign w:val="center"/>
                </w:tcPr>
                <w:p w14:paraId="38B029EA">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1.在杞麓湖实施退地减水，从源头控制农业面源入湖污染负荷。</w:t>
                  </w:r>
                </w:p>
              </w:tc>
              <w:tc>
                <w:tcPr>
                  <w:tcW w:w="2525" w:type="dxa"/>
                  <w:tcBorders/>
                  <w:vAlign w:val="center"/>
                </w:tcPr>
                <w:p w14:paraId="5944CB5A">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本项目不涉及。</w:t>
                  </w:r>
                </w:p>
              </w:tc>
              <w:tc>
                <w:tcPr>
                  <w:tcW w:w="893" w:type="dxa"/>
                  <w:tcBorders/>
                  <w:vAlign w:val="center"/>
                </w:tcPr>
                <w:p w14:paraId="3F3A1144">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w:t>
                  </w:r>
                </w:p>
              </w:tc>
            </w:tr>
            <w:tr w14:paraId="7E8CA9E4">
              <w:tblPrEx/>
              <w:trPr/>
              <w:tc>
                <w:tcPr>
                  <w:tcW w:w="1146" w:type="dxa"/>
                  <w:vMerge w:val="continue"/>
                  <w:tcBorders/>
                  <w:vAlign w:val="center"/>
                </w:tcPr>
                <w:p w14:paraId="0CDF06AD">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p>
              </w:tc>
              <w:tc>
                <w:tcPr>
                  <w:tcW w:w="3300" w:type="dxa"/>
                  <w:tcBorders/>
                  <w:vAlign w:val="center"/>
                </w:tcPr>
                <w:p w14:paraId="630FD3B7">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2.加强农村人居环境整治，垃圾及生活污水治理水平稳步提升，完成非正规垃圾堆放点整治，到2025年，农村生活污水治理率达95.71%。</w:t>
                  </w:r>
                </w:p>
              </w:tc>
              <w:tc>
                <w:tcPr>
                  <w:tcW w:w="2525" w:type="dxa"/>
                  <w:tcBorders/>
                  <w:vAlign w:val="center"/>
                </w:tcPr>
                <w:p w14:paraId="713A0E83">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本项目不涉及。</w:t>
                  </w:r>
                </w:p>
              </w:tc>
              <w:tc>
                <w:tcPr>
                  <w:tcW w:w="893" w:type="dxa"/>
                  <w:tcBorders/>
                  <w:vAlign w:val="center"/>
                </w:tcPr>
                <w:p w14:paraId="5B4B9B2B">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w:t>
                  </w:r>
                </w:p>
              </w:tc>
            </w:tr>
            <w:tr w14:paraId="69B9DCDD">
              <w:tblPrEx/>
              <w:trPr/>
              <w:tc>
                <w:tcPr>
                  <w:tcW w:w="1146" w:type="dxa"/>
                  <w:vMerge w:val="continue"/>
                  <w:tcBorders/>
                  <w:vAlign w:val="center"/>
                </w:tcPr>
                <w:p w14:paraId="755E97E5">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p>
              </w:tc>
              <w:tc>
                <w:tcPr>
                  <w:tcW w:w="3300" w:type="dxa"/>
                  <w:tcBorders/>
                  <w:vAlign w:val="center"/>
                </w:tcPr>
                <w:p w14:paraId="48F62700">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3.严禁未经处理或处理后未达标的农田尾水、养殖废水直接排入河道。严格执行禁养区制度，合理确定限养区内养殖总量。完善粪污资源化利用设施设备建设，实现粪污无害化处理，至2025年，畜禽粪便资源化利用率达到90%及以上。</w:t>
                  </w:r>
                </w:p>
              </w:tc>
              <w:tc>
                <w:tcPr>
                  <w:tcW w:w="2525" w:type="dxa"/>
                  <w:tcBorders/>
                  <w:vAlign w:val="center"/>
                </w:tcPr>
                <w:p w14:paraId="2642F9C0">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本项目不涉及。</w:t>
                  </w:r>
                </w:p>
              </w:tc>
              <w:tc>
                <w:tcPr>
                  <w:tcW w:w="893" w:type="dxa"/>
                  <w:tcBorders/>
                  <w:vAlign w:val="center"/>
                </w:tcPr>
                <w:p w14:paraId="727410EA">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w:t>
                  </w:r>
                </w:p>
              </w:tc>
            </w:tr>
            <w:tr w14:paraId="27FECAF2">
              <w:tblPrEx/>
              <w:trPr/>
              <w:tc>
                <w:tcPr>
                  <w:tcW w:w="1146" w:type="dxa"/>
                  <w:vMerge w:val="continue"/>
                  <w:tcBorders/>
                  <w:vAlign w:val="center"/>
                </w:tcPr>
                <w:p w14:paraId="1A5AEDDE">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p>
              </w:tc>
              <w:tc>
                <w:tcPr>
                  <w:tcW w:w="3300" w:type="dxa"/>
                  <w:tcBorders/>
                  <w:vAlign w:val="center"/>
                </w:tcPr>
                <w:p w14:paraId="2D64207C">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4.不使用含磷洗涤用品，减少化肥农药施用量，主要农作物化肥农药使用量实现负增长，2025化肥施用量年比2020年减少10%以上。</w:t>
                  </w:r>
                </w:p>
              </w:tc>
              <w:tc>
                <w:tcPr>
                  <w:tcW w:w="2525" w:type="dxa"/>
                  <w:tcBorders/>
                  <w:vAlign w:val="center"/>
                </w:tcPr>
                <w:p w14:paraId="753F0FC8">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本项目不涉及。</w:t>
                  </w:r>
                </w:p>
              </w:tc>
              <w:tc>
                <w:tcPr>
                  <w:tcW w:w="893" w:type="dxa"/>
                  <w:tcBorders/>
                  <w:vAlign w:val="center"/>
                </w:tcPr>
                <w:p w14:paraId="0F4D6A97">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w:t>
                  </w:r>
                </w:p>
              </w:tc>
            </w:tr>
            <w:tr w14:paraId="3E065DAE">
              <w:tblPrEx/>
              <w:trPr/>
              <w:tc>
                <w:tcPr>
                  <w:tcW w:w="1146" w:type="dxa"/>
                  <w:vMerge w:val="restart"/>
                  <w:tcBorders/>
                  <w:vAlign w:val="center"/>
                </w:tcPr>
                <w:p w14:paraId="74BC6035">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环境风险防控</w:t>
                  </w:r>
                </w:p>
              </w:tc>
              <w:tc>
                <w:tcPr>
                  <w:tcW w:w="3300" w:type="dxa"/>
                  <w:tcBorders/>
                  <w:vAlign w:val="center"/>
                </w:tcPr>
                <w:p w14:paraId="79C3B73A">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1.建立杞麓湖蓝藻水华和底泥防控体系。</w:t>
                  </w:r>
                </w:p>
              </w:tc>
              <w:tc>
                <w:tcPr>
                  <w:tcW w:w="2525" w:type="dxa"/>
                  <w:tcBorders/>
                  <w:vAlign w:val="center"/>
                </w:tcPr>
                <w:p w14:paraId="64593483">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本项目不涉及。</w:t>
                  </w:r>
                </w:p>
              </w:tc>
              <w:tc>
                <w:tcPr>
                  <w:tcW w:w="893" w:type="dxa"/>
                  <w:tcBorders/>
                  <w:vAlign w:val="center"/>
                </w:tcPr>
                <w:p w14:paraId="4D407CF3">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w:t>
                  </w:r>
                </w:p>
              </w:tc>
            </w:tr>
            <w:tr w14:paraId="2EBB76D8">
              <w:tblPrEx/>
              <w:trPr/>
              <w:tc>
                <w:tcPr>
                  <w:tcW w:w="1146" w:type="dxa"/>
                  <w:vMerge w:val="continue"/>
                  <w:tcBorders/>
                  <w:vAlign w:val="center"/>
                </w:tcPr>
                <w:p w14:paraId="1544A92A">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p>
              </w:tc>
              <w:tc>
                <w:tcPr>
                  <w:tcW w:w="3300" w:type="dxa"/>
                  <w:tcBorders/>
                  <w:vAlign w:val="center"/>
                </w:tcPr>
                <w:p w14:paraId="061A78A4">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2.禁止向农田灌溉渠道排放工业废水或者医疗污水。</w:t>
                  </w:r>
                </w:p>
              </w:tc>
              <w:tc>
                <w:tcPr>
                  <w:tcW w:w="2525" w:type="dxa"/>
                  <w:tcBorders/>
                  <w:vAlign w:val="center"/>
                </w:tcPr>
                <w:p w14:paraId="4092F0E3">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项目</w:t>
                  </w:r>
                  <w:r>
                    <w:rPr>
                      <w:rFonts w:ascii="Times New Roman" w:cs="Times New Roman" w:eastAsia="宋体" w:hAnsi="Times New Roman" w:hint="default"/>
                      <w:color w:val="000000"/>
                      <w:kern w:val="0"/>
                      <w:sz w:val="21"/>
                      <w:szCs w:val="21"/>
                      <w:highlight w:val="none"/>
                      <w:lang w:val="en-US" w:eastAsia="zh-CN"/>
                    </w:rPr>
                    <w:t>冷却水</w:t>
                  </w:r>
                  <w:r>
                    <w:rPr>
                      <w:rFonts w:ascii="Times New Roman" w:cs="Times New Roman" w:eastAsia="宋体" w:hAnsi="Times New Roman" w:hint="default"/>
                      <w:color w:val="000000"/>
                      <w:kern w:val="0"/>
                      <w:sz w:val="21"/>
                      <w:szCs w:val="21"/>
                      <w:highlight w:val="none"/>
                    </w:rPr>
                    <w:t>循环使用不外排，生活污水采用槽罐车外送至纳古镇污水处理站处理</w:t>
                  </w:r>
                  <w:r>
                    <w:rPr>
                      <w:rFonts w:ascii="Times New Roman" w:cs="Times New Roman" w:eastAsia="宋体" w:hAnsi="Times New Roman" w:hint="default"/>
                      <w:color w:val="000000"/>
                      <w:sz w:val="21"/>
                      <w:szCs w:val="21"/>
                      <w:highlight w:val="none"/>
                    </w:rPr>
                    <w:t>。</w:t>
                  </w:r>
                </w:p>
              </w:tc>
              <w:tc>
                <w:tcPr>
                  <w:tcW w:w="893" w:type="dxa"/>
                  <w:tcBorders/>
                  <w:vAlign w:val="center"/>
                </w:tcPr>
                <w:p w14:paraId="60300EFA">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符合</w:t>
                  </w:r>
                </w:p>
              </w:tc>
            </w:tr>
            <w:tr w14:paraId="32147C5D">
              <w:tblPrEx/>
              <w:trPr/>
              <w:tc>
                <w:tcPr>
                  <w:tcW w:w="1146" w:type="dxa"/>
                  <w:vMerge w:val="continue"/>
                  <w:tcBorders/>
                  <w:vAlign w:val="center"/>
                </w:tcPr>
                <w:p w14:paraId="137934E7">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p>
              </w:tc>
              <w:tc>
                <w:tcPr>
                  <w:tcW w:w="3300" w:type="dxa"/>
                  <w:tcBorders/>
                  <w:vAlign w:val="center"/>
                </w:tcPr>
                <w:p w14:paraId="2BEF3A7E">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3.农田灌溉用水应当符合相应的水质标准，防止土壤、地下水和农产品污染。</w:t>
                  </w:r>
                </w:p>
              </w:tc>
              <w:tc>
                <w:tcPr>
                  <w:tcW w:w="2525" w:type="dxa"/>
                  <w:tcBorders/>
                  <w:vAlign w:val="center"/>
                </w:tcPr>
                <w:p w14:paraId="13A3AC92">
                  <w:pPr>
                    <w:pStyle w:val="style0"/>
                    <w:autoSpaceDE w:val="false"/>
                    <w:autoSpaceDN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本项目不涉及。</w:t>
                  </w:r>
                </w:p>
              </w:tc>
              <w:tc>
                <w:tcPr>
                  <w:tcW w:w="893" w:type="dxa"/>
                  <w:tcBorders/>
                  <w:vAlign w:val="center"/>
                </w:tcPr>
                <w:p w14:paraId="09202ABE">
                  <w:pPr>
                    <w:pStyle w:val="style0"/>
                    <w:autoSpaceDE w:val="false"/>
                    <w:autoSpaceDN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w:t>
                  </w:r>
                </w:p>
              </w:tc>
            </w:tr>
            <w:tr w14:paraId="4D0B0D20">
              <w:tblPrEx/>
              <w:trPr/>
              <w:tc>
                <w:tcPr>
                  <w:tcW w:w="1146" w:type="dxa"/>
                  <w:vMerge w:val="continue"/>
                  <w:tcBorders/>
                  <w:vAlign w:val="center"/>
                </w:tcPr>
                <w:p w14:paraId="28529B33">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p>
              </w:tc>
              <w:tc>
                <w:tcPr>
                  <w:tcW w:w="3300" w:type="dxa"/>
                  <w:tcBorders/>
                  <w:vAlign w:val="center"/>
                </w:tcPr>
                <w:p w14:paraId="0418AF53">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4.实施农作物秸秆资源化利用，严防因秸秆露天焚烧造成区域性重污染天气。</w:t>
                  </w:r>
                </w:p>
              </w:tc>
              <w:tc>
                <w:tcPr>
                  <w:tcW w:w="2525" w:type="dxa"/>
                  <w:tcBorders/>
                  <w:vAlign w:val="center"/>
                </w:tcPr>
                <w:p w14:paraId="420AB4AE">
                  <w:pPr>
                    <w:pStyle w:val="style0"/>
                    <w:autoSpaceDE w:val="false"/>
                    <w:autoSpaceDN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本项目不涉及。</w:t>
                  </w:r>
                </w:p>
              </w:tc>
              <w:tc>
                <w:tcPr>
                  <w:tcW w:w="893" w:type="dxa"/>
                  <w:tcBorders/>
                  <w:vAlign w:val="center"/>
                </w:tcPr>
                <w:p w14:paraId="2FC25386">
                  <w:pPr>
                    <w:pStyle w:val="style0"/>
                    <w:autoSpaceDE w:val="false"/>
                    <w:autoSpaceDN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w:t>
                  </w:r>
                </w:p>
              </w:tc>
            </w:tr>
            <w:tr w14:paraId="7DD4D79F">
              <w:tblPrEx/>
              <w:trPr/>
              <w:tc>
                <w:tcPr>
                  <w:tcW w:w="1146" w:type="dxa"/>
                  <w:vMerge w:val="continue"/>
                  <w:tcBorders/>
                  <w:vAlign w:val="center"/>
                </w:tcPr>
                <w:p w14:paraId="0D15479E">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p>
              </w:tc>
              <w:tc>
                <w:tcPr>
                  <w:tcW w:w="3300" w:type="dxa"/>
                  <w:tcBorders/>
                  <w:vAlign w:val="center"/>
                </w:tcPr>
                <w:p w14:paraId="046920F1">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5.禁止生产、销售、使用国家明令禁止的农业投入品，开展农用地土壤污染防治宣传和技术培训活动，扶持农业生产专业化服务，指导农业生产者合理使用农药、兽药、肥料、饲料、农用薄膜等农业投入品，控制农药、兽药、化肥等的使用量。</w:t>
                  </w:r>
                </w:p>
              </w:tc>
              <w:tc>
                <w:tcPr>
                  <w:tcW w:w="2525" w:type="dxa"/>
                  <w:tcBorders/>
                  <w:vAlign w:val="center"/>
                </w:tcPr>
                <w:p w14:paraId="5021606E">
                  <w:pPr>
                    <w:pStyle w:val="style0"/>
                    <w:autoSpaceDE w:val="false"/>
                    <w:autoSpaceDN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本项目不涉及。</w:t>
                  </w:r>
                </w:p>
              </w:tc>
              <w:tc>
                <w:tcPr>
                  <w:tcW w:w="893" w:type="dxa"/>
                  <w:tcBorders/>
                  <w:vAlign w:val="center"/>
                </w:tcPr>
                <w:p w14:paraId="2B7D37DD">
                  <w:pPr>
                    <w:pStyle w:val="style0"/>
                    <w:autoSpaceDE w:val="false"/>
                    <w:autoSpaceDN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w:t>
                  </w:r>
                </w:p>
              </w:tc>
            </w:tr>
            <w:tr w14:paraId="5CC995BF">
              <w:tblPrEx/>
              <w:trPr/>
              <w:tc>
                <w:tcPr>
                  <w:tcW w:w="1146" w:type="dxa"/>
                  <w:vMerge w:val="continue"/>
                  <w:tcBorders/>
                  <w:vAlign w:val="center"/>
                </w:tcPr>
                <w:p w14:paraId="567EEF2B">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p>
              </w:tc>
              <w:tc>
                <w:tcPr>
                  <w:tcW w:w="3300" w:type="dxa"/>
                  <w:tcBorders/>
                  <w:vAlign w:val="center"/>
                </w:tcPr>
                <w:p w14:paraId="5EAA250D">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6.增强废弃菜叶应急处置能力，防止废弃菜叶资源化工程二次污染。</w:t>
                  </w:r>
                </w:p>
              </w:tc>
              <w:tc>
                <w:tcPr>
                  <w:tcW w:w="2525" w:type="dxa"/>
                  <w:tcBorders/>
                  <w:vAlign w:val="center"/>
                </w:tcPr>
                <w:p w14:paraId="405C5B29">
                  <w:pPr>
                    <w:pStyle w:val="style0"/>
                    <w:autoSpaceDE w:val="false"/>
                    <w:autoSpaceDN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本项目不涉及。</w:t>
                  </w:r>
                </w:p>
              </w:tc>
              <w:tc>
                <w:tcPr>
                  <w:tcW w:w="893" w:type="dxa"/>
                  <w:tcBorders/>
                  <w:vAlign w:val="center"/>
                </w:tcPr>
                <w:p w14:paraId="3221FBE7">
                  <w:pPr>
                    <w:pStyle w:val="style0"/>
                    <w:autoSpaceDE w:val="false"/>
                    <w:autoSpaceDN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w:t>
                  </w:r>
                </w:p>
              </w:tc>
            </w:tr>
            <w:tr w14:paraId="0EE9D5E4">
              <w:tblPrEx/>
              <w:trPr/>
              <w:tc>
                <w:tcPr>
                  <w:tcW w:w="1146" w:type="dxa"/>
                  <w:vMerge w:val="restart"/>
                  <w:tcBorders/>
                  <w:vAlign w:val="center"/>
                </w:tcPr>
                <w:p w14:paraId="004E0177">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资源开发效率要求</w:t>
                  </w:r>
                </w:p>
              </w:tc>
              <w:tc>
                <w:tcPr>
                  <w:tcW w:w="3300" w:type="dxa"/>
                  <w:tcBorders/>
                  <w:vAlign w:val="center"/>
                </w:tcPr>
                <w:p w14:paraId="4B9AE52E">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shd w:val="clear" w:color="auto" w:fill="ffffff"/>
                    </w:rPr>
                    <w:t>1.严控农业杞麓湖取水量，截留后的雨水经适度处理后通过水资源的循环利用用于农田灌溉，农田灌溉水有效利用系数达到0.52以上。</w:t>
                  </w:r>
                </w:p>
              </w:tc>
              <w:tc>
                <w:tcPr>
                  <w:tcW w:w="2525" w:type="dxa"/>
                  <w:tcBorders/>
                  <w:vAlign w:val="center"/>
                </w:tcPr>
                <w:p w14:paraId="10570356">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本项目不涉及。</w:t>
                  </w:r>
                </w:p>
              </w:tc>
              <w:tc>
                <w:tcPr>
                  <w:tcW w:w="893" w:type="dxa"/>
                  <w:tcBorders/>
                  <w:vAlign w:val="center"/>
                </w:tcPr>
                <w:p w14:paraId="7527B223">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w:t>
                  </w:r>
                </w:p>
              </w:tc>
            </w:tr>
            <w:tr w14:paraId="094DE316">
              <w:tblPrEx/>
              <w:trPr/>
              <w:tc>
                <w:tcPr>
                  <w:tcW w:w="1146" w:type="dxa"/>
                  <w:vMerge w:val="continue"/>
                  <w:tcBorders/>
                  <w:vAlign w:val="center"/>
                </w:tcPr>
                <w:p w14:paraId="7E298FAE">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p>
              </w:tc>
              <w:tc>
                <w:tcPr>
                  <w:tcW w:w="3300" w:type="dxa"/>
                  <w:tcBorders/>
                  <w:vAlign w:val="center"/>
                </w:tcPr>
                <w:p w14:paraId="1B7A01D8">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shd w:val="clear" w:color="auto" w:fill="ffffff"/>
                    </w:rPr>
                    <w:t>2.畜禽粪污综合利用率达到90%以上，畜禽规模养殖场粪污处理设施装备配套率达100%。</w:t>
                  </w:r>
                </w:p>
              </w:tc>
              <w:tc>
                <w:tcPr>
                  <w:tcW w:w="2525" w:type="dxa"/>
                  <w:tcBorders/>
                  <w:vAlign w:val="center"/>
                </w:tcPr>
                <w:p w14:paraId="32A58A38">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项目不涉及。</w:t>
                  </w:r>
                </w:p>
              </w:tc>
              <w:tc>
                <w:tcPr>
                  <w:tcW w:w="893" w:type="dxa"/>
                  <w:tcBorders/>
                  <w:vAlign w:val="center"/>
                </w:tcPr>
                <w:p w14:paraId="13B45C84">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highlight w:val="none"/>
                    </w:rPr>
                    <w:t>/</w:t>
                  </w:r>
                </w:p>
              </w:tc>
            </w:tr>
            <w:tr w14:paraId="2CC54603">
              <w:tblPrEx/>
              <w:trPr/>
              <w:tc>
                <w:tcPr>
                  <w:tcW w:w="1146" w:type="dxa"/>
                  <w:vMerge w:val="continue"/>
                  <w:tcBorders/>
                  <w:vAlign w:val="center"/>
                </w:tcPr>
                <w:p w14:paraId="230E07FA">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p>
              </w:tc>
              <w:tc>
                <w:tcPr>
                  <w:tcW w:w="3300" w:type="dxa"/>
                  <w:tcBorders/>
                  <w:vAlign w:val="center"/>
                </w:tcPr>
                <w:p w14:paraId="6C54C70D">
                  <w:pPr>
                    <w:pStyle w:val="style0"/>
                    <w:autoSpaceDE w:val="false"/>
                    <w:autoSpaceDN w:val="false"/>
                    <w:adjustRightInd w:val="false"/>
                    <w:snapToGrid w:val="false"/>
                    <w:jc w:val="left"/>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shd w:val="clear" w:color="auto" w:fill="ffffff"/>
                    </w:rPr>
                    <w:t>3.利用沤肥池，加强废弃菜叶资源化利用。</w:t>
                  </w:r>
                </w:p>
              </w:tc>
              <w:tc>
                <w:tcPr>
                  <w:tcW w:w="2525" w:type="dxa"/>
                  <w:tcBorders/>
                  <w:vAlign w:val="center"/>
                </w:tcPr>
                <w:p w14:paraId="0B6537A2">
                  <w:pPr>
                    <w:pStyle w:val="style0"/>
                    <w:autoSpaceDE w:val="false"/>
                    <w:autoSpaceDN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本项目不涉及。</w:t>
                  </w:r>
                </w:p>
              </w:tc>
              <w:tc>
                <w:tcPr>
                  <w:tcW w:w="893" w:type="dxa"/>
                  <w:tcBorders/>
                  <w:vAlign w:val="center"/>
                </w:tcPr>
                <w:p w14:paraId="451409B5">
                  <w:pPr>
                    <w:pStyle w:val="style0"/>
                    <w:autoSpaceDE w:val="false"/>
                    <w:autoSpaceDN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w:t>
                  </w:r>
                </w:p>
              </w:tc>
            </w:tr>
            <w:tr w14:paraId="747A7B99">
              <w:tblPrEx/>
              <w:trPr/>
              <w:tc>
                <w:tcPr>
                  <w:tcW w:w="7864" w:type="dxa"/>
                  <w:gridSpan w:val="4"/>
                  <w:tcBorders/>
                  <w:vAlign w:val="center"/>
                </w:tcPr>
                <w:p w14:paraId="057926B4">
                  <w:pPr>
                    <w:pStyle w:val="style0"/>
                    <w:autoSpaceDE w:val="false"/>
                    <w:autoSpaceDN w:val="false"/>
                    <w:adjustRightInd w:val="false"/>
                    <w:snapToGrid w:val="false"/>
                    <w:jc w:val="center"/>
                    <w:rPr>
                      <w:rFonts w:ascii="Times New Roman" w:cs="Times New Roman" w:eastAsia="宋体" w:hAnsi="Times New Roman" w:hint="default"/>
                      <w:color w:val="000000"/>
                      <w:sz w:val="21"/>
                      <w:szCs w:val="21"/>
                      <w:highlight w:val="none"/>
                    </w:rPr>
                  </w:pPr>
                  <w:r>
                    <w:rPr>
                      <w:rFonts w:cs="Times New Roman" w:hint="eastAsia"/>
                      <w:color w:val="000000"/>
                      <w:sz w:val="21"/>
                      <w:szCs w:val="21"/>
                      <w:highlight w:val="none"/>
                      <w:lang w:val="en-US" w:eastAsia="zh-CN"/>
                    </w:rPr>
                    <w:t>3</w:t>
                  </w:r>
                  <w:r>
                    <w:rPr>
                      <w:rFonts w:ascii="Times New Roman" w:cs="Times New Roman" w:eastAsia="宋体" w:hAnsi="Times New Roman" w:hint="default"/>
                      <w:color w:val="000000"/>
                      <w:sz w:val="21"/>
                      <w:szCs w:val="21"/>
                      <w:highlight w:val="none"/>
                    </w:rPr>
                    <w:t>、通海县生态环境准入清单（通海县乡镇生活污染重点管控单元）</w:t>
                  </w:r>
                </w:p>
              </w:tc>
            </w:tr>
            <w:tr w14:paraId="455BE0B1">
              <w:tblPrEx/>
              <w:trPr/>
              <w:tc>
                <w:tcPr>
                  <w:tcW w:w="1146" w:type="dxa"/>
                  <w:tcBorders/>
                  <w:shd w:val="clear" w:color="auto" w:fill="auto"/>
                  <w:vAlign w:val="center"/>
                </w:tcPr>
                <w:p w14:paraId="64DC1009">
                  <w:pPr>
                    <w:pStyle w:val="style0"/>
                    <w:autoSpaceDE w:val="false"/>
                    <w:autoSpaceDN w:val="false"/>
                    <w:adjustRightInd w:val="false"/>
                    <w:snapToGrid w:val="false"/>
                    <w:jc w:val="center"/>
                    <w:rPr>
                      <w:rFonts w:ascii="Times New Roman" w:cs="Times New Roman" w:eastAsia="宋体" w:hAnsi="Times New Roman" w:hint="default"/>
                      <w:color w:val="000000"/>
                      <w:kern w:val="2"/>
                      <w:sz w:val="21"/>
                      <w:szCs w:val="21"/>
                      <w:highlight w:val="none"/>
                      <w:lang w:val="en-US" w:bidi="ar-SA" w:eastAsia="zh-CN"/>
                    </w:rPr>
                  </w:pPr>
                  <w:r>
                    <w:rPr>
                      <w:rFonts w:cs="Times New Roman" w:hint="eastAsia"/>
                      <w:color w:val="000000"/>
                      <w:sz w:val="21"/>
                      <w:szCs w:val="21"/>
                      <w:highlight w:val="none"/>
                      <w:lang w:val="en-US" w:eastAsia="zh-CN"/>
                    </w:rPr>
                    <w:t>管控领域</w:t>
                  </w:r>
                </w:p>
              </w:tc>
              <w:tc>
                <w:tcPr>
                  <w:tcW w:w="3300" w:type="dxa"/>
                  <w:tcBorders/>
                  <w:shd w:val="clear" w:color="auto" w:fill="auto"/>
                  <w:vAlign w:val="center"/>
                </w:tcPr>
                <w:p w14:paraId="1508E015">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highlight w:val="none"/>
                      <w:lang w:val="en-US" w:bidi="ar-SA" w:eastAsia="zh-CN"/>
                    </w:rPr>
                  </w:pPr>
                  <w:r>
                    <w:rPr>
                      <w:rFonts w:cs="Times New Roman" w:hint="eastAsia"/>
                      <w:color w:val="000000"/>
                      <w:kern w:val="0"/>
                      <w:sz w:val="21"/>
                      <w:szCs w:val="21"/>
                      <w:highlight w:val="none"/>
                      <w:lang w:val="en-US" w:eastAsia="zh-CN"/>
                    </w:rPr>
                    <w:t>管控要求</w:t>
                  </w:r>
                </w:p>
              </w:tc>
              <w:tc>
                <w:tcPr>
                  <w:tcW w:w="2525" w:type="dxa"/>
                  <w:tcBorders/>
                  <w:shd w:val="clear" w:color="auto" w:fill="auto"/>
                  <w:vAlign w:val="center"/>
                </w:tcPr>
                <w:p w14:paraId="517CF4F2">
                  <w:pPr>
                    <w:pStyle w:val="style0"/>
                    <w:autoSpaceDE w:val="false"/>
                    <w:autoSpaceDN w:val="false"/>
                    <w:adjustRightInd w:val="false"/>
                    <w:snapToGrid w:val="false"/>
                    <w:jc w:val="center"/>
                    <w:rPr>
                      <w:rFonts w:ascii="Times New Roman" w:cs="Times New Roman" w:eastAsia="宋体" w:hAnsi="Times New Roman" w:hint="default"/>
                      <w:color w:val="000000"/>
                      <w:kern w:val="2"/>
                      <w:sz w:val="21"/>
                      <w:szCs w:val="21"/>
                      <w:highlight w:val="none"/>
                      <w:lang w:val="en-US" w:bidi="ar-SA" w:eastAsia="zh-CN"/>
                    </w:rPr>
                  </w:pPr>
                  <w:r>
                    <w:rPr>
                      <w:rFonts w:cs="Times New Roman" w:hint="eastAsia"/>
                      <w:color w:val="000000"/>
                      <w:sz w:val="21"/>
                      <w:szCs w:val="21"/>
                      <w:highlight w:val="none"/>
                      <w:lang w:val="en-US" w:eastAsia="zh-CN"/>
                    </w:rPr>
                    <w:t>项目情况</w:t>
                  </w:r>
                </w:p>
              </w:tc>
              <w:tc>
                <w:tcPr>
                  <w:tcW w:w="893" w:type="dxa"/>
                  <w:tcBorders/>
                  <w:shd w:val="clear" w:color="auto" w:fill="auto"/>
                  <w:vAlign w:val="center"/>
                </w:tcPr>
                <w:p w14:paraId="1AAF2B69">
                  <w:pPr>
                    <w:pStyle w:val="style0"/>
                    <w:autoSpaceDE w:val="false"/>
                    <w:autoSpaceDN w:val="false"/>
                    <w:adjustRightInd w:val="false"/>
                    <w:snapToGrid w:val="false"/>
                    <w:jc w:val="center"/>
                    <w:rPr>
                      <w:rFonts w:ascii="Times New Roman" w:cs="Times New Roman" w:eastAsia="宋体" w:hAnsi="Times New Roman" w:hint="default"/>
                      <w:color w:val="000000"/>
                      <w:kern w:val="2"/>
                      <w:sz w:val="21"/>
                      <w:szCs w:val="21"/>
                      <w:highlight w:val="none"/>
                      <w:lang w:val="en-US" w:bidi="ar-SA" w:eastAsia="zh-CN"/>
                    </w:rPr>
                  </w:pPr>
                  <w:r>
                    <w:rPr>
                      <w:rFonts w:cs="Times New Roman" w:hint="eastAsia"/>
                      <w:color w:val="000000"/>
                      <w:sz w:val="21"/>
                      <w:szCs w:val="21"/>
                      <w:highlight w:val="none"/>
                      <w:lang w:val="en-US" w:eastAsia="zh-CN"/>
                    </w:rPr>
                    <w:t>符合性</w:t>
                  </w:r>
                </w:p>
              </w:tc>
            </w:tr>
            <w:tr w14:paraId="72ADAFE0">
              <w:tblPrEx/>
              <w:trPr/>
              <w:tc>
                <w:tcPr>
                  <w:tcW w:w="1146" w:type="dxa"/>
                  <w:vMerge w:val="restart"/>
                  <w:tcBorders/>
                  <w:shd w:val="clear" w:color="auto" w:fill="auto"/>
                  <w:vAlign w:val="center"/>
                </w:tcPr>
                <w:p w14:paraId="72B6DAD9">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lang w:val="en-US" w:bidi="ar-SA" w:eastAsia="zh-CN"/>
                    </w:rPr>
                  </w:pPr>
                  <w:r>
                    <w:rPr>
                      <w:color w:val="000000"/>
                      <w:szCs w:val="21"/>
                    </w:rPr>
                    <w:t>空间布局约束</w:t>
                  </w:r>
                </w:p>
              </w:tc>
              <w:tc>
                <w:tcPr>
                  <w:tcW w:w="3300" w:type="dxa"/>
                  <w:tcBorders/>
                  <w:shd w:val="clear" w:color="auto" w:fill="auto"/>
                  <w:vAlign w:val="center"/>
                </w:tcPr>
                <w:p w14:paraId="5BAEE958">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lang w:val="en-US" w:bidi="ar-SA" w:eastAsia="zh-CN"/>
                    </w:rPr>
                  </w:pPr>
                  <w:r>
                    <w:rPr>
                      <w:color w:val="000000"/>
                      <w:kern w:val="0"/>
                      <w:szCs w:val="21"/>
                    </w:rPr>
                    <w:t>1.</w:t>
                  </w:r>
                  <w:r>
                    <w:rPr>
                      <w:rFonts w:hint="eastAsia"/>
                      <w:color w:val="000000"/>
                      <w:kern w:val="0"/>
                      <w:szCs w:val="21"/>
                    </w:rPr>
                    <w:t>河西镇根据《河西历史文化名镇保护规划》进行保护。纳古镇严格执行《云南省杞麓湖保护条例》要求。</w:t>
                  </w:r>
                </w:p>
              </w:tc>
              <w:tc>
                <w:tcPr>
                  <w:tcW w:w="2525" w:type="dxa"/>
                  <w:tcBorders/>
                  <w:shd w:val="clear" w:color="auto" w:fill="auto"/>
                  <w:vAlign w:val="center"/>
                </w:tcPr>
                <w:p w14:paraId="2454C3E6">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lang w:val="en-US" w:bidi="ar-SA" w:eastAsia="zh-CN"/>
                    </w:rPr>
                  </w:pPr>
                  <w:r>
                    <w:rPr>
                      <w:rFonts w:hint="eastAsia"/>
                      <w:color w:val="000000"/>
                      <w:szCs w:val="21"/>
                    </w:rPr>
                    <w:t>项目位于</w:t>
                  </w:r>
                  <w:r>
                    <w:rPr>
                      <w:rFonts w:hint="eastAsia"/>
                      <w:color w:val="000000"/>
                      <w:szCs w:val="21"/>
                      <w:lang w:val="en-US" w:eastAsia="zh-CN"/>
                    </w:rPr>
                    <w:t>纳古镇，属于</w:t>
                  </w:r>
                  <w:r>
                    <w:rPr>
                      <w:rFonts w:hint="eastAsia"/>
                      <w:color w:val="000000"/>
                      <w:szCs w:val="21"/>
                    </w:rPr>
                    <w:t>《云南省杞麓湖保护条例》中规定的绿色发展区，不涉及绿色发展区的禁止行为，因此本项目的建设符合《云南省杞麓湖保护条例》规定的要求。</w:t>
                  </w:r>
                </w:p>
              </w:tc>
              <w:tc>
                <w:tcPr>
                  <w:tcW w:w="893" w:type="dxa"/>
                  <w:tcBorders/>
                  <w:shd w:val="clear" w:color="auto" w:fill="auto"/>
                  <w:vAlign w:val="center"/>
                </w:tcPr>
                <w:p w14:paraId="6663C69C">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lang w:val="en-US" w:bidi="ar-SA" w:eastAsia="zh-CN"/>
                    </w:rPr>
                  </w:pPr>
                  <w:r>
                    <w:rPr>
                      <w:color w:val="000000"/>
                      <w:szCs w:val="21"/>
                    </w:rPr>
                    <w:t>/</w:t>
                  </w:r>
                </w:p>
              </w:tc>
            </w:tr>
            <w:tr w14:paraId="05BCDCB0">
              <w:tblPrEx/>
              <w:trPr/>
              <w:tc>
                <w:tcPr>
                  <w:tcW w:w="1146" w:type="dxa"/>
                  <w:vMerge w:val="continue"/>
                  <w:tcBorders/>
                  <w:vAlign w:val="center"/>
                </w:tcPr>
                <w:p w14:paraId="1CA43CB4">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p>
              </w:tc>
              <w:tc>
                <w:tcPr>
                  <w:tcW w:w="3300" w:type="dxa"/>
                  <w:tcBorders/>
                  <w:shd w:val="clear" w:color="auto" w:fill="auto"/>
                  <w:vAlign w:val="center"/>
                </w:tcPr>
                <w:p w14:paraId="7013E569">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lang w:val="en-US" w:bidi="ar-SA" w:eastAsia="zh-CN"/>
                    </w:rPr>
                  </w:pPr>
                  <w:r>
                    <w:rPr>
                      <w:color w:val="000000"/>
                      <w:kern w:val="0"/>
                      <w:szCs w:val="21"/>
                    </w:rPr>
                    <w:t>2.</w:t>
                  </w:r>
                  <w:r>
                    <w:rPr>
                      <w:rFonts w:hint="eastAsia"/>
                      <w:color w:val="000000"/>
                      <w:kern w:val="0"/>
                      <w:szCs w:val="21"/>
                    </w:rPr>
                    <w:t>优化产业空间布局，对不符合准入要求的既有项目，依法依规实施整改、退出等分类治理方案，促进企业向园区集中，产业向园区集聚，资源集约利用。</w:t>
                  </w:r>
                </w:p>
              </w:tc>
              <w:tc>
                <w:tcPr>
                  <w:tcW w:w="2525" w:type="dxa"/>
                  <w:tcBorders/>
                  <w:shd w:val="clear" w:color="auto" w:fill="auto"/>
                  <w:vAlign w:val="center"/>
                </w:tcPr>
                <w:p w14:paraId="1EB62514">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lang w:val="en-US" w:bidi="ar-SA" w:eastAsia="zh-CN"/>
                    </w:rPr>
                  </w:pPr>
                  <w:r>
                    <w:rPr>
                      <w:rFonts w:hint="eastAsia"/>
                      <w:color w:val="000000"/>
                      <w:kern w:val="0"/>
                      <w:szCs w:val="21"/>
                    </w:rPr>
                    <w:t>本项目建设地点位于通海县纳古镇纳家营江通公路上500米处</w:t>
                  </w:r>
                  <w:r>
                    <w:rPr>
                      <w:rFonts w:hint="eastAsia"/>
                      <w:color w:val="000000"/>
                      <w:kern w:val="0"/>
                      <w:szCs w:val="21"/>
                      <w:lang w:eastAsia="zh-CN"/>
                    </w:rPr>
                    <w:t>，</w:t>
                  </w:r>
                  <w:r>
                    <w:rPr>
                      <w:rFonts w:hint="eastAsia"/>
                      <w:color w:val="000000"/>
                      <w:kern w:val="0"/>
                      <w:szCs w:val="21"/>
                    </w:rPr>
                    <w:t>本项目属于符合准入要求的新建项目。</w:t>
                  </w:r>
                </w:p>
              </w:tc>
              <w:tc>
                <w:tcPr>
                  <w:tcW w:w="893" w:type="dxa"/>
                  <w:tcBorders/>
                  <w:shd w:val="clear" w:color="auto" w:fill="auto"/>
                  <w:vAlign w:val="center"/>
                </w:tcPr>
                <w:p w14:paraId="5AF2C2EC">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lang w:val="en-US" w:bidi="ar-SA" w:eastAsia="zh-CN"/>
                    </w:rPr>
                  </w:pPr>
                  <w:r>
                    <w:rPr>
                      <w:rFonts w:hint="eastAsia"/>
                      <w:color w:val="000000"/>
                      <w:szCs w:val="21"/>
                    </w:rPr>
                    <w:t>符合</w:t>
                  </w:r>
                </w:p>
              </w:tc>
            </w:tr>
            <w:tr w14:paraId="574DE81A">
              <w:tblPrEx/>
              <w:trPr/>
              <w:tc>
                <w:tcPr>
                  <w:tcW w:w="1146" w:type="dxa"/>
                  <w:vMerge w:val="restart"/>
                  <w:tcBorders/>
                  <w:shd w:val="clear" w:color="auto" w:fill="auto"/>
                  <w:vAlign w:val="center"/>
                </w:tcPr>
                <w:p w14:paraId="5808C7DD">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lang w:val="en-US" w:bidi="ar-SA" w:eastAsia="zh-CN"/>
                    </w:rPr>
                  </w:pPr>
                  <w:r>
                    <w:rPr>
                      <w:rFonts w:hint="eastAsia"/>
                      <w:color w:val="000000"/>
                      <w:kern w:val="0"/>
                      <w:szCs w:val="21"/>
                    </w:rPr>
                    <w:t>污染物排放管控</w:t>
                  </w:r>
                </w:p>
              </w:tc>
              <w:tc>
                <w:tcPr>
                  <w:tcW w:w="3300" w:type="dxa"/>
                  <w:tcBorders/>
                  <w:shd w:val="clear" w:color="auto" w:fill="auto"/>
                  <w:vAlign w:val="center"/>
                </w:tcPr>
                <w:p w14:paraId="30D6DD8F">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lang w:val="en-US" w:bidi="ar-SA" w:eastAsia="zh-CN"/>
                    </w:rPr>
                  </w:pPr>
                  <w:r>
                    <w:rPr>
                      <w:color w:val="000000"/>
                      <w:kern w:val="0"/>
                      <w:szCs w:val="21"/>
                    </w:rPr>
                    <w:t>1.</w:t>
                  </w:r>
                  <w:r>
                    <w:rPr>
                      <w:rFonts w:hint="eastAsia"/>
                      <w:color w:val="000000"/>
                      <w:kern w:val="0"/>
                      <w:szCs w:val="21"/>
                    </w:rPr>
                    <w:t>临杞麓湖区域严格落实禁养、限养措施，退出高耗水、耗肥、耗药作物，实施农业高效节水减排工程，重点发展优质水稻、豆类、烤烟、油菜、离地花卉、莲藕等种植，注重生态复绿与休耕，发展休闲观光农业。</w:t>
                  </w:r>
                </w:p>
              </w:tc>
              <w:tc>
                <w:tcPr>
                  <w:tcW w:w="2525" w:type="dxa"/>
                  <w:tcBorders/>
                  <w:shd w:val="clear" w:color="auto" w:fill="auto"/>
                  <w:vAlign w:val="center"/>
                </w:tcPr>
                <w:p w14:paraId="361A53EC">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lang w:val="en-US" w:bidi="ar-SA" w:eastAsia="zh-CN"/>
                    </w:rPr>
                  </w:pPr>
                  <w:r>
                    <w:rPr>
                      <w:rFonts w:hint="eastAsia"/>
                      <w:color w:val="000000"/>
                      <w:szCs w:val="21"/>
                    </w:rPr>
                    <w:t>本</w:t>
                  </w:r>
                  <w:r>
                    <w:rPr>
                      <w:color w:val="000000"/>
                      <w:szCs w:val="21"/>
                    </w:rPr>
                    <w:t>项目不涉及</w:t>
                  </w:r>
                  <w:r>
                    <w:rPr>
                      <w:rFonts w:hint="eastAsia"/>
                      <w:color w:val="000000"/>
                      <w:szCs w:val="21"/>
                    </w:rPr>
                    <w:t>。</w:t>
                  </w:r>
                </w:p>
              </w:tc>
              <w:tc>
                <w:tcPr>
                  <w:tcW w:w="893" w:type="dxa"/>
                  <w:tcBorders/>
                  <w:shd w:val="clear" w:color="auto" w:fill="auto"/>
                  <w:vAlign w:val="center"/>
                </w:tcPr>
                <w:p w14:paraId="53057084">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lang w:val="en-US" w:bidi="ar-SA" w:eastAsia="zh-CN"/>
                    </w:rPr>
                  </w:pPr>
                  <w:r>
                    <w:rPr>
                      <w:color w:val="000000"/>
                      <w:szCs w:val="21"/>
                    </w:rPr>
                    <w:t>/</w:t>
                  </w:r>
                </w:p>
              </w:tc>
            </w:tr>
            <w:tr w14:paraId="2C717662">
              <w:tblPrEx/>
              <w:trPr/>
              <w:tc>
                <w:tcPr>
                  <w:tcW w:w="1146" w:type="dxa"/>
                  <w:vMerge w:val="continue"/>
                  <w:tcBorders/>
                  <w:vAlign w:val="center"/>
                </w:tcPr>
                <w:p w14:paraId="7381D3B9">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p>
              </w:tc>
              <w:tc>
                <w:tcPr>
                  <w:tcW w:w="3300" w:type="dxa"/>
                  <w:tcBorders/>
                  <w:shd w:val="clear" w:color="auto" w:fill="auto"/>
                  <w:vAlign w:val="center"/>
                </w:tcPr>
                <w:p w14:paraId="3F440174">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lang w:val="en-US" w:bidi="ar-SA" w:eastAsia="zh-CN"/>
                    </w:rPr>
                  </w:pPr>
                  <w:r>
                    <w:rPr>
                      <w:color w:val="000000"/>
                      <w:kern w:val="0"/>
                      <w:szCs w:val="21"/>
                    </w:rPr>
                    <w:t>2.</w:t>
                  </w:r>
                  <w:r>
                    <w:rPr>
                      <w:rFonts w:hint="eastAsia"/>
                      <w:color w:val="000000"/>
                      <w:kern w:val="0"/>
                      <w:szCs w:val="21"/>
                    </w:rPr>
                    <w:t>向城镇污水集中处理设施排放水污染物，应当符合国家或者地方规定的水污染物排放标准。</w:t>
                  </w:r>
                </w:p>
              </w:tc>
              <w:tc>
                <w:tcPr>
                  <w:tcW w:w="2525" w:type="dxa"/>
                  <w:tcBorders/>
                  <w:shd w:val="clear" w:color="auto" w:fill="auto"/>
                  <w:vAlign w:val="center"/>
                </w:tcPr>
                <w:p w14:paraId="4572A2B9">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lang w:val="en-US" w:bidi="ar-SA" w:eastAsia="zh-CN"/>
                    </w:rPr>
                  </w:pPr>
                  <w:r>
                    <w:rPr>
                      <w:rFonts w:hint="eastAsia"/>
                      <w:color w:val="000000"/>
                      <w:szCs w:val="21"/>
                    </w:rPr>
                    <w:t>本项目无新增工业废水直排，间接冷却水水循环使用不外排。项目食堂废水经隔油池预处理后，同生活污水经化粪池预处理后，采用槽罐车外送至纳古镇污水处理站处理。</w:t>
                  </w:r>
                </w:p>
              </w:tc>
              <w:tc>
                <w:tcPr>
                  <w:tcW w:w="893" w:type="dxa"/>
                  <w:tcBorders/>
                  <w:shd w:val="clear" w:color="auto" w:fill="auto"/>
                  <w:vAlign w:val="center"/>
                </w:tcPr>
                <w:p w14:paraId="26491D2D">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lang w:val="en-US" w:bidi="ar-SA" w:eastAsia="zh-CN"/>
                    </w:rPr>
                  </w:pPr>
                  <w:r>
                    <w:rPr>
                      <w:rFonts w:hint="eastAsia"/>
                      <w:color w:val="000000"/>
                      <w:szCs w:val="21"/>
                    </w:rPr>
                    <w:t>符合</w:t>
                  </w:r>
                </w:p>
              </w:tc>
            </w:tr>
            <w:tr w14:paraId="630678AE">
              <w:tblPrEx/>
              <w:trPr/>
              <w:tc>
                <w:tcPr>
                  <w:tcW w:w="1146" w:type="dxa"/>
                  <w:vMerge w:val="continue"/>
                  <w:tcBorders/>
                  <w:vAlign w:val="center"/>
                </w:tcPr>
                <w:p w14:paraId="65B1449C">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p>
              </w:tc>
              <w:tc>
                <w:tcPr>
                  <w:tcW w:w="3300" w:type="dxa"/>
                  <w:tcBorders/>
                  <w:shd w:val="clear" w:color="auto" w:fill="auto"/>
                  <w:vAlign w:val="center"/>
                </w:tcPr>
                <w:p w14:paraId="71BC15F2">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lang w:val="en-US" w:bidi="ar-SA" w:eastAsia="zh-CN"/>
                    </w:rPr>
                  </w:pPr>
                  <w:r>
                    <w:rPr>
                      <w:color w:val="000000"/>
                      <w:kern w:val="0"/>
                      <w:szCs w:val="21"/>
                    </w:rPr>
                    <w:t>3.</w:t>
                  </w:r>
                  <w:r>
                    <w:rPr>
                      <w:rFonts w:hint="eastAsia"/>
                      <w:color w:val="000000"/>
                      <w:kern w:val="0"/>
                      <w:szCs w:val="21"/>
                    </w:rPr>
                    <w:t>加强城镇生活污水收集处理设施建设和提标改造，城镇驻地逐步实现雨污分流。</w:t>
                  </w:r>
                </w:p>
              </w:tc>
              <w:tc>
                <w:tcPr>
                  <w:tcW w:w="2525" w:type="dxa"/>
                  <w:tcBorders/>
                  <w:shd w:val="clear" w:color="auto" w:fill="auto"/>
                  <w:vAlign w:val="center"/>
                </w:tcPr>
                <w:p w14:paraId="2E60C73E">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lang w:val="en-US" w:bidi="ar-SA" w:eastAsia="zh-CN"/>
                    </w:rPr>
                  </w:pPr>
                  <w:r>
                    <w:rPr>
                      <w:rFonts w:hint="eastAsia"/>
                      <w:color w:val="000000"/>
                      <w:szCs w:val="21"/>
                    </w:rPr>
                    <w:t>本</w:t>
                  </w:r>
                  <w:r>
                    <w:rPr>
                      <w:color w:val="000000"/>
                      <w:szCs w:val="21"/>
                    </w:rPr>
                    <w:t>项目不涉及</w:t>
                  </w:r>
                  <w:r>
                    <w:rPr>
                      <w:rFonts w:hint="eastAsia"/>
                      <w:color w:val="000000"/>
                      <w:szCs w:val="21"/>
                    </w:rPr>
                    <w:t>。</w:t>
                  </w:r>
                </w:p>
              </w:tc>
              <w:tc>
                <w:tcPr>
                  <w:tcW w:w="893" w:type="dxa"/>
                  <w:tcBorders/>
                  <w:shd w:val="clear" w:color="auto" w:fill="auto"/>
                  <w:vAlign w:val="center"/>
                </w:tcPr>
                <w:p w14:paraId="5F93FB39">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lang w:val="en-US" w:bidi="ar-SA" w:eastAsia="zh-CN"/>
                    </w:rPr>
                  </w:pPr>
                  <w:r>
                    <w:rPr>
                      <w:color w:val="000000"/>
                      <w:szCs w:val="21"/>
                    </w:rPr>
                    <w:t>/</w:t>
                  </w:r>
                </w:p>
              </w:tc>
            </w:tr>
            <w:tr w14:paraId="58A379B2">
              <w:tblPrEx/>
              <w:trPr/>
              <w:tc>
                <w:tcPr>
                  <w:tcW w:w="1146" w:type="dxa"/>
                  <w:vMerge w:val="continue"/>
                  <w:tcBorders/>
                  <w:vAlign w:val="center"/>
                </w:tcPr>
                <w:p w14:paraId="55E564D5">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highlight w:val="none"/>
                    </w:rPr>
                  </w:pPr>
                </w:p>
              </w:tc>
              <w:tc>
                <w:tcPr>
                  <w:tcW w:w="3300" w:type="dxa"/>
                  <w:tcBorders/>
                  <w:shd w:val="clear" w:color="auto" w:fill="auto"/>
                  <w:vAlign w:val="center"/>
                </w:tcPr>
                <w:p w14:paraId="61AE0AFA">
                  <w:pPr>
                    <w:pStyle w:val="style0"/>
                    <w:autoSpaceDE w:val="false"/>
                    <w:autoSpaceDN w:val="false"/>
                    <w:adjustRightInd w:val="false"/>
                    <w:snapToGrid w:val="false"/>
                    <w:jc w:val="left"/>
                    <w:rPr>
                      <w:rFonts w:ascii="Times New Roman" w:cs="Times New Roman" w:eastAsia="宋体" w:hAnsi="Times New Roman" w:hint="default"/>
                      <w:color w:val="000000"/>
                      <w:kern w:val="0"/>
                      <w:sz w:val="21"/>
                      <w:szCs w:val="21"/>
                      <w:lang w:val="en-US" w:bidi="ar-SA" w:eastAsia="zh-CN"/>
                    </w:rPr>
                  </w:pPr>
                  <w:r>
                    <w:rPr>
                      <w:color w:val="000000"/>
                      <w:kern w:val="0"/>
                      <w:szCs w:val="21"/>
                    </w:rPr>
                    <w:t>4.</w:t>
                  </w:r>
                  <w:r>
                    <w:rPr>
                      <w:rFonts w:hint="eastAsia"/>
                      <w:color w:val="000000"/>
                      <w:kern w:val="0"/>
                      <w:szCs w:val="21"/>
                    </w:rPr>
                    <w:t>大力推进生活垃圾分类回收利用，建立分类投放、收集、运输、处理的生活垃圾收运处理系统。</w:t>
                  </w:r>
                </w:p>
              </w:tc>
              <w:tc>
                <w:tcPr>
                  <w:tcW w:w="2525" w:type="dxa"/>
                  <w:tcBorders/>
                  <w:shd w:val="clear" w:color="auto" w:fill="auto"/>
                  <w:vAlign w:val="center"/>
                </w:tcPr>
                <w:p w14:paraId="7A83BC76">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lang w:val="en-US" w:bidi="ar-SA" w:eastAsia="zh-CN"/>
                    </w:rPr>
                  </w:pPr>
                  <w:r>
                    <w:rPr>
                      <w:rFonts w:hint="eastAsia"/>
                      <w:color w:val="000000"/>
                      <w:szCs w:val="21"/>
                    </w:rPr>
                    <w:t>本</w:t>
                  </w:r>
                  <w:r>
                    <w:rPr>
                      <w:color w:val="000000"/>
                      <w:szCs w:val="21"/>
                    </w:rPr>
                    <w:t>项目不涉及</w:t>
                  </w:r>
                  <w:r>
                    <w:rPr>
                      <w:rFonts w:hint="eastAsia"/>
                      <w:color w:val="000000"/>
                      <w:szCs w:val="21"/>
                    </w:rPr>
                    <w:t>。</w:t>
                  </w:r>
                </w:p>
              </w:tc>
              <w:tc>
                <w:tcPr>
                  <w:tcW w:w="893" w:type="dxa"/>
                  <w:tcBorders/>
                  <w:shd w:val="clear" w:color="auto" w:fill="auto"/>
                  <w:vAlign w:val="center"/>
                </w:tcPr>
                <w:p w14:paraId="5DC0242A">
                  <w:pPr>
                    <w:pStyle w:val="style0"/>
                    <w:autoSpaceDE w:val="false"/>
                    <w:autoSpaceDN w:val="false"/>
                    <w:adjustRightInd w:val="false"/>
                    <w:snapToGrid w:val="false"/>
                    <w:jc w:val="center"/>
                    <w:rPr>
                      <w:rFonts w:ascii="Times New Roman" w:cs="Times New Roman" w:eastAsia="宋体" w:hAnsi="Times New Roman" w:hint="default"/>
                      <w:color w:val="000000"/>
                      <w:kern w:val="0"/>
                      <w:sz w:val="21"/>
                      <w:szCs w:val="21"/>
                      <w:lang w:val="en-US" w:bidi="ar-SA" w:eastAsia="zh-CN"/>
                    </w:rPr>
                  </w:pPr>
                  <w:r>
                    <w:rPr>
                      <w:color w:val="000000"/>
                      <w:szCs w:val="21"/>
                    </w:rPr>
                    <w:t>/</w:t>
                  </w:r>
                </w:p>
              </w:tc>
            </w:tr>
          </w:tbl>
          <w:p w14:paraId="3F2BBF62">
            <w:pPr>
              <w:pStyle w:val="style0"/>
              <w:adjustRightInd w:val="false"/>
              <w:snapToGrid w:val="false"/>
              <w:spacing w:lineRule="auto" w:line="360"/>
              <w:ind w:firstLine="480" w:firstLineChars="200"/>
              <w:rPr>
                <w:color w:val="000000"/>
                <w:sz w:val="24"/>
                <w:highlight w:val="none"/>
              </w:rPr>
            </w:pPr>
            <w:r>
              <w:rPr>
                <w:rFonts w:hint="eastAsia"/>
                <w:color w:val="000000"/>
                <w:sz w:val="24"/>
                <w:highlight w:val="none"/>
              </w:rPr>
              <w:t>经对照分析，项目符合所在地生态环境分区管控中与本项目有关的相关要求。</w:t>
            </w:r>
          </w:p>
          <w:p w14:paraId="0C59EBB2">
            <w:pPr>
              <w:pStyle w:val="style0"/>
              <w:autoSpaceDE w:val="false"/>
              <w:autoSpaceDN w:val="false"/>
              <w:adjustRightInd w:val="false"/>
              <w:snapToGrid w:val="false"/>
              <w:spacing w:lineRule="auto" w:line="360"/>
              <w:jc w:val="left"/>
              <w:rPr>
                <w:b/>
                <w:bCs/>
                <w:color w:val="000000"/>
                <w:kern w:val="0"/>
                <w:sz w:val="24"/>
                <w:highlight w:val="none"/>
              </w:rPr>
            </w:pPr>
            <w:r>
              <w:rPr>
                <w:rFonts w:hint="eastAsia"/>
                <w:b/>
                <w:color w:val="000000"/>
                <w:kern w:val="0"/>
                <w:sz w:val="24"/>
                <w:highlight w:val="none"/>
              </w:rPr>
              <w:t>（二）建设项目与相关生态环境保护法律法规政策、生态环境保护规划</w:t>
            </w:r>
            <w:r>
              <w:rPr>
                <w:rFonts w:hint="eastAsia"/>
                <w:b/>
                <w:bCs/>
                <w:color w:val="000000"/>
                <w:kern w:val="0"/>
                <w:sz w:val="24"/>
                <w:highlight w:val="none"/>
              </w:rPr>
              <w:t>符合性分析</w:t>
            </w:r>
          </w:p>
          <w:p w14:paraId="2F836C08">
            <w:pPr>
              <w:pStyle w:val="style0"/>
              <w:autoSpaceDE w:val="false"/>
              <w:autoSpaceDN w:val="false"/>
              <w:adjustRightInd w:val="false"/>
              <w:snapToGrid w:val="false"/>
              <w:spacing w:lineRule="auto" w:line="360"/>
              <w:ind w:firstLine="482" w:firstLineChars="200"/>
              <w:jc w:val="left"/>
              <w:rPr>
                <w:b/>
                <w:bCs/>
                <w:color w:val="000000"/>
                <w:kern w:val="0"/>
                <w:sz w:val="24"/>
                <w:highlight w:val="none"/>
              </w:rPr>
            </w:pPr>
            <w:r>
              <w:rPr>
                <w:b/>
                <w:bCs/>
                <w:color w:val="000000"/>
                <w:kern w:val="0"/>
                <w:sz w:val="24"/>
                <w:highlight w:val="none"/>
              </w:rPr>
              <w:t>1</w:t>
            </w:r>
            <w:r>
              <w:rPr>
                <w:rFonts w:hint="eastAsia"/>
                <w:b/>
                <w:bCs/>
                <w:color w:val="000000"/>
                <w:kern w:val="0"/>
                <w:sz w:val="24"/>
                <w:highlight w:val="none"/>
              </w:rPr>
              <w:t>、与《中华人民共和国大气污染防治法》（2</w:t>
            </w:r>
            <w:r>
              <w:rPr>
                <w:b/>
                <w:bCs/>
                <w:color w:val="000000"/>
                <w:kern w:val="0"/>
                <w:sz w:val="24"/>
                <w:highlight w:val="none"/>
              </w:rPr>
              <w:t>018</w:t>
            </w:r>
            <w:r>
              <w:rPr>
                <w:rFonts w:hint="eastAsia"/>
                <w:b/>
                <w:bCs/>
                <w:color w:val="000000"/>
                <w:kern w:val="0"/>
                <w:sz w:val="24"/>
                <w:highlight w:val="none"/>
              </w:rPr>
              <w:t>年1</w:t>
            </w:r>
            <w:r>
              <w:rPr>
                <w:b/>
                <w:bCs/>
                <w:color w:val="000000"/>
                <w:kern w:val="0"/>
                <w:sz w:val="24"/>
                <w:highlight w:val="none"/>
              </w:rPr>
              <w:t>0</w:t>
            </w:r>
            <w:r>
              <w:rPr>
                <w:rFonts w:hint="eastAsia"/>
                <w:b/>
                <w:bCs/>
                <w:color w:val="000000"/>
                <w:kern w:val="0"/>
                <w:sz w:val="24"/>
                <w:highlight w:val="none"/>
              </w:rPr>
              <w:t>月2</w:t>
            </w:r>
            <w:r>
              <w:rPr>
                <w:b/>
                <w:bCs/>
                <w:color w:val="000000"/>
                <w:kern w:val="0"/>
                <w:sz w:val="24"/>
                <w:highlight w:val="none"/>
              </w:rPr>
              <w:t>6</w:t>
            </w:r>
            <w:r>
              <w:rPr>
                <w:rFonts w:hint="eastAsia"/>
                <w:b/>
                <w:bCs/>
                <w:color w:val="000000"/>
                <w:kern w:val="0"/>
                <w:sz w:val="24"/>
                <w:highlight w:val="none"/>
              </w:rPr>
              <w:t>日）符合性分析</w:t>
            </w:r>
          </w:p>
          <w:p w14:paraId="198A3EC3">
            <w:pPr>
              <w:pStyle w:val="style0"/>
              <w:autoSpaceDE w:val="false"/>
              <w:autoSpaceDN w:val="false"/>
              <w:adjustRightInd w:val="false"/>
              <w:snapToGrid w:val="false"/>
              <w:spacing w:lineRule="auto" w:line="360"/>
              <w:ind w:firstLine="482" w:firstLineChars="200"/>
              <w:jc w:val="center"/>
              <w:rPr>
                <w:b/>
                <w:bCs/>
                <w:color w:val="000000"/>
                <w:kern w:val="0"/>
                <w:sz w:val="24"/>
                <w:highlight w:val="none"/>
              </w:rPr>
            </w:pPr>
            <w:r>
              <w:rPr>
                <w:b/>
                <w:bCs/>
                <w:color w:val="000000"/>
                <w:kern w:val="0"/>
                <w:sz w:val="24"/>
                <w:highlight w:val="none"/>
              </w:rPr>
              <w:t>表</w:t>
            </w:r>
            <w:r>
              <w:rPr>
                <w:rFonts w:hint="eastAsia"/>
                <w:b/>
                <w:bCs/>
                <w:color w:val="000000"/>
                <w:kern w:val="0"/>
                <w:sz w:val="24"/>
                <w:highlight w:val="none"/>
              </w:rPr>
              <w:t>1-</w:t>
            </w:r>
            <w:r>
              <w:rPr>
                <w:b/>
                <w:bCs/>
                <w:color w:val="000000"/>
                <w:kern w:val="0"/>
                <w:sz w:val="24"/>
                <w:highlight w:val="none"/>
              </w:rPr>
              <w:t>3</w:t>
            </w:r>
            <w:r>
              <w:rPr>
                <w:rFonts w:hint="eastAsia"/>
                <w:b/>
                <w:bCs/>
                <w:color w:val="000000"/>
                <w:kern w:val="0"/>
                <w:sz w:val="24"/>
                <w:highlight w:val="none"/>
                <w:lang w:val="en-US" w:eastAsia="zh-CN"/>
              </w:rPr>
              <w:t xml:space="preserve">  </w:t>
            </w:r>
            <w:r>
              <w:rPr>
                <w:b/>
                <w:bCs/>
                <w:color w:val="000000"/>
                <w:kern w:val="0"/>
                <w:sz w:val="24"/>
                <w:highlight w:val="none"/>
              </w:rPr>
              <w:t>与</w:t>
            </w:r>
            <w:r>
              <w:rPr>
                <w:rFonts w:hint="eastAsia"/>
                <w:b/>
                <w:bCs/>
                <w:color w:val="000000"/>
                <w:kern w:val="0"/>
                <w:sz w:val="24"/>
                <w:highlight w:val="none"/>
              </w:rPr>
              <w:t>《中华人民共和国大气污染防治法》</w:t>
            </w:r>
            <w:r>
              <w:rPr>
                <w:b/>
                <w:bCs/>
                <w:color w:val="000000"/>
                <w:kern w:val="0"/>
                <w:sz w:val="24"/>
                <w:highlight w:val="none"/>
              </w:rPr>
              <w:t>符合性分析一览表</w:t>
            </w:r>
          </w:p>
          <w:tbl>
            <w:tblPr>
              <w:tblStyle w:val="style10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798"/>
              <w:gridCol w:w="3205"/>
              <w:gridCol w:w="950"/>
            </w:tblGrid>
            <w:tr w14:paraId="44F1A3B8">
              <w:trPr>
                <w:jc w:val="center"/>
              </w:trPr>
              <w:tc>
                <w:tcPr>
                  <w:tcW w:w="2387" w:type="pct"/>
                  <w:tcBorders/>
                  <w:vAlign w:val="center"/>
                </w:tcPr>
                <w:p w14:paraId="67968BA4">
                  <w:pPr>
                    <w:pStyle w:val="style0"/>
                    <w:adjustRightInd w:val="false"/>
                    <w:jc w:val="center"/>
                    <w:rPr>
                      <w:rFonts w:hAnsi="Calibri"/>
                      <w:b/>
                      <w:bCs/>
                      <w:color w:val="000000"/>
                      <w:szCs w:val="21"/>
                      <w:highlight w:val="none"/>
                    </w:rPr>
                  </w:pPr>
                  <w:r>
                    <w:rPr>
                      <w:rFonts w:hAnsi="Calibri" w:hint="eastAsia"/>
                      <w:b/>
                      <w:bCs/>
                      <w:color w:val="000000"/>
                      <w:szCs w:val="21"/>
                      <w:highlight w:val="none"/>
                    </w:rPr>
                    <w:t>与本项目相关的法律条文</w:t>
                  </w:r>
                </w:p>
              </w:tc>
              <w:tc>
                <w:tcPr>
                  <w:tcW w:w="2014" w:type="pct"/>
                  <w:tcBorders/>
                  <w:vAlign w:val="center"/>
                </w:tcPr>
                <w:p w14:paraId="1577F363">
                  <w:pPr>
                    <w:pStyle w:val="style0"/>
                    <w:adjustRightInd w:val="false"/>
                    <w:jc w:val="center"/>
                    <w:rPr>
                      <w:rFonts w:hAnsi="Calibri"/>
                      <w:b/>
                      <w:bCs/>
                      <w:color w:val="000000"/>
                      <w:szCs w:val="21"/>
                      <w:highlight w:val="none"/>
                    </w:rPr>
                  </w:pPr>
                  <w:r>
                    <w:rPr>
                      <w:rFonts w:hAnsi="Calibri" w:hint="eastAsia"/>
                      <w:b/>
                      <w:bCs/>
                      <w:color w:val="000000"/>
                      <w:szCs w:val="21"/>
                      <w:highlight w:val="none"/>
                    </w:rPr>
                    <w:t>项目情况</w:t>
                  </w:r>
                </w:p>
              </w:tc>
              <w:tc>
                <w:tcPr>
                  <w:tcW w:w="597" w:type="pct"/>
                  <w:tcBorders/>
                  <w:vAlign w:val="center"/>
                </w:tcPr>
                <w:p w14:paraId="35C0EA84">
                  <w:pPr>
                    <w:pStyle w:val="style0"/>
                    <w:adjustRightInd w:val="false"/>
                    <w:jc w:val="center"/>
                    <w:rPr>
                      <w:rFonts w:eastAsia="宋体" w:hAnsi="Calibri" w:hint="eastAsia"/>
                      <w:b/>
                      <w:bCs/>
                      <w:color w:val="000000"/>
                      <w:szCs w:val="21"/>
                      <w:highlight w:val="none"/>
                      <w:lang w:val="en-US" w:eastAsia="zh-CN"/>
                    </w:rPr>
                  </w:pPr>
                  <w:r>
                    <w:rPr>
                      <w:rFonts w:hAnsi="Calibri" w:hint="eastAsia"/>
                      <w:b/>
                      <w:bCs/>
                      <w:color w:val="000000"/>
                      <w:szCs w:val="21"/>
                      <w:highlight w:val="none"/>
                    </w:rPr>
                    <w:t>符合</w:t>
                  </w:r>
                  <w:r>
                    <w:rPr>
                      <w:rFonts w:hAnsi="Calibri" w:hint="eastAsia"/>
                      <w:b/>
                      <w:bCs/>
                      <w:color w:val="000000"/>
                      <w:szCs w:val="21"/>
                      <w:highlight w:val="none"/>
                      <w:lang w:val="en-US" w:eastAsia="zh-CN"/>
                    </w:rPr>
                    <w:t>性</w:t>
                  </w:r>
                </w:p>
              </w:tc>
            </w:tr>
            <w:tr w14:paraId="1DE8F6A9">
              <w:tblPrEx/>
              <w:trPr>
                <w:jc w:val="center"/>
              </w:trPr>
              <w:tc>
                <w:tcPr>
                  <w:tcW w:w="2387" w:type="pct"/>
                  <w:tcBorders/>
                  <w:vAlign w:val="center"/>
                </w:tcPr>
                <w:p w14:paraId="77E0B65C">
                  <w:pPr>
                    <w:pStyle w:val="style0"/>
                    <w:adjustRightInd w:val="false"/>
                    <w:jc w:val="center"/>
                    <w:rPr>
                      <w:rFonts w:hAnsi="Calibri"/>
                      <w:b/>
                      <w:bCs/>
                      <w:color w:val="000000"/>
                      <w:szCs w:val="21"/>
                      <w:highlight w:val="none"/>
                    </w:rPr>
                  </w:pPr>
                  <w:r>
                    <w:rPr>
                      <w:rFonts w:hAnsi="Calibri" w:hint="eastAsia"/>
                      <w:color w:val="000000"/>
                      <w:szCs w:val="21"/>
                      <w:highlight w:val="none"/>
                    </w:rPr>
                    <w:t>第七条 企业事业单位和其他生产经营者应当采取有效措施，防止、减少大气污染，对所造成的损害依法承担责任。</w:t>
                  </w:r>
                </w:p>
              </w:tc>
              <w:tc>
                <w:tcPr>
                  <w:tcW w:w="2014" w:type="pct"/>
                  <w:tcBorders/>
                  <w:vAlign w:val="center"/>
                </w:tcPr>
                <w:p w14:paraId="5DB49DF3">
                  <w:pPr>
                    <w:pStyle w:val="style0"/>
                    <w:adjustRightInd w:val="false"/>
                    <w:jc w:val="left"/>
                    <w:rPr>
                      <w:rFonts w:hAnsi="Calibri" w:hint="eastAsia"/>
                      <w:color w:val="000000"/>
                      <w:szCs w:val="21"/>
                      <w:highlight w:val="none"/>
                    </w:rPr>
                  </w:pPr>
                  <w:r>
                    <w:rPr>
                      <w:rFonts w:hAnsi="Calibri" w:hint="eastAsia"/>
                      <w:color w:val="000000"/>
                      <w:szCs w:val="21"/>
                      <w:highlight w:val="none"/>
                    </w:rPr>
                    <w:t>项目废气主要为生产过程中产生的网套机挤出及发泡废气</w:t>
                  </w:r>
                  <w:r>
                    <w:rPr>
                      <w:rFonts w:hAnsi="Calibri" w:hint="eastAsia"/>
                      <w:color w:val="000000"/>
                      <w:szCs w:val="21"/>
                      <w:highlight w:val="none"/>
                      <w:lang w:eastAsia="zh-CN"/>
                    </w:rPr>
                    <w:t>（</w:t>
                  </w:r>
                  <w:r>
                    <w:rPr>
                      <w:rFonts w:hAnsi="Calibri" w:hint="eastAsia"/>
                      <w:color w:val="000000"/>
                      <w:szCs w:val="21"/>
                      <w:highlight w:val="none"/>
                      <w:lang w:val="en-US" w:eastAsia="zh-CN"/>
                    </w:rPr>
                    <w:t>以非甲烷总烃计）</w:t>
                  </w:r>
                  <w:r>
                    <w:rPr>
                      <w:rFonts w:hAnsi="Calibri" w:hint="eastAsia"/>
                      <w:color w:val="000000"/>
                      <w:szCs w:val="21"/>
                      <w:highlight w:val="none"/>
                    </w:rPr>
                    <w:t>，项目拟在</w:t>
                  </w:r>
                  <w:r>
                    <w:rPr>
                      <w:rFonts w:hAnsi="Calibri" w:hint="eastAsia"/>
                      <w:color w:val="000000"/>
                      <w:szCs w:val="21"/>
                      <w:highlight w:val="none"/>
                      <w:lang w:val="en-US" w:eastAsia="zh-CN"/>
                    </w:rPr>
                    <w:t>16台网套机</w:t>
                  </w:r>
                  <w:r>
                    <w:rPr>
                      <w:rFonts w:hAnsi="Calibri" w:hint="eastAsia"/>
                      <w:color w:val="000000"/>
                      <w:szCs w:val="21"/>
                      <w:highlight w:val="none"/>
                    </w:rPr>
                    <w:t>上方加装</w:t>
                  </w:r>
                  <w:r>
                    <w:rPr>
                      <w:rFonts w:hAnsi="Calibri" w:hint="eastAsia"/>
                      <w:color w:val="000000"/>
                      <w:szCs w:val="21"/>
                      <w:highlight w:val="none"/>
                      <w:lang w:val="en-US" w:eastAsia="zh-CN"/>
                    </w:rPr>
                    <w:t>16套</w:t>
                  </w:r>
                  <w:r>
                    <w:rPr>
                      <w:rFonts w:hAnsi="Calibri" w:hint="eastAsia"/>
                      <w:color w:val="000000"/>
                      <w:szCs w:val="21"/>
                      <w:highlight w:val="none"/>
                    </w:rPr>
                    <w:t>包围型集气罩（含软帘），通过集气管道将网套机挤出及发泡废气（</w:t>
                  </w:r>
                  <w:r>
                    <w:rPr>
                      <w:rFonts w:hAnsi="Calibri" w:hint="eastAsia"/>
                      <w:color w:val="000000"/>
                      <w:szCs w:val="21"/>
                      <w:highlight w:val="none"/>
                      <w:lang w:val="en-US" w:eastAsia="zh-CN"/>
                    </w:rPr>
                    <w:t>以</w:t>
                  </w:r>
                  <w:r>
                    <w:rPr>
                      <w:rFonts w:hAnsi="Calibri" w:hint="eastAsia"/>
                      <w:color w:val="000000"/>
                      <w:szCs w:val="21"/>
                      <w:highlight w:val="none"/>
                    </w:rPr>
                    <w:t>非甲烷总烃</w:t>
                  </w:r>
                  <w:r>
                    <w:rPr>
                      <w:rFonts w:hAnsi="Calibri" w:hint="eastAsia"/>
                      <w:color w:val="000000"/>
                      <w:szCs w:val="21"/>
                      <w:highlight w:val="none"/>
                      <w:lang w:val="en-US" w:eastAsia="zh-CN"/>
                    </w:rPr>
                    <w:t>计</w:t>
                  </w:r>
                  <w:r>
                    <w:rPr>
                      <w:rFonts w:hAnsi="Calibri" w:hint="eastAsia"/>
                      <w:color w:val="000000"/>
                      <w:szCs w:val="21"/>
                      <w:highlight w:val="none"/>
                    </w:rPr>
                    <w:t>）引至1套</w:t>
                  </w:r>
                  <w:r>
                    <w:rPr>
                      <w:rFonts w:hAnsi="Calibri" w:hint="eastAsia"/>
                      <w:color w:val="000000"/>
                      <w:szCs w:val="21"/>
                      <w:highlight w:val="none"/>
                      <w:lang w:val="en-US" w:eastAsia="zh-CN"/>
                    </w:rPr>
                    <w:t>三</w:t>
                  </w:r>
                  <w:r>
                    <w:rPr>
                      <w:rFonts w:hAnsi="Calibri" w:hint="eastAsia"/>
                      <w:color w:val="000000"/>
                      <w:szCs w:val="21"/>
                      <w:highlight w:val="none"/>
                    </w:rPr>
                    <w:t>级活性炭吸附装置（TA001），经活性炭吸附后由1根</w:t>
                  </w:r>
                  <w:r>
                    <w:rPr>
                      <w:rFonts w:hAnsi="Calibri" w:hint="eastAsia"/>
                      <w:color w:val="000000"/>
                      <w:szCs w:val="21"/>
                      <w:highlight w:val="none"/>
                      <w:lang w:val="en-US" w:eastAsia="zh-CN"/>
                    </w:rPr>
                    <w:t>15</w:t>
                  </w:r>
                  <w:r>
                    <w:rPr>
                      <w:rFonts w:hAnsi="Calibri" w:hint="eastAsia"/>
                      <w:color w:val="000000"/>
                      <w:szCs w:val="21"/>
                      <w:highlight w:val="none"/>
                    </w:rPr>
                    <w:t>m排气筒（DA001）排放，废气产生量较小。</w:t>
                  </w:r>
                </w:p>
                <w:p w14:paraId="02C0DD10">
                  <w:pPr>
                    <w:pStyle w:val="style0"/>
                    <w:adjustRightInd w:val="false"/>
                    <w:jc w:val="left"/>
                    <w:rPr>
                      <w:rFonts w:hAnsi="Calibri"/>
                      <w:color w:val="000000"/>
                      <w:szCs w:val="21"/>
                      <w:highlight w:val="none"/>
                    </w:rPr>
                  </w:pPr>
                  <w:r>
                    <w:rPr>
                      <w:rFonts w:hAnsi="Calibri" w:hint="eastAsia"/>
                      <w:color w:val="000000"/>
                      <w:szCs w:val="21"/>
                      <w:highlight w:val="none"/>
                    </w:rPr>
                    <w:t>项目运营期废气均能够实现达标排放，不会改变区域环境空气质量功能。</w:t>
                  </w:r>
                </w:p>
              </w:tc>
              <w:tc>
                <w:tcPr>
                  <w:tcW w:w="597" w:type="pct"/>
                  <w:tcBorders/>
                  <w:vAlign w:val="center"/>
                </w:tcPr>
                <w:p w14:paraId="3BED692F">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r w14:paraId="3DDE8528">
              <w:tblPrEx/>
              <w:trPr>
                <w:jc w:val="center"/>
              </w:trPr>
              <w:tc>
                <w:tcPr>
                  <w:tcW w:w="2387" w:type="pct"/>
                  <w:tcBorders/>
                  <w:vAlign w:val="center"/>
                </w:tcPr>
                <w:p w14:paraId="0D4B7FEC">
                  <w:pPr>
                    <w:pStyle w:val="style0"/>
                    <w:adjustRightInd w:val="false"/>
                    <w:jc w:val="center"/>
                    <w:rPr>
                      <w:rFonts w:hAnsi="Calibri"/>
                      <w:color w:val="000000"/>
                      <w:szCs w:val="21"/>
                      <w:highlight w:val="none"/>
                    </w:rPr>
                  </w:pPr>
                  <w:r>
                    <w:rPr>
                      <w:rFonts w:hAnsi="Calibri" w:hint="eastAsia"/>
                      <w:color w:val="000000"/>
                      <w:szCs w:val="21"/>
                      <w:highlight w:val="none"/>
                    </w:rPr>
                    <w:t>第十八条 企业事业单位和其他生产经营者建设对大气环境有影响的项目，应当依法进行环境影响评价、公开环境影响评价文件；向大气排放污染物的，应当符合大气污染物排放标准，遵守重点大气污染物排放总量控制要求。</w:t>
                  </w:r>
                </w:p>
              </w:tc>
              <w:tc>
                <w:tcPr>
                  <w:tcW w:w="2014" w:type="pct"/>
                  <w:tcBorders/>
                  <w:vAlign w:val="center"/>
                </w:tcPr>
                <w:p w14:paraId="24774200">
                  <w:pPr>
                    <w:pStyle w:val="style0"/>
                    <w:adjustRightInd w:val="false"/>
                    <w:jc w:val="center"/>
                    <w:rPr>
                      <w:rFonts w:hAnsi="Calibri"/>
                      <w:color w:val="000000"/>
                      <w:szCs w:val="21"/>
                      <w:highlight w:val="none"/>
                    </w:rPr>
                  </w:pPr>
                  <w:r>
                    <w:rPr>
                      <w:rFonts w:hAnsi="Calibri" w:hint="eastAsia"/>
                      <w:color w:val="000000"/>
                      <w:szCs w:val="21"/>
                      <w:highlight w:val="none"/>
                    </w:rPr>
                    <w:t>本项目依法进行环境影响评价，网套机挤出及发泡废气（以非甲烷总烃计）经处理后</w:t>
                  </w:r>
                  <w:r>
                    <w:rPr>
                      <w:rFonts w:hAnsi="Calibri" w:hint="eastAsia"/>
                      <w:color w:val="000000"/>
                      <w:szCs w:val="21"/>
                      <w:highlight w:val="none"/>
                      <w:lang w:val="en-US" w:eastAsia="zh-CN"/>
                    </w:rPr>
                    <w:t>可以达标排放</w:t>
                  </w:r>
                  <w:r>
                    <w:rPr>
                      <w:rFonts w:hAnsi="Calibri" w:hint="eastAsia"/>
                      <w:color w:val="000000"/>
                      <w:szCs w:val="21"/>
                      <w:highlight w:val="none"/>
                    </w:rPr>
                    <w:t>。本项目无重点大气污染物排放总量控制要求。</w:t>
                  </w:r>
                </w:p>
              </w:tc>
              <w:tc>
                <w:tcPr>
                  <w:tcW w:w="597" w:type="pct"/>
                  <w:tcBorders/>
                  <w:vAlign w:val="center"/>
                </w:tcPr>
                <w:p w14:paraId="0E2BB57F">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r w14:paraId="34DB1DF1">
              <w:tblPrEx/>
              <w:trPr>
                <w:jc w:val="center"/>
              </w:trPr>
              <w:tc>
                <w:tcPr>
                  <w:tcW w:w="2387" w:type="pct"/>
                  <w:tcBorders/>
                  <w:vAlign w:val="center"/>
                </w:tcPr>
                <w:p w14:paraId="1CA715F7">
                  <w:pPr>
                    <w:pStyle w:val="style0"/>
                    <w:adjustRightInd w:val="false"/>
                    <w:jc w:val="center"/>
                    <w:rPr>
                      <w:rFonts w:hAnsi="Calibri"/>
                      <w:color w:val="000000"/>
                      <w:szCs w:val="21"/>
                      <w:highlight w:val="none"/>
                    </w:rPr>
                  </w:pPr>
                  <w:r>
                    <w:rPr>
                      <w:rFonts w:hAnsi="Calibri" w:hint="eastAsia"/>
                      <w:color w:val="000000"/>
                      <w:szCs w:val="21"/>
                      <w:highlight w:val="none"/>
                    </w:rPr>
                    <w:t>第十九条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tc>
              <w:tc>
                <w:tcPr>
                  <w:tcW w:w="2014" w:type="pct"/>
                  <w:tcBorders/>
                  <w:vAlign w:val="center"/>
                </w:tcPr>
                <w:p w14:paraId="510274AE">
                  <w:pPr>
                    <w:pStyle w:val="style0"/>
                    <w:adjustRightInd w:val="false"/>
                    <w:jc w:val="center"/>
                    <w:rPr>
                      <w:rFonts w:hAnsi="Calibri"/>
                      <w:color w:val="000000"/>
                      <w:szCs w:val="21"/>
                      <w:highlight w:val="none"/>
                    </w:rPr>
                  </w:pPr>
                  <w:r>
                    <w:rPr>
                      <w:rFonts w:hAnsi="Calibri" w:hint="eastAsia"/>
                      <w:color w:val="000000"/>
                      <w:szCs w:val="21"/>
                      <w:highlight w:val="none"/>
                    </w:rPr>
                    <w:t>本项目属于其他依法实行排污许可管理的单位，根据《固定污染源排污许可分类管理名录》（2019年版），本项目属于排污许可</w:t>
                  </w:r>
                  <w:r>
                    <w:rPr>
                      <w:rFonts w:hAnsi="Calibri" w:hint="eastAsia"/>
                      <w:color w:val="000000"/>
                      <w:szCs w:val="21"/>
                      <w:highlight w:val="none"/>
                      <w:lang w:val="en-US" w:eastAsia="zh-CN"/>
                    </w:rPr>
                    <w:t>登记</w:t>
                  </w:r>
                  <w:r>
                    <w:rPr>
                      <w:rFonts w:hAnsi="Calibri" w:hint="eastAsia"/>
                      <w:color w:val="000000"/>
                      <w:szCs w:val="21"/>
                      <w:highlight w:val="none"/>
                    </w:rPr>
                    <w:t>管理单位，实行排污许可</w:t>
                  </w:r>
                  <w:r>
                    <w:rPr>
                      <w:rFonts w:hAnsi="Calibri" w:hint="eastAsia"/>
                      <w:color w:val="000000"/>
                      <w:szCs w:val="21"/>
                      <w:highlight w:val="none"/>
                      <w:lang w:val="en-US" w:eastAsia="zh-CN"/>
                    </w:rPr>
                    <w:t>登记</w:t>
                  </w:r>
                  <w:r>
                    <w:rPr>
                      <w:rFonts w:hAnsi="Calibri" w:hint="eastAsia"/>
                      <w:color w:val="000000"/>
                      <w:szCs w:val="21"/>
                      <w:highlight w:val="none"/>
                    </w:rPr>
                    <w:t>管理。本项目在启动生产设施或者发生实际排污之前填报申请排污登记回执。</w:t>
                  </w:r>
                </w:p>
              </w:tc>
              <w:tc>
                <w:tcPr>
                  <w:tcW w:w="597" w:type="pct"/>
                  <w:tcBorders/>
                  <w:vAlign w:val="center"/>
                </w:tcPr>
                <w:p w14:paraId="664309C8">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r w14:paraId="3F0EF01E">
              <w:tblPrEx/>
              <w:trPr>
                <w:jc w:val="center"/>
              </w:trPr>
              <w:tc>
                <w:tcPr>
                  <w:tcW w:w="2387" w:type="pct"/>
                  <w:tcBorders/>
                  <w:vAlign w:val="center"/>
                </w:tcPr>
                <w:p w14:paraId="551869B0">
                  <w:pPr>
                    <w:pStyle w:val="style0"/>
                    <w:adjustRightInd w:val="false"/>
                    <w:jc w:val="center"/>
                    <w:rPr>
                      <w:rFonts w:hAnsi="Calibri"/>
                      <w:color w:val="000000"/>
                      <w:szCs w:val="21"/>
                      <w:highlight w:val="none"/>
                    </w:rPr>
                  </w:pPr>
                  <w:r>
                    <w:rPr>
                      <w:rFonts w:hAnsi="Calibri" w:hint="eastAsia"/>
                      <w:color w:val="000000"/>
                      <w:szCs w:val="21"/>
                      <w:highlight w:val="none"/>
                    </w:rPr>
                    <w:t>第二十七条 国家对严重污染大气环境的工艺、设备和产品实行淘汰制度。</w:t>
                  </w:r>
                </w:p>
              </w:tc>
              <w:tc>
                <w:tcPr>
                  <w:tcW w:w="2014" w:type="pct"/>
                  <w:tcBorders/>
                  <w:vAlign w:val="center"/>
                </w:tcPr>
                <w:p w14:paraId="249B5530">
                  <w:pPr>
                    <w:pStyle w:val="style0"/>
                    <w:adjustRightInd w:val="false"/>
                    <w:jc w:val="center"/>
                    <w:rPr>
                      <w:rFonts w:hAnsi="Calibri"/>
                      <w:color w:val="000000"/>
                      <w:szCs w:val="21"/>
                      <w:highlight w:val="none"/>
                    </w:rPr>
                  </w:pPr>
                  <w:r>
                    <w:rPr>
                      <w:rFonts w:hAnsi="Calibri" w:hint="eastAsia"/>
                      <w:color w:val="000000"/>
                      <w:szCs w:val="21"/>
                      <w:highlight w:val="none"/>
                    </w:rPr>
                    <w:t>根据《产业结构调整指导目录（2024年本）》，本项目不属于鼓励类、限制类和淘汰类，属于允许类项目。</w:t>
                  </w:r>
                </w:p>
              </w:tc>
              <w:tc>
                <w:tcPr>
                  <w:tcW w:w="597" w:type="pct"/>
                  <w:tcBorders/>
                  <w:vAlign w:val="center"/>
                </w:tcPr>
                <w:p w14:paraId="761FDA84">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bl>
          <w:p w14:paraId="68A5B5AE">
            <w:pPr>
              <w:pStyle w:val="style0"/>
              <w:autoSpaceDE w:val="false"/>
              <w:autoSpaceDN w:val="false"/>
              <w:adjustRightInd w:val="false"/>
              <w:snapToGrid w:val="false"/>
              <w:spacing w:lineRule="auto" w:line="360"/>
              <w:ind w:firstLine="480" w:firstLineChars="200"/>
              <w:jc w:val="left"/>
              <w:rPr>
                <w:color w:val="000000"/>
                <w:kern w:val="0"/>
                <w:sz w:val="24"/>
                <w:highlight w:val="none"/>
              </w:rPr>
            </w:pPr>
            <w:r>
              <w:rPr>
                <w:rFonts w:hint="eastAsia"/>
                <w:color w:val="000000"/>
                <w:kern w:val="0"/>
                <w:sz w:val="24"/>
                <w:highlight w:val="none"/>
              </w:rPr>
              <w:t>综上，本项目符合《中华人民共和国大气污染防治法》（2</w:t>
            </w:r>
            <w:r>
              <w:rPr>
                <w:color w:val="000000"/>
                <w:kern w:val="0"/>
                <w:sz w:val="24"/>
                <w:highlight w:val="none"/>
              </w:rPr>
              <w:t>018</w:t>
            </w:r>
            <w:r>
              <w:rPr>
                <w:rFonts w:hint="eastAsia"/>
                <w:color w:val="000000"/>
                <w:kern w:val="0"/>
                <w:sz w:val="24"/>
                <w:highlight w:val="none"/>
              </w:rPr>
              <w:t>年1</w:t>
            </w:r>
            <w:r>
              <w:rPr>
                <w:color w:val="000000"/>
                <w:kern w:val="0"/>
                <w:sz w:val="24"/>
                <w:highlight w:val="none"/>
              </w:rPr>
              <w:t>0</w:t>
            </w:r>
            <w:r>
              <w:rPr>
                <w:rFonts w:hint="eastAsia"/>
                <w:color w:val="000000"/>
                <w:kern w:val="0"/>
                <w:sz w:val="24"/>
                <w:highlight w:val="none"/>
              </w:rPr>
              <w:t>月2</w:t>
            </w:r>
            <w:r>
              <w:rPr>
                <w:color w:val="000000"/>
                <w:kern w:val="0"/>
                <w:sz w:val="24"/>
                <w:highlight w:val="none"/>
              </w:rPr>
              <w:t>6</w:t>
            </w:r>
            <w:r>
              <w:rPr>
                <w:rFonts w:hint="eastAsia"/>
                <w:color w:val="000000"/>
                <w:kern w:val="0"/>
                <w:sz w:val="24"/>
                <w:highlight w:val="none"/>
              </w:rPr>
              <w:t>日）的相关规定。</w:t>
            </w:r>
          </w:p>
          <w:p w14:paraId="50C2D958">
            <w:pPr>
              <w:pStyle w:val="style0"/>
              <w:autoSpaceDE w:val="false"/>
              <w:autoSpaceDN w:val="false"/>
              <w:adjustRightInd w:val="false"/>
              <w:snapToGrid w:val="false"/>
              <w:spacing w:lineRule="auto" w:line="360"/>
              <w:ind w:firstLine="482" w:firstLineChars="200"/>
              <w:jc w:val="left"/>
              <w:rPr>
                <w:rFonts w:ascii="Times New Roman" w:cs="Times New Roman" w:eastAsia="宋体" w:hAnsi="Times New Roman"/>
                <w:b/>
                <w:bCs/>
                <w:color w:val="000000"/>
                <w:kern w:val="0"/>
                <w:sz w:val="24"/>
                <w:highlight w:val="none"/>
              </w:rPr>
            </w:pPr>
            <w:r>
              <w:rPr>
                <w:rFonts w:ascii="Times New Roman" w:cs="Times New Roman" w:eastAsia="宋体" w:hAnsi="Times New Roman" w:hint="eastAsia"/>
                <w:b/>
                <w:bCs/>
                <w:color w:val="000000"/>
                <w:kern w:val="0"/>
                <w:sz w:val="24"/>
                <w:highlight w:val="none"/>
              </w:rPr>
              <w:t>2、与《中华人民共和国水污染防治法》（2</w:t>
            </w:r>
            <w:r>
              <w:rPr>
                <w:rFonts w:ascii="Times New Roman" w:cs="Times New Roman" w:eastAsia="宋体" w:hAnsi="Times New Roman"/>
                <w:b/>
                <w:bCs/>
                <w:color w:val="000000"/>
                <w:kern w:val="0"/>
                <w:sz w:val="24"/>
                <w:highlight w:val="none"/>
              </w:rPr>
              <w:t>018</w:t>
            </w:r>
            <w:r>
              <w:rPr>
                <w:rFonts w:ascii="Times New Roman" w:cs="Times New Roman" w:eastAsia="宋体" w:hAnsi="Times New Roman" w:hint="eastAsia"/>
                <w:b/>
                <w:bCs/>
                <w:color w:val="000000"/>
                <w:kern w:val="0"/>
                <w:sz w:val="24"/>
                <w:highlight w:val="none"/>
              </w:rPr>
              <w:t>年</w:t>
            </w:r>
            <w:r>
              <w:rPr>
                <w:rFonts w:ascii="Times New Roman" w:cs="Times New Roman" w:eastAsia="宋体" w:hAnsi="Times New Roman"/>
                <w:b/>
                <w:bCs/>
                <w:color w:val="000000"/>
                <w:kern w:val="0"/>
                <w:sz w:val="24"/>
                <w:highlight w:val="none"/>
              </w:rPr>
              <w:t>1</w:t>
            </w:r>
            <w:r>
              <w:rPr>
                <w:rFonts w:ascii="Times New Roman" w:cs="Times New Roman" w:eastAsia="宋体" w:hAnsi="Times New Roman" w:hint="eastAsia"/>
                <w:b/>
                <w:bCs/>
                <w:color w:val="000000"/>
                <w:kern w:val="0"/>
                <w:sz w:val="24"/>
                <w:highlight w:val="none"/>
              </w:rPr>
              <w:t>月</w:t>
            </w:r>
            <w:r>
              <w:rPr>
                <w:rFonts w:ascii="Times New Roman" w:cs="Times New Roman" w:eastAsia="宋体" w:hAnsi="Times New Roman"/>
                <w:b/>
                <w:bCs/>
                <w:color w:val="000000"/>
                <w:kern w:val="0"/>
                <w:sz w:val="24"/>
                <w:highlight w:val="none"/>
              </w:rPr>
              <w:t>1</w:t>
            </w:r>
            <w:r>
              <w:rPr>
                <w:rFonts w:ascii="Times New Roman" w:cs="Times New Roman" w:eastAsia="宋体" w:hAnsi="Times New Roman" w:hint="eastAsia"/>
                <w:b/>
                <w:bCs/>
                <w:color w:val="000000"/>
                <w:kern w:val="0"/>
                <w:sz w:val="24"/>
                <w:highlight w:val="none"/>
              </w:rPr>
              <w:t>日）符合性分析</w:t>
            </w:r>
          </w:p>
          <w:p w14:paraId="4789B8A6">
            <w:pPr>
              <w:pStyle w:val="style0"/>
              <w:autoSpaceDE w:val="false"/>
              <w:autoSpaceDN w:val="false"/>
              <w:adjustRightInd w:val="false"/>
              <w:snapToGrid w:val="false"/>
              <w:spacing w:lineRule="auto" w:line="360"/>
              <w:ind w:firstLine="482" w:firstLineChars="200"/>
              <w:jc w:val="center"/>
              <w:rPr>
                <w:b/>
                <w:bCs/>
                <w:color w:val="000000"/>
                <w:kern w:val="0"/>
                <w:sz w:val="24"/>
                <w:highlight w:val="none"/>
              </w:rPr>
            </w:pPr>
            <w:r>
              <w:rPr>
                <w:b/>
                <w:bCs/>
                <w:color w:val="000000"/>
                <w:kern w:val="0"/>
                <w:sz w:val="24"/>
                <w:highlight w:val="none"/>
              </w:rPr>
              <w:t>表</w:t>
            </w:r>
            <w:r>
              <w:rPr>
                <w:rFonts w:hint="eastAsia"/>
                <w:b/>
                <w:bCs/>
                <w:color w:val="000000"/>
                <w:kern w:val="0"/>
                <w:sz w:val="24"/>
                <w:highlight w:val="none"/>
                <w:lang w:val="en-US" w:eastAsia="zh-CN"/>
              </w:rPr>
              <w:t xml:space="preserve">  </w:t>
            </w:r>
            <w:r>
              <w:rPr>
                <w:rFonts w:hint="eastAsia"/>
                <w:b/>
                <w:bCs/>
                <w:color w:val="000000"/>
                <w:kern w:val="0"/>
                <w:sz w:val="24"/>
                <w:highlight w:val="none"/>
              </w:rPr>
              <w:t>1-</w:t>
            </w:r>
            <w:r>
              <w:rPr>
                <w:b/>
                <w:bCs/>
                <w:color w:val="000000"/>
                <w:kern w:val="0"/>
                <w:sz w:val="24"/>
                <w:highlight w:val="none"/>
              </w:rPr>
              <w:t>4与</w:t>
            </w:r>
            <w:r>
              <w:rPr>
                <w:rFonts w:hint="eastAsia"/>
                <w:b/>
                <w:bCs/>
                <w:color w:val="000000"/>
                <w:kern w:val="0"/>
                <w:sz w:val="24"/>
                <w:highlight w:val="none"/>
              </w:rPr>
              <w:t>《中华人民共和国水污染防治法》</w:t>
            </w:r>
            <w:r>
              <w:rPr>
                <w:b/>
                <w:bCs/>
                <w:color w:val="000000"/>
                <w:kern w:val="0"/>
                <w:sz w:val="24"/>
                <w:highlight w:val="none"/>
              </w:rPr>
              <w:t>符合性分析一览表</w:t>
            </w:r>
          </w:p>
          <w:tbl>
            <w:tblPr>
              <w:tblStyle w:val="style10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803"/>
              <w:gridCol w:w="3216"/>
              <w:gridCol w:w="935"/>
            </w:tblGrid>
            <w:tr w14:paraId="3B42AD4B">
              <w:trPr>
                <w:jc w:val="center"/>
              </w:trPr>
              <w:tc>
                <w:tcPr>
                  <w:tcW w:w="2390" w:type="pct"/>
                  <w:tcBorders/>
                  <w:vAlign w:val="center"/>
                </w:tcPr>
                <w:p w14:paraId="097D8BDA">
                  <w:pPr>
                    <w:pStyle w:val="style0"/>
                    <w:adjustRightInd w:val="false"/>
                    <w:jc w:val="center"/>
                    <w:rPr>
                      <w:rFonts w:hAnsi="Calibri"/>
                      <w:b/>
                      <w:bCs/>
                      <w:color w:val="000000"/>
                      <w:szCs w:val="21"/>
                      <w:highlight w:val="none"/>
                    </w:rPr>
                  </w:pPr>
                  <w:r>
                    <w:rPr>
                      <w:rFonts w:hAnsi="Calibri" w:hint="eastAsia"/>
                      <w:b/>
                      <w:bCs/>
                      <w:color w:val="000000"/>
                      <w:szCs w:val="21"/>
                      <w:highlight w:val="none"/>
                    </w:rPr>
                    <w:t>与本项目相关的法律条文</w:t>
                  </w:r>
                </w:p>
              </w:tc>
              <w:tc>
                <w:tcPr>
                  <w:tcW w:w="2021" w:type="pct"/>
                  <w:tcBorders/>
                  <w:vAlign w:val="center"/>
                </w:tcPr>
                <w:p w14:paraId="306AF1FA">
                  <w:pPr>
                    <w:pStyle w:val="style0"/>
                    <w:adjustRightInd w:val="false"/>
                    <w:jc w:val="center"/>
                    <w:rPr>
                      <w:rFonts w:hAnsi="Calibri"/>
                      <w:b/>
                      <w:bCs/>
                      <w:color w:val="000000"/>
                      <w:szCs w:val="21"/>
                      <w:highlight w:val="none"/>
                    </w:rPr>
                  </w:pPr>
                  <w:r>
                    <w:rPr>
                      <w:rFonts w:hAnsi="Calibri" w:hint="eastAsia"/>
                      <w:b/>
                      <w:bCs/>
                      <w:color w:val="000000"/>
                      <w:szCs w:val="21"/>
                      <w:highlight w:val="none"/>
                    </w:rPr>
                    <w:t>项目情况</w:t>
                  </w:r>
                </w:p>
              </w:tc>
              <w:tc>
                <w:tcPr>
                  <w:tcW w:w="588" w:type="pct"/>
                  <w:tcBorders/>
                  <w:vAlign w:val="center"/>
                </w:tcPr>
                <w:p w14:paraId="11D1DE1D">
                  <w:pPr>
                    <w:pStyle w:val="style0"/>
                    <w:adjustRightInd w:val="false"/>
                    <w:jc w:val="center"/>
                    <w:rPr>
                      <w:rFonts w:eastAsia="宋体" w:hAnsi="Calibri" w:hint="eastAsia"/>
                      <w:b/>
                      <w:bCs/>
                      <w:color w:val="000000"/>
                      <w:szCs w:val="21"/>
                      <w:highlight w:val="none"/>
                      <w:lang w:val="en-US" w:eastAsia="zh-CN"/>
                    </w:rPr>
                  </w:pPr>
                  <w:r>
                    <w:rPr>
                      <w:rFonts w:hAnsi="Calibri" w:hint="eastAsia"/>
                      <w:b/>
                      <w:bCs/>
                      <w:color w:val="000000"/>
                      <w:szCs w:val="21"/>
                      <w:highlight w:val="none"/>
                    </w:rPr>
                    <w:t>符合</w:t>
                  </w:r>
                  <w:r>
                    <w:rPr>
                      <w:rFonts w:hAnsi="Calibri" w:hint="eastAsia"/>
                      <w:b/>
                      <w:bCs/>
                      <w:color w:val="000000"/>
                      <w:szCs w:val="21"/>
                      <w:highlight w:val="none"/>
                      <w:lang w:val="en-US" w:eastAsia="zh-CN"/>
                    </w:rPr>
                    <w:t>性</w:t>
                  </w:r>
                </w:p>
              </w:tc>
            </w:tr>
            <w:tr w14:paraId="3FB1D7E7">
              <w:tblPrEx/>
              <w:trPr>
                <w:jc w:val="center"/>
              </w:trPr>
              <w:tc>
                <w:tcPr>
                  <w:tcW w:w="2390" w:type="pct"/>
                  <w:tcBorders/>
                  <w:vAlign w:val="center"/>
                </w:tcPr>
                <w:p w14:paraId="07FED6EA">
                  <w:pPr>
                    <w:pStyle w:val="style0"/>
                    <w:adjustRightInd w:val="false"/>
                    <w:jc w:val="center"/>
                    <w:rPr>
                      <w:rFonts w:hAnsi="Calibri"/>
                      <w:color w:val="000000"/>
                      <w:szCs w:val="21"/>
                      <w:highlight w:val="none"/>
                    </w:rPr>
                  </w:pPr>
                  <w:r>
                    <w:rPr>
                      <w:rFonts w:hAnsi="Calibri" w:hint="eastAsia"/>
                      <w:color w:val="000000"/>
                      <w:szCs w:val="21"/>
                      <w:highlight w:val="none"/>
                    </w:rPr>
                    <w:t>第十条 排放水污染物，不得超过国家或者地方规定的水污染物排放标准和重点水污染物排放总量控制指标。</w:t>
                  </w:r>
                </w:p>
              </w:tc>
              <w:tc>
                <w:tcPr>
                  <w:tcW w:w="2021" w:type="pct"/>
                  <w:tcBorders/>
                  <w:vAlign w:val="center"/>
                </w:tcPr>
                <w:p w14:paraId="5687791E">
                  <w:pPr>
                    <w:pStyle w:val="style0"/>
                    <w:adjustRightInd w:val="false"/>
                    <w:jc w:val="center"/>
                    <w:rPr>
                      <w:rFonts w:hAnsi="Calibri"/>
                      <w:color w:val="000000"/>
                      <w:szCs w:val="21"/>
                      <w:highlight w:val="none"/>
                    </w:rPr>
                  </w:pPr>
                  <w:r>
                    <w:rPr>
                      <w:rFonts w:hint="eastAsia"/>
                      <w:color w:val="000000"/>
                      <w:kern w:val="0"/>
                      <w:szCs w:val="21"/>
                      <w:highlight w:val="none"/>
                    </w:rPr>
                    <w:t>项目冷却水循环使用不外排</w:t>
                  </w:r>
                  <w:r>
                    <w:rPr>
                      <w:rFonts w:hint="eastAsia"/>
                      <w:color w:val="000000"/>
                      <w:kern w:val="0"/>
                      <w:szCs w:val="21"/>
                      <w:highlight w:val="none"/>
                      <w:lang w:eastAsia="zh-CN"/>
                    </w:rPr>
                    <w:t>；</w:t>
                  </w:r>
                  <w:r>
                    <w:rPr>
                      <w:rFonts w:hint="eastAsia"/>
                      <w:color w:val="000000"/>
                      <w:kern w:val="0"/>
                      <w:szCs w:val="21"/>
                      <w:highlight w:val="none"/>
                    </w:rPr>
                    <w:t>项目食堂废水经隔油池预处理后，同生活污水经化粪池预处理后，采用槽罐车外送至纳古镇污水处理站处理。</w:t>
                  </w:r>
                </w:p>
              </w:tc>
              <w:tc>
                <w:tcPr>
                  <w:tcW w:w="588" w:type="pct"/>
                  <w:tcBorders/>
                  <w:vAlign w:val="center"/>
                </w:tcPr>
                <w:p w14:paraId="263E50E3">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r w14:paraId="3A5DB30C">
              <w:tblPrEx/>
              <w:trPr>
                <w:jc w:val="center"/>
              </w:trPr>
              <w:tc>
                <w:tcPr>
                  <w:tcW w:w="2390" w:type="pct"/>
                  <w:tcBorders/>
                  <w:vAlign w:val="center"/>
                </w:tcPr>
                <w:p w14:paraId="24B47EAE">
                  <w:pPr>
                    <w:pStyle w:val="style0"/>
                    <w:adjustRightInd w:val="false"/>
                    <w:jc w:val="center"/>
                    <w:rPr>
                      <w:rFonts w:hAnsi="Calibri"/>
                      <w:color w:val="000000"/>
                      <w:szCs w:val="21"/>
                      <w:highlight w:val="none"/>
                    </w:rPr>
                  </w:pPr>
                  <w:r>
                    <w:rPr>
                      <w:rFonts w:hAnsi="Calibri" w:hint="eastAsia"/>
                      <w:color w:val="000000"/>
                      <w:szCs w:val="21"/>
                      <w:highlight w:val="none"/>
                    </w:rPr>
                    <w:t>第十九条 新建、改建、扩建直接或者间接向水体排放污染物的建设项目和其他水上设施，应当依法进行环境影响评价。建设单位在江河、湖泊新建、改建、扩建排污口的，应当取得水行政主管部门或者流域管理机构同意；涉及通航、渔业水域的，环境保护主管部门在审批环境影响评价文件时，应当征求交通、渔业主管部门的意见。建设项目的水污染防治设施，应当与主体工程同时设计、同时施工、同时投入使用。水污染防治设施应当符合经批准或者备案的环境影响评价文件的要求。</w:t>
                  </w:r>
                </w:p>
              </w:tc>
              <w:tc>
                <w:tcPr>
                  <w:tcW w:w="2021" w:type="pct"/>
                  <w:tcBorders/>
                  <w:vAlign w:val="center"/>
                </w:tcPr>
                <w:p w14:paraId="3B6C90CF">
                  <w:pPr>
                    <w:pStyle w:val="style0"/>
                    <w:adjustRightInd w:val="false"/>
                    <w:jc w:val="center"/>
                    <w:rPr>
                      <w:rFonts w:hAnsi="Calibri"/>
                      <w:color w:val="000000"/>
                      <w:szCs w:val="21"/>
                      <w:highlight w:val="none"/>
                    </w:rPr>
                  </w:pPr>
                  <w:r>
                    <w:rPr>
                      <w:rFonts w:hAnsi="Calibri" w:hint="eastAsia"/>
                      <w:color w:val="000000"/>
                      <w:szCs w:val="21"/>
                      <w:highlight w:val="none"/>
                    </w:rPr>
                    <w:t>本项目依法进行环境影响评价，项目冷却水循环使用不外排；项目食堂废水经隔油池预处理后，同生活污水经化粪池预处理后，采用槽罐车外送至纳古镇污水处理站处理</w:t>
                  </w:r>
                  <w:r>
                    <w:rPr>
                      <w:rFonts w:hint="eastAsia"/>
                      <w:color w:val="000000"/>
                      <w:szCs w:val="21"/>
                      <w:highlight w:val="none"/>
                    </w:rPr>
                    <w:t>。</w:t>
                  </w:r>
                </w:p>
              </w:tc>
              <w:tc>
                <w:tcPr>
                  <w:tcW w:w="588" w:type="pct"/>
                  <w:tcBorders/>
                  <w:vAlign w:val="center"/>
                </w:tcPr>
                <w:p w14:paraId="4EFC267F">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r w14:paraId="5AE3CE41">
              <w:tblPrEx/>
              <w:trPr>
                <w:jc w:val="center"/>
              </w:trPr>
              <w:tc>
                <w:tcPr>
                  <w:tcW w:w="2390" w:type="pct"/>
                  <w:tcBorders/>
                  <w:vAlign w:val="center"/>
                </w:tcPr>
                <w:p w14:paraId="6244DE36">
                  <w:pPr>
                    <w:pStyle w:val="style0"/>
                    <w:adjustRightInd w:val="false"/>
                    <w:jc w:val="center"/>
                    <w:rPr>
                      <w:rFonts w:hAnsi="Calibri"/>
                      <w:color w:val="000000"/>
                      <w:szCs w:val="21"/>
                      <w:highlight w:val="none"/>
                    </w:rPr>
                  </w:pPr>
                  <w:r>
                    <w:rPr>
                      <w:rFonts w:hAnsi="Calibri" w:hint="eastAsia"/>
                      <w:color w:val="000000"/>
                      <w:szCs w:val="21"/>
                      <w:highlight w:val="none"/>
                    </w:rPr>
                    <w:t>第二十条 国家对重点水污染物排放实施总量控制制度。</w:t>
                  </w:r>
                </w:p>
              </w:tc>
              <w:tc>
                <w:tcPr>
                  <w:tcW w:w="2021" w:type="pct"/>
                  <w:tcBorders/>
                  <w:vAlign w:val="center"/>
                </w:tcPr>
                <w:p w14:paraId="070D9A88">
                  <w:pPr>
                    <w:pStyle w:val="style0"/>
                    <w:adjustRightInd w:val="false"/>
                    <w:jc w:val="center"/>
                    <w:rPr>
                      <w:rFonts w:hAnsi="Calibri"/>
                      <w:color w:val="000000"/>
                      <w:szCs w:val="21"/>
                      <w:highlight w:val="none"/>
                    </w:rPr>
                  </w:pPr>
                  <w:r>
                    <w:rPr>
                      <w:rFonts w:hAnsi="Calibri" w:hint="eastAsia"/>
                      <w:color w:val="000000"/>
                      <w:szCs w:val="21"/>
                      <w:highlight w:val="none"/>
                    </w:rPr>
                    <w:t>本项目不涉及</w:t>
                  </w:r>
                </w:p>
              </w:tc>
              <w:tc>
                <w:tcPr>
                  <w:tcW w:w="588" w:type="pct"/>
                  <w:tcBorders/>
                  <w:vAlign w:val="center"/>
                </w:tcPr>
                <w:p w14:paraId="2FEE0FE0">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74A10DED">
              <w:tblPrEx/>
              <w:trPr>
                <w:jc w:val="center"/>
              </w:trPr>
              <w:tc>
                <w:tcPr>
                  <w:tcW w:w="2390" w:type="pct"/>
                  <w:tcBorders/>
                  <w:vAlign w:val="center"/>
                </w:tcPr>
                <w:p w14:paraId="37AAB631">
                  <w:pPr>
                    <w:pStyle w:val="style0"/>
                    <w:adjustRightInd w:val="false"/>
                    <w:jc w:val="center"/>
                    <w:rPr>
                      <w:rFonts w:hAnsi="Calibri"/>
                      <w:color w:val="000000"/>
                      <w:szCs w:val="21"/>
                      <w:highlight w:val="none"/>
                    </w:rPr>
                  </w:pPr>
                  <w:r>
                    <w:rPr>
                      <w:rFonts w:hAnsi="Calibri" w:hint="eastAsia"/>
                      <w:color w:val="000000"/>
                      <w:szCs w:val="21"/>
                      <w:highlight w:val="none"/>
                    </w:rPr>
                    <w:t>第二十一条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禁止企业事业单位和其他生产经营者无排污许可证或者违反排污许可证的规定向水体排放前款规定的废水、污水。</w:t>
                  </w:r>
                </w:p>
              </w:tc>
              <w:tc>
                <w:tcPr>
                  <w:tcW w:w="2021" w:type="pct"/>
                  <w:tcBorders/>
                  <w:vAlign w:val="center"/>
                </w:tcPr>
                <w:p w14:paraId="2B1C3FAF">
                  <w:pPr>
                    <w:pStyle w:val="style0"/>
                    <w:adjustRightInd w:val="false"/>
                    <w:jc w:val="center"/>
                    <w:rPr>
                      <w:rFonts w:hAnsi="Calibri"/>
                      <w:color w:val="000000"/>
                      <w:szCs w:val="21"/>
                      <w:highlight w:val="none"/>
                    </w:rPr>
                  </w:pPr>
                  <w:r>
                    <w:rPr>
                      <w:rFonts w:hint="eastAsia"/>
                      <w:color w:val="000000"/>
                      <w:szCs w:val="21"/>
                      <w:highlight w:val="none"/>
                    </w:rPr>
                    <w:t>项目冷却水循环使用不外排；项目食堂废水经隔油池预处理后，同生活污水经化粪池预处理后，采用槽罐车外送至纳古镇污水处理站处理。</w:t>
                  </w:r>
                </w:p>
              </w:tc>
              <w:tc>
                <w:tcPr>
                  <w:tcW w:w="588" w:type="pct"/>
                  <w:tcBorders/>
                  <w:vAlign w:val="center"/>
                </w:tcPr>
                <w:p w14:paraId="75C3D3CB">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r w14:paraId="212DAE3D">
              <w:tblPrEx/>
              <w:trPr>
                <w:jc w:val="center"/>
              </w:trPr>
              <w:tc>
                <w:tcPr>
                  <w:tcW w:w="2390" w:type="pct"/>
                  <w:tcBorders/>
                  <w:vAlign w:val="center"/>
                </w:tcPr>
                <w:p w14:paraId="72B19541">
                  <w:pPr>
                    <w:pStyle w:val="style0"/>
                    <w:adjustRightInd w:val="false"/>
                    <w:jc w:val="center"/>
                    <w:rPr>
                      <w:rFonts w:hAnsi="Calibri"/>
                      <w:color w:val="000000"/>
                      <w:szCs w:val="21"/>
                      <w:highlight w:val="none"/>
                    </w:rPr>
                  </w:pPr>
                  <w:r>
                    <w:rPr>
                      <w:rFonts w:hAnsi="Calibri" w:hint="eastAsia"/>
                      <w:color w:val="000000"/>
                      <w:szCs w:val="21"/>
                      <w:highlight w:val="none"/>
                    </w:rPr>
                    <w:t>第二十二条 向水体排放污染物的企业事业单位和其他生产经营者，应当按照法律、行政法规和国务院环境保护主管部门的规定设置排污口；在江河、湖泊设置排污口的，还应当遵守国务院水行政主管部门的规定。</w:t>
                  </w:r>
                </w:p>
              </w:tc>
              <w:tc>
                <w:tcPr>
                  <w:tcW w:w="2021" w:type="pct"/>
                  <w:tcBorders/>
                  <w:vAlign w:val="center"/>
                </w:tcPr>
                <w:p w14:paraId="21B7C9FD">
                  <w:pPr>
                    <w:pStyle w:val="style0"/>
                    <w:adjustRightInd w:val="false"/>
                    <w:jc w:val="center"/>
                    <w:rPr>
                      <w:color w:val="000000"/>
                      <w:kern w:val="0"/>
                      <w:szCs w:val="21"/>
                      <w:highlight w:val="none"/>
                    </w:rPr>
                  </w:pPr>
                  <w:r>
                    <w:rPr>
                      <w:rFonts w:hint="eastAsia"/>
                      <w:color w:val="000000"/>
                      <w:szCs w:val="21"/>
                      <w:highlight w:val="none"/>
                    </w:rPr>
                    <w:t>项目冷却水循环使用不外排，生活污水采用槽罐车外送至纳古镇污水处理站处理。</w:t>
                  </w:r>
                </w:p>
              </w:tc>
              <w:tc>
                <w:tcPr>
                  <w:tcW w:w="588" w:type="pct"/>
                  <w:tcBorders/>
                  <w:vAlign w:val="center"/>
                </w:tcPr>
                <w:p w14:paraId="22CCADA1">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r w14:paraId="5A5D6610">
              <w:tblPrEx/>
              <w:trPr>
                <w:jc w:val="center"/>
              </w:trPr>
              <w:tc>
                <w:tcPr>
                  <w:tcW w:w="2390" w:type="pct"/>
                  <w:tcBorders/>
                  <w:vAlign w:val="center"/>
                </w:tcPr>
                <w:p w14:paraId="52A19460">
                  <w:pPr>
                    <w:pStyle w:val="style0"/>
                    <w:adjustRightInd w:val="false"/>
                    <w:jc w:val="center"/>
                    <w:rPr>
                      <w:rFonts w:hAnsi="Calibri"/>
                      <w:color w:val="000000"/>
                      <w:szCs w:val="21"/>
                      <w:highlight w:val="none"/>
                    </w:rPr>
                  </w:pPr>
                  <w:r>
                    <w:rPr>
                      <w:rFonts w:hAnsi="Calibri" w:hint="eastAsia"/>
                      <w:color w:val="000000"/>
                      <w:szCs w:val="21"/>
                      <w:highlight w:val="none"/>
                    </w:rPr>
                    <w:t>第四十五条 排放工业废水的企业应当采取有效措施，收集和处理产生的全部废水，防止污染环境。含有毒有害水污染物的工业废水应当分类收集和处理，不得稀释排放。工业集聚区应当配套建设相应的污水集中处理设施，安装自动监测设备，与环境保护主管部门的监控设备联网，并保证监测设备正常运行。向污水集中处理设施排放工业废水的，应当按照国家有关规定进行预处理，达到集中处理设施处理工艺要求后方可排放。</w:t>
                  </w:r>
                </w:p>
              </w:tc>
              <w:tc>
                <w:tcPr>
                  <w:tcW w:w="2021" w:type="pct"/>
                  <w:tcBorders/>
                  <w:vAlign w:val="center"/>
                </w:tcPr>
                <w:p w14:paraId="485BAE50">
                  <w:pPr>
                    <w:pStyle w:val="style0"/>
                    <w:adjustRightInd w:val="false"/>
                    <w:jc w:val="center"/>
                    <w:rPr>
                      <w:color w:val="000000"/>
                      <w:kern w:val="0"/>
                      <w:szCs w:val="21"/>
                      <w:highlight w:val="none"/>
                    </w:rPr>
                  </w:pPr>
                  <w:r>
                    <w:rPr>
                      <w:rFonts w:hint="eastAsia"/>
                      <w:color w:val="000000"/>
                      <w:kern w:val="0"/>
                      <w:szCs w:val="21"/>
                      <w:highlight w:val="none"/>
                    </w:rPr>
                    <w:t>项目冷却水循环使用不外排；项目食堂废水经隔油池预处理后，同生活污水经化粪池预处理后，采用槽罐车外送至纳古镇污水处理站处理。</w:t>
                  </w:r>
                </w:p>
              </w:tc>
              <w:tc>
                <w:tcPr>
                  <w:tcW w:w="588" w:type="pct"/>
                  <w:tcBorders/>
                  <w:vAlign w:val="center"/>
                </w:tcPr>
                <w:p w14:paraId="17E22977">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r w14:paraId="78829840">
              <w:tblPrEx/>
              <w:trPr>
                <w:jc w:val="center"/>
              </w:trPr>
              <w:tc>
                <w:tcPr>
                  <w:tcW w:w="2390" w:type="pct"/>
                  <w:tcBorders/>
                  <w:vAlign w:val="center"/>
                </w:tcPr>
                <w:p w14:paraId="61A02E9D">
                  <w:pPr>
                    <w:pStyle w:val="style0"/>
                    <w:adjustRightInd w:val="false"/>
                    <w:jc w:val="center"/>
                    <w:rPr>
                      <w:rFonts w:hAnsi="Calibri"/>
                      <w:color w:val="000000"/>
                      <w:szCs w:val="21"/>
                      <w:highlight w:val="none"/>
                    </w:rPr>
                  </w:pPr>
                  <w:r>
                    <w:rPr>
                      <w:rFonts w:hAnsi="Calibri" w:hint="eastAsia"/>
                      <w:color w:val="000000"/>
                      <w:szCs w:val="21"/>
                      <w:highlight w:val="none"/>
                    </w:rPr>
                    <w:t>第四十六条 国家对严重污染水环境的落后工艺和设备实行淘汰制度。</w:t>
                  </w:r>
                </w:p>
              </w:tc>
              <w:tc>
                <w:tcPr>
                  <w:tcW w:w="2021" w:type="pct"/>
                  <w:tcBorders/>
                  <w:vAlign w:val="center"/>
                </w:tcPr>
                <w:p w14:paraId="59291E11">
                  <w:pPr>
                    <w:pStyle w:val="style0"/>
                    <w:adjustRightInd w:val="false"/>
                    <w:jc w:val="center"/>
                    <w:rPr>
                      <w:rFonts w:hAnsi="Calibri"/>
                      <w:color w:val="000000"/>
                      <w:szCs w:val="21"/>
                      <w:highlight w:val="none"/>
                    </w:rPr>
                  </w:pPr>
                  <w:r>
                    <w:rPr>
                      <w:rFonts w:hAnsi="Calibri" w:hint="eastAsia"/>
                      <w:color w:val="000000"/>
                      <w:szCs w:val="21"/>
                      <w:highlight w:val="none"/>
                    </w:rPr>
                    <w:t>根据《产业结构调整指导目录（2024年本）》，本项目不属于淘汰类、限制类</w:t>
                  </w:r>
                  <w:r>
                    <w:rPr>
                      <w:rFonts w:hAnsi="Calibri" w:hint="eastAsia"/>
                      <w:color w:val="000000"/>
                      <w:szCs w:val="21"/>
                      <w:highlight w:val="none"/>
                      <w:lang w:eastAsia="zh-CN"/>
                    </w:rPr>
                    <w:t>，</w:t>
                  </w:r>
                  <w:r>
                    <w:rPr>
                      <w:rFonts w:hAnsi="Calibri" w:hint="eastAsia"/>
                      <w:color w:val="000000"/>
                      <w:szCs w:val="21"/>
                      <w:highlight w:val="none"/>
                      <w:lang w:val="en-US" w:eastAsia="zh-CN"/>
                    </w:rPr>
                    <w:t>属于允许类</w:t>
                  </w:r>
                  <w:r>
                    <w:rPr>
                      <w:rFonts w:hAnsi="Calibri" w:hint="eastAsia"/>
                      <w:color w:val="000000"/>
                      <w:szCs w:val="21"/>
                      <w:highlight w:val="none"/>
                    </w:rPr>
                    <w:t>。</w:t>
                  </w:r>
                </w:p>
              </w:tc>
              <w:tc>
                <w:tcPr>
                  <w:tcW w:w="588" w:type="pct"/>
                  <w:tcBorders/>
                  <w:vAlign w:val="center"/>
                </w:tcPr>
                <w:p w14:paraId="197354A2">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r w14:paraId="5648F1C2">
              <w:tblPrEx/>
              <w:trPr>
                <w:jc w:val="center"/>
              </w:trPr>
              <w:tc>
                <w:tcPr>
                  <w:tcW w:w="2390" w:type="pct"/>
                  <w:tcBorders/>
                  <w:vAlign w:val="center"/>
                </w:tcPr>
                <w:p w14:paraId="5A4C3296">
                  <w:pPr>
                    <w:pStyle w:val="style0"/>
                    <w:adjustRightInd w:val="false"/>
                    <w:jc w:val="center"/>
                    <w:rPr>
                      <w:rFonts w:hAnsi="Calibri"/>
                      <w:color w:val="000000"/>
                      <w:szCs w:val="21"/>
                      <w:highlight w:val="none"/>
                    </w:rPr>
                  </w:pPr>
                  <w:r>
                    <w:rPr>
                      <w:rFonts w:hAnsi="Calibri" w:hint="eastAsia"/>
                      <w:color w:val="000000"/>
                      <w:szCs w:val="21"/>
                      <w:highlight w:val="none"/>
                    </w:rPr>
                    <w:t>第四十七条 国家禁止新建不符合国家产业政策的小型造纸、制革、印染、染料、炼焦、炼硫、炼砷、炼汞、炼油、电镀、农药、石棉、水泥、玻璃、钢铁、火电以及其他严重污染水环境的生产项目。</w:t>
                  </w:r>
                </w:p>
              </w:tc>
              <w:tc>
                <w:tcPr>
                  <w:tcW w:w="2021" w:type="pct"/>
                  <w:tcBorders/>
                  <w:vAlign w:val="center"/>
                </w:tcPr>
                <w:p w14:paraId="383D8DFE">
                  <w:pPr>
                    <w:pStyle w:val="style0"/>
                    <w:adjustRightInd w:val="false"/>
                    <w:jc w:val="center"/>
                    <w:rPr>
                      <w:rFonts w:hAnsi="Calibri"/>
                      <w:color w:val="000000"/>
                      <w:szCs w:val="21"/>
                      <w:highlight w:val="none"/>
                    </w:rPr>
                  </w:pPr>
                  <w:r>
                    <w:rPr>
                      <w:rFonts w:hAnsi="Calibri" w:hint="eastAsia"/>
                      <w:color w:val="000000"/>
                      <w:szCs w:val="21"/>
                      <w:highlight w:val="none"/>
                    </w:rPr>
                    <w:t>本项目不属于禁止新建</w:t>
                  </w:r>
                  <w:r>
                    <w:rPr>
                      <w:rFonts w:hAnsi="Calibri" w:hint="eastAsia"/>
                      <w:color w:val="000000"/>
                      <w:szCs w:val="21"/>
                      <w:highlight w:val="none"/>
                      <w:lang w:eastAsia="zh-CN"/>
                    </w:rPr>
                    <w:t>、</w:t>
                  </w:r>
                  <w:r>
                    <w:rPr>
                      <w:rFonts w:hAnsi="Calibri" w:hint="eastAsia"/>
                      <w:color w:val="000000"/>
                      <w:szCs w:val="21"/>
                      <w:highlight w:val="none"/>
                    </w:rPr>
                    <w:t>不符合国家产业政策的生产项目。</w:t>
                  </w:r>
                </w:p>
              </w:tc>
              <w:tc>
                <w:tcPr>
                  <w:tcW w:w="588" w:type="pct"/>
                  <w:tcBorders/>
                  <w:vAlign w:val="center"/>
                </w:tcPr>
                <w:p w14:paraId="2C7D1986">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bl>
          <w:p w14:paraId="4E3F0666">
            <w:pPr>
              <w:pStyle w:val="style0"/>
              <w:autoSpaceDE w:val="false"/>
              <w:autoSpaceDN w:val="false"/>
              <w:adjustRightInd w:val="false"/>
              <w:snapToGrid w:val="false"/>
              <w:spacing w:lineRule="auto" w:line="360"/>
              <w:ind w:firstLine="480" w:firstLineChars="200"/>
              <w:jc w:val="left"/>
              <w:rPr>
                <w:color w:val="000000"/>
                <w:kern w:val="0"/>
                <w:sz w:val="24"/>
                <w:highlight w:val="none"/>
              </w:rPr>
            </w:pPr>
            <w:r>
              <w:rPr>
                <w:rFonts w:hint="eastAsia"/>
                <w:color w:val="000000"/>
                <w:kern w:val="0"/>
                <w:sz w:val="24"/>
                <w:highlight w:val="none"/>
              </w:rPr>
              <w:t>综上，本项目符合《中华人民共和国水污染防治法》》（2</w:t>
            </w:r>
            <w:r>
              <w:rPr>
                <w:color w:val="000000"/>
                <w:kern w:val="0"/>
                <w:sz w:val="24"/>
                <w:highlight w:val="none"/>
              </w:rPr>
              <w:t>018</w:t>
            </w:r>
            <w:r>
              <w:rPr>
                <w:rFonts w:hint="eastAsia"/>
                <w:color w:val="000000"/>
                <w:kern w:val="0"/>
                <w:sz w:val="24"/>
                <w:highlight w:val="none"/>
              </w:rPr>
              <w:t>年</w:t>
            </w:r>
            <w:r>
              <w:rPr>
                <w:color w:val="000000"/>
                <w:kern w:val="0"/>
                <w:sz w:val="24"/>
                <w:highlight w:val="none"/>
              </w:rPr>
              <w:t>1</w:t>
            </w:r>
            <w:r>
              <w:rPr>
                <w:rFonts w:hint="eastAsia"/>
                <w:color w:val="000000"/>
                <w:kern w:val="0"/>
                <w:sz w:val="24"/>
                <w:highlight w:val="none"/>
              </w:rPr>
              <w:t>月</w:t>
            </w:r>
            <w:r>
              <w:rPr>
                <w:color w:val="000000"/>
                <w:kern w:val="0"/>
                <w:sz w:val="24"/>
                <w:highlight w:val="none"/>
              </w:rPr>
              <w:t>1</w:t>
            </w:r>
            <w:r>
              <w:rPr>
                <w:rFonts w:hint="eastAsia"/>
                <w:color w:val="000000"/>
                <w:kern w:val="0"/>
                <w:sz w:val="24"/>
                <w:highlight w:val="none"/>
              </w:rPr>
              <w:t>日）的相关规定。</w:t>
            </w:r>
          </w:p>
          <w:p w14:paraId="2BF262B9">
            <w:pPr>
              <w:pStyle w:val="style0"/>
              <w:autoSpaceDE w:val="false"/>
              <w:autoSpaceDN w:val="false"/>
              <w:adjustRightInd w:val="false"/>
              <w:snapToGrid w:val="false"/>
              <w:spacing w:lineRule="auto" w:line="360"/>
              <w:ind w:firstLine="482" w:firstLineChars="200"/>
              <w:jc w:val="left"/>
              <w:rPr>
                <w:rFonts w:ascii="Times New Roman" w:cs="Times New Roman" w:eastAsia="宋体" w:hAnsi="Times New Roman" w:hint="default"/>
                <w:b/>
                <w:bCs/>
                <w:color w:val="000000"/>
                <w:kern w:val="0"/>
                <w:sz w:val="24"/>
                <w:highlight w:val="none"/>
              </w:rPr>
            </w:pPr>
            <w:r>
              <w:rPr>
                <w:rFonts w:ascii="Times New Roman" w:cs="Times New Roman" w:eastAsia="宋体" w:hAnsi="Times New Roman" w:hint="eastAsia"/>
                <w:b/>
                <w:bCs/>
                <w:color w:val="000000"/>
                <w:kern w:val="0"/>
                <w:sz w:val="24"/>
                <w:highlight w:val="none"/>
                <w:lang w:val="en-US" w:eastAsia="zh-CN"/>
              </w:rPr>
              <w:t>3、</w:t>
            </w:r>
            <w:r>
              <w:rPr>
                <w:rFonts w:ascii="Times New Roman" w:cs="Times New Roman" w:eastAsia="宋体" w:hAnsi="Times New Roman" w:hint="default"/>
                <w:b/>
                <w:bCs/>
                <w:color w:val="000000"/>
                <w:kern w:val="0"/>
                <w:sz w:val="24"/>
                <w:highlight w:val="none"/>
              </w:rPr>
              <w:t>与《长江经济带发展负面清单指南（试行，2022年版）》符合性分析</w:t>
            </w:r>
          </w:p>
          <w:p w14:paraId="0BD90824">
            <w:pPr>
              <w:pStyle w:val="style0"/>
              <w:autoSpaceDE w:val="false"/>
              <w:autoSpaceDN w:val="false"/>
              <w:adjustRightInd w:val="false"/>
              <w:snapToGrid w:val="false"/>
              <w:spacing w:lineRule="auto" w:line="360"/>
              <w:ind w:firstLine="480" w:firstLineChars="200"/>
              <w:jc w:val="left"/>
              <w:rPr>
                <w:rFonts w:eastAsia="宋体" w:hint="eastAsia"/>
                <w:color w:val="000000"/>
                <w:kern w:val="0"/>
                <w:sz w:val="24"/>
                <w:highlight w:val="none"/>
                <w:lang w:val="en-US" w:eastAsia="zh-CN"/>
              </w:rPr>
            </w:pPr>
            <w:r>
              <w:rPr>
                <w:rFonts w:eastAsia="宋体" w:hint="default"/>
                <w:color w:val="000000"/>
                <w:kern w:val="0"/>
                <w:sz w:val="24"/>
                <w:highlight w:val="none"/>
              </w:rPr>
              <w:t>2022年1月长江经济带发展领导小组办公室印发了《长江经济带发展负面清单指南（试行，2022年版）》的通知（长江办〔2022〕7号），项目与《长江经济带发展负面清单指南（试行，2022年版）》相符性对比分析详见下表</w:t>
            </w:r>
            <w:r>
              <w:rPr>
                <w:rFonts w:eastAsia="宋体" w:hint="default"/>
                <w:color w:val="000000"/>
                <w:kern w:val="0"/>
                <w:sz w:val="24"/>
                <w:highlight w:val="none"/>
                <w:lang w:val="en-US" w:eastAsia="zh-CN"/>
              </w:rPr>
              <w:t>。</w:t>
            </w:r>
          </w:p>
          <w:p w14:paraId="06DF610A">
            <w:pPr>
              <w:pStyle w:val="style0"/>
              <w:autoSpaceDE w:val="false"/>
              <w:autoSpaceDN w:val="false"/>
              <w:adjustRightInd w:val="false"/>
              <w:snapToGrid w:val="false"/>
              <w:spacing w:lineRule="auto" w:line="360"/>
              <w:ind w:firstLine="241" w:firstLineChars="100"/>
              <w:jc w:val="center"/>
              <w:rPr>
                <w:rFonts w:eastAsia="宋体" w:hint="default"/>
                <w:b/>
                <w:bCs/>
                <w:color w:val="000000"/>
                <w:kern w:val="0"/>
                <w:sz w:val="24"/>
                <w:highlight w:val="none"/>
              </w:rPr>
            </w:pPr>
            <w:r>
              <w:rPr>
                <w:rFonts w:eastAsia="宋体" w:hint="default"/>
                <w:b/>
                <w:bCs/>
                <w:color w:val="000000"/>
                <w:kern w:val="0"/>
                <w:sz w:val="24"/>
                <w:highlight w:val="none"/>
              </w:rPr>
              <w:t>表</w:t>
            </w:r>
            <w:r>
              <w:rPr>
                <w:rFonts w:eastAsia="宋体" w:hint="default"/>
                <w:b/>
                <w:bCs/>
                <w:color w:val="000000"/>
                <w:kern w:val="0"/>
                <w:sz w:val="24"/>
                <w:highlight w:val="none"/>
                <w:lang w:val="en-US" w:eastAsia="zh-CN"/>
              </w:rPr>
              <w:t>1</w:t>
            </w:r>
            <w:r>
              <w:rPr>
                <w:rFonts w:eastAsia="宋体" w:hint="default"/>
                <w:b/>
                <w:bCs/>
                <w:color w:val="000000"/>
                <w:kern w:val="0"/>
                <w:sz w:val="24"/>
                <w:highlight w:val="none"/>
              </w:rPr>
              <w:t>-</w:t>
            </w:r>
            <w:r>
              <w:rPr>
                <w:rFonts w:eastAsia="宋体" w:hint="eastAsia"/>
                <w:b/>
                <w:bCs/>
                <w:color w:val="000000"/>
                <w:kern w:val="0"/>
                <w:sz w:val="24"/>
                <w:highlight w:val="none"/>
                <w:lang w:val="en-US" w:eastAsia="zh-CN"/>
              </w:rPr>
              <w:t>5</w:t>
            </w:r>
            <w:r>
              <w:rPr>
                <w:rFonts w:eastAsia="宋体" w:hint="default"/>
                <w:b/>
                <w:bCs/>
                <w:color w:val="000000"/>
                <w:kern w:val="0"/>
                <w:sz w:val="24"/>
                <w:highlight w:val="none"/>
              </w:rPr>
              <w:t xml:space="preserve">  </w:t>
            </w:r>
            <w:r>
              <w:rPr>
                <w:rFonts w:eastAsia="宋体" w:hint="default"/>
                <w:b/>
                <w:bCs/>
                <w:color w:val="000000"/>
                <w:kern w:val="0"/>
                <w:sz w:val="24"/>
                <w:highlight w:val="none"/>
                <w:lang w:val="en-US" w:eastAsia="zh-CN"/>
              </w:rPr>
              <w:t>项目与《长江经济带发展负面清单指南》符合性分析</w:t>
            </w:r>
          </w:p>
          <w:tbl>
            <w:tblPr>
              <w:tblStyle w:val="style105"/>
              <w:tblW w:w="7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67"/>
              <w:gridCol w:w="3521"/>
              <w:gridCol w:w="2588"/>
              <w:gridCol w:w="897"/>
            </w:tblGrid>
            <w:tr w14:paraId="0C9C972C">
              <w:trPr>
                <w:trHeight w:val="90" w:hRule="atLeast"/>
                <w:jc w:val="center"/>
              </w:trPr>
              <w:tc>
                <w:tcPr>
                  <w:tcW w:w="667" w:type="dxa"/>
                  <w:tcBorders>
                    <w:top w:val="single" w:sz="4" w:space="0" w:color="auto"/>
                    <w:left w:val="single" w:sz="4" w:space="0" w:color="auto"/>
                    <w:bottom w:val="single" w:sz="4" w:space="0" w:color="auto"/>
                    <w:right w:val="single" w:sz="4" w:space="0" w:color="auto"/>
                  </w:tcBorders>
                  <w:vAlign w:val="center"/>
                </w:tcPr>
                <w:p w14:paraId="33C68AD7">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b/>
                      <w:bCs w:val="false"/>
                      <w:color w:val="000000"/>
                      <w:sz w:val="21"/>
                      <w:szCs w:val="21"/>
                      <w:highlight w:val="none"/>
                      <w:lang w:eastAsia="zh-CN"/>
                    </w:rPr>
                  </w:pPr>
                  <w:r>
                    <w:rPr>
                      <w:rFonts w:ascii="Times New Roman" w:cs="Times New Roman" w:eastAsia="宋体" w:hAnsi="Times New Roman" w:hint="default"/>
                      <w:b/>
                      <w:bCs w:val="false"/>
                      <w:color w:val="000000"/>
                      <w:sz w:val="21"/>
                      <w:szCs w:val="21"/>
                      <w:highlight w:val="none"/>
                      <w:lang w:eastAsia="zh-CN"/>
                    </w:rPr>
                    <w:t>序号</w:t>
                  </w:r>
                </w:p>
              </w:tc>
              <w:tc>
                <w:tcPr>
                  <w:tcW w:w="3521" w:type="dxa"/>
                  <w:tcBorders>
                    <w:top w:val="single" w:sz="4" w:space="0" w:color="auto"/>
                    <w:left w:val="single" w:sz="4" w:space="0" w:color="auto"/>
                    <w:bottom w:val="single" w:sz="4" w:space="0" w:color="auto"/>
                    <w:right w:val="single" w:sz="4" w:space="0" w:color="auto"/>
                  </w:tcBorders>
                  <w:vAlign w:val="center"/>
                </w:tcPr>
                <w:p w14:paraId="086E6471">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b/>
                      <w:bCs w:val="false"/>
                      <w:color w:val="000000"/>
                      <w:sz w:val="21"/>
                      <w:szCs w:val="21"/>
                      <w:highlight w:val="none"/>
                    </w:rPr>
                  </w:pPr>
                  <w:r>
                    <w:rPr>
                      <w:rFonts w:ascii="Times New Roman" w:cs="Times New Roman" w:eastAsia="宋体" w:hAnsi="Times New Roman" w:hint="default"/>
                      <w:b/>
                      <w:bCs w:val="false"/>
                      <w:color w:val="000000"/>
                      <w:sz w:val="21"/>
                      <w:szCs w:val="21"/>
                      <w:highlight w:val="none"/>
                      <w:lang w:eastAsia="zh-CN"/>
                    </w:rPr>
                    <w:t>文件</w:t>
                  </w:r>
                  <w:r>
                    <w:rPr>
                      <w:rFonts w:ascii="Times New Roman" w:cs="Times New Roman" w:eastAsia="宋体" w:hAnsi="Times New Roman" w:hint="default"/>
                      <w:b/>
                      <w:bCs w:val="false"/>
                      <w:color w:val="000000"/>
                      <w:sz w:val="21"/>
                      <w:szCs w:val="21"/>
                      <w:highlight w:val="none"/>
                    </w:rPr>
                    <w:t>要求</w:t>
                  </w:r>
                </w:p>
              </w:tc>
              <w:tc>
                <w:tcPr>
                  <w:tcW w:w="2588" w:type="dxa"/>
                  <w:tcBorders>
                    <w:top w:val="single" w:sz="4" w:space="0" w:color="auto"/>
                    <w:left w:val="nil"/>
                    <w:bottom w:val="single" w:sz="4" w:space="0" w:color="auto"/>
                    <w:right w:val="single" w:sz="4" w:space="0" w:color="auto"/>
                  </w:tcBorders>
                  <w:vAlign w:val="center"/>
                </w:tcPr>
                <w:p w14:paraId="119247DA">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b/>
                      <w:bCs w:val="false"/>
                      <w:color w:val="000000"/>
                      <w:sz w:val="21"/>
                      <w:szCs w:val="21"/>
                      <w:highlight w:val="none"/>
                    </w:rPr>
                  </w:pPr>
                  <w:r>
                    <w:rPr>
                      <w:rFonts w:ascii="Times New Roman" w:cs="Times New Roman" w:eastAsia="宋体" w:hAnsi="Times New Roman" w:hint="default"/>
                      <w:b/>
                      <w:bCs w:val="false"/>
                      <w:color w:val="000000"/>
                      <w:sz w:val="21"/>
                      <w:szCs w:val="21"/>
                      <w:highlight w:val="none"/>
                    </w:rPr>
                    <w:t>项目情况</w:t>
                  </w:r>
                </w:p>
              </w:tc>
              <w:tc>
                <w:tcPr>
                  <w:tcW w:w="897" w:type="dxa"/>
                  <w:tcBorders>
                    <w:top w:val="single" w:sz="4" w:space="0" w:color="auto"/>
                    <w:left w:val="nil"/>
                    <w:bottom w:val="single" w:sz="4" w:space="0" w:color="auto"/>
                    <w:right w:val="single" w:sz="4" w:space="0" w:color="auto"/>
                  </w:tcBorders>
                  <w:vAlign w:val="center"/>
                </w:tcPr>
                <w:p w14:paraId="65E2E725">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b/>
                      <w:bCs w:val="false"/>
                      <w:color w:val="000000"/>
                      <w:sz w:val="21"/>
                      <w:szCs w:val="21"/>
                      <w:highlight w:val="none"/>
                    </w:rPr>
                  </w:pPr>
                  <w:r>
                    <w:rPr>
                      <w:rFonts w:ascii="Times New Roman" w:cs="Times New Roman" w:eastAsia="宋体" w:hAnsi="Times New Roman" w:hint="default"/>
                      <w:b/>
                      <w:bCs w:val="false"/>
                      <w:color w:val="000000"/>
                      <w:sz w:val="21"/>
                      <w:szCs w:val="21"/>
                      <w:highlight w:val="none"/>
                    </w:rPr>
                    <w:t>符合性</w:t>
                  </w:r>
                </w:p>
              </w:tc>
            </w:tr>
            <w:tr w14:paraId="33F42BE7">
              <w:tblPrEx/>
              <w:trPr>
                <w:trHeight w:val="1034" w:hRule="atLeast"/>
                <w:jc w:val="center"/>
              </w:trPr>
              <w:tc>
                <w:tcPr>
                  <w:tcW w:w="667" w:type="dxa"/>
                  <w:tcBorders>
                    <w:top w:val="single" w:sz="4" w:space="0" w:color="auto"/>
                    <w:left w:val="single" w:sz="4" w:space="0" w:color="auto"/>
                    <w:bottom w:val="single" w:sz="4" w:space="0" w:color="auto"/>
                    <w:right w:val="single" w:sz="4" w:space="0" w:color="auto"/>
                  </w:tcBorders>
                  <w:vAlign w:val="center"/>
                </w:tcPr>
                <w:p w14:paraId="3D09624C">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1</w:t>
                  </w:r>
                </w:p>
              </w:tc>
              <w:tc>
                <w:tcPr>
                  <w:tcW w:w="3521" w:type="dxa"/>
                  <w:tcBorders>
                    <w:top w:val="single" w:sz="4" w:space="0" w:color="auto"/>
                    <w:left w:val="single" w:sz="4" w:space="0" w:color="auto"/>
                    <w:bottom w:val="single" w:sz="4" w:space="0" w:color="auto"/>
                    <w:right w:val="single" w:sz="4" w:space="0" w:color="auto"/>
                  </w:tcBorders>
                  <w:vAlign w:val="center"/>
                </w:tcPr>
                <w:p w14:paraId="588EC266">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禁止建设不符合全国和省级港口布局规划以及港口总体规划的码头项目，禁止建设不符合《长江干线过江通道布局规划》的过长江通道项目。</w:t>
                  </w:r>
                </w:p>
              </w:tc>
              <w:tc>
                <w:tcPr>
                  <w:tcW w:w="2588" w:type="dxa"/>
                  <w:tcBorders>
                    <w:top w:val="single" w:sz="4" w:space="0" w:color="auto"/>
                    <w:left w:val="nil"/>
                    <w:bottom w:val="single" w:sz="4" w:space="0" w:color="auto"/>
                    <w:right w:val="single" w:sz="4" w:space="0" w:color="auto"/>
                  </w:tcBorders>
                  <w:vAlign w:val="center"/>
                </w:tcPr>
                <w:p w14:paraId="64BB73F3">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eastAsia="zh-CN"/>
                    </w:rPr>
                  </w:pPr>
                  <w:r>
                    <w:rPr>
                      <w:rFonts w:ascii="Times New Roman" w:cs="Times New Roman" w:eastAsia="宋体" w:hAnsi="Times New Roman" w:hint="default"/>
                      <w:color w:val="000000"/>
                      <w:sz w:val="21"/>
                      <w:szCs w:val="21"/>
                      <w:highlight w:val="none"/>
                      <w:lang w:eastAsia="zh-CN"/>
                    </w:rPr>
                    <w:t>本</w:t>
                  </w:r>
                  <w:r>
                    <w:rPr>
                      <w:rFonts w:ascii="Times New Roman" w:cs="Times New Roman" w:eastAsia="宋体" w:hAnsi="Times New Roman" w:hint="default"/>
                      <w:color w:val="000000"/>
                      <w:sz w:val="21"/>
                      <w:szCs w:val="21"/>
                      <w:highlight w:val="none"/>
                    </w:rPr>
                    <w:t>项目不属于码头</w:t>
                  </w:r>
                  <w:r>
                    <w:rPr>
                      <w:rFonts w:ascii="Times New Roman" w:cs="Times New Roman" w:eastAsia="宋体" w:hAnsi="Times New Roman" w:hint="default"/>
                      <w:color w:val="000000"/>
                      <w:sz w:val="21"/>
                      <w:szCs w:val="21"/>
                      <w:highlight w:val="none"/>
                      <w:lang w:eastAsia="zh-CN"/>
                    </w:rPr>
                    <w:t>及</w:t>
                  </w:r>
                  <w:r>
                    <w:rPr>
                      <w:rFonts w:ascii="Times New Roman" w:cs="Times New Roman" w:eastAsia="宋体" w:hAnsi="Times New Roman" w:hint="default"/>
                      <w:color w:val="000000"/>
                      <w:sz w:val="21"/>
                      <w:szCs w:val="21"/>
                      <w:highlight w:val="none"/>
                    </w:rPr>
                    <w:t>过长江通道项目</w:t>
                  </w:r>
                  <w:r>
                    <w:rPr>
                      <w:rFonts w:ascii="Times New Roman" w:cs="Times New Roman" w:eastAsia="宋体" w:hAnsi="Times New Roman" w:hint="default"/>
                      <w:color w:val="000000"/>
                      <w:sz w:val="21"/>
                      <w:szCs w:val="21"/>
                      <w:highlight w:val="none"/>
                      <w:lang w:eastAsia="zh-CN"/>
                    </w:rPr>
                    <w:t>。</w:t>
                  </w:r>
                </w:p>
              </w:tc>
              <w:tc>
                <w:tcPr>
                  <w:tcW w:w="897" w:type="dxa"/>
                  <w:tcBorders>
                    <w:top w:val="single" w:sz="4" w:space="0" w:color="auto"/>
                    <w:left w:val="nil"/>
                    <w:bottom w:val="single" w:sz="4" w:space="0" w:color="auto"/>
                    <w:right w:val="single" w:sz="4" w:space="0" w:color="auto"/>
                  </w:tcBorders>
                  <w:vAlign w:val="center"/>
                </w:tcPr>
                <w:p w14:paraId="1396CAED">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0DA6C8D1">
              <w:tblPrEx/>
              <w:trPr>
                <w:trHeight w:val="1519" w:hRule="atLeast"/>
                <w:jc w:val="center"/>
              </w:trPr>
              <w:tc>
                <w:tcPr>
                  <w:tcW w:w="667" w:type="dxa"/>
                  <w:tcBorders>
                    <w:top w:val="single" w:sz="4" w:space="0" w:color="auto"/>
                    <w:left w:val="single" w:sz="4" w:space="0" w:color="auto"/>
                    <w:bottom w:val="single" w:sz="4" w:space="0" w:color="auto"/>
                    <w:right w:val="single" w:sz="4" w:space="0" w:color="auto"/>
                  </w:tcBorders>
                  <w:vAlign w:val="center"/>
                </w:tcPr>
                <w:p w14:paraId="6E412E9F">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2</w:t>
                  </w:r>
                </w:p>
              </w:tc>
              <w:tc>
                <w:tcPr>
                  <w:tcW w:w="3521" w:type="dxa"/>
                  <w:tcBorders>
                    <w:top w:val="single" w:sz="4" w:space="0" w:color="auto"/>
                    <w:left w:val="single" w:sz="4" w:space="0" w:color="auto"/>
                    <w:bottom w:val="single" w:sz="4" w:space="0" w:color="auto"/>
                    <w:right w:val="single" w:sz="4" w:space="0" w:color="auto"/>
                  </w:tcBorders>
                  <w:vAlign w:val="center"/>
                </w:tcPr>
                <w:p w14:paraId="12A7327A">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禁止在自然保护区核心区、缓冲区的岸线和河段范围内投资建设旅游和生产经营项目。禁止在风景名胜区核心景区的岸线和河段范围内投资建设与风景名胜资源保护无关的项目。</w:t>
                  </w:r>
                </w:p>
              </w:tc>
              <w:tc>
                <w:tcPr>
                  <w:tcW w:w="2588" w:type="dxa"/>
                  <w:tcBorders>
                    <w:top w:val="single" w:sz="4" w:space="0" w:color="auto"/>
                    <w:left w:val="nil"/>
                    <w:bottom w:val="single" w:sz="4" w:space="0" w:color="auto"/>
                    <w:right w:val="single" w:sz="4" w:space="0" w:color="auto"/>
                  </w:tcBorders>
                  <w:vAlign w:val="center"/>
                </w:tcPr>
                <w:p w14:paraId="26E75E89">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项目位于位于通海县纳古镇纳家营江通公路上500米处，不在自然保护区及风景名胜区范围。</w:t>
                  </w:r>
                </w:p>
              </w:tc>
              <w:tc>
                <w:tcPr>
                  <w:tcW w:w="897" w:type="dxa"/>
                  <w:tcBorders>
                    <w:top w:val="single" w:sz="4" w:space="0" w:color="auto"/>
                    <w:left w:val="nil"/>
                    <w:bottom w:val="single" w:sz="4" w:space="0" w:color="auto"/>
                    <w:right w:val="single" w:sz="4" w:space="0" w:color="auto"/>
                  </w:tcBorders>
                  <w:vAlign w:val="center"/>
                </w:tcPr>
                <w:p w14:paraId="3EFFA55B">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44CA1DAF">
              <w:tblPrEx/>
              <w:trPr>
                <w:trHeight w:val="1851" w:hRule="atLeast"/>
                <w:jc w:val="center"/>
              </w:trPr>
              <w:tc>
                <w:tcPr>
                  <w:tcW w:w="667" w:type="dxa"/>
                  <w:tcBorders>
                    <w:top w:val="single" w:sz="4" w:space="0" w:color="auto"/>
                    <w:left w:val="single" w:sz="4" w:space="0" w:color="auto"/>
                    <w:bottom w:val="single" w:sz="4" w:space="0" w:color="auto"/>
                    <w:right w:val="single" w:sz="4" w:space="0" w:color="auto"/>
                  </w:tcBorders>
                  <w:vAlign w:val="center"/>
                </w:tcPr>
                <w:p w14:paraId="47B950AA">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3</w:t>
                  </w:r>
                </w:p>
              </w:tc>
              <w:tc>
                <w:tcPr>
                  <w:tcW w:w="3521" w:type="dxa"/>
                  <w:tcBorders>
                    <w:top w:val="single" w:sz="4" w:space="0" w:color="auto"/>
                    <w:left w:val="single" w:sz="4" w:space="0" w:color="auto"/>
                    <w:bottom w:val="single" w:sz="4" w:space="0" w:color="auto"/>
                    <w:right w:val="single" w:sz="4" w:space="0" w:color="auto"/>
                  </w:tcBorders>
                  <w:vAlign w:val="center"/>
                </w:tcPr>
                <w:p w14:paraId="14C344D0">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2588" w:type="dxa"/>
                  <w:tcBorders>
                    <w:top w:val="single" w:sz="4" w:space="0" w:color="auto"/>
                    <w:left w:val="nil"/>
                    <w:bottom w:val="single" w:sz="4" w:space="0" w:color="auto"/>
                    <w:right w:val="single" w:sz="4" w:space="0" w:color="auto"/>
                  </w:tcBorders>
                  <w:vAlign w:val="center"/>
                </w:tcPr>
                <w:p w14:paraId="673378FB">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lang w:val="en-US" w:eastAsia="zh-CN"/>
                    </w:rPr>
                    <w:t>本</w:t>
                  </w:r>
                  <w:r>
                    <w:rPr>
                      <w:rFonts w:ascii="Times New Roman" w:cs="Times New Roman" w:eastAsia="宋体" w:hAnsi="Times New Roman" w:hint="default"/>
                      <w:color w:val="000000"/>
                      <w:sz w:val="21"/>
                      <w:szCs w:val="21"/>
                      <w:highlight w:val="none"/>
                    </w:rPr>
                    <w:t>项目不在饮用水水源地保护区。</w:t>
                  </w:r>
                </w:p>
              </w:tc>
              <w:tc>
                <w:tcPr>
                  <w:tcW w:w="897" w:type="dxa"/>
                  <w:tcBorders>
                    <w:top w:val="single" w:sz="4" w:space="0" w:color="auto"/>
                    <w:left w:val="nil"/>
                    <w:bottom w:val="single" w:sz="4" w:space="0" w:color="auto"/>
                    <w:right w:val="single" w:sz="4" w:space="0" w:color="auto"/>
                  </w:tcBorders>
                  <w:vAlign w:val="center"/>
                </w:tcPr>
                <w:p w14:paraId="7C20F0E1">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14FED55A">
              <w:tblPrEx/>
              <w:trPr>
                <w:trHeight w:val="269" w:hRule="atLeast"/>
                <w:jc w:val="center"/>
              </w:trPr>
              <w:tc>
                <w:tcPr>
                  <w:tcW w:w="667" w:type="dxa"/>
                  <w:tcBorders>
                    <w:top w:val="single" w:sz="4" w:space="0" w:color="auto"/>
                    <w:left w:val="single" w:sz="4" w:space="0" w:color="auto"/>
                    <w:bottom w:val="single" w:sz="4" w:space="0" w:color="auto"/>
                    <w:right w:val="single" w:sz="4" w:space="0" w:color="auto"/>
                  </w:tcBorders>
                  <w:vAlign w:val="center"/>
                </w:tcPr>
                <w:p w14:paraId="60978EC9">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4</w:t>
                  </w:r>
                </w:p>
              </w:tc>
              <w:tc>
                <w:tcPr>
                  <w:tcW w:w="3521" w:type="dxa"/>
                  <w:tcBorders>
                    <w:top w:val="single" w:sz="4" w:space="0" w:color="auto"/>
                    <w:left w:val="single" w:sz="4" w:space="0" w:color="auto"/>
                    <w:bottom w:val="single" w:sz="4" w:space="0" w:color="auto"/>
                    <w:right w:val="single" w:sz="4" w:space="0" w:color="auto"/>
                  </w:tcBorders>
                  <w:vAlign w:val="center"/>
                </w:tcPr>
                <w:p w14:paraId="1703FD5C">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2588" w:type="dxa"/>
                  <w:tcBorders>
                    <w:top w:val="single" w:sz="4" w:space="0" w:color="auto"/>
                    <w:left w:val="nil"/>
                    <w:bottom w:val="single" w:sz="4" w:space="0" w:color="auto"/>
                    <w:right w:val="single" w:sz="4" w:space="0" w:color="auto"/>
                  </w:tcBorders>
                  <w:vAlign w:val="center"/>
                </w:tcPr>
                <w:p w14:paraId="6C4A3D90">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lang w:val="en-US" w:eastAsia="zh-CN"/>
                    </w:rPr>
                    <w:t>本</w:t>
                  </w:r>
                  <w:r>
                    <w:rPr>
                      <w:rFonts w:ascii="Times New Roman" w:cs="Times New Roman" w:eastAsia="宋体" w:hAnsi="Times New Roman" w:hint="default"/>
                      <w:color w:val="000000"/>
                      <w:sz w:val="21"/>
                      <w:szCs w:val="21"/>
                      <w:highlight w:val="none"/>
                    </w:rPr>
                    <w:t>项目不在水产种质资源保护区及国家湿地公园范围。</w:t>
                  </w:r>
                </w:p>
              </w:tc>
              <w:tc>
                <w:tcPr>
                  <w:tcW w:w="897" w:type="dxa"/>
                  <w:tcBorders>
                    <w:top w:val="single" w:sz="4" w:space="0" w:color="auto"/>
                    <w:left w:val="nil"/>
                    <w:bottom w:val="single" w:sz="4" w:space="0" w:color="auto"/>
                    <w:right w:val="single" w:sz="4" w:space="0" w:color="auto"/>
                  </w:tcBorders>
                  <w:vAlign w:val="center"/>
                </w:tcPr>
                <w:p w14:paraId="25B71E0E">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13990494">
              <w:tblPrEx/>
              <w:trPr>
                <w:trHeight w:val="1134" w:hRule="atLeast"/>
                <w:jc w:val="center"/>
              </w:trPr>
              <w:tc>
                <w:tcPr>
                  <w:tcW w:w="667" w:type="dxa"/>
                  <w:tcBorders>
                    <w:top w:val="single" w:sz="4" w:space="0" w:color="auto"/>
                    <w:left w:val="single" w:sz="4" w:space="0" w:color="auto"/>
                    <w:bottom w:val="single" w:sz="4" w:space="0" w:color="auto"/>
                    <w:right w:val="single" w:sz="4" w:space="0" w:color="auto"/>
                  </w:tcBorders>
                  <w:vAlign w:val="center"/>
                </w:tcPr>
                <w:p w14:paraId="34B8CE40">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5</w:t>
                  </w:r>
                </w:p>
              </w:tc>
              <w:tc>
                <w:tcPr>
                  <w:tcW w:w="3521" w:type="dxa"/>
                  <w:tcBorders>
                    <w:top w:val="single" w:sz="4" w:space="0" w:color="auto"/>
                    <w:left w:val="single" w:sz="4" w:space="0" w:color="auto"/>
                    <w:bottom w:val="single" w:sz="4" w:space="0" w:color="auto"/>
                    <w:right w:val="single" w:sz="4" w:space="0" w:color="auto"/>
                  </w:tcBorders>
                  <w:vAlign w:val="center"/>
                </w:tcPr>
                <w:p w14:paraId="202A80AB">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2588" w:type="dxa"/>
                  <w:tcBorders>
                    <w:top w:val="single" w:sz="4" w:space="0" w:color="auto"/>
                    <w:left w:val="nil"/>
                    <w:bottom w:val="single" w:sz="4" w:space="0" w:color="auto"/>
                    <w:right w:val="single" w:sz="4" w:space="0" w:color="auto"/>
                  </w:tcBorders>
                  <w:vAlign w:val="center"/>
                </w:tcPr>
                <w:p w14:paraId="0D6496B5">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本项目不在《长江岸线保护和开发利用总体规划》划定的岸线保护区内。</w:t>
                  </w:r>
                </w:p>
              </w:tc>
              <w:tc>
                <w:tcPr>
                  <w:tcW w:w="897" w:type="dxa"/>
                  <w:tcBorders>
                    <w:top w:val="single" w:sz="4" w:space="0" w:color="auto"/>
                    <w:left w:val="nil"/>
                    <w:bottom w:val="single" w:sz="4" w:space="0" w:color="auto"/>
                    <w:right w:val="single" w:sz="4" w:space="0" w:color="auto"/>
                  </w:tcBorders>
                  <w:vAlign w:val="center"/>
                </w:tcPr>
                <w:p w14:paraId="405933F0">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071E8E89">
              <w:tblPrEx/>
              <w:trPr>
                <w:trHeight w:val="504" w:hRule="atLeast"/>
                <w:jc w:val="center"/>
              </w:trPr>
              <w:tc>
                <w:tcPr>
                  <w:tcW w:w="667" w:type="dxa"/>
                  <w:tcBorders>
                    <w:top w:val="single" w:sz="4" w:space="0" w:color="auto"/>
                    <w:left w:val="single" w:sz="4" w:space="0" w:color="auto"/>
                    <w:bottom w:val="single" w:sz="4" w:space="0" w:color="auto"/>
                    <w:right w:val="single" w:sz="4" w:space="0" w:color="auto"/>
                  </w:tcBorders>
                  <w:vAlign w:val="center"/>
                </w:tcPr>
                <w:p w14:paraId="1ADB2067">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6</w:t>
                  </w:r>
                </w:p>
              </w:tc>
              <w:tc>
                <w:tcPr>
                  <w:tcW w:w="3521" w:type="dxa"/>
                  <w:tcBorders>
                    <w:top w:val="single" w:sz="4" w:space="0" w:color="auto"/>
                    <w:left w:val="single" w:sz="4" w:space="0" w:color="auto"/>
                    <w:bottom w:val="single" w:sz="4" w:space="0" w:color="auto"/>
                    <w:right w:val="single" w:sz="4" w:space="0" w:color="auto"/>
                  </w:tcBorders>
                  <w:vAlign w:val="center"/>
                </w:tcPr>
                <w:p w14:paraId="47DA9CBA">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禁止未经许可在长江干支流及湖泊新设、改设或扩大排污口。</w:t>
                  </w:r>
                </w:p>
              </w:tc>
              <w:tc>
                <w:tcPr>
                  <w:tcW w:w="2588" w:type="dxa"/>
                  <w:tcBorders>
                    <w:top w:val="single" w:sz="4" w:space="0" w:color="auto"/>
                    <w:left w:val="nil"/>
                    <w:bottom w:val="single" w:sz="4" w:space="0" w:color="auto"/>
                    <w:right w:val="single" w:sz="4" w:space="0" w:color="auto"/>
                  </w:tcBorders>
                  <w:vAlign w:val="center"/>
                </w:tcPr>
                <w:p w14:paraId="74625771">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eastAsia="zh-CN"/>
                    </w:rPr>
                  </w:pPr>
                  <w:r>
                    <w:rPr>
                      <w:rFonts w:ascii="Times New Roman" w:cs="Times New Roman" w:eastAsia="宋体" w:hAnsi="Times New Roman" w:hint="default"/>
                      <w:color w:val="000000"/>
                      <w:sz w:val="21"/>
                      <w:szCs w:val="21"/>
                      <w:highlight w:val="none"/>
                    </w:rPr>
                    <w:t>本项目不在长江干支流范围</w:t>
                  </w:r>
                  <w:r>
                    <w:rPr>
                      <w:rFonts w:ascii="Times New Roman" w:cs="Times New Roman" w:eastAsia="宋体" w:hAnsi="Times New Roman" w:hint="default"/>
                      <w:color w:val="000000"/>
                      <w:sz w:val="21"/>
                      <w:szCs w:val="21"/>
                      <w:highlight w:val="none"/>
                      <w:lang w:eastAsia="zh-CN"/>
                    </w:rPr>
                    <w:t>。</w:t>
                  </w:r>
                </w:p>
              </w:tc>
              <w:tc>
                <w:tcPr>
                  <w:tcW w:w="897" w:type="dxa"/>
                  <w:tcBorders>
                    <w:top w:val="single" w:sz="4" w:space="0" w:color="auto"/>
                    <w:left w:val="nil"/>
                    <w:bottom w:val="single" w:sz="4" w:space="0" w:color="auto"/>
                    <w:right w:val="single" w:sz="4" w:space="0" w:color="auto"/>
                  </w:tcBorders>
                  <w:vAlign w:val="center"/>
                </w:tcPr>
                <w:p w14:paraId="770ECEA5">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7CB544DA">
              <w:tblPrEx/>
              <w:trPr>
                <w:trHeight w:val="1134" w:hRule="atLeast"/>
                <w:jc w:val="center"/>
              </w:trPr>
              <w:tc>
                <w:tcPr>
                  <w:tcW w:w="667" w:type="dxa"/>
                  <w:tcBorders>
                    <w:top w:val="single" w:sz="4" w:space="0" w:color="auto"/>
                    <w:left w:val="single" w:sz="4" w:space="0" w:color="auto"/>
                    <w:bottom w:val="single" w:sz="4" w:space="0" w:color="auto"/>
                    <w:right w:val="single" w:sz="4" w:space="0" w:color="auto"/>
                  </w:tcBorders>
                  <w:vAlign w:val="center"/>
                </w:tcPr>
                <w:p w14:paraId="5380FAEA">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7</w:t>
                  </w:r>
                </w:p>
              </w:tc>
              <w:tc>
                <w:tcPr>
                  <w:tcW w:w="3521" w:type="dxa"/>
                  <w:tcBorders>
                    <w:top w:val="single" w:sz="4" w:space="0" w:color="auto"/>
                    <w:left w:val="single" w:sz="4" w:space="0" w:color="auto"/>
                    <w:bottom w:val="single" w:sz="4" w:space="0" w:color="auto"/>
                    <w:right w:val="single" w:sz="4" w:space="0" w:color="auto"/>
                  </w:tcBorders>
                  <w:vAlign w:val="center"/>
                </w:tcPr>
                <w:p w14:paraId="300CABA4">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禁止在</w:t>
                  </w:r>
                  <w:r>
                    <w:rPr>
                      <w:rFonts w:ascii="Times New Roman" w:cs="Times New Roman" w:eastAsia="宋体" w:hAnsi="Times New Roman" w:hint="eastAsia"/>
                      <w:color w:val="000000"/>
                      <w:sz w:val="21"/>
                      <w:szCs w:val="21"/>
                      <w:highlight w:val="none"/>
                      <w:lang w:eastAsia="zh-CN"/>
                    </w:rPr>
                    <w:t>“</w:t>
                  </w:r>
                  <w:r>
                    <w:rPr>
                      <w:rFonts w:ascii="Times New Roman" w:cs="Times New Roman" w:eastAsia="宋体" w:hAnsi="Times New Roman" w:hint="default"/>
                      <w:color w:val="000000"/>
                      <w:sz w:val="21"/>
                      <w:szCs w:val="21"/>
                      <w:highlight w:val="none"/>
                    </w:rPr>
                    <w:t>一江一口两湖七河</w:t>
                  </w:r>
                  <w:r>
                    <w:rPr>
                      <w:rFonts w:ascii="Times New Roman" w:cs="Times New Roman" w:eastAsia="宋体" w:hAnsi="Times New Roman" w:hint="eastAsia"/>
                      <w:color w:val="000000"/>
                      <w:sz w:val="21"/>
                      <w:szCs w:val="21"/>
                      <w:highlight w:val="none"/>
                      <w:lang w:eastAsia="zh-CN"/>
                    </w:rPr>
                    <w:t>”</w:t>
                  </w:r>
                  <w:r>
                    <w:rPr>
                      <w:rFonts w:ascii="Times New Roman" w:cs="Times New Roman" w:eastAsia="宋体" w:hAnsi="Times New Roman" w:hint="default"/>
                      <w:color w:val="000000"/>
                      <w:sz w:val="21"/>
                      <w:szCs w:val="21"/>
                      <w:highlight w:val="none"/>
                    </w:rPr>
                    <w:t>和332个水生生物保护区开展生产性捕捞。</w:t>
                  </w:r>
                </w:p>
              </w:tc>
              <w:tc>
                <w:tcPr>
                  <w:tcW w:w="2588" w:type="dxa"/>
                  <w:tcBorders>
                    <w:top w:val="single" w:sz="4" w:space="0" w:color="auto"/>
                    <w:left w:val="nil"/>
                    <w:bottom w:val="single" w:sz="4" w:space="0" w:color="auto"/>
                    <w:right w:val="single" w:sz="4" w:space="0" w:color="auto"/>
                  </w:tcBorders>
                  <w:vAlign w:val="center"/>
                </w:tcPr>
                <w:p w14:paraId="6DB5CC36">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本项目不在</w:t>
                  </w:r>
                  <w:r>
                    <w:rPr>
                      <w:rFonts w:ascii="Times New Roman" w:cs="Times New Roman" w:eastAsia="宋体" w:hAnsi="Times New Roman" w:hint="eastAsia"/>
                      <w:color w:val="000000"/>
                      <w:sz w:val="21"/>
                      <w:szCs w:val="21"/>
                      <w:highlight w:val="none"/>
                      <w:lang w:eastAsia="zh-CN"/>
                    </w:rPr>
                    <w:t>“</w:t>
                  </w:r>
                  <w:r>
                    <w:rPr>
                      <w:rFonts w:ascii="Times New Roman" w:cs="Times New Roman" w:eastAsia="宋体" w:hAnsi="Times New Roman" w:hint="default"/>
                      <w:color w:val="000000"/>
                      <w:sz w:val="21"/>
                      <w:szCs w:val="21"/>
                      <w:highlight w:val="none"/>
                    </w:rPr>
                    <w:t>一江一口两湖七河</w:t>
                  </w:r>
                  <w:r>
                    <w:rPr>
                      <w:rFonts w:ascii="Times New Roman" w:cs="Times New Roman" w:eastAsia="宋体" w:hAnsi="Times New Roman" w:hint="eastAsia"/>
                      <w:color w:val="000000"/>
                      <w:sz w:val="21"/>
                      <w:szCs w:val="21"/>
                      <w:highlight w:val="none"/>
                      <w:lang w:eastAsia="zh-CN"/>
                    </w:rPr>
                    <w:t>”</w:t>
                  </w:r>
                  <w:r>
                    <w:rPr>
                      <w:rFonts w:ascii="Times New Roman" w:cs="Times New Roman" w:eastAsia="宋体" w:hAnsi="Times New Roman" w:hint="default"/>
                      <w:color w:val="000000"/>
                      <w:sz w:val="21"/>
                      <w:szCs w:val="21"/>
                      <w:highlight w:val="none"/>
                    </w:rPr>
                    <w:t>和332个水生生物保护区，且本项目不涉及生产性捕捞。</w:t>
                  </w:r>
                </w:p>
              </w:tc>
              <w:tc>
                <w:tcPr>
                  <w:tcW w:w="897" w:type="dxa"/>
                  <w:tcBorders>
                    <w:top w:val="single" w:sz="4" w:space="0" w:color="auto"/>
                    <w:left w:val="nil"/>
                    <w:bottom w:val="single" w:sz="4" w:space="0" w:color="auto"/>
                    <w:right w:val="single" w:sz="4" w:space="0" w:color="auto"/>
                  </w:tcBorders>
                  <w:vAlign w:val="center"/>
                </w:tcPr>
                <w:p w14:paraId="0A75577D">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64D1D7EC">
              <w:tblPrEx/>
              <w:trPr>
                <w:trHeight w:val="1579" w:hRule="atLeast"/>
                <w:jc w:val="center"/>
              </w:trPr>
              <w:tc>
                <w:tcPr>
                  <w:tcW w:w="667" w:type="dxa"/>
                  <w:tcBorders>
                    <w:top w:val="single" w:sz="4" w:space="0" w:color="auto"/>
                    <w:left w:val="single" w:sz="4" w:space="0" w:color="auto"/>
                    <w:bottom w:val="single" w:sz="4" w:space="0" w:color="auto"/>
                    <w:right w:val="single" w:sz="4" w:space="0" w:color="auto"/>
                  </w:tcBorders>
                  <w:vAlign w:val="center"/>
                </w:tcPr>
                <w:p w14:paraId="08F4DDF9">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8</w:t>
                  </w:r>
                </w:p>
              </w:tc>
              <w:tc>
                <w:tcPr>
                  <w:tcW w:w="3521" w:type="dxa"/>
                  <w:tcBorders>
                    <w:top w:val="single" w:sz="4" w:space="0" w:color="auto"/>
                    <w:left w:val="single" w:sz="4" w:space="0" w:color="auto"/>
                    <w:bottom w:val="single" w:sz="4" w:space="0" w:color="auto"/>
                    <w:right w:val="single" w:sz="4" w:space="0" w:color="auto"/>
                  </w:tcBorders>
                  <w:vAlign w:val="center"/>
                </w:tcPr>
                <w:p w14:paraId="76FF2845">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w:t>
                  </w:r>
                  <w:r>
                    <w:rPr>
                      <w:rFonts w:ascii="Times New Roman" w:cs="Times New Roman" w:eastAsia="宋体" w:hAnsi="Times New Roman" w:hint="default"/>
                      <w:color w:val="000000"/>
                      <w:sz w:val="21"/>
                      <w:szCs w:val="21"/>
                      <w:highlight w:val="none"/>
                      <w:lang w:eastAsia="zh-CN"/>
                    </w:rPr>
                    <w:t>的</w:t>
                  </w:r>
                  <w:r>
                    <w:rPr>
                      <w:rFonts w:ascii="Times New Roman" w:cs="Times New Roman" w:eastAsia="宋体" w:hAnsi="Times New Roman" w:hint="default"/>
                      <w:color w:val="000000"/>
                      <w:sz w:val="21"/>
                      <w:szCs w:val="21"/>
                      <w:highlight w:val="none"/>
                    </w:rPr>
                    <w:t>改建除外。</w:t>
                  </w:r>
                </w:p>
              </w:tc>
              <w:tc>
                <w:tcPr>
                  <w:tcW w:w="2588" w:type="dxa"/>
                  <w:tcBorders>
                    <w:top w:val="single" w:sz="4" w:space="0" w:color="auto"/>
                    <w:left w:val="nil"/>
                    <w:bottom w:val="single" w:sz="4" w:space="0" w:color="auto"/>
                    <w:right w:val="single" w:sz="4" w:space="0" w:color="auto"/>
                  </w:tcBorders>
                  <w:vAlign w:val="center"/>
                </w:tcPr>
                <w:p w14:paraId="0F66CB18">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本项目不在长江干支流、重要湖泊岸线一公里范围内、长江干流岸线三公里范围内和重要支流岸线一公里范围内。</w:t>
                  </w:r>
                </w:p>
              </w:tc>
              <w:tc>
                <w:tcPr>
                  <w:tcW w:w="897" w:type="dxa"/>
                  <w:tcBorders>
                    <w:top w:val="single" w:sz="4" w:space="0" w:color="auto"/>
                    <w:left w:val="nil"/>
                    <w:bottom w:val="single" w:sz="4" w:space="0" w:color="auto"/>
                    <w:right w:val="single" w:sz="4" w:space="0" w:color="auto"/>
                  </w:tcBorders>
                  <w:vAlign w:val="center"/>
                </w:tcPr>
                <w:p w14:paraId="60DC5F23">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4DE438B5">
              <w:tblPrEx/>
              <w:trPr>
                <w:trHeight w:val="1131" w:hRule="atLeast"/>
                <w:jc w:val="center"/>
              </w:trPr>
              <w:tc>
                <w:tcPr>
                  <w:tcW w:w="667" w:type="dxa"/>
                  <w:tcBorders>
                    <w:top w:val="single" w:sz="4" w:space="0" w:color="auto"/>
                    <w:left w:val="single" w:sz="4" w:space="0" w:color="auto"/>
                    <w:bottom w:val="single" w:sz="4" w:space="0" w:color="auto"/>
                    <w:right w:val="single" w:sz="4" w:space="0" w:color="auto"/>
                  </w:tcBorders>
                  <w:vAlign w:val="center"/>
                </w:tcPr>
                <w:p w14:paraId="2492B8C0">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9</w:t>
                  </w:r>
                </w:p>
              </w:tc>
              <w:tc>
                <w:tcPr>
                  <w:tcW w:w="3521" w:type="dxa"/>
                  <w:tcBorders>
                    <w:top w:val="single" w:sz="4" w:space="0" w:color="auto"/>
                    <w:left w:val="single" w:sz="4" w:space="0" w:color="auto"/>
                    <w:bottom w:val="single" w:sz="4" w:space="0" w:color="auto"/>
                    <w:right w:val="single" w:sz="4" w:space="0" w:color="auto"/>
                  </w:tcBorders>
                  <w:vAlign w:val="center"/>
                </w:tcPr>
                <w:p w14:paraId="7C5AA6F7">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禁止在合规园区外新建、扩建钢铁、石化、化工、焦化、建材、有色、制浆造纸等高污染项目。</w:t>
                  </w:r>
                </w:p>
              </w:tc>
              <w:tc>
                <w:tcPr>
                  <w:tcW w:w="2588" w:type="dxa"/>
                  <w:tcBorders>
                    <w:top w:val="single" w:sz="4" w:space="0" w:color="auto"/>
                    <w:left w:val="nil"/>
                    <w:bottom w:val="single" w:sz="4" w:space="0" w:color="auto"/>
                    <w:right w:val="single" w:sz="4" w:space="0" w:color="auto"/>
                  </w:tcBorders>
                  <w:vAlign w:val="center"/>
                </w:tcPr>
                <w:p w14:paraId="67EE4632">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本项目不属于钢铁、石化、化工、焦化、建材、有色、制浆造纸等高污染项目。</w:t>
                  </w:r>
                </w:p>
              </w:tc>
              <w:tc>
                <w:tcPr>
                  <w:tcW w:w="897" w:type="dxa"/>
                  <w:tcBorders>
                    <w:top w:val="single" w:sz="4" w:space="0" w:color="auto"/>
                    <w:left w:val="nil"/>
                    <w:bottom w:val="single" w:sz="4" w:space="0" w:color="auto"/>
                    <w:right w:val="single" w:sz="4" w:space="0" w:color="auto"/>
                  </w:tcBorders>
                  <w:vAlign w:val="center"/>
                </w:tcPr>
                <w:p w14:paraId="2C9BD469">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符合</w:t>
                  </w:r>
                </w:p>
              </w:tc>
            </w:tr>
            <w:tr w14:paraId="4A0FF43F">
              <w:tblPrEx/>
              <w:trPr>
                <w:trHeight w:val="1306" w:hRule="atLeast"/>
                <w:jc w:val="center"/>
              </w:trPr>
              <w:tc>
                <w:tcPr>
                  <w:tcW w:w="667" w:type="dxa"/>
                  <w:tcBorders>
                    <w:top w:val="single" w:sz="4" w:space="0" w:color="auto"/>
                    <w:left w:val="single" w:sz="4" w:space="0" w:color="auto"/>
                    <w:bottom w:val="single" w:sz="4" w:space="0" w:color="auto"/>
                    <w:right w:val="single" w:sz="4" w:space="0" w:color="auto"/>
                  </w:tcBorders>
                  <w:vAlign w:val="center"/>
                </w:tcPr>
                <w:p w14:paraId="5141055F">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10</w:t>
                  </w:r>
                </w:p>
              </w:tc>
              <w:tc>
                <w:tcPr>
                  <w:tcW w:w="3521" w:type="dxa"/>
                  <w:tcBorders>
                    <w:top w:val="single" w:sz="4" w:space="0" w:color="auto"/>
                    <w:left w:val="single" w:sz="4" w:space="0" w:color="auto"/>
                    <w:bottom w:val="single" w:sz="4" w:space="0" w:color="auto"/>
                    <w:right w:val="single" w:sz="4" w:space="0" w:color="auto"/>
                  </w:tcBorders>
                  <w:vAlign w:val="center"/>
                </w:tcPr>
                <w:p w14:paraId="57F0F0F2">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禁止新建、扩建不符合国家石化、现代煤化工等产业布局规划的项目。</w:t>
                  </w:r>
                </w:p>
              </w:tc>
              <w:tc>
                <w:tcPr>
                  <w:tcW w:w="2588" w:type="dxa"/>
                  <w:tcBorders>
                    <w:top w:val="single" w:sz="4" w:space="0" w:color="auto"/>
                    <w:left w:val="nil"/>
                    <w:bottom w:val="single" w:sz="4" w:space="0" w:color="auto"/>
                    <w:right w:val="single" w:sz="4" w:space="0" w:color="auto"/>
                  </w:tcBorders>
                  <w:vAlign w:val="center"/>
                </w:tcPr>
                <w:p w14:paraId="7AD617BD">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本项目不属于国家石化、现代煤化工等产业布局规划的项目。</w:t>
                  </w:r>
                </w:p>
              </w:tc>
              <w:tc>
                <w:tcPr>
                  <w:tcW w:w="897" w:type="dxa"/>
                  <w:tcBorders>
                    <w:top w:val="single" w:sz="4" w:space="0" w:color="auto"/>
                    <w:left w:val="nil"/>
                    <w:bottom w:val="single" w:sz="4" w:space="0" w:color="auto"/>
                    <w:right w:val="single" w:sz="4" w:space="0" w:color="auto"/>
                  </w:tcBorders>
                  <w:vAlign w:val="center"/>
                </w:tcPr>
                <w:p w14:paraId="0507478E">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4EC65123">
              <w:tblPrEx/>
              <w:trPr>
                <w:trHeight w:val="1846" w:hRule="atLeast"/>
                <w:jc w:val="center"/>
              </w:trPr>
              <w:tc>
                <w:tcPr>
                  <w:tcW w:w="667" w:type="dxa"/>
                  <w:tcBorders>
                    <w:top w:val="single" w:sz="4" w:space="0" w:color="auto"/>
                    <w:left w:val="single" w:sz="4" w:space="0" w:color="auto"/>
                    <w:bottom w:val="single" w:sz="4" w:space="0" w:color="auto"/>
                    <w:right w:val="single" w:sz="4" w:space="0" w:color="auto"/>
                  </w:tcBorders>
                  <w:vAlign w:val="center"/>
                </w:tcPr>
                <w:p w14:paraId="42E549E5">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11</w:t>
                  </w:r>
                </w:p>
              </w:tc>
              <w:tc>
                <w:tcPr>
                  <w:tcW w:w="3521" w:type="dxa"/>
                  <w:tcBorders>
                    <w:top w:val="single" w:sz="4" w:space="0" w:color="auto"/>
                    <w:left w:val="single" w:sz="4" w:space="0" w:color="auto"/>
                    <w:bottom w:val="single" w:sz="4" w:space="0" w:color="auto"/>
                    <w:right w:val="single" w:sz="4" w:space="0" w:color="auto"/>
                  </w:tcBorders>
                  <w:vAlign w:val="center"/>
                </w:tcPr>
                <w:p w14:paraId="391E5CB8">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禁止新建、扩建法律法规和相关政策明令禁止的落后产能项目。禁止新建、扩建不符合国家产能置换要求的严重过剩产能行业的项目。禁止新建、扩建不符合要求的高耗能高排放项目。</w:t>
                  </w:r>
                </w:p>
              </w:tc>
              <w:tc>
                <w:tcPr>
                  <w:tcW w:w="2588" w:type="dxa"/>
                  <w:tcBorders>
                    <w:top w:val="single" w:sz="4" w:space="0" w:color="auto"/>
                    <w:left w:val="nil"/>
                    <w:bottom w:val="single" w:sz="4" w:space="0" w:color="auto"/>
                    <w:right w:val="single" w:sz="4" w:space="0" w:color="auto"/>
                  </w:tcBorders>
                  <w:vAlign w:val="center"/>
                </w:tcPr>
                <w:p w14:paraId="4F811E66">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本项目不属于法律法规和相关政策明令禁止的落后产能项目。项目不属于高耗能</w:t>
                  </w:r>
                  <w:r>
                    <w:rPr>
                      <w:rFonts w:ascii="Times New Roman" w:cs="Times New Roman" w:eastAsia="宋体" w:hAnsi="Times New Roman" w:hint="default"/>
                      <w:color w:val="000000"/>
                      <w:sz w:val="21"/>
                      <w:szCs w:val="21"/>
                      <w:highlight w:val="none"/>
                      <w:lang w:eastAsia="zh-CN"/>
                    </w:rPr>
                    <w:t>高排放</w:t>
                  </w:r>
                  <w:r>
                    <w:rPr>
                      <w:rFonts w:ascii="Times New Roman" w:cs="Times New Roman" w:eastAsia="宋体" w:hAnsi="Times New Roman" w:hint="default"/>
                      <w:color w:val="000000"/>
                      <w:sz w:val="21"/>
                      <w:szCs w:val="21"/>
                      <w:highlight w:val="none"/>
                    </w:rPr>
                    <w:t>项目。</w:t>
                  </w:r>
                </w:p>
              </w:tc>
              <w:tc>
                <w:tcPr>
                  <w:tcW w:w="897" w:type="dxa"/>
                  <w:tcBorders>
                    <w:top w:val="single" w:sz="4" w:space="0" w:color="auto"/>
                    <w:left w:val="nil"/>
                    <w:bottom w:val="single" w:sz="4" w:space="0" w:color="auto"/>
                    <w:right w:val="single" w:sz="4" w:space="0" w:color="auto"/>
                  </w:tcBorders>
                  <w:vAlign w:val="center"/>
                </w:tcPr>
                <w:p w14:paraId="284D6770">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689B02F3">
              <w:tblPrEx/>
              <w:trPr>
                <w:trHeight w:val="661" w:hRule="atLeast"/>
                <w:jc w:val="center"/>
              </w:trPr>
              <w:tc>
                <w:tcPr>
                  <w:tcW w:w="667" w:type="dxa"/>
                  <w:tcBorders>
                    <w:top w:val="single" w:sz="4" w:space="0" w:color="auto"/>
                    <w:left w:val="single" w:sz="4" w:space="0" w:color="auto"/>
                    <w:bottom w:val="single" w:sz="4" w:space="0" w:color="auto"/>
                    <w:right w:val="single" w:sz="4" w:space="0" w:color="auto"/>
                  </w:tcBorders>
                  <w:vAlign w:val="center"/>
                </w:tcPr>
                <w:p w14:paraId="19E579A7">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12</w:t>
                  </w:r>
                </w:p>
              </w:tc>
              <w:tc>
                <w:tcPr>
                  <w:tcW w:w="3521" w:type="dxa"/>
                  <w:tcBorders>
                    <w:top w:val="single" w:sz="4" w:space="0" w:color="auto"/>
                    <w:left w:val="single" w:sz="4" w:space="0" w:color="auto"/>
                    <w:bottom w:val="single" w:sz="4" w:space="0" w:color="auto"/>
                    <w:right w:val="single" w:sz="4" w:space="0" w:color="auto"/>
                  </w:tcBorders>
                  <w:vAlign w:val="center"/>
                </w:tcPr>
                <w:p w14:paraId="44AFD84E">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法律法规及相关政策文件有更加严格规定的从其规定</w:t>
                  </w:r>
                </w:p>
              </w:tc>
              <w:tc>
                <w:tcPr>
                  <w:tcW w:w="2588" w:type="dxa"/>
                  <w:tcBorders>
                    <w:top w:val="single" w:sz="4" w:space="0" w:color="auto"/>
                    <w:left w:val="nil"/>
                    <w:bottom w:val="single" w:sz="4" w:space="0" w:color="auto"/>
                    <w:right w:val="single" w:sz="4" w:space="0" w:color="auto"/>
                  </w:tcBorders>
                  <w:vAlign w:val="center"/>
                </w:tcPr>
                <w:p w14:paraId="04A2F9D6">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本项目不属于其他规定禁止项目。</w:t>
                  </w:r>
                </w:p>
              </w:tc>
              <w:tc>
                <w:tcPr>
                  <w:tcW w:w="897" w:type="dxa"/>
                  <w:tcBorders>
                    <w:top w:val="single" w:sz="4" w:space="0" w:color="auto"/>
                    <w:left w:val="nil"/>
                    <w:bottom w:val="single" w:sz="4" w:space="0" w:color="auto"/>
                    <w:right w:val="single" w:sz="4" w:space="0" w:color="auto"/>
                  </w:tcBorders>
                  <w:vAlign w:val="center"/>
                </w:tcPr>
                <w:p w14:paraId="30E36573">
                  <w:pPr>
                    <w:pStyle w:val="style4218"/>
                    <w:keepNext w:val="false"/>
                    <w:keepLines w:val="false"/>
                    <w:widowControl/>
                    <w:suppressLineNumbers w:val="false"/>
                    <w:adjustRightInd w:val="false"/>
                    <w:snapToGrid w:val="false"/>
                    <w:spacing w:before="0" w:beforeAutospacing="false" w:after="0" w:afterAutospacing="false" w:lineRule="auto" w:line="240"/>
                    <w:ind w:left="0" w:right="0" w:firstLine="0" w:firstLineChars="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符合</w:t>
                  </w:r>
                </w:p>
              </w:tc>
            </w:tr>
          </w:tbl>
          <w:p w14:paraId="26135165">
            <w:pPr>
              <w:pStyle w:val="style0"/>
              <w:autoSpaceDE w:val="false"/>
              <w:autoSpaceDN w:val="false"/>
              <w:adjustRightInd w:val="false"/>
              <w:snapToGrid w:val="false"/>
              <w:spacing w:lineRule="auto" w:line="360"/>
              <w:ind w:firstLine="480" w:firstLineChars="200"/>
              <w:jc w:val="left"/>
              <w:rPr>
                <w:rFonts w:eastAsia="宋体" w:hint="eastAsia"/>
                <w:color w:val="000000"/>
                <w:kern w:val="0"/>
                <w:sz w:val="24"/>
                <w:highlight w:val="none"/>
                <w:lang w:val="en-US" w:eastAsia="zh-CN"/>
              </w:rPr>
            </w:pPr>
            <w:r>
              <w:rPr>
                <w:rFonts w:eastAsia="宋体" w:hint="default"/>
                <w:color w:val="000000"/>
                <w:kern w:val="0"/>
                <w:sz w:val="24"/>
                <w:highlight w:val="none"/>
              </w:rPr>
              <w:t>综上所述，本项目建设符合《长江经济带发展负面清单指南（试行，2022年版</w:t>
            </w:r>
            <w:r>
              <w:rPr>
                <w:rFonts w:eastAsia="宋体" w:hint="eastAsia"/>
                <w:color w:val="000000"/>
                <w:kern w:val="0"/>
                <w:sz w:val="24"/>
                <w:highlight w:val="none"/>
                <w:lang w:eastAsia="zh-CN"/>
              </w:rPr>
              <w:t>）</w:t>
            </w:r>
            <w:r>
              <w:rPr>
                <w:rFonts w:eastAsia="宋体" w:hint="default"/>
                <w:color w:val="000000"/>
                <w:kern w:val="0"/>
                <w:sz w:val="24"/>
                <w:highlight w:val="none"/>
              </w:rPr>
              <w:t>》</w:t>
            </w:r>
            <w:r>
              <w:rPr>
                <w:rFonts w:eastAsia="宋体" w:hint="eastAsia"/>
                <w:color w:val="000000"/>
                <w:kern w:val="0"/>
                <w:sz w:val="24"/>
                <w:highlight w:val="none"/>
                <w:lang w:eastAsia="zh-CN"/>
              </w:rPr>
              <w:t>中相关</w:t>
            </w:r>
            <w:r>
              <w:rPr>
                <w:rFonts w:eastAsia="宋体" w:hint="default"/>
                <w:color w:val="000000"/>
                <w:kern w:val="0"/>
                <w:sz w:val="24"/>
                <w:highlight w:val="none"/>
              </w:rPr>
              <w:t>要求。</w:t>
            </w:r>
          </w:p>
          <w:p w14:paraId="1553B3A7">
            <w:pPr>
              <w:pStyle w:val="style0"/>
              <w:autoSpaceDE w:val="false"/>
              <w:autoSpaceDN w:val="false"/>
              <w:adjustRightInd w:val="false"/>
              <w:snapToGrid w:val="false"/>
              <w:spacing w:lineRule="auto" w:line="360"/>
              <w:ind w:firstLine="482" w:firstLineChars="200"/>
              <w:jc w:val="left"/>
              <w:rPr>
                <w:rFonts w:ascii="Times New Roman" w:cs="Times New Roman" w:eastAsia="宋体" w:hAnsi="Times New Roman" w:hint="eastAsia"/>
                <w:b/>
                <w:bCs/>
                <w:color w:val="000000"/>
                <w:kern w:val="0"/>
                <w:sz w:val="24"/>
                <w:highlight w:val="none"/>
              </w:rPr>
            </w:pPr>
            <w:r>
              <w:rPr>
                <w:rFonts w:ascii="Times New Roman" w:cs="Times New Roman" w:eastAsia="宋体" w:hAnsi="Times New Roman" w:hint="eastAsia"/>
                <w:b/>
                <w:bCs/>
                <w:color w:val="000000"/>
                <w:kern w:val="0"/>
                <w:sz w:val="24"/>
                <w:highlight w:val="none"/>
                <w:lang w:val="en-US" w:eastAsia="zh-CN"/>
              </w:rPr>
              <w:t>4、</w:t>
            </w:r>
            <w:r>
              <w:rPr>
                <w:rFonts w:ascii="Times New Roman" w:cs="Times New Roman" w:eastAsia="宋体" w:hAnsi="Times New Roman" w:hint="eastAsia"/>
                <w:b/>
                <w:bCs/>
                <w:color w:val="000000"/>
                <w:kern w:val="0"/>
                <w:sz w:val="24"/>
                <w:highlight w:val="none"/>
              </w:rPr>
              <w:t>与《云南省长江经济带发展负面清单指南实施细则（试行）（试行，2022年版）》符合性分析</w:t>
            </w:r>
          </w:p>
          <w:p w14:paraId="6755EEB8">
            <w:pPr>
              <w:pStyle w:val="style0"/>
              <w:autoSpaceDE w:val="false"/>
              <w:autoSpaceDN w:val="false"/>
              <w:adjustRightInd w:val="false"/>
              <w:snapToGrid w:val="false"/>
              <w:spacing w:lineRule="auto" w:line="360"/>
              <w:ind w:firstLine="241" w:firstLineChars="100"/>
              <w:jc w:val="center"/>
              <w:rPr>
                <w:rFonts w:hint="eastAsia"/>
                <w:b/>
                <w:bCs/>
                <w:color w:val="000000"/>
                <w:kern w:val="0"/>
                <w:sz w:val="24"/>
                <w:highlight w:val="none"/>
              </w:rPr>
            </w:pPr>
            <w:r>
              <w:rPr>
                <w:b/>
                <w:bCs/>
                <w:color w:val="000000"/>
                <w:kern w:val="0"/>
                <w:sz w:val="24"/>
                <w:highlight w:val="none"/>
              </w:rPr>
              <w:t>表</w:t>
            </w:r>
            <w:r>
              <w:rPr>
                <w:rFonts w:hint="eastAsia"/>
                <w:b/>
                <w:bCs/>
                <w:color w:val="000000"/>
                <w:kern w:val="0"/>
                <w:sz w:val="24"/>
                <w:highlight w:val="none"/>
              </w:rPr>
              <w:t>1-</w:t>
            </w:r>
            <w:r>
              <w:rPr>
                <w:rFonts w:hint="eastAsia"/>
                <w:b/>
                <w:bCs/>
                <w:color w:val="000000"/>
                <w:kern w:val="0"/>
                <w:sz w:val="24"/>
                <w:highlight w:val="none"/>
                <w:lang w:val="en-US" w:eastAsia="zh-CN"/>
              </w:rPr>
              <w:t xml:space="preserve">6  </w:t>
            </w:r>
            <w:r>
              <w:rPr>
                <w:b/>
                <w:bCs/>
                <w:color w:val="000000"/>
                <w:kern w:val="0"/>
                <w:sz w:val="24"/>
                <w:highlight w:val="none"/>
              </w:rPr>
              <w:t>与</w:t>
            </w:r>
            <w:r>
              <w:rPr>
                <w:rFonts w:hint="eastAsia"/>
                <w:b/>
                <w:bCs/>
                <w:color w:val="000000"/>
                <w:kern w:val="0"/>
                <w:sz w:val="24"/>
                <w:highlight w:val="none"/>
              </w:rPr>
              <w:t>《云南省长江经济带发展负面清单指南实施细则（试行）</w:t>
            </w:r>
          </w:p>
          <w:p w14:paraId="471FD5D3">
            <w:pPr>
              <w:pStyle w:val="style0"/>
              <w:autoSpaceDE w:val="false"/>
              <w:autoSpaceDN w:val="false"/>
              <w:adjustRightInd w:val="false"/>
              <w:snapToGrid w:val="false"/>
              <w:spacing w:lineRule="auto" w:line="360"/>
              <w:ind w:firstLine="241" w:firstLineChars="100"/>
              <w:jc w:val="center"/>
              <w:rPr>
                <w:b/>
                <w:bCs/>
                <w:color w:val="000000"/>
                <w:kern w:val="0"/>
                <w:sz w:val="24"/>
                <w:highlight w:val="none"/>
              </w:rPr>
            </w:pPr>
            <w:r>
              <w:rPr>
                <w:rFonts w:hint="eastAsia"/>
                <w:b/>
                <w:bCs/>
                <w:color w:val="000000"/>
                <w:kern w:val="0"/>
                <w:sz w:val="24"/>
                <w:highlight w:val="none"/>
              </w:rPr>
              <w:t>（试行，2022年版）》</w:t>
            </w:r>
            <w:r>
              <w:rPr>
                <w:b/>
                <w:bCs/>
                <w:color w:val="000000"/>
                <w:kern w:val="0"/>
                <w:sz w:val="24"/>
                <w:highlight w:val="none"/>
              </w:rPr>
              <w:t>符合性分析</w:t>
            </w:r>
          </w:p>
          <w:tbl>
            <w:tblPr>
              <w:tblStyle w:val="style105"/>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47"/>
              <w:gridCol w:w="3582"/>
              <w:gridCol w:w="2670"/>
              <w:gridCol w:w="948"/>
            </w:tblGrid>
            <w:tr w14:paraId="41FF1270">
              <w:trPr>
                <w:jc w:val="center"/>
              </w:trPr>
              <w:tc>
                <w:tcPr>
                  <w:tcW w:w="470" w:type="pct"/>
                  <w:tcBorders/>
                  <w:vAlign w:val="center"/>
                </w:tcPr>
                <w:p w14:paraId="2B5AD66C">
                  <w:pPr>
                    <w:pStyle w:val="style0"/>
                    <w:jc w:val="center"/>
                    <w:rPr>
                      <w:b/>
                      <w:bCs w:val="false"/>
                      <w:color w:val="000000"/>
                      <w:kern w:val="28"/>
                      <w:szCs w:val="21"/>
                      <w:highlight w:val="none"/>
                    </w:rPr>
                  </w:pPr>
                  <w:r>
                    <w:rPr>
                      <w:rFonts w:hint="eastAsia"/>
                      <w:b/>
                      <w:bCs w:val="false"/>
                      <w:color w:val="000000"/>
                      <w:kern w:val="28"/>
                      <w:szCs w:val="21"/>
                      <w:highlight w:val="none"/>
                    </w:rPr>
                    <w:t>序号</w:t>
                  </w:r>
                </w:p>
              </w:tc>
              <w:tc>
                <w:tcPr>
                  <w:tcW w:w="2252" w:type="pct"/>
                  <w:tcBorders/>
                  <w:vAlign w:val="center"/>
                </w:tcPr>
                <w:p w14:paraId="56E0ADBF">
                  <w:pPr>
                    <w:pStyle w:val="style0"/>
                    <w:jc w:val="center"/>
                    <w:rPr>
                      <w:b/>
                      <w:bCs w:val="false"/>
                      <w:color w:val="000000"/>
                      <w:kern w:val="28"/>
                      <w:szCs w:val="21"/>
                      <w:highlight w:val="none"/>
                    </w:rPr>
                  </w:pPr>
                  <w:r>
                    <w:rPr>
                      <w:rFonts w:hint="eastAsia"/>
                      <w:b/>
                      <w:bCs w:val="false"/>
                      <w:color w:val="000000"/>
                      <w:kern w:val="28"/>
                      <w:szCs w:val="21"/>
                      <w:highlight w:val="none"/>
                    </w:rPr>
                    <w:t>相关规定</w:t>
                  </w:r>
                </w:p>
              </w:tc>
              <w:tc>
                <w:tcPr>
                  <w:tcW w:w="1679" w:type="pct"/>
                  <w:tcBorders/>
                  <w:vAlign w:val="center"/>
                </w:tcPr>
                <w:p w14:paraId="0476614A">
                  <w:pPr>
                    <w:pStyle w:val="style0"/>
                    <w:jc w:val="center"/>
                    <w:rPr>
                      <w:b/>
                      <w:bCs w:val="false"/>
                      <w:color w:val="000000"/>
                      <w:kern w:val="28"/>
                      <w:szCs w:val="21"/>
                      <w:highlight w:val="none"/>
                    </w:rPr>
                  </w:pPr>
                  <w:r>
                    <w:rPr>
                      <w:rFonts w:hint="eastAsia"/>
                      <w:b/>
                      <w:bCs w:val="false"/>
                      <w:color w:val="000000"/>
                      <w:kern w:val="28"/>
                      <w:szCs w:val="21"/>
                      <w:highlight w:val="none"/>
                    </w:rPr>
                    <w:t>本项目</w:t>
                  </w:r>
                </w:p>
              </w:tc>
              <w:tc>
                <w:tcPr>
                  <w:tcW w:w="596" w:type="pct"/>
                  <w:tcBorders/>
                  <w:vAlign w:val="center"/>
                </w:tcPr>
                <w:p w14:paraId="4C7F12BF">
                  <w:pPr>
                    <w:pStyle w:val="style0"/>
                    <w:jc w:val="center"/>
                    <w:rPr>
                      <w:b/>
                      <w:bCs w:val="false"/>
                      <w:color w:val="000000"/>
                      <w:kern w:val="28"/>
                      <w:szCs w:val="21"/>
                      <w:highlight w:val="none"/>
                    </w:rPr>
                  </w:pPr>
                  <w:r>
                    <w:rPr>
                      <w:rFonts w:hint="eastAsia"/>
                      <w:b/>
                      <w:bCs w:val="false"/>
                      <w:color w:val="000000"/>
                      <w:kern w:val="28"/>
                      <w:szCs w:val="21"/>
                      <w:highlight w:val="none"/>
                    </w:rPr>
                    <w:t>符合性</w:t>
                  </w:r>
                </w:p>
              </w:tc>
            </w:tr>
            <w:tr w14:paraId="115397B6">
              <w:tblPrEx/>
              <w:trPr>
                <w:jc w:val="center"/>
              </w:trPr>
              <w:tc>
                <w:tcPr>
                  <w:tcW w:w="470" w:type="pct"/>
                  <w:tcBorders/>
                  <w:vAlign w:val="center"/>
                </w:tcPr>
                <w:p w14:paraId="71731F7C">
                  <w:pPr>
                    <w:pStyle w:val="style0"/>
                    <w:jc w:val="center"/>
                    <w:rPr>
                      <w:bCs/>
                      <w:color w:val="000000"/>
                      <w:kern w:val="28"/>
                      <w:szCs w:val="21"/>
                      <w:highlight w:val="none"/>
                    </w:rPr>
                  </w:pPr>
                  <w:r>
                    <w:rPr>
                      <w:rFonts w:hint="eastAsia"/>
                      <w:bCs/>
                      <w:color w:val="000000"/>
                      <w:kern w:val="28"/>
                      <w:szCs w:val="21"/>
                      <w:highlight w:val="none"/>
                    </w:rPr>
                    <w:t>1</w:t>
                  </w:r>
                </w:p>
              </w:tc>
              <w:tc>
                <w:tcPr>
                  <w:tcW w:w="2252" w:type="pct"/>
                  <w:tcBorders/>
                  <w:vAlign w:val="center"/>
                </w:tcPr>
                <w:p w14:paraId="688BDF37">
                  <w:pPr>
                    <w:pStyle w:val="style0"/>
                    <w:jc w:val="center"/>
                    <w:rPr>
                      <w:bCs/>
                      <w:color w:val="000000"/>
                      <w:kern w:val="28"/>
                      <w:szCs w:val="21"/>
                      <w:highlight w:val="none"/>
                    </w:rPr>
                  </w:pPr>
                  <w:r>
                    <w:rPr>
                      <w:bCs/>
                      <w:color w:val="000000"/>
                      <w:szCs w:val="21"/>
                      <w:highlight w:val="none"/>
                    </w:rPr>
                    <w:t>禁止新建、改建和扩建不符合《全国内河航道与港口布局规划》等全国港口规划和《昭通市港口码头岸线规划（金沙江段2019年-2035年）》、《景洪港总体规划（2019-2035年）》等州（市）级以上港口布局规划以及港口总体规划的码头项目。</w:t>
                  </w:r>
                </w:p>
              </w:tc>
              <w:tc>
                <w:tcPr>
                  <w:tcW w:w="1679" w:type="pct"/>
                  <w:tcBorders/>
                  <w:vAlign w:val="center"/>
                </w:tcPr>
                <w:p w14:paraId="58FF34E5">
                  <w:pPr>
                    <w:pStyle w:val="style0"/>
                    <w:jc w:val="center"/>
                    <w:rPr>
                      <w:bCs/>
                      <w:color w:val="000000"/>
                      <w:kern w:val="28"/>
                      <w:szCs w:val="21"/>
                      <w:highlight w:val="none"/>
                    </w:rPr>
                  </w:pPr>
                  <w:r>
                    <w:rPr>
                      <w:bCs/>
                      <w:color w:val="000000"/>
                      <w:szCs w:val="21"/>
                      <w:highlight w:val="none"/>
                    </w:rPr>
                    <w:t>本项目不属于码头及过长江通道项目。</w:t>
                  </w:r>
                </w:p>
              </w:tc>
              <w:tc>
                <w:tcPr>
                  <w:tcW w:w="596" w:type="pct"/>
                  <w:tcBorders/>
                  <w:vAlign w:val="center"/>
                </w:tcPr>
                <w:p w14:paraId="519D0EF4">
                  <w:pPr>
                    <w:pStyle w:val="style0"/>
                    <w:jc w:val="center"/>
                    <w:rPr>
                      <w:bCs/>
                      <w:color w:val="000000"/>
                      <w:kern w:val="28"/>
                      <w:szCs w:val="21"/>
                      <w:highlight w:val="none"/>
                    </w:rPr>
                  </w:pPr>
                  <w:r>
                    <w:rPr>
                      <w:bCs/>
                      <w:color w:val="000000"/>
                      <w:szCs w:val="21"/>
                      <w:highlight w:val="none"/>
                    </w:rPr>
                    <w:t>符合</w:t>
                  </w:r>
                </w:p>
              </w:tc>
            </w:tr>
            <w:tr w14:paraId="74733FDF">
              <w:tblPrEx/>
              <w:trPr>
                <w:jc w:val="center"/>
              </w:trPr>
              <w:tc>
                <w:tcPr>
                  <w:tcW w:w="470" w:type="pct"/>
                  <w:tcBorders/>
                  <w:vAlign w:val="center"/>
                </w:tcPr>
                <w:p w14:paraId="4EEFD844">
                  <w:pPr>
                    <w:pStyle w:val="style0"/>
                    <w:jc w:val="center"/>
                    <w:rPr>
                      <w:bCs/>
                      <w:color w:val="000000"/>
                      <w:kern w:val="28"/>
                      <w:szCs w:val="21"/>
                      <w:highlight w:val="none"/>
                    </w:rPr>
                  </w:pPr>
                  <w:r>
                    <w:rPr>
                      <w:rFonts w:hint="eastAsia"/>
                      <w:bCs/>
                      <w:color w:val="000000"/>
                      <w:kern w:val="28"/>
                      <w:szCs w:val="21"/>
                      <w:highlight w:val="none"/>
                    </w:rPr>
                    <w:t>2</w:t>
                  </w:r>
                </w:p>
              </w:tc>
              <w:tc>
                <w:tcPr>
                  <w:tcW w:w="2252" w:type="pct"/>
                  <w:tcBorders/>
                  <w:vAlign w:val="center"/>
                </w:tcPr>
                <w:p w14:paraId="6248768D">
                  <w:pPr>
                    <w:pStyle w:val="style0"/>
                    <w:jc w:val="center"/>
                    <w:rPr>
                      <w:bCs/>
                      <w:color w:val="000000"/>
                      <w:szCs w:val="21"/>
                      <w:highlight w:val="none"/>
                    </w:rPr>
                  </w:pPr>
                  <w:r>
                    <w:rPr>
                      <w:rFonts w:hint="eastAsia"/>
                      <w:bCs/>
                      <w:color w:val="000000"/>
                      <w:szCs w:val="21"/>
                      <w:highlight w:val="none"/>
                    </w:rPr>
                    <w:t>禁止在自然保护区核心区、缓冲区的岸线和河段范围内投资建设旅游和生产经营项目。禁止建设与自然保护区保护方向不一致的旅游项目。禁止在自然保护区内进行开矿、采石、 挖沙等活动。禁止在自然保护区的核心区和缓冲区内建设任何生产设施，禁止在自然保护区的实验区内建设污染环境、破坏资源或者景观的生产设施。</w:t>
                  </w:r>
                </w:p>
              </w:tc>
              <w:tc>
                <w:tcPr>
                  <w:tcW w:w="1679" w:type="pct"/>
                  <w:tcBorders/>
                  <w:vAlign w:val="center"/>
                </w:tcPr>
                <w:p w14:paraId="10F8F4DD">
                  <w:pPr>
                    <w:pStyle w:val="style0"/>
                    <w:jc w:val="center"/>
                    <w:rPr>
                      <w:bCs/>
                      <w:color w:val="000000"/>
                      <w:szCs w:val="21"/>
                      <w:highlight w:val="none"/>
                    </w:rPr>
                  </w:pPr>
                  <w:r>
                    <w:rPr>
                      <w:rFonts w:hint="eastAsia"/>
                      <w:bCs/>
                      <w:color w:val="000000"/>
                      <w:kern w:val="28"/>
                      <w:szCs w:val="21"/>
                      <w:highlight w:val="none"/>
                    </w:rPr>
                    <w:t>本项目用地不涉及自然保护区核心区、缓冲区的岸线和河段范围。</w:t>
                  </w:r>
                </w:p>
              </w:tc>
              <w:tc>
                <w:tcPr>
                  <w:tcW w:w="596" w:type="pct"/>
                  <w:tcBorders/>
                  <w:vAlign w:val="center"/>
                </w:tcPr>
                <w:p w14:paraId="39D67C81">
                  <w:pPr>
                    <w:pStyle w:val="style0"/>
                    <w:jc w:val="center"/>
                    <w:rPr>
                      <w:bCs/>
                      <w:color w:val="000000"/>
                      <w:szCs w:val="21"/>
                      <w:highlight w:val="none"/>
                    </w:rPr>
                  </w:pPr>
                  <w:r>
                    <w:rPr>
                      <w:bCs/>
                      <w:color w:val="000000"/>
                      <w:szCs w:val="21"/>
                      <w:highlight w:val="none"/>
                    </w:rPr>
                    <w:t>符合</w:t>
                  </w:r>
                </w:p>
              </w:tc>
            </w:tr>
            <w:tr w14:paraId="6C59D664">
              <w:tblPrEx/>
              <w:trPr>
                <w:jc w:val="center"/>
              </w:trPr>
              <w:tc>
                <w:tcPr>
                  <w:tcW w:w="470" w:type="pct"/>
                  <w:tcBorders/>
                  <w:vAlign w:val="center"/>
                </w:tcPr>
                <w:p w14:paraId="04663425">
                  <w:pPr>
                    <w:pStyle w:val="style0"/>
                    <w:jc w:val="center"/>
                    <w:rPr>
                      <w:bCs/>
                      <w:color w:val="000000"/>
                      <w:kern w:val="28"/>
                      <w:szCs w:val="21"/>
                      <w:highlight w:val="none"/>
                    </w:rPr>
                  </w:pPr>
                  <w:r>
                    <w:rPr>
                      <w:rFonts w:hint="eastAsia"/>
                      <w:bCs/>
                      <w:color w:val="000000"/>
                      <w:kern w:val="28"/>
                      <w:szCs w:val="21"/>
                      <w:highlight w:val="none"/>
                    </w:rPr>
                    <w:t>3</w:t>
                  </w:r>
                </w:p>
              </w:tc>
              <w:tc>
                <w:tcPr>
                  <w:tcW w:w="2252" w:type="pct"/>
                  <w:tcBorders/>
                  <w:vAlign w:val="center"/>
                </w:tcPr>
                <w:p w14:paraId="5FEB12BB">
                  <w:pPr>
                    <w:pStyle w:val="style0"/>
                    <w:jc w:val="center"/>
                    <w:rPr>
                      <w:bCs/>
                      <w:color w:val="000000"/>
                      <w:szCs w:val="21"/>
                      <w:highlight w:val="none"/>
                    </w:rPr>
                  </w:pPr>
                  <w:r>
                    <w:rPr>
                      <w:rFonts w:hint="eastAsia"/>
                      <w:bCs/>
                      <w:color w:val="000000"/>
                      <w:szCs w:val="21"/>
                      <w:highlight w:val="none"/>
                    </w:rPr>
                    <w:t>禁止在风景名胜区核心景区的岸线和河段范围内投资建设与风景名胜资源保护无关的项目。禁止在风景名胜区内进行开山、采石、开矿、开荒、修坟立碑等破坏景观、植被和地形地貌的活动以及修建储存爆炸性、易燃性、放射性、毒害性、腐蚀性物品的设施；禁止在风景名胜区内设立开发区和在核心景区内建设宾馆、会所、培训中心、疗养院以及与风景名胜资源保护无关的投资建设项目。</w:t>
                  </w:r>
                </w:p>
              </w:tc>
              <w:tc>
                <w:tcPr>
                  <w:tcW w:w="1679" w:type="pct"/>
                  <w:tcBorders/>
                  <w:vAlign w:val="center"/>
                </w:tcPr>
                <w:p w14:paraId="583A7EFA">
                  <w:pPr>
                    <w:pStyle w:val="style0"/>
                    <w:jc w:val="center"/>
                    <w:rPr>
                      <w:bCs/>
                      <w:color w:val="000000"/>
                      <w:kern w:val="28"/>
                      <w:szCs w:val="21"/>
                      <w:highlight w:val="none"/>
                    </w:rPr>
                  </w:pPr>
                  <w:r>
                    <w:rPr>
                      <w:rFonts w:hint="eastAsia"/>
                      <w:bCs/>
                      <w:color w:val="000000"/>
                      <w:kern w:val="28"/>
                      <w:szCs w:val="21"/>
                      <w:highlight w:val="none"/>
                    </w:rPr>
                    <w:t>本项目用地不涉及风景名胜区核心景区的岸线和河段范围。</w:t>
                  </w:r>
                </w:p>
              </w:tc>
              <w:tc>
                <w:tcPr>
                  <w:tcW w:w="596" w:type="pct"/>
                  <w:tcBorders/>
                  <w:vAlign w:val="center"/>
                </w:tcPr>
                <w:p w14:paraId="57261E00">
                  <w:pPr>
                    <w:pStyle w:val="style0"/>
                    <w:jc w:val="center"/>
                    <w:rPr>
                      <w:bCs/>
                      <w:color w:val="000000"/>
                      <w:szCs w:val="21"/>
                      <w:highlight w:val="none"/>
                    </w:rPr>
                  </w:pPr>
                  <w:r>
                    <w:rPr>
                      <w:bCs/>
                      <w:color w:val="000000"/>
                      <w:szCs w:val="21"/>
                      <w:highlight w:val="none"/>
                    </w:rPr>
                    <w:t>符合</w:t>
                  </w:r>
                </w:p>
              </w:tc>
            </w:tr>
            <w:tr w14:paraId="33FF6E17">
              <w:tblPrEx/>
              <w:trPr>
                <w:jc w:val="center"/>
              </w:trPr>
              <w:tc>
                <w:tcPr>
                  <w:tcW w:w="470" w:type="pct"/>
                  <w:tcBorders/>
                  <w:vAlign w:val="center"/>
                </w:tcPr>
                <w:p w14:paraId="4D82A5DA">
                  <w:pPr>
                    <w:pStyle w:val="style0"/>
                    <w:jc w:val="center"/>
                    <w:rPr>
                      <w:bCs/>
                      <w:color w:val="000000"/>
                      <w:kern w:val="28"/>
                      <w:szCs w:val="21"/>
                      <w:highlight w:val="none"/>
                    </w:rPr>
                  </w:pPr>
                  <w:r>
                    <w:rPr>
                      <w:rFonts w:hint="eastAsia"/>
                      <w:bCs/>
                      <w:color w:val="000000"/>
                      <w:kern w:val="28"/>
                      <w:szCs w:val="21"/>
                      <w:highlight w:val="none"/>
                    </w:rPr>
                    <w:t>4</w:t>
                  </w:r>
                </w:p>
              </w:tc>
              <w:tc>
                <w:tcPr>
                  <w:tcW w:w="2252" w:type="pct"/>
                  <w:tcBorders/>
                  <w:vAlign w:val="center"/>
                </w:tcPr>
                <w:p w14:paraId="282168D9">
                  <w:pPr>
                    <w:pStyle w:val="style0"/>
                    <w:jc w:val="center"/>
                    <w:rPr>
                      <w:bCs/>
                      <w:color w:val="000000"/>
                      <w:szCs w:val="21"/>
                      <w:highlight w:val="none"/>
                    </w:rPr>
                  </w:pPr>
                  <w:r>
                    <w:rPr>
                      <w:rFonts w:hint="eastAsia"/>
                      <w:bCs/>
                      <w:color w:val="000000"/>
                      <w:szCs w:val="21"/>
                      <w:highlight w:val="none"/>
                    </w:rPr>
                    <w:t>禁止在饮用水水源一级保护区的岸线和河段范围内新建、改建、扩建与供水设施和保护水源无关的投资建设项目，以及网箱养殖、畜禽养殖、旅游等可能污染饮用水水体的投资建设项目。禁止在饮用水水源二级保护区的岸线和河段范围内新 建、改建、扩建排放污染物的投资建设项目。</w:t>
                  </w:r>
                </w:p>
              </w:tc>
              <w:tc>
                <w:tcPr>
                  <w:tcW w:w="1679" w:type="pct"/>
                  <w:tcBorders/>
                  <w:vAlign w:val="center"/>
                </w:tcPr>
                <w:p w14:paraId="24C01FB4">
                  <w:pPr>
                    <w:pStyle w:val="style0"/>
                    <w:jc w:val="center"/>
                    <w:rPr>
                      <w:bCs/>
                      <w:color w:val="000000"/>
                      <w:kern w:val="28"/>
                      <w:szCs w:val="21"/>
                      <w:highlight w:val="none"/>
                    </w:rPr>
                  </w:pPr>
                  <w:r>
                    <w:rPr>
                      <w:rFonts w:hint="eastAsia"/>
                      <w:bCs/>
                      <w:color w:val="000000"/>
                      <w:kern w:val="28"/>
                      <w:szCs w:val="21"/>
                      <w:highlight w:val="none"/>
                    </w:rPr>
                    <w:t>本项目用地不涉及饮用水水源一级、二级保护区的岸线和河段范围。</w:t>
                  </w:r>
                </w:p>
              </w:tc>
              <w:tc>
                <w:tcPr>
                  <w:tcW w:w="596" w:type="pct"/>
                  <w:tcBorders/>
                  <w:vAlign w:val="center"/>
                </w:tcPr>
                <w:p w14:paraId="798D122E">
                  <w:pPr>
                    <w:pStyle w:val="style0"/>
                    <w:jc w:val="center"/>
                    <w:rPr>
                      <w:bCs/>
                      <w:color w:val="000000"/>
                      <w:szCs w:val="21"/>
                      <w:highlight w:val="none"/>
                    </w:rPr>
                  </w:pPr>
                  <w:r>
                    <w:rPr>
                      <w:bCs/>
                      <w:color w:val="000000"/>
                      <w:szCs w:val="21"/>
                      <w:highlight w:val="none"/>
                    </w:rPr>
                    <w:t>符合</w:t>
                  </w:r>
                </w:p>
              </w:tc>
            </w:tr>
            <w:tr w14:paraId="46F09BAB">
              <w:tblPrEx/>
              <w:trPr>
                <w:jc w:val="center"/>
              </w:trPr>
              <w:tc>
                <w:tcPr>
                  <w:tcW w:w="470" w:type="pct"/>
                  <w:tcBorders/>
                  <w:vAlign w:val="center"/>
                </w:tcPr>
                <w:p w14:paraId="692F3A1A">
                  <w:pPr>
                    <w:pStyle w:val="style0"/>
                    <w:jc w:val="center"/>
                    <w:rPr>
                      <w:bCs/>
                      <w:color w:val="000000"/>
                      <w:kern w:val="28"/>
                      <w:szCs w:val="21"/>
                      <w:highlight w:val="none"/>
                    </w:rPr>
                  </w:pPr>
                  <w:r>
                    <w:rPr>
                      <w:rFonts w:hint="eastAsia"/>
                      <w:bCs/>
                      <w:color w:val="000000"/>
                      <w:kern w:val="28"/>
                      <w:szCs w:val="21"/>
                      <w:highlight w:val="none"/>
                    </w:rPr>
                    <w:t>5</w:t>
                  </w:r>
                </w:p>
              </w:tc>
              <w:tc>
                <w:tcPr>
                  <w:tcW w:w="2252" w:type="pct"/>
                  <w:tcBorders/>
                  <w:vAlign w:val="center"/>
                </w:tcPr>
                <w:p w14:paraId="53D4D7CD">
                  <w:pPr>
                    <w:pStyle w:val="style0"/>
                    <w:jc w:val="center"/>
                    <w:rPr>
                      <w:bCs/>
                      <w:color w:val="000000"/>
                      <w:szCs w:val="21"/>
                      <w:highlight w:val="none"/>
                    </w:rPr>
                  </w:pPr>
                  <w:r>
                    <w:rPr>
                      <w:rFonts w:hint="eastAsia"/>
                      <w:bCs/>
                      <w:color w:val="000000"/>
                      <w:szCs w:val="21"/>
                      <w:highlight w:val="none"/>
                    </w:rPr>
                    <w:t>禁止在水产种质资源保护区的岸线和河段范围内新建围湖造田、围湖造地或围填海等投资建设项目。禁止擅自征 收、占用国家湿地公园的土地；禁止在国家湿地公园内挖沙、采矿，以及建设度假村、高尔夫球场等任何不符合主体功能定位的投资建设项目。</w:t>
                  </w:r>
                </w:p>
              </w:tc>
              <w:tc>
                <w:tcPr>
                  <w:tcW w:w="1679" w:type="pct"/>
                  <w:tcBorders/>
                  <w:vAlign w:val="center"/>
                </w:tcPr>
                <w:p w14:paraId="2767C3F1">
                  <w:pPr>
                    <w:pStyle w:val="style0"/>
                    <w:jc w:val="center"/>
                    <w:rPr>
                      <w:bCs/>
                      <w:color w:val="000000"/>
                      <w:kern w:val="28"/>
                      <w:szCs w:val="21"/>
                      <w:highlight w:val="none"/>
                    </w:rPr>
                  </w:pPr>
                  <w:r>
                    <w:rPr>
                      <w:rFonts w:hint="eastAsia"/>
                      <w:bCs/>
                      <w:color w:val="000000"/>
                      <w:kern w:val="28"/>
                      <w:szCs w:val="21"/>
                      <w:highlight w:val="none"/>
                    </w:rPr>
                    <w:t>本项目用地不涉及水产种质资源保护区的岸线和河段范围。</w:t>
                  </w:r>
                </w:p>
              </w:tc>
              <w:tc>
                <w:tcPr>
                  <w:tcW w:w="596" w:type="pct"/>
                  <w:tcBorders/>
                  <w:vAlign w:val="center"/>
                </w:tcPr>
                <w:p w14:paraId="52D4C0AD">
                  <w:pPr>
                    <w:pStyle w:val="style0"/>
                    <w:jc w:val="center"/>
                    <w:rPr>
                      <w:bCs/>
                      <w:color w:val="000000"/>
                      <w:szCs w:val="21"/>
                      <w:highlight w:val="none"/>
                    </w:rPr>
                  </w:pPr>
                  <w:r>
                    <w:rPr>
                      <w:bCs/>
                      <w:color w:val="000000"/>
                      <w:szCs w:val="21"/>
                      <w:highlight w:val="none"/>
                    </w:rPr>
                    <w:t>符合</w:t>
                  </w:r>
                </w:p>
              </w:tc>
            </w:tr>
            <w:tr w14:paraId="186B13C0">
              <w:tblPrEx/>
              <w:trPr>
                <w:jc w:val="center"/>
              </w:trPr>
              <w:tc>
                <w:tcPr>
                  <w:tcW w:w="470" w:type="pct"/>
                  <w:tcBorders/>
                  <w:vAlign w:val="center"/>
                </w:tcPr>
                <w:p w14:paraId="1790BB67">
                  <w:pPr>
                    <w:pStyle w:val="style0"/>
                    <w:jc w:val="center"/>
                    <w:rPr>
                      <w:bCs/>
                      <w:color w:val="000000"/>
                      <w:kern w:val="28"/>
                      <w:szCs w:val="21"/>
                      <w:highlight w:val="none"/>
                    </w:rPr>
                  </w:pPr>
                  <w:r>
                    <w:rPr>
                      <w:rFonts w:hint="eastAsia"/>
                      <w:bCs/>
                      <w:color w:val="000000"/>
                      <w:kern w:val="28"/>
                      <w:szCs w:val="21"/>
                      <w:highlight w:val="none"/>
                    </w:rPr>
                    <w:t>6</w:t>
                  </w:r>
                </w:p>
              </w:tc>
              <w:tc>
                <w:tcPr>
                  <w:tcW w:w="2252" w:type="pct"/>
                  <w:tcBorders/>
                  <w:vAlign w:val="center"/>
                </w:tcPr>
                <w:p w14:paraId="26720E73">
                  <w:pPr>
                    <w:pStyle w:val="style0"/>
                    <w:jc w:val="center"/>
                    <w:rPr>
                      <w:bCs/>
                      <w:color w:val="000000"/>
                      <w:szCs w:val="21"/>
                      <w:highlight w:val="none"/>
                    </w:rPr>
                  </w:pPr>
                  <w:r>
                    <w:rPr>
                      <w:rFonts w:hint="eastAsia"/>
                      <w:bCs/>
                      <w:color w:val="000000"/>
                      <w:szCs w:val="21"/>
                      <w:highlight w:val="none"/>
                    </w:rPr>
                    <w:t>禁止违法利用、占用长江流域河湖岸线。禁止在金沙江岸线保护区和保留区内投资建设除事关公共安全及公众利益的防洪护岸、河道治理、供水、生态环境保护、航道整治、国家重要基础设施以外的项目。禁止在金沙江干流、九大高原湖泊保护区、保留区内投资建设不利于水资源及自然生态保护的项目。</w:t>
                  </w:r>
                </w:p>
              </w:tc>
              <w:tc>
                <w:tcPr>
                  <w:tcW w:w="1679" w:type="pct"/>
                  <w:tcBorders/>
                  <w:vAlign w:val="center"/>
                </w:tcPr>
                <w:p w14:paraId="00A115D1">
                  <w:pPr>
                    <w:pStyle w:val="style0"/>
                    <w:jc w:val="center"/>
                    <w:rPr>
                      <w:bCs/>
                      <w:color w:val="000000"/>
                      <w:kern w:val="28"/>
                      <w:szCs w:val="21"/>
                      <w:highlight w:val="none"/>
                    </w:rPr>
                  </w:pPr>
                  <w:r>
                    <w:rPr>
                      <w:rFonts w:hint="eastAsia"/>
                      <w:bCs/>
                      <w:color w:val="000000"/>
                      <w:kern w:val="28"/>
                      <w:szCs w:val="21"/>
                      <w:highlight w:val="none"/>
                    </w:rPr>
                    <w:t>本项目用地不涉及利用、占用长江流域河湖岸线，同时不涉及占用金沙江干流、九大高原湖泊保护区、保留区。</w:t>
                  </w:r>
                </w:p>
              </w:tc>
              <w:tc>
                <w:tcPr>
                  <w:tcW w:w="596" w:type="pct"/>
                  <w:tcBorders/>
                  <w:vAlign w:val="center"/>
                </w:tcPr>
                <w:p w14:paraId="3ECEA3B4">
                  <w:pPr>
                    <w:pStyle w:val="style0"/>
                    <w:jc w:val="center"/>
                    <w:rPr>
                      <w:bCs/>
                      <w:color w:val="000000"/>
                      <w:szCs w:val="21"/>
                      <w:highlight w:val="none"/>
                    </w:rPr>
                  </w:pPr>
                  <w:r>
                    <w:rPr>
                      <w:bCs/>
                      <w:color w:val="000000"/>
                      <w:szCs w:val="21"/>
                      <w:highlight w:val="none"/>
                    </w:rPr>
                    <w:t>符合</w:t>
                  </w:r>
                </w:p>
              </w:tc>
            </w:tr>
            <w:tr w14:paraId="63EDAA33">
              <w:tblPrEx/>
              <w:trPr>
                <w:jc w:val="center"/>
              </w:trPr>
              <w:tc>
                <w:tcPr>
                  <w:tcW w:w="470" w:type="pct"/>
                  <w:tcBorders/>
                  <w:vAlign w:val="center"/>
                </w:tcPr>
                <w:p w14:paraId="5EE16625">
                  <w:pPr>
                    <w:pStyle w:val="style0"/>
                    <w:jc w:val="center"/>
                    <w:rPr>
                      <w:bCs/>
                      <w:color w:val="000000"/>
                      <w:kern w:val="28"/>
                      <w:szCs w:val="21"/>
                      <w:highlight w:val="none"/>
                    </w:rPr>
                  </w:pPr>
                  <w:r>
                    <w:rPr>
                      <w:rFonts w:hint="eastAsia"/>
                      <w:bCs/>
                      <w:color w:val="000000"/>
                      <w:kern w:val="28"/>
                      <w:szCs w:val="21"/>
                      <w:highlight w:val="none"/>
                    </w:rPr>
                    <w:t>7</w:t>
                  </w:r>
                </w:p>
              </w:tc>
              <w:tc>
                <w:tcPr>
                  <w:tcW w:w="2252" w:type="pct"/>
                  <w:tcBorders/>
                  <w:vAlign w:val="center"/>
                </w:tcPr>
                <w:p w14:paraId="08187887">
                  <w:pPr>
                    <w:pStyle w:val="style0"/>
                    <w:jc w:val="center"/>
                    <w:rPr>
                      <w:bCs/>
                      <w:color w:val="000000"/>
                      <w:szCs w:val="21"/>
                      <w:highlight w:val="none"/>
                    </w:rPr>
                  </w:pPr>
                  <w:r>
                    <w:rPr>
                      <w:rFonts w:hint="eastAsia"/>
                      <w:bCs/>
                      <w:color w:val="000000"/>
                      <w:szCs w:val="21"/>
                      <w:highlight w:val="none"/>
                    </w:rPr>
                    <w:t>禁止在金沙江干流、长江一级支流建设除党中央、国务院、国家投资主管部门、省级有关部门批复同意以外的过江基础设施项目；禁止未经许可在金沙江干流、长江一级支流、九大高原湖泊流域新设、改设或扩大排污口。</w:t>
                  </w:r>
                </w:p>
              </w:tc>
              <w:tc>
                <w:tcPr>
                  <w:tcW w:w="1679" w:type="pct"/>
                  <w:tcBorders/>
                  <w:vAlign w:val="center"/>
                </w:tcPr>
                <w:p w14:paraId="2DD499C7">
                  <w:pPr>
                    <w:pStyle w:val="style0"/>
                    <w:jc w:val="center"/>
                    <w:rPr>
                      <w:bCs/>
                      <w:color w:val="000000"/>
                      <w:kern w:val="28"/>
                      <w:szCs w:val="21"/>
                      <w:highlight w:val="none"/>
                    </w:rPr>
                  </w:pPr>
                  <w:r>
                    <w:rPr>
                      <w:rFonts w:hint="eastAsia"/>
                      <w:bCs/>
                      <w:color w:val="000000"/>
                      <w:kern w:val="28"/>
                      <w:szCs w:val="21"/>
                      <w:highlight w:val="none"/>
                    </w:rPr>
                    <w:t>本项目用地不涉及金沙江干流、长江一级支流范围内。</w:t>
                  </w:r>
                </w:p>
              </w:tc>
              <w:tc>
                <w:tcPr>
                  <w:tcW w:w="596" w:type="pct"/>
                  <w:tcBorders/>
                  <w:vAlign w:val="center"/>
                </w:tcPr>
                <w:p w14:paraId="501C2CC0">
                  <w:pPr>
                    <w:pStyle w:val="style0"/>
                    <w:jc w:val="center"/>
                    <w:rPr>
                      <w:bCs/>
                      <w:color w:val="000000"/>
                      <w:szCs w:val="21"/>
                      <w:highlight w:val="none"/>
                    </w:rPr>
                  </w:pPr>
                  <w:r>
                    <w:rPr>
                      <w:bCs/>
                      <w:color w:val="000000"/>
                      <w:szCs w:val="21"/>
                      <w:highlight w:val="none"/>
                    </w:rPr>
                    <w:t>符合</w:t>
                  </w:r>
                </w:p>
              </w:tc>
            </w:tr>
            <w:tr w14:paraId="1C1EDA8E">
              <w:tblPrEx/>
              <w:trPr>
                <w:jc w:val="center"/>
              </w:trPr>
              <w:tc>
                <w:tcPr>
                  <w:tcW w:w="470" w:type="pct"/>
                  <w:tcBorders/>
                  <w:vAlign w:val="center"/>
                </w:tcPr>
                <w:p w14:paraId="2FA7484F">
                  <w:pPr>
                    <w:pStyle w:val="style0"/>
                    <w:jc w:val="center"/>
                    <w:rPr>
                      <w:bCs/>
                      <w:color w:val="000000"/>
                      <w:kern w:val="28"/>
                      <w:szCs w:val="21"/>
                      <w:highlight w:val="none"/>
                    </w:rPr>
                  </w:pPr>
                  <w:r>
                    <w:rPr>
                      <w:rFonts w:hint="eastAsia"/>
                      <w:bCs/>
                      <w:color w:val="000000"/>
                      <w:kern w:val="28"/>
                      <w:szCs w:val="21"/>
                      <w:highlight w:val="none"/>
                    </w:rPr>
                    <w:t>8</w:t>
                  </w:r>
                </w:p>
              </w:tc>
              <w:tc>
                <w:tcPr>
                  <w:tcW w:w="2252" w:type="pct"/>
                  <w:tcBorders/>
                  <w:vAlign w:val="center"/>
                </w:tcPr>
                <w:p w14:paraId="3F8DDA1D">
                  <w:pPr>
                    <w:pStyle w:val="style0"/>
                    <w:jc w:val="center"/>
                    <w:rPr>
                      <w:bCs/>
                      <w:color w:val="000000"/>
                      <w:szCs w:val="21"/>
                      <w:highlight w:val="none"/>
                    </w:rPr>
                  </w:pPr>
                  <w:r>
                    <w:rPr>
                      <w:rFonts w:hint="eastAsia"/>
                      <w:bCs/>
                      <w:color w:val="000000"/>
                      <w:szCs w:val="21"/>
                      <w:highlight w:val="none"/>
                    </w:rPr>
                    <w:t>禁止在金沙江干流、长江一级支流、水生生物保护区和长江流域禁捕水域开展天然渔业资源生产性捕捞。</w:t>
                  </w:r>
                </w:p>
              </w:tc>
              <w:tc>
                <w:tcPr>
                  <w:tcW w:w="1679" w:type="pct"/>
                  <w:tcBorders/>
                  <w:vAlign w:val="center"/>
                </w:tcPr>
                <w:p w14:paraId="3FF55517">
                  <w:pPr>
                    <w:pStyle w:val="style0"/>
                    <w:jc w:val="center"/>
                    <w:rPr>
                      <w:bCs/>
                      <w:color w:val="000000"/>
                      <w:kern w:val="28"/>
                      <w:szCs w:val="21"/>
                      <w:highlight w:val="none"/>
                    </w:rPr>
                  </w:pPr>
                  <w:r>
                    <w:rPr>
                      <w:rFonts w:hint="eastAsia"/>
                      <w:bCs/>
                      <w:color w:val="000000"/>
                      <w:kern w:val="28"/>
                      <w:szCs w:val="21"/>
                      <w:highlight w:val="none"/>
                    </w:rPr>
                    <w:t>本项目用地不涉及金沙江干流、长江一级支流、水生生物保护区和长江流域内，不涉及捕捞。</w:t>
                  </w:r>
                </w:p>
              </w:tc>
              <w:tc>
                <w:tcPr>
                  <w:tcW w:w="596" w:type="pct"/>
                  <w:tcBorders/>
                  <w:vAlign w:val="center"/>
                </w:tcPr>
                <w:p w14:paraId="41CE22EE">
                  <w:pPr>
                    <w:pStyle w:val="style0"/>
                    <w:jc w:val="center"/>
                    <w:rPr>
                      <w:bCs/>
                      <w:color w:val="000000"/>
                      <w:szCs w:val="21"/>
                      <w:highlight w:val="none"/>
                    </w:rPr>
                  </w:pPr>
                  <w:r>
                    <w:rPr>
                      <w:bCs/>
                      <w:color w:val="000000"/>
                      <w:szCs w:val="21"/>
                      <w:highlight w:val="none"/>
                    </w:rPr>
                    <w:t>符合</w:t>
                  </w:r>
                </w:p>
              </w:tc>
            </w:tr>
            <w:tr w14:paraId="128D3CF9">
              <w:tblPrEx/>
              <w:trPr>
                <w:jc w:val="center"/>
              </w:trPr>
              <w:tc>
                <w:tcPr>
                  <w:tcW w:w="470" w:type="pct"/>
                  <w:tcBorders/>
                  <w:vAlign w:val="center"/>
                </w:tcPr>
                <w:p w14:paraId="66B3481C">
                  <w:pPr>
                    <w:pStyle w:val="style0"/>
                    <w:jc w:val="center"/>
                    <w:rPr>
                      <w:bCs/>
                      <w:color w:val="000000"/>
                      <w:kern w:val="28"/>
                      <w:szCs w:val="21"/>
                      <w:highlight w:val="none"/>
                    </w:rPr>
                  </w:pPr>
                  <w:r>
                    <w:rPr>
                      <w:rFonts w:hint="eastAsia"/>
                      <w:bCs/>
                      <w:color w:val="000000"/>
                      <w:kern w:val="28"/>
                      <w:szCs w:val="21"/>
                      <w:highlight w:val="none"/>
                    </w:rPr>
                    <w:t>9</w:t>
                  </w:r>
                </w:p>
              </w:tc>
              <w:tc>
                <w:tcPr>
                  <w:tcW w:w="2252" w:type="pct"/>
                  <w:tcBorders/>
                  <w:vAlign w:val="center"/>
                </w:tcPr>
                <w:p w14:paraId="06E241CD">
                  <w:pPr>
                    <w:pStyle w:val="style0"/>
                    <w:jc w:val="center"/>
                    <w:rPr>
                      <w:bCs/>
                      <w:color w:val="000000"/>
                      <w:szCs w:val="21"/>
                      <w:highlight w:val="none"/>
                    </w:rPr>
                  </w:pPr>
                  <w:r>
                    <w:rPr>
                      <w:rFonts w:hint="eastAsia"/>
                      <w:bCs/>
                      <w:color w:val="000000"/>
                      <w:szCs w:val="21"/>
                      <w:highlight w:val="none"/>
                    </w:rPr>
                    <w:t>禁止在金沙江干流，长江一级支流和九大高原湖泊岸线一公里范围内新建、扩建化工园区和化工项目。禁止在金沙江干流岸线三公里范围内和长江一级支流岸线一公里范围内新建、改建、扩建尾矿库、冶炼渣库和磷石膏库，以提升安全、生态环境保护水平为目的的改建除外。</w:t>
                  </w:r>
                </w:p>
              </w:tc>
              <w:tc>
                <w:tcPr>
                  <w:tcW w:w="1679" w:type="pct"/>
                  <w:tcBorders/>
                  <w:vAlign w:val="center"/>
                </w:tcPr>
                <w:p w14:paraId="310310F8">
                  <w:pPr>
                    <w:pStyle w:val="style0"/>
                    <w:jc w:val="center"/>
                    <w:rPr>
                      <w:bCs/>
                      <w:color w:val="000000"/>
                      <w:kern w:val="28"/>
                      <w:szCs w:val="21"/>
                      <w:highlight w:val="none"/>
                    </w:rPr>
                  </w:pPr>
                  <w:r>
                    <w:rPr>
                      <w:rFonts w:hint="eastAsia"/>
                      <w:bCs/>
                      <w:color w:val="000000"/>
                      <w:kern w:val="28"/>
                      <w:szCs w:val="21"/>
                      <w:highlight w:val="none"/>
                    </w:rPr>
                    <w:t>本项目用地不涉及</w:t>
                  </w:r>
                  <w:r>
                    <w:rPr>
                      <w:rFonts w:hint="eastAsia"/>
                      <w:bCs/>
                      <w:color w:val="000000"/>
                      <w:szCs w:val="21"/>
                      <w:highlight w:val="none"/>
                    </w:rPr>
                    <w:t>金沙江干流岸线三公里范围内和长江一级支流岸线一公里范围内。</w:t>
                  </w:r>
                </w:p>
              </w:tc>
              <w:tc>
                <w:tcPr>
                  <w:tcW w:w="596" w:type="pct"/>
                  <w:tcBorders/>
                  <w:vAlign w:val="center"/>
                </w:tcPr>
                <w:p w14:paraId="5DAEB61C">
                  <w:pPr>
                    <w:pStyle w:val="style0"/>
                    <w:jc w:val="center"/>
                    <w:rPr>
                      <w:bCs/>
                      <w:color w:val="000000"/>
                      <w:szCs w:val="21"/>
                      <w:highlight w:val="none"/>
                    </w:rPr>
                  </w:pPr>
                  <w:r>
                    <w:rPr>
                      <w:bCs/>
                      <w:color w:val="000000"/>
                      <w:szCs w:val="21"/>
                      <w:highlight w:val="none"/>
                    </w:rPr>
                    <w:t>符合</w:t>
                  </w:r>
                </w:p>
              </w:tc>
            </w:tr>
            <w:tr w14:paraId="1300389D">
              <w:tblPrEx/>
              <w:trPr>
                <w:jc w:val="center"/>
              </w:trPr>
              <w:tc>
                <w:tcPr>
                  <w:tcW w:w="470" w:type="pct"/>
                  <w:tcBorders/>
                  <w:vAlign w:val="center"/>
                </w:tcPr>
                <w:p w14:paraId="4F68C60B">
                  <w:pPr>
                    <w:pStyle w:val="style0"/>
                    <w:jc w:val="center"/>
                    <w:rPr>
                      <w:bCs/>
                      <w:color w:val="000000"/>
                      <w:kern w:val="28"/>
                      <w:szCs w:val="21"/>
                      <w:highlight w:val="none"/>
                    </w:rPr>
                  </w:pPr>
                  <w:r>
                    <w:rPr>
                      <w:rFonts w:hint="eastAsia"/>
                      <w:bCs/>
                      <w:color w:val="000000"/>
                      <w:kern w:val="28"/>
                      <w:szCs w:val="21"/>
                      <w:highlight w:val="none"/>
                    </w:rPr>
                    <w:t>1</w:t>
                  </w:r>
                  <w:r>
                    <w:rPr>
                      <w:bCs/>
                      <w:color w:val="000000"/>
                      <w:kern w:val="28"/>
                      <w:szCs w:val="21"/>
                      <w:highlight w:val="none"/>
                    </w:rPr>
                    <w:t>0</w:t>
                  </w:r>
                </w:p>
              </w:tc>
              <w:tc>
                <w:tcPr>
                  <w:tcW w:w="2252" w:type="pct"/>
                  <w:tcBorders/>
                  <w:vAlign w:val="center"/>
                </w:tcPr>
                <w:p w14:paraId="01826692">
                  <w:pPr>
                    <w:pStyle w:val="style0"/>
                    <w:jc w:val="center"/>
                    <w:rPr>
                      <w:bCs/>
                      <w:color w:val="000000"/>
                      <w:szCs w:val="21"/>
                      <w:highlight w:val="none"/>
                    </w:rPr>
                  </w:pPr>
                  <w:r>
                    <w:rPr>
                      <w:rFonts w:hint="eastAsia"/>
                      <w:bCs/>
                      <w:color w:val="000000"/>
                      <w:szCs w:val="21"/>
                      <w:highlight w:val="none"/>
                    </w:rPr>
                    <w:t>禁止在合规园区外新建、扩建钢铁、石化、化工、焦化、建材、有色、制浆造纸行业中的高污染项目。</w:t>
                  </w:r>
                </w:p>
              </w:tc>
              <w:tc>
                <w:tcPr>
                  <w:tcW w:w="1679" w:type="pct"/>
                  <w:tcBorders/>
                  <w:vAlign w:val="center"/>
                </w:tcPr>
                <w:p w14:paraId="02A5A8F6">
                  <w:pPr>
                    <w:pStyle w:val="style0"/>
                    <w:jc w:val="center"/>
                    <w:rPr>
                      <w:bCs/>
                      <w:color w:val="000000"/>
                      <w:kern w:val="28"/>
                      <w:szCs w:val="21"/>
                      <w:highlight w:val="none"/>
                    </w:rPr>
                  </w:pPr>
                  <w:r>
                    <w:rPr>
                      <w:rFonts w:hint="eastAsia"/>
                      <w:bCs/>
                      <w:color w:val="000000"/>
                      <w:kern w:val="28"/>
                      <w:szCs w:val="21"/>
                      <w:highlight w:val="none"/>
                    </w:rPr>
                    <w:t>本项目不属于钢铁、石化、化工、焦化、建材、有色、制浆造纸行业中的高污染项目。</w:t>
                  </w:r>
                </w:p>
              </w:tc>
              <w:tc>
                <w:tcPr>
                  <w:tcW w:w="596" w:type="pct"/>
                  <w:tcBorders/>
                  <w:vAlign w:val="center"/>
                </w:tcPr>
                <w:p w14:paraId="284FA882">
                  <w:pPr>
                    <w:pStyle w:val="style0"/>
                    <w:jc w:val="center"/>
                    <w:rPr>
                      <w:bCs/>
                      <w:color w:val="000000"/>
                      <w:szCs w:val="21"/>
                      <w:highlight w:val="none"/>
                    </w:rPr>
                  </w:pPr>
                  <w:r>
                    <w:rPr>
                      <w:bCs/>
                      <w:color w:val="000000"/>
                      <w:szCs w:val="21"/>
                      <w:highlight w:val="none"/>
                    </w:rPr>
                    <w:t>符合</w:t>
                  </w:r>
                </w:p>
              </w:tc>
            </w:tr>
            <w:tr w14:paraId="42619D6A">
              <w:tblPrEx/>
              <w:trPr>
                <w:jc w:val="center"/>
              </w:trPr>
              <w:tc>
                <w:tcPr>
                  <w:tcW w:w="470" w:type="pct"/>
                  <w:tcBorders/>
                  <w:vAlign w:val="center"/>
                </w:tcPr>
                <w:p w14:paraId="0A889EC4">
                  <w:pPr>
                    <w:pStyle w:val="style0"/>
                    <w:jc w:val="center"/>
                    <w:rPr>
                      <w:bCs/>
                      <w:color w:val="000000"/>
                      <w:kern w:val="28"/>
                      <w:szCs w:val="21"/>
                      <w:highlight w:val="none"/>
                    </w:rPr>
                  </w:pPr>
                  <w:r>
                    <w:rPr>
                      <w:rFonts w:hint="eastAsia"/>
                      <w:bCs/>
                      <w:color w:val="000000"/>
                      <w:kern w:val="28"/>
                      <w:szCs w:val="21"/>
                      <w:highlight w:val="none"/>
                    </w:rPr>
                    <w:t>1</w:t>
                  </w:r>
                  <w:r>
                    <w:rPr>
                      <w:bCs/>
                      <w:color w:val="000000"/>
                      <w:kern w:val="28"/>
                      <w:szCs w:val="21"/>
                      <w:highlight w:val="none"/>
                    </w:rPr>
                    <w:t>1</w:t>
                  </w:r>
                </w:p>
              </w:tc>
              <w:tc>
                <w:tcPr>
                  <w:tcW w:w="2252" w:type="pct"/>
                  <w:tcBorders/>
                  <w:vAlign w:val="center"/>
                </w:tcPr>
                <w:p w14:paraId="363F781E">
                  <w:pPr>
                    <w:pStyle w:val="style0"/>
                    <w:jc w:val="center"/>
                    <w:rPr>
                      <w:bCs/>
                      <w:color w:val="000000"/>
                      <w:szCs w:val="21"/>
                      <w:highlight w:val="none"/>
                    </w:rPr>
                  </w:pPr>
                  <w:r>
                    <w:rPr>
                      <w:rFonts w:hint="eastAsia"/>
                      <w:bCs/>
                      <w:color w:val="000000"/>
                      <w:szCs w:val="21"/>
                      <w:highlight w:val="none"/>
                    </w:rPr>
                    <w:t>禁止新建、 扩建不符合国家石化、现代煤化工等产业布局规划的项目。禁止列入《云南省城镇人口密集区危险化学品生产企业搬迁改造名单》的搬迁改造企业在原址新建、扩建危险化学品生产项目。</w:t>
                  </w:r>
                </w:p>
              </w:tc>
              <w:tc>
                <w:tcPr>
                  <w:tcW w:w="1679" w:type="pct"/>
                  <w:tcBorders/>
                  <w:vAlign w:val="center"/>
                </w:tcPr>
                <w:p w14:paraId="3BEFEDDA">
                  <w:pPr>
                    <w:pStyle w:val="style0"/>
                    <w:jc w:val="center"/>
                    <w:rPr>
                      <w:bCs/>
                      <w:color w:val="000000"/>
                      <w:kern w:val="28"/>
                      <w:szCs w:val="21"/>
                      <w:highlight w:val="none"/>
                    </w:rPr>
                  </w:pPr>
                  <w:r>
                    <w:rPr>
                      <w:bCs/>
                      <w:color w:val="000000"/>
                      <w:szCs w:val="21"/>
                      <w:highlight w:val="none"/>
                    </w:rPr>
                    <w:t>本项目</w:t>
                  </w:r>
                  <w:r>
                    <w:rPr>
                      <w:rFonts w:hint="eastAsia"/>
                      <w:bCs/>
                      <w:color w:val="000000"/>
                      <w:szCs w:val="21"/>
                      <w:highlight w:val="none"/>
                    </w:rPr>
                    <w:t>不涉及。</w:t>
                  </w:r>
                </w:p>
              </w:tc>
              <w:tc>
                <w:tcPr>
                  <w:tcW w:w="596" w:type="pct"/>
                  <w:tcBorders/>
                  <w:vAlign w:val="center"/>
                </w:tcPr>
                <w:p w14:paraId="7E84A958">
                  <w:pPr>
                    <w:pStyle w:val="style0"/>
                    <w:jc w:val="center"/>
                    <w:rPr>
                      <w:bCs/>
                      <w:color w:val="000000"/>
                      <w:szCs w:val="21"/>
                      <w:highlight w:val="none"/>
                    </w:rPr>
                  </w:pPr>
                  <w:r>
                    <w:rPr>
                      <w:rFonts w:hint="eastAsia"/>
                      <w:bCs/>
                      <w:color w:val="000000"/>
                      <w:szCs w:val="21"/>
                      <w:highlight w:val="none"/>
                    </w:rPr>
                    <w:t>/</w:t>
                  </w:r>
                </w:p>
              </w:tc>
            </w:tr>
            <w:tr w14:paraId="2DB8F5D1">
              <w:tblPrEx/>
              <w:trPr>
                <w:jc w:val="center"/>
              </w:trPr>
              <w:tc>
                <w:tcPr>
                  <w:tcW w:w="470" w:type="pct"/>
                  <w:tcBorders/>
                  <w:vAlign w:val="center"/>
                </w:tcPr>
                <w:p w14:paraId="35E0BC82">
                  <w:pPr>
                    <w:pStyle w:val="style0"/>
                    <w:jc w:val="center"/>
                    <w:rPr>
                      <w:bCs/>
                      <w:color w:val="000000"/>
                      <w:kern w:val="28"/>
                      <w:szCs w:val="21"/>
                      <w:highlight w:val="none"/>
                    </w:rPr>
                  </w:pPr>
                  <w:r>
                    <w:rPr>
                      <w:rFonts w:hint="eastAsia"/>
                      <w:bCs/>
                      <w:color w:val="000000"/>
                      <w:kern w:val="28"/>
                      <w:szCs w:val="21"/>
                      <w:highlight w:val="none"/>
                    </w:rPr>
                    <w:t>1</w:t>
                  </w:r>
                  <w:r>
                    <w:rPr>
                      <w:bCs/>
                      <w:color w:val="000000"/>
                      <w:kern w:val="28"/>
                      <w:szCs w:val="21"/>
                      <w:highlight w:val="none"/>
                    </w:rPr>
                    <w:t>2</w:t>
                  </w:r>
                </w:p>
              </w:tc>
              <w:tc>
                <w:tcPr>
                  <w:tcW w:w="2252" w:type="pct"/>
                  <w:tcBorders/>
                  <w:vAlign w:val="center"/>
                </w:tcPr>
                <w:p w14:paraId="09AC8845">
                  <w:pPr>
                    <w:pStyle w:val="style0"/>
                    <w:jc w:val="center"/>
                    <w:rPr>
                      <w:bCs/>
                      <w:color w:val="000000"/>
                      <w:szCs w:val="21"/>
                      <w:highlight w:val="none"/>
                    </w:rPr>
                  </w:pPr>
                  <w:r>
                    <w:rPr>
                      <w:rFonts w:hint="eastAsia"/>
                      <w:bCs/>
                      <w:color w:val="000000"/>
                      <w:szCs w:val="21"/>
                      <w:highlight w:val="none"/>
                    </w:rPr>
                    <w:t>禁止新建、扩建法律法规和相关政策明令禁止的落后产能项目，依法依规关停退出能耗、环保、质量、安全不达标产能和技术落后产能。禁止新建、扩建不符合国家产能置换要求的过剩产能行业的项目。禁止新建、扩建不符合要求的高耗能、高排放项目，推动退出重点高耗能行业</w:t>
                  </w:r>
                  <w:r>
                    <w:rPr>
                      <w:rFonts w:hint="eastAsia"/>
                      <w:bCs/>
                      <w:color w:val="000000"/>
                      <w:szCs w:val="21"/>
                      <w:highlight w:val="none"/>
                      <w:lang w:eastAsia="zh-CN"/>
                    </w:rPr>
                    <w:t>”</w:t>
                  </w:r>
                  <w:r>
                    <w:rPr>
                      <w:rFonts w:hint="eastAsia"/>
                      <w:bCs/>
                      <w:color w:val="000000"/>
                      <w:szCs w:val="21"/>
                      <w:highlight w:val="none"/>
                    </w:rPr>
                    <w:t>限制类</w:t>
                  </w:r>
                  <w:r>
                    <w:rPr>
                      <w:rFonts w:hint="eastAsia"/>
                      <w:bCs/>
                      <w:color w:val="000000"/>
                      <w:szCs w:val="21"/>
                      <w:highlight w:val="none"/>
                      <w:lang w:eastAsia="zh-CN"/>
                    </w:rPr>
                    <w:t>”</w:t>
                  </w:r>
                  <w:r>
                    <w:rPr>
                      <w:rFonts w:hint="eastAsia"/>
                      <w:bCs/>
                      <w:color w:val="000000"/>
                      <w:szCs w:val="21"/>
                      <w:highlight w:val="none"/>
                    </w:rPr>
                    <w:t>产能。禁止建设高毒高残留以及对环境影响大的农药原药生产装置，严控尿素、磷铵、电石、焦炭、黄磷、烧碱、纯碱、聚氯乙烯等行业新增产能。</w:t>
                  </w:r>
                </w:p>
              </w:tc>
              <w:tc>
                <w:tcPr>
                  <w:tcW w:w="1679" w:type="pct"/>
                  <w:tcBorders/>
                  <w:vAlign w:val="center"/>
                </w:tcPr>
                <w:p w14:paraId="3AF465A8">
                  <w:pPr>
                    <w:pStyle w:val="style0"/>
                    <w:jc w:val="center"/>
                    <w:rPr>
                      <w:bCs/>
                      <w:color w:val="000000"/>
                      <w:kern w:val="28"/>
                      <w:szCs w:val="21"/>
                      <w:highlight w:val="none"/>
                    </w:rPr>
                  </w:pPr>
                  <w:r>
                    <w:rPr>
                      <w:bCs/>
                      <w:color w:val="000000"/>
                      <w:szCs w:val="21"/>
                      <w:highlight w:val="none"/>
                    </w:rPr>
                    <w:t>本项目不属于</w:t>
                  </w:r>
                  <w:r>
                    <w:rPr>
                      <w:rFonts w:hint="eastAsia"/>
                      <w:bCs/>
                      <w:color w:val="000000"/>
                      <w:szCs w:val="21"/>
                      <w:highlight w:val="none"/>
                    </w:rPr>
                    <w:t>明令禁止的落后产能项目，</w:t>
                  </w:r>
                  <w:r>
                    <w:rPr>
                      <w:bCs/>
                      <w:color w:val="000000"/>
                      <w:szCs w:val="21"/>
                      <w:highlight w:val="none"/>
                    </w:rPr>
                    <w:t>不属于</w:t>
                  </w:r>
                  <w:r>
                    <w:rPr>
                      <w:rFonts w:hint="eastAsia"/>
                      <w:bCs/>
                      <w:color w:val="000000"/>
                      <w:szCs w:val="21"/>
                      <w:highlight w:val="none"/>
                    </w:rPr>
                    <w:t>过剩产能行业项目，</w:t>
                  </w:r>
                  <w:r>
                    <w:rPr>
                      <w:bCs/>
                      <w:color w:val="000000"/>
                      <w:szCs w:val="21"/>
                      <w:highlight w:val="none"/>
                    </w:rPr>
                    <w:t>不属于</w:t>
                  </w:r>
                  <w:r>
                    <w:rPr>
                      <w:rFonts w:hint="eastAsia"/>
                      <w:bCs/>
                      <w:color w:val="000000"/>
                      <w:szCs w:val="21"/>
                      <w:highlight w:val="none"/>
                    </w:rPr>
                    <w:t>不符合要求的高耗能、高排放项目，</w:t>
                  </w:r>
                  <w:r>
                    <w:rPr>
                      <w:bCs/>
                      <w:color w:val="000000"/>
                      <w:szCs w:val="21"/>
                      <w:highlight w:val="none"/>
                    </w:rPr>
                    <w:t>不属于</w:t>
                  </w:r>
                  <w:r>
                    <w:rPr>
                      <w:rFonts w:hint="eastAsia"/>
                      <w:bCs/>
                      <w:color w:val="000000"/>
                      <w:szCs w:val="21"/>
                      <w:highlight w:val="none"/>
                    </w:rPr>
                    <w:t>高毒高残留以及对环境影响大的项目。</w:t>
                  </w:r>
                </w:p>
              </w:tc>
              <w:tc>
                <w:tcPr>
                  <w:tcW w:w="596" w:type="pct"/>
                  <w:tcBorders/>
                  <w:vAlign w:val="center"/>
                </w:tcPr>
                <w:p w14:paraId="4CECA669">
                  <w:pPr>
                    <w:pStyle w:val="style0"/>
                    <w:jc w:val="center"/>
                    <w:rPr>
                      <w:bCs/>
                      <w:color w:val="000000"/>
                      <w:szCs w:val="21"/>
                      <w:highlight w:val="none"/>
                    </w:rPr>
                  </w:pPr>
                  <w:r>
                    <w:rPr>
                      <w:rFonts w:hint="eastAsia"/>
                      <w:bCs/>
                      <w:color w:val="000000"/>
                      <w:kern w:val="28"/>
                      <w:szCs w:val="21"/>
                      <w:highlight w:val="none"/>
                    </w:rPr>
                    <w:t>符合</w:t>
                  </w:r>
                </w:p>
              </w:tc>
            </w:tr>
          </w:tbl>
          <w:p w14:paraId="2BBB2D71">
            <w:pPr>
              <w:pStyle w:val="style0"/>
              <w:autoSpaceDE w:val="false"/>
              <w:autoSpaceDN w:val="false"/>
              <w:adjustRightInd w:val="false"/>
              <w:snapToGrid w:val="false"/>
              <w:spacing w:lineRule="auto" w:line="360"/>
              <w:ind w:firstLine="480" w:firstLineChars="200"/>
              <w:jc w:val="left"/>
              <w:rPr>
                <w:color w:val="000000"/>
                <w:kern w:val="0"/>
                <w:sz w:val="24"/>
                <w:highlight w:val="none"/>
              </w:rPr>
            </w:pPr>
            <w:r>
              <w:rPr>
                <w:rFonts w:hint="eastAsia"/>
                <w:color w:val="000000"/>
                <w:kern w:val="0"/>
                <w:sz w:val="24"/>
                <w:highlight w:val="none"/>
              </w:rPr>
              <w:t>综上，本项目建设符合《云南省长江经济带发展负面清单指南实施细则（试行，2022年版）》中相关要求。</w:t>
            </w:r>
          </w:p>
          <w:p w14:paraId="70B6A60B">
            <w:pPr>
              <w:pStyle w:val="style0"/>
              <w:autoSpaceDE w:val="false"/>
              <w:autoSpaceDN w:val="false"/>
              <w:adjustRightInd w:val="false"/>
              <w:snapToGrid w:val="false"/>
              <w:spacing w:lineRule="auto" w:line="360"/>
              <w:ind w:firstLine="482" w:firstLineChars="200"/>
              <w:jc w:val="left"/>
              <w:rPr>
                <w:rFonts w:ascii="Times New Roman" w:cs="Times New Roman" w:eastAsia="宋体" w:hAnsi="Times New Roman"/>
                <w:b/>
                <w:bCs/>
                <w:color w:val="000000"/>
                <w:kern w:val="0"/>
                <w:sz w:val="24"/>
                <w:highlight w:val="none"/>
              </w:rPr>
            </w:pPr>
            <w:r>
              <w:rPr>
                <w:rFonts w:ascii="Times New Roman" w:cs="Times New Roman" w:eastAsia="宋体" w:hAnsi="Times New Roman" w:hint="eastAsia"/>
                <w:b/>
                <w:bCs/>
                <w:color w:val="000000"/>
                <w:kern w:val="0"/>
                <w:sz w:val="24"/>
                <w:highlight w:val="none"/>
                <w:lang w:val="en-US" w:eastAsia="zh-CN"/>
              </w:rPr>
              <w:t>5</w:t>
            </w:r>
            <w:r>
              <w:rPr>
                <w:rFonts w:ascii="Times New Roman" w:cs="Times New Roman" w:eastAsia="宋体" w:hAnsi="Times New Roman" w:hint="eastAsia"/>
                <w:b/>
                <w:bCs/>
                <w:color w:val="000000"/>
                <w:kern w:val="0"/>
                <w:sz w:val="24"/>
                <w:highlight w:val="none"/>
              </w:rPr>
              <w:t>、与《云南省杞麓湖保护条例》（2024年1月1日起施行）</w:t>
            </w:r>
            <w:r>
              <w:rPr>
                <w:rFonts w:ascii="Times New Roman" w:cs="Times New Roman" w:eastAsia="宋体" w:hAnsi="Times New Roman"/>
                <w:b/>
                <w:bCs/>
                <w:color w:val="000000"/>
                <w:kern w:val="0"/>
                <w:sz w:val="24"/>
                <w:highlight w:val="none"/>
              </w:rPr>
              <w:t>符合性分析</w:t>
            </w:r>
          </w:p>
          <w:p w14:paraId="2A0CE5F7">
            <w:pPr>
              <w:pStyle w:val="style0"/>
              <w:autoSpaceDE w:val="false"/>
              <w:autoSpaceDN w:val="false"/>
              <w:adjustRightInd w:val="false"/>
              <w:snapToGrid w:val="false"/>
              <w:spacing w:lineRule="auto" w:line="360"/>
              <w:ind w:firstLine="480" w:firstLineChars="200"/>
              <w:jc w:val="left"/>
              <w:rPr>
                <w:bCs/>
                <w:color w:val="000000"/>
                <w:kern w:val="0"/>
                <w:sz w:val="24"/>
                <w:highlight w:val="none"/>
              </w:rPr>
            </w:pPr>
            <w:r>
              <w:rPr>
                <w:rFonts w:hint="eastAsia"/>
                <w:bCs/>
                <w:color w:val="000000"/>
                <w:kern w:val="0"/>
                <w:sz w:val="24"/>
                <w:highlight w:val="none"/>
              </w:rPr>
              <w:t>根据《云南省杞麓湖保护条例》（2024年1月1日起施行），本项目位于通海县纳古镇纳家营江通公路上500米处，属于杞麓湖径流区，涉及杞麓湖绿色发展区，本项目与《云南省杞麓湖保护条例》规定的保护区禁止行为符合性详见下表。</w:t>
            </w:r>
          </w:p>
          <w:p w14:paraId="7D8637DE">
            <w:pPr>
              <w:pStyle w:val="style0"/>
              <w:autoSpaceDE w:val="false"/>
              <w:autoSpaceDN w:val="false"/>
              <w:adjustRightInd w:val="false"/>
              <w:snapToGrid w:val="false"/>
              <w:spacing w:lineRule="auto" w:line="360"/>
              <w:ind w:firstLine="482" w:firstLineChars="200"/>
              <w:jc w:val="center"/>
              <w:rPr>
                <w:b/>
                <w:bCs/>
                <w:color w:val="000000"/>
                <w:kern w:val="0"/>
                <w:sz w:val="24"/>
                <w:highlight w:val="none"/>
              </w:rPr>
            </w:pPr>
            <w:r>
              <w:rPr>
                <w:b/>
                <w:bCs/>
                <w:color w:val="000000"/>
                <w:kern w:val="0"/>
                <w:sz w:val="24"/>
                <w:highlight w:val="none"/>
              </w:rPr>
              <w:t>表</w:t>
            </w:r>
            <w:r>
              <w:rPr>
                <w:rFonts w:hint="eastAsia"/>
                <w:b/>
                <w:bCs/>
                <w:color w:val="000000"/>
                <w:kern w:val="0"/>
                <w:sz w:val="24"/>
                <w:highlight w:val="none"/>
              </w:rPr>
              <w:t>1-</w:t>
            </w:r>
            <w:r>
              <w:rPr>
                <w:rFonts w:hint="eastAsia"/>
                <w:b/>
                <w:bCs/>
                <w:color w:val="000000"/>
                <w:kern w:val="0"/>
                <w:sz w:val="24"/>
                <w:highlight w:val="none"/>
                <w:lang w:val="en-US" w:eastAsia="zh-CN"/>
              </w:rPr>
              <w:t xml:space="preserve">7  </w:t>
            </w:r>
            <w:r>
              <w:rPr>
                <w:b/>
                <w:bCs/>
                <w:color w:val="000000"/>
                <w:kern w:val="0"/>
                <w:sz w:val="24"/>
                <w:highlight w:val="none"/>
              </w:rPr>
              <w:t>与</w:t>
            </w:r>
            <w:r>
              <w:rPr>
                <w:rFonts w:hint="eastAsia"/>
                <w:b/>
                <w:bCs/>
                <w:color w:val="000000"/>
                <w:kern w:val="0"/>
                <w:sz w:val="24"/>
                <w:highlight w:val="none"/>
              </w:rPr>
              <w:t>《云南省杞麓湖保护条例》</w:t>
            </w:r>
            <w:r>
              <w:rPr>
                <w:b/>
                <w:bCs/>
                <w:color w:val="000000"/>
                <w:kern w:val="0"/>
                <w:sz w:val="24"/>
                <w:highlight w:val="none"/>
              </w:rPr>
              <w:t>符合性分析一览表</w:t>
            </w:r>
          </w:p>
          <w:tbl>
            <w:tblPr>
              <w:tblStyle w:val="style10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460"/>
              <w:gridCol w:w="2579"/>
              <w:gridCol w:w="913"/>
            </w:tblGrid>
            <w:tr w14:paraId="4DCBED73">
              <w:trPr>
                <w:jc w:val="center"/>
              </w:trPr>
              <w:tc>
                <w:tcPr>
                  <w:tcW w:w="2803" w:type="pct"/>
                  <w:tcBorders/>
                  <w:vAlign w:val="center"/>
                </w:tcPr>
                <w:p w14:paraId="211A3D28">
                  <w:pPr>
                    <w:pStyle w:val="style0"/>
                    <w:adjustRightInd w:val="false"/>
                    <w:jc w:val="center"/>
                    <w:rPr>
                      <w:rFonts w:hAnsi="Calibri"/>
                      <w:b/>
                      <w:bCs/>
                      <w:color w:val="000000"/>
                      <w:szCs w:val="21"/>
                      <w:highlight w:val="none"/>
                    </w:rPr>
                  </w:pPr>
                  <w:r>
                    <w:rPr>
                      <w:rFonts w:hAnsi="Calibri" w:hint="eastAsia"/>
                      <w:b/>
                      <w:bCs/>
                      <w:color w:val="000000"/>
                      <w:szCs w:val="21"/>
                      <w:highlight w:val="none"/>
                    </w:rPr>
                    <w:t>云南省杞麓湖保护条例</w:t>
                  </w:r>
                </w:p>
              </w:tc>
              <w:tc>
                <w:tcPr>
                  <w:tcW w:w="1621" w:type="pct"/>
                  <w:tcBorders/>
                  <w:vAlign w:val="center"/>
                </w:tcPr>
                <w:p w14:paraId="06A8E49A">
                  <w:pPr>
                    <w:pStyle w:val="style0"/>
                    <w:adjustRightInd w:val="false"/>
                    <w:jc w:val="center"/>
                    <w:rPr>
                      <w:rFonts w:hAnsi="Calibri"/>
                      <w:b/>
                      <w:bCs/>
                      <w:color w:val="000000"/>
                      <w:szCs w:val="21"/>
                      <w:highlight w:val="none"/>
                    </w:rPr>
                  </w:pPr>
                  <w:r>
                    <w:rPr>
                      <w:rFonts w:hAnsi="Calibri" w:hint="eastAsia"/>
                      <w:b/>
                      <w:bCs/>
                      <w:color w:val="000000"/>
                      <w:szCs w:val="21"/>
                      <w:highlight w:val="none"/>
                    </w:rPr>
                    <w:t>项目情况</w:t>
                  </w:r>
                </w:p>
              </w:tc>
              <w:tc>
                <w:tcPr>
                  <w:tcW w:w="574" w:type="pct"/>
                  <w:tcBorders/>
                  <w:vAlign w:val="center"/>
                </w:tcPr>
                <w:p w14:paraId="18569CD9">
                  <w:pPr>
                    <w:pStyle w:val="style0"/>
                    <w:adjustRightInd w:val="false"/>
                    <w:jc w:val="center"/>
                    <w:rPr>
                      <w:rFonts w:eastAsia="宋体" w:hAnsi="Calibri" w:hint="eastAsia"/>
                      <w:b/>
                      <w:bCs/>
                      <w:color w:val="000000"/>
                      <w:szCs w:val="21"/>
                      <w:highlight w:val="none"/>
                      <w:lang w:val="en-US" w:eastAsia="zh-CN"/>
                    </w:rPr>
                  </w:pPr>
                  <w:r>
                    <w:rPr>
                      <w:rFonts w:hAnsi="Calibri" w:hint="eastAsia"/>
                      <w:b/>
                      <w:bCs/>
                      <w:color w:val="000000"/>
                      <w:szCs w:val="21"/>
                      <w:highlight w:val="none"/>
                    </w:rPr>
                    <w:t>符合</w:t>
                  </w:r>
                  <w:r>
                    <w:rPr>
                      <w:rFonts w:hAnsi="Calibri" w:hint="eastAsia"/>
                      <w:b/>
                      <w:bCs/>
                      <w:color w:val="000000"/>
                      <w:szCs w:val="21"/>
                      <w:highlight w:val="none"/>
                      <w:lang w:val="en-US" w:eastAsia="zh-CN"/>
                    </w:rPr>
                    <w:t>性</w:t>
                  </w:r>
                </w:p>
              </w:tc>
            </w:tr>
            <w:tr w14:paraId="1AF8EA0E">
              <w:tblPrEx/>
              <w:trPr>
                <w:jc w:val="center"/>
              </w:trPr>
              <w:tc>
                <w:tcPr>
                  <w:tcW w:w="5000" w:type="pct"/>
                  <w:gridSpan w:val="3"/>
                  <w:tcBorders/>
                  <w:vAlign w:val="center"/>
                </w:tcPr>
                <w:p w14:paraId="4AFE5B14">
                  <w:pPr>
                    <w:pStyle w:val="style0"/>
                    <w:adjustRightInd w:val="false"/>
                    <w:jc w:val="center"/>
                    <w:rPr>
                      <w:rFonts w:hAnsi="Calibri"/>
                      <w:color w:val="000000"/>
                      <w:szCs w:val="21"/>
                      <w:highlight w:val="none"/>
                    </w:rPr>
                  </w:pPr>
                  <w:r>
                    <w:rPr>
                      <w:rFonts w:hAnsi="Calibri" w:hint="eastAsia"/>
                      <w:b/>
                      <w:bCs/>
                      <w:color w:val="000000"/>
                      <w:szCs w:val="21"/>
                      <w:highlight w:val="none"/>
                    </w:rPr>
                    <w:t>绿色发展区</w:t>
                  </w:r>
                </w:p>
              </w:tc>
            </w:tr>
            <w:tr w14:paraId="10228957">
              <w:tblPrEx/>
              <w:trPr>
                <w:jc w:val="center"/>
              </w:trPr>
              <w:tc>
                <w:tcPr>
                  <w:tcW w:w="2803" w:type="pct"/>
                  <w:tcBorders/>
                  <w:vAlign w:val="center"/>
                </w:tcPr>
                <w:p w14:paraId="5A37E21E">
                  <w:pPr>
                    <w:pStyle w:val="style0"/>
                    <w:adjustRightInd w:val="false"/>
                    <w:jc w:val="center"/>
                    <w:rPr>
                      <w:rFonts w:hAnsi="Calibri"/>
                      <w:b/>
                      <w:bCs/>
                      <w:color w:val="000000"/>
                      <w:szCs w:val="21"/>
                      <w:highlight w:val="none"/>
                    </w:rPr>
                  </w:pPr>
                  <w:r>
                    <w:rPr>
                      <w:rFonts w:hAnsi="Calibri" w:hint="eastAsia"/>
                      <w:b/>
                      <w:bCs/>
                      <w:color w:val="000000"/>
                      <w:szCs w:val="21"/>
                      <w:highlight w:val="none"/>
                    </w:rPr>
                    <w:t>第二十四条</w:t>
                  </w:r>
                  <w:r>
                    <w:rPr>
                      <w:rFonts w:hAnsi="Calibri" w:hint="eastAsia"/>
                      <w:b/>
                      <w:bCs/>
                      <w:color w:val="000000"/>
                      <w:szCs w:val="21"/>
                      <w:highlight w:val="none"/>
                      <w:lang w:eastAsia="zh-CN"/>
                    </w:rPr>
                    <w:t>、</w:t>
                  </w:r>
                  <w:r>
                    <w:rPr>
                      <w:rFonts w:hAnsi="Calibri" w:hint="eastAsia"/>
                      <w:color w:val="000000"/>
                      <w:szCs w:val="21"/>
                      <w:highlight w:val="none"/>
                    </w:rPr>
                    <w:t>绿色发展区应当科学确定人口和城镇建设规模，严格管控建设用地总规模。加快产业结构调整，淘汰落后产能，逐步退出高污染、高耗水、高耗能项目。</w:t>
                  </w:r>
                </w:p>
              </w:tc>
              <w:tc>
                <w:tcPr>
                  <w:tcW w:w="1621" w:type="pct"/>
                  <w:tcBorders/>
                  <w:vAlign w:val="center"/>
                </w:tcPr>
                <w:p w14:paraId="2CEA7A3B">
                  <w:pPr>
                    <w:pStyle w:val="style0"/>
                    <w:adjustRightInd w:val="false"/>
                    <w:jc w:val="center"/>
                    <w:rPr>
                      <w:rFonts w:hAnsi="Calibri"/>
                      <w:color w:val="000000"/>
                      <w:szCs w:val="21"/>
                      <w:highlight w:val="none"/>
                    </w:rPr>
                  </w:pPr>
                  <w:r>
                    <w:rPr>
                      <w:rFonts w:hAnsi="Calibri" w:hint="eastAsia"/>
                      <w:color w:val="000000"/>
                      <w:szCs w:val="21"/>
                      <w:highlight w:val="none"/>
                    </w:rPr>
                    <w:t>本项目利用闲置厂房建设，无新增建设用地。本项目不属于淘汰落后产能，不属于高污染、高耗水、高耗能项目。</w:t>
                  </w:r>
                </w:p>
              </w:tc>
              <w:tc>
                <w:tcPr>
                  <w:tcW w:w="574" w:type="pct"/>
                  <w:tcBorders/>
                  <w:vAlign w:val="center"/>
                </w:tcPr>
                <w:p w14:paraId="3A600166">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r w14:paraId="583DDC26">
              <w:tblPrEx/>
              <w:trPr>
                <w:jc w:val="center"/>
              </w:trPr>
              <w:tc>
                <w:tcPr>
                  <w:tcW w:w="2803" w:type="pct"/>
                  <w:tcBorders/>
                  <w:vAlign w:val="center"/>
                </w:tcPr>
                <w:p w14:paraId="17FB7592">
                  <w:pPr>
                    <w:pStyle w:val="style0"/>
                    <w:adjustRightInd w:val="false"/>
                    <w:jc w:val="center"/>
                    <w:rPr>
                      <w:rFonts w:hAnsi="Calibri"/>
                      <w:b/>
                      <w:bCs/>
                      <w:color w:val="000000"/>
                      <w:szCs w:val="21"/>
                      <w:highlight w:val="none"/>
                    </w:rPr>
                  </w:pPr>
                  <w:r>
                    <w:rPr>
                      <w:rFonts w:hAnsi="Calibri" w:hint="eastAsia"/>
                      <w:b/>
                      <w:bCs/>
                      <w:color w:val="000000"/>
                      <w:szCs w:val="21"/>
                      <w:highlight w:val="none"/>
                    </w:rPr>
                    <w:t>第二十五条</w:t>
                  </w:r>
                  <w:r>
                    <w:rPr>
                      <w:rFonts w:hAnsi="Calibri" w:hint="eastAsia"/>
                      <w:b/>
                      <w:bCs/>
                      <w:color w:val="000000"/>
                      <w:szCs w:val="21"/>
                      <w:highlight w:val="none"/>
                      <w:lang w:eastAsia="zh-CN"/>
                    </w:rPr>
                    <w:t>、</w:t>
                  </w:r>
                  <w:r>
                    <w:rPr>
                      <w:rFonts w:hAnsi="Calibri" w:hint="eastAsia"/>
                      <w:b/>
                      <w:bCs/>
                      <w:color w:val="000000"/>
                      <w:szCs w:val="21"/>
                      <w:highlight w:val="none"/>
                    </w:rPr>
                    <w:t>绿色发展区禁止下列行为：</w:t>
                  </w:r>
                </w:p>
              </w:tc>
              <w:tc>
                <w:tcPr>
                  <w:tcW w:w="1621" w:type="pct"/>
                  <w:tcBorders/>
                  <w:vAlign w:val="center"/>
                </w:tcPr>
                <w:p w14:paraId="24DA26E6">
                  <w:pPr>
                    <w:pStyle w:val="style0"/>
                    <w:adjustRightInd w:val="false"/>
                    <w:jc w:val="center"/>
                    <w:rPr>
                      <w:rFonts w:hAnsi="Calibri"/>
                      <w:color w:val="000000"/>
                      <w:szCs w:val="21"/>
                      <w:highlight w:val="none"/>
                    </w:rPr>
                  </w:pPr>
                  <w:r>
                    <w:rPr>
                      <w:rFonts w:hAnsi="Calibri" w:hint="eastAsia"/>
                      <w:color w:val="000000"/>
                      <w:szCs w:val="21"/>
                      <w:highlight w:val="none"/>
                    </w:rPr>
                    <w:t>/</w:t>
                  </w:r>
                </w:p>
              </w:tc>
              <w:tc>
                <w:tcPr>
                  <w:tcW w:w="574" w:type="pct"/>
                  <w:tcBorders/>
                  <w:vAlign w:val="center"/>
                </w:tcPr>
                <w:p w14:paraId="60131C9F">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5EFC85F8">
              <w:tblPrEx/>
              <w:trPr>
                <w:jc w:val="center"/>
              </w:trPr>
              <w:tc>
                <w:tcPr>
                  <w:tcW w:w="2803" w:type="pct"/>
                  <w:tcBorders/>
                  <w:vAlign w:val="center"/>
                </w:tcPr>
                <w:p w14:paraId="58337638">
                  <w:pPr>
                    <w:pStyle w:val="style0"/>
                    <w:adjustRightInd w:val="false"/>
                    <w:jc w:val="center"/>
                    <w:rPr>
                      <w:rFonts w:hAnsi="Calibri"/>
                      <w:color w:val="000000"/>
                      <w:szCs w:val="21"/>
                      <w:highlight w:val="none"/>
                    </w:rPr>
                  </w:pPr>
                  <w:r>
                    <w:rPr>
                      <w:rFonts w:hAnsi="Calibri" w:hint="eastAsia"/>
                      <w:color w:val="000000"/>
                      <w:szCs w:val="21"/>
                      <w:highlight w:val="none"/>
                    </w:rPr>
                    <w:t>（一）新建、改建、扩建严重污染环境、破坏生态平衡和自然景观的项目；</w:t>
                  </w:r>
                </w:p>
              </w:tc>
              <w:tc>
                <w:tcPr>
                  <w:tcW w:w="1621" w:type="pct"/>
                  <w:tcBorders/>
                  <w:vAlign w:val="center"/>
                </w:tcPr>
                <w:p w14:paraId="494B2912">
                  <w:pPr>
                    <w:pStyle w:val="style0"/>
                    <w:adjustRightInd w:val="false"/>
                    <w:jc w:val="center"/>
                    <w:rPr>
                      <w:rFonts w:hAnsi="Calibri"/>
                      <w:color w:val="000000"/>
                      <w:szCs w:val="21"/>
                      <w:highlight w:val="none"/>
                    </w:rPr>
                  </w:pPr>
                  <w:r>
                    <w:rPr>
                      <w:rFonts w:hint="eastAsia"/>
                      <w:bCs/>
                      <w:color w:val="000000"/>
                      <w:kern w:val="0"/>
                      <w:szCs w:val="21"/>
                      <w:highlight w:val="none"/>
                    </w:rPr>
                    <w:t>本</w:t>
                  </w:r>
                  <w:r>
                    <w:rPr>
                      <w:rFonts w:hint="eastAsia"/>
                      <w:bCs/>
                      <w:color w:val="000000"/>
                      <w:kern w:val="0"/>
                      <w:szCs w:val="21"/>
                      <w:highlight w:val="none"/>
                      <w:lang w:val="en-US" w:eastAsia="zh-CN"/>
                    </w:rPr>
                    <w:t>项目</w:t>
                  </w:r>
                  <w:r>
                    <w:rPr>
                      <w:rFonts w:hint="eastAsia"/>
                      <w:bCs/>
                      <w:color w:val="000000"/>
                      <w:kern w:val="0"/>
                      <w:szCs w:val="21"/>
                      <w:highlight w:val="none"/>
                    </w:rPr>
                    <w:t>不属于严重污染环境、破坏生态平衡和自然景观的项目。</w:t>
                  </w:r>
                </w:p>
              </w:tc>
              <w:tc>
                <w:tcPr>
                  <w:tcW w:w="574" w:type="pct"/>
                  <w:tcBorders/>
                  <w:vAlign w:val="center"/>
                </w:tcPr>
                <w:p w14:paraId="63737280">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r w14:paraId="256B1367">
              <w:tblPrEx/>
              <w:trPr>
                <w:jc w:val="center"/>
              </w:trPr>
              <w:tc>
                <w:tcPr>
                  <w:tcW w:w="2803" w:type="pct"/>
                  <w:tcBorders/>
                  <w:vAlign w:val="center"/>
                </w:tcPr>
                <w:p w14:paraId="18AC6366">
                  <w:pPr>
                    <w:pStyle w:val="style0"/>
                    <w:adjustRightInd w:val="false"/>
                    <w:jc w:val="center"/>
                    <w:rPr>
                      <w:rFonts w:hAnsi="Calibri"/>
                      <w:color w:val="000000"/>
                      <w:szCs w:val="21"/>
                      <w:highlight w:val="none"/>
                    </w:rPr>
                  </w:pPr>
                  <w:r>
                    <w:rPr>
                      <w:rFonts w:hAnsi="Calibri" w:hint="eastAsia"/>
                      <w:color w:val="000000"/>
                      <w:szCs w:val="21"/>
                      <w:highlight w:val="none"/>
                    </w:rPr>
                    <w:t>（二）开山、采石、挖砂、取土、毁林、毁草、挖树根等；</w:t>
                  </w:r>
                </w:p>
              </w:tc>
              <w:tc>
                <w:tcPr>
                  <w:tcW w:w="1621" w:type="pct"/>
                  <w:tcBorders/>
                  <w:vAlign w:val="center"/>
                </w:tcPr>
                <w:p w14:paraId="286DED8A">
                  <w:pPr>
                    <w:pStyle w:val="style0"/>
                    <w:adjustRightInd w:val="false"/>
                    <w:jc w:val="center"/>
                    <w:rPr>
                      <w:rFonts w:hAnsi="Calibri"/>
                      <w:color w:val="000000"/>
                      <w:szCs w:val="21"/>
                      <w:highlight w:val="none"/>
                    </w:rPr>
                  </w:pPr>
                  <w:r>
                    <w:rPr>
                      <w:rFonts w:hAnsi="Calibri" w:hint="eastAsia"/>
                      <w:color w:val="000000"/>
                      <w:szCs w:val="21"/>
                      <w:highlight w:val="none"/>
                    </w:rPr>
                    <w:t>本项目不涉及。</w:t>
                  </w:r>
                </w:p>
              </w:tc>
              <w:tc>
                <w:tcPr>
                  <w:tcW w:w="574" w:type="pct"/>
                  <w:tcBorders/>
                  <w:vAlign w:val="center"/>
                </w:tcPr>
                <w:p w14:paraId="1C3E846D">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639A442B">
              <w:tblPrEx/>
              <w:trPr>
                <w:jc w:val="center"/>
              </w:trPr>
              <w:tc>
                <w:tcPr>
                  <w:tcW w:w="2803" w:type="pct"/>
                  <w:tcBorders/>
                  <w:vAlign w:val="center"/>
                </w:tcPr>
                <w:p w14:paraId="17D42D0A">
                  <w:pPr>
                    <w:pStyle w:val="style0"/>
                    <w:adjustRightInd w:val="false"/>
                    <w:jc w:val="center"/>
                    <w:rPr>
                      <w:rFonts w:hAnsi="Calibri"/>
                      <w:color w:val="000000"/>
                      <w:szCs w:val="21"/>
                      <w:highlight w:val="none"/>
                    </w:rPr>
                  </w:pPr>
                  <w:r>
                    <w:rPr>
                      <w:rFonts w:hAnsi="Calibri" w:hint="eastAsia"/>
                      <w:color w:val="000000"/>
                      <w:szCs w:val="21"/>
                      <w:highlight w:val="none"/>
                    </w:rPr>
                    <w:t>（三）采矿、选矿；</w:t>
                  </w:r>
                </w:p>
              </w:tc>
              <w:tc>
                <w:tcPr>
                  <w:tcW w:w="1621" w:type="pct"/>
                  <w:tcBorders/>
                  <w:vAlign w:val="center"/>
                </w:tcPr>
                <w:p w14:paraId="41D08B36">
                  <w:pPr>
                    <w:pStyle w:val="style0"/>
                    <w:adjustRightInd w:val="false"/>
                    <w:jc w:val="center"/>
                    <w:rPr>
                      <w:rFonts w:hAnsi="Calibri"/>
                      <w:color w:val="000000"/>
                      <w:szCs w:val="21"/>
                      <w:highlight w:val="none"/>
                    </w:rPr>
                  </w:pPr>
                  <w:r>
                    <w:rPr>
                      <w:rFonts w:hAnsi="Calibri" w:hint="eastAsia"/>
                      <w:color w:val="000000"/>
                      <w:szCs w:val="21"/>
                      <w:highlight w:val="none"/>
                    </w:rPr>
                    <w:t>本项目不涉及。</w:t>
                  </w:r>
                </w:p>
              </w:tc>
              <w:tc>
                <w:tcPr>
                  <w:tcW w:w="574" w:type="pct"/>
                  <w:tcBorders/>
                  <w:vAlign w:val="center"/>
                </w:tcPr>
                <w:p w14:paraId="78796164">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63E6C554">
              <w:tblPrEx/>
              <w:trPr>
                <w:jc w:val="center"/>
              </w:trPr>
              <w:tc>
                <w:tcPr>
                  <w:tcW w:w="2803" w:type="pct"/>
                  <w:tcBorders/>
                  <w:vAlign w:val="center"/>
                </w:tcPr>
                <w:p w14:paraId="303615CA">
                  <w:pPr>
                    <w:pStyle w:val="style0"/>
                    <w:adjustRightInd w:val="false"/>
                    <w:jc w:val="center"/>
                    <w:rPr>
                      <w:rFonts w:hAnsi="Calibri"/>
                      <w:color w:val="000000"/>
                      <w:szCs w:val="21"/>
                      <w:highlight w:val="none"/>
                    </w:rPr>
                  </w:pPr>
                  <w:r>
                    <w:rPr>
                      <w:rFonts w:hAnsi="Calibri" w:hint="eastAsia"/>
                      <w:color w:val="000000"/>
                      <w:szCs w:val="21"/>
                      <w:highlight w:val="none"/>
                    </w:rPr>
                    <w:t>（四）侵占河堤、护岸，损毁或者擅自移动防汛、水文、水利、科研、气象、测量、环境监测、杞麓湖保护相关标牌、环卫等设施；</w:t>
                  </w:r>
                </w:p>
              </w:tc>
              <w:tc>
                <w:tcPr>
                  <w:tcW w:w="1621" w:type="pct"/>
                  <w:tcBorders/>
                  <w:vAlign w:val="center"/>
                </w:tcPr>
                <w:p w14:paraId="25EEBD00">
                  <w:pPr>
                    <w:pStyle w:val="style0"/>
                    <w:adjustRightInd w:val="false"/>
                    <w:jc w:val="center"/>
                    <w:rPr>
                      <w:rFonts w:hAnsi="Calibri"/>
                      <w:color w:val="000000"/>
                      <w:szCs w:val="21"/>
                      <w:highlight w:val="none"/>
                    </w:rPr>
                  </w:pPr>
                  <w:r>
                    <w:rPr>
                      <w:rFonts w:hAnsi="Calibri" w:hint="eastAsia"/>
                      <w:color w:val="000000"/>
                      <w:szCs w:val="21"/>
                      <w:highlight w:val="none"/>
                    </w:rPr>
                    <w:t>本项目不涉及。</w:t>
                  </w:r>
                </w:p>
              </w:tc>
              <w:tc>
                <w:tcPr>
                  <w:tcW w:w="574" w:type="pct"/>
                  <w:tcBorders/>
                  <w:vAlign w:val="center"/>
                </w:tcPr>
                <w:p w14:paraId="52D581F0">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7972D72B">
              <w:tblPrEx/>
              <w:trPr>
                <w:jc w:val="center"/>
              </w:trPr>
              <w:tc>
                <w:tcPr>
                  <w:tcW w:w="2803" w:type="pct"/>
                  <w:tcBorders/>
                  <w:vAlign w:val="center"/>
                </w:tcPr>
                <w:p w14:paraId="272D0BFF">
                  <w:pPr>
                    <w:pStyle w:val="style0"/>
                    <w:adjustRightInd w:val="false"/>
                    <w:jc w:val="left"/>
                    <w:rPr>
                      <w:rFonts w:hAnsi="Calibri"/>
                      <w:color w:val="000000"/>
                      <w:szCs w:val="21"/>
                      <w:highlight w:val="none"/>
                    </w:rPr>
                  </w:pPr>
                  <w:r>
                    <w:rPr>
                      <w:rFonts w:hAnsi="Calibri" w:hint="eastAsia"/>
                      <w:color w:val="000000"/>
                      <w:szCs w:val="21"/>
                      <w:highlight w:val="none"/>
                    </w:rPr>
                    <w:t>（五）向入湖河道、沟渠、城镇排水管网排放超过国家、地方水污染排放标准或者超过重点水污染物排放总量控制指标的水污染物；</w:t>
                  </w:r>
                </w:p>
              </w:tc>
              <w:tc>
                <w:tcPr>
                  <w:tcW w:w="1621" w:type="pct"/>
                  <w:tcBorders/>
                  <w:vAlign w:val="center"/>
                </w:tcPr>
                <w:p w14:paraId="0631FF5F">
                  <w:pPr>
                    <w:pStyle w:val="style0"/>
                    <w:adjustRightInd w:val="false"/>
                    <w:jc w:val="center"/>
                    <w:rPr>
                      <w:rFonts w:hAnsi="Calibri"/>
                      <w:color w:val="000000"/>
                      <w:szCs w:val="21"/>
                      <w:highlight w:val="none"/>
                    </w:rPr>
                  </w:pPr>
                  <w:r>
                    <w:rPr>
                      <w:rFonts w:hint="eastAsia"/>
                      <w:color w:val="000000"/>
                      <w:szCs w:val="21"/>
                      <w:highlight w:val="none"/>
                    </w:rPr>
                    <w:t>项目冷却水循环使用不外排；项目食堂废水经隔油池预处理后，同生活污水经化粪池预处理后，采用槽罐车外送至纳古镇污水处理站处理。</w:t>
                  </w:r>
                </w:p>
              </w:tc>
              <w:tc>
                <w:tcPr>
                  <w:tcW w:w="574" w:type="pct"/>
                  <w:tcBorders/>
                  <w:vAlign w:val="center"/>
                </w:tcPr>
                <w:p w14:paraId="471E88CC">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r w14:paraId="4584B3D8">
              <w:tblPrEx/>
              <w:trPr>
                <w:jc w:val="center"/>
              </w:trPr>
              <w:tc>
                <w:tcPr>
                  <w:tcW w:w="2803" w:type="pct"/>
                  <w:tcBorders/>
                  <w:vAlign w:val="center"/>
                </w:tcPr>
                <w:p w14:paraId="45B57D63">
                  <w:pPr>
                    <w:pStyle w:val="style0"/>
                    <w:adjustRightInd w:val="false"/>
                    <w:jc w:val="left"/>
                    <w:rPr>
                      <w:rFonts w:hAnsi="Calibri"/>
                      <w:color w:val="000000"/>
                      <w:szCs w:val="21"/>
                      <w:highlight w:val="none"/>
                    </w:rPr>
                  </w:pPr>
                  <w:r>
                    <w:rPr>
                      <w:rFonts w:hAnsi="Calibri" w:hint="eastAsia"/>
                      <w:color w:val="000000"/>
                      <w:szCs w:val="21"/>
                      <w:highlight w:val="none"/>
                    </w:rPr>
                    <w:t>（六）向入湖河道、沟渠及河道岸坡排放、倾倒、填埋油类、酸液、碱液、剧毒废液（渣）等；</w:t>
                  </w:r>
                </w:p>
              </w:tc>
              <w:tc>
                <w:tcPr>
                  <w:tcW w:w="1621" w:type="pct"/>
                  <w:tcBorders/>
                  <w:vAlign w:val="center"/>
                </w:tcPr>
                <w:p w14:paraId="5E98270A">
                  <w:pPr>
                    <w:pStyle w:val="style0"/>
                    <w:adjustRightInd w:val="false"/>
                    <w:jc w:val="center"/>
                    <w:rPr>
                      <w:rFonts w:hAnsi="Calibri"/>
                      <w:color w:val="000000"/>
                      <w:szCs w:val="21"/>
                      <w:highlight w:val="none"/>
                    </w:rPr>
                  </w:pPr>
                  <w:r>
                    <w:rPr>
                      <w:rFonts w:hAnsi="Calibri" w:hint="eastAsia"/>
                      <w:color w:val="000000"/>
                      <w:szCs w:val="21"/>
                      <w:highlight w:val="none"/>
                    </w:rPr>
                    <w:t>本项目不涉及。</w:t>
                  </w:r>
                </w:p>
              </w:tc>
              <w:tc>
                <w:tcPr>
                  <w:tcW w:w="574" w:type="pct"/>
                  <w:tcBorders/>
                  <w:vAlign w:val="center"/>
                </w:tcPr>
                <w:p w14:paraId="0E1E8FF0">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614171B5">
              <w:tblPrEx/>
              <w:trPr>
                <w:jc w:val="center"/>
              </w:trPr>
              <w:tc>
                <w:tcPr>
                  <w:tcW w:w="2803" w:type="pct"/>
                  <w:tcBorders/>
                  <w:vAlign w:val="center"/>
                </w:tcPr>
                <w:p w14:paraId="0EF42E27">
                  <w:pPr>
                    <w:pStyle w:val="style0"/>
                    <w:adjustRightInd w:val="false"/>
                    <w:jc w:val="left"/>
                    <w:rPr>
                      <w:rFonts w:hAnsi="Calibri"/>
                      <w:color w:val="000000"/>
                      <w:szCs w:val="21"/>
                      <w:highlight w:val="none"/>
                    </w:rPr>
                  </w:pPr>
                  <w:r>
                    <w:rPr>
                      <w:rFonts w:hAnsi="Calibri" w:hint="eastAsia"/>
                      <w:color w:val="000000"/>
                      <w:szCs w:val="21"/>
                      <w:highlight w:val="none"/>
                    </w:rPr>
                    <w:t>（七）在入湖河道、沟渠、水库最高水位线以下的滩地、岸坡堆放、存贮固体废弃物或者其他污染物；</w:t>
                  </w:r>
                </w:p>
              </w:tc>
              <w:tc>
                <w:tcPr>
                  <w:tcW w:w="1621" w:type="pct"/>
                  <w:tcBorders/>
                  <w:vAlign w:val="center"/>
                </w:tcPr>
                <w:p w14:paraId="489B48FD">
                  <w:pPr>
                    <w:pStyle w:val="style0"/>
                    <w:adjustRightInd w:val="false"/>
                    <w:jc w:val="center"/>
                    <w:rPr>
                      <w:rFonts w:hAnsi="Calibri"/>
                      <w:color w:val="000000"/>
                      <w:szCs w:val="21"/>
                      <w:highlight w:val="none"/>
                    </w:rPr>
                  </w:pPr>
                  <w:r>
                    <w:rPr>
                      <w:rFonts w:hAnsi="Calibri" w:hint="eastAsia"/>
                      <w:color w:val="000000"/>
                      <w:szCs w:val="21"/>
                      <w:highlight w:val="none"/>
                    </w:rPr>
                    <w:t>本项目不涉及。</w:t>
                  </w:r>
                </w:p>
              </w:tc>
              <w:tc>
                <w:tcPr>
                  <w:tcW w:w="574" w:type="pct"/>
                  <w:tcBorders/>
                  <w:vAlign w:val="center"/>
                </w:tcPr>
                <w:p w14:paraId="084BDBF1">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1CFD1080">
              <w:tblPrEx/>
              <w:trPr>
                <w:jc w:val="center"/>
              </w:trPr>
              <w:tc>
                <w:tcPr>
                  <w:tcW w:w="2803" w:type="pct"/>
                  <w:tcBorders/>
                  <w:vAlign w:val="center"/>
                </w:tcPr>
                <w:p w14:paraId="26B41FB2">
                  <w:pPr>
                    <w:pStyle w:val="style0"/>
                    <w:adjustRightInd w:val="false"/>
                    <w:jc w:val="center"/>
                    <w:rPr>
                      <w:rFonts w:hAnsi="Calibri"/>
                      <w:color w:val="000000"/>
                      <w:szCs w:val="21"/>
                      <w:highlight w:val="none"/>
                    </w:rPr>
                  </w:pPr>
                  <w:r>
                    <w:rPr>
                      <w:rFonts w:hAnsi="Calibri" w:hint="eastAsia"/>
                      <w:color w:val="000000"/>
                      <w:szCs w:val="21"/>
                      <w:highlight w:val="none"/>
                    </w:rPr>
                    <w:t>（八）向入湖河道、沟渠、水库倾倒粪便、污水；</w:t>
                  </w:r>
                </w:p>
              </w:tc>
              <w:tc>
                <w:tcPr>
                  <w:tcW w:w="1621" w:type="pct"/>
                  <w:tcBorders/>
                  <w:vAlign w:val="center"/>
                </w:tcPr>
                <w:p w14:paraId="6730BB90">
                  <w:pPr>
                    <w:pStyle w:val="style0"/>
                    <w:adjustRightInd w:val="false"/>
                    <w:jc w:val="center"/>
                    <w:rPr>
                      <w:rFonts w:hAnsi="Calibri"/>
                      <w:color w:val="000000"/>
                      <w:szCs w:val="21"/>
                      <w:highlight w:val="none"/>
                    </w:rPr>
                  </w:pPr>
                  <w:r>
                    <w:rPr>
                      <w:rFonts w:hAnsi="Calibri" w:hint="eastAsia"/>
                      <w:color w:val="000000"/>
                      <w:szCs w:val="21"/>
                      <w:highlight w:val="none"/>
                    </w:rPr>
                    <w:t>本项目不涉及。</w:t>
                  </w:r>
                </w:p>
              </w:tc>
              <w:tc>
                <w:tcPr>
                  <w:tcW w:w="574" w:type="pct"/>
                  <w:tcBorders/>
                  <w:vAlign w:val="center"/>
                </w:tcPr>
                <w:p w14:paraId="53988397">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7240E91D">
              <w:tblPrEx/>
              <w:trPr>
                <w:jc w:val="center"/>
              </w:trPr>
              <w:tc>
                <w:tcPr>
                  <w:tcW w:w="2803" w:type="pct"/>
                  <w:tcBorders/>
                  <w:vAlign w:val="center"/>
                </w:tcPr>
                <w:p w14:paraId="336EAD68">
                  <w:pPr>
                    <w:pStyle w:val="style0"/>
                    <w:adjustRightInd w:val="false"/>
                    <w:jc w:val="center"/>
                    <w:rPr>
                      <w:rFonts w:hAnsi="Calibri"/>
                      <w:color w:val="000000"/>
                      <w:szCs w:val="21"/>
                      <w:highlight w:val="none"/>
                    </w:rPr>
                  </w:pPr>
                  <w:r>
                    <w:rPr>
                      <w:rFonts w:hAnsi="Calibri" w:hint="eastAsia"/>
                      <w:color w:val="000000"/>
                      <w:szCs w:val="21"/>
                      <w:highlight w:val="none"/>
                    </w:rPr>
                    <w:t>（九）在入湖河道、沟渠、水库内丢弃农药、农药包装物或者清洗施药器械；</w:t>
                  </w:r>
                </w:p>
              </w:tc>
              <w:tc>
                <w:tcPr>
                  <w:tcW w:w="1621" w:type="pct"/>
                  <w:tcBorders/>
                  <w:vAlign w:val="center"/>
                </w:tcPr>
                <w:p w14:paraId="37FF3D62">
                  <w:pPr>
                    <w:pStyle w:val="style0"/>
                    <w:adjustRightInd w:val="false"/>
                    <w:jc w:val="center"/>
                    <w:rPr>
                      <w:rFonts w:hAnsi="Calibri"/>
                      <w:color w:val="000000"/>
                      <w:szCs w:val="21"/>
                      <w:highlight w:val="none"/>
                    </w:rPr>
                  </w:pPr>
                  <w:r>
                    <w:rPr>
                      <w:rFonts w:hAnsi="Calibri" w:hint="eastAsia"/>
                      <w:color w:val="000000"/>
                      <w:szCs w:val="21"/>
                      <w:highlight w:val="none"/>
                    </w:rPr>
                    <w:t>本项目不涉及。</w:t>
                  </w:r>
                </w:p>
              </w:tc>
              <w:tc>
                <w:tcPr>
                  <w:tcW w:w="574" w:type="pct"/>
                  <w:tcBorders/>
                  <w:vAlign w:val="center"/>
                </w:tcPr>
                <w:p w14:paraId="55E2A0D5">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3BC18C89">
              <w:tblPrEx/>
              <w:trPr>
                <w:jc w:val="center"/>
              </w:trPr>
              <w:tc>
                <w:tcPr>
                  <w:tcW w:w="2803" w:type="pct"/>
                  <w:tcBorders/>
                  <w:vAlign w:val="center"/>
                </w:tcPr>
                <w:p w14:paraId="3F3BE04B">
                  <w:pPr>
                    <w:pStyle w:val="style0"/>
                    <w:adjustRightInd w:val="false"/>
                    <w:jc w:val="center"/>
                    <w:rPr>
                      <w:rFonts w:hAnsi="Calibri"/>
                      <w:color w:val="000000"/>
                      <w:szCs w:val="21"/>
                      <w:highlight w:val="none"/>
                    </w:rPr>
                  </w:pPr>
                  <w:r>
                    <w:rPr>
                      <w:rFonts w:hAnsi="Calibri" w:hint="eastAsia"/>
                      <w:color w:val="000000"/>
                      <w:szCs w:val="21"/>
                      <w:highlight w:val="none"/>
                    </w:rPr>
                    <w:t>（十）随意倾倒垃圾、抛撒或者堆放泡沫、塑料餐饮具、塑料袋等；</w:t>
                  </w:r>
                </w:p>
              </w:tc>
              <w:tc>
                <w:tcPr>
                  <w:tcW w:w="1621" w:type="pct"/>
                  <w:tcBorders/>
                  <w:vAlign w:val="center"/>
                </w:tcPr>
                <w:p w14:paraId="7718604E">
                  <w:pPr>
                    <w:pStyle w:val="style0"/>
                    <w:adjustRightInd w:val="false"/>
                    <w:jc w:val="center"/>
                    <w:rPr>
                      <w:rFonts w:hAnsi="Calibri"/>
                      <w:color w:val="000000"/>
                      <w:szCs w:val="21"/>
                      <w:highlight w:val="none"/>
                    </w:rPr>
                  </w:pPr>
                  <w:r>
                    <w:rPr>
                      <w:rFonts w:hAnsi="Calibri" w:hint="eastAsia"/>
                      <w:color w:val="000000"/>
                      <w:szCs w:val="21"/>
                      <w:highlight w:val="none"/>
                    </w:rPr>
                    <w:t>本项目不涉及。</w:t>
                  </w:r>
                </w:p>
              </w:tc>
              <w:tc>
                <w:tcPr>
                  <w:tcW w:w="574" w:type="pct"/>
                  <w:tcBorders/>
                  <w:vAlign w:val="center"/>
                </w:tcPr>
                <w:p w14:paraId="7D337FFA">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7C505960">
              <w:tblPrEx/>
              <w:trPr>
                <w:jc w:val="center"/>
              </w:trPr>
              <w:tc>
                <w:tcPr>
                  <w:tcW w:w="2803" w:type="pct"/>
                  <w:tcBorders/>
                  <w:vAlign w:val="center"/>
                </w:tcPr>
                <w:p w14:paraId="0B394135">
                  <w:pPr>
                    <w:pStyle w:val="style0"/>
                    <w:adjustRightInd w:val="false"/>
                    <w:jc w:val="left"/>
                    <w:rPr>
                      <w:rFonts w:hAnsi="Calibri"/>
                      <w:color w:val="000000"/>
                      <w:szCs w:val="21"/>
                      <w:highlight w:val="none"/>
                    </w:rPr>
                  </w:pPr>
                  <w:r>
                    <w:rPr>
                      <w:rFonts w:hAnsi="Calibri" w:hint="eastAsia"/>
                      <w:color w:val="000000"/>
                      <w:szCs w:val="21"/>
                      <w:highlight w:val="none"/>
                    </w:rPr>
                    <w:t>（十一）随意倾倒、堆放、填埋废弃菜叶等农业废弃物；</w:t>
                  </w:r>
                </w:p>
              </w:tc>
              <w:tc>
                <w:tcPr>
                  <w:tcW w:w="1621" w:type="pct"/>
                  <w:tcBorders/>
                  <w:vAlign w:val="center"/>
                </w:tcPr>
                <w:p w14:paraId="2E875523">
                  <w:pPr>
                    <w:pStyle w:val="style0"/>
                    <w:adjustRightInd w:val="false"/>
                    <w:jc w:val="center"/>
                    <w:rPr>
                      <w:rFonts w:hAnsi="Calibri"/>
                      <w:color w:val="000000"/>
                      <w:szCs w:val="21"/>
                      <w:highlight w:val="none"/>
                    </w:rPr>
                  </w:pPr>
                  <w:r>
                    <w:rPr>
                      <w:rFonts w:hAnsi="Calibri" w:hint="eastAsia"/>
                      <w:color w:val="000000"/>
                      <w:szCs w:val="21"/>
                      <w:highlight w:val="none"/>
                    </w:rPr>
                    <w:t>本项目不涉及。</w:t>
                  </w:r>
                </w:p>
              </w:tc>
              <w:tc>
                <w:tcPr>
                  <w:tcW w:w="574" w:type="pct"/>
                  <w:tcBorders/>
                  <w:vAlign w:val="center"/>
                </w:tcPr>
                <w:p w14:paraId="18D9F31D">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3ADC3567">
              <w:tblPrEx/>
              <w:trPr>
                <w:jc w:val="center"/>
              </w:trPr>
              <w:tc>
                <w:tcPr>
                  <w:tcW w:w="2803" w:type="pct"/>
                  <w:tcBorders/>
                  <w:vAlign w:val="center"/>
                </w:tcPr>
                <w:p w14:paraId="3181C0C5">
                  <w:pPr>
                    <w:pStyle w:val="style0"/>
                    <w:adjustRightInd w:val="false"/>
                    <w:jc w:val="left"/>
                    <w:rPr>
                      <w:rFonts w:hAnsi="Calibri"/>
                      <w:color w:val="000000"/>
                      <w:szCs w:val="21"/>
                      <w:highlight w:val="none"/>
                    </w:rPr>
                  </w:pPr>
                  <w:r>
                    <w:rPr>
                      <w:rFonts w:hAnsi="Calibri" w:hint="eastAsia"/>
                      <w:color w:val="000000"/>
                      <w:szCs w:val="21"/>
                      <w:highlight w:val="none"/>
                    </w:rPr>
                    <w:t>（十二）生产、销售、使用杀鼠剂以外的限制使用类农药和含磷洗涤用品；</w:t>
                  </w:r>
                </w:p>
              </w:tc>
              <w:tc>
                <w:tcPr>
                  <w:tcW w:w="1621" w:type="pct"/>
                  <w:tcBorders/>
                  <w:vAlign w:val="center"/>
                </w:tcPr>
                <w:p w14:paraId="59CD1A02">
                  <w:pPr>
                    <w:pStyle w:val="style0"/>
                    <w:adjustRightInd w:val="false"/>
                    <w:jc w:val="center"/>
                    <w:rPr>
                      <w:rFonts w:hAnsi="Calibri"/>
                      <w:color w:val="000000"/>
                      <w:szCs w:val="21"/>
                      <w:highlight w:val="none"/>
                    </w:rPr>
                  </w:pPr>
                  <w:r>
                    <w:rPr>
                      <w:rFonts w:hAnsi="Calibri" w:hint="eastAsia"/>
                      <w:color w:val="000000"/>
                      <w:szCs w:val="21"/>
                      <w:highlight w:val="none"/>
                    </w:rPr>
                    <w:t>本项目不涉及。</w:t>
                  </w:r>
                </w:p>
              </w:tc>
              <w:tc>
                <w:tcPr>
                  <w:tcW w:w="574" w:type="pct"/>
                  <w:tcBorders/>
                  <w:vAlign w:val="center"/>
                </w:tcPr>
                <w:p w14:paraId="2C6BB3C4">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2D918E6F">
              <w:tblPrEx/>
              <w:trPr>
                <w:jc w:val="center"/>
              </w:trPr>
              <w:tc>
                <w:tcPr>
                  <w:tcW w:w="2803" w:type="pct"/>
                  <w:tcBorders/>
                  <w:vAlign w:val="center"/>
                </w:tcPr>
                <w:p w14:paraId="2CF98A09">
                  <w:pPr>
                    <w:pStyle w:val="style0"/>
                    <w:adjustRightInd w:val="false"/>
                    <w:jc w:val="center"/>
                    <w:rPr>
                      <w:rFonts w:hAnsi="Calibri"/>
                      <w:color w:val="000000"/>
                      <w:szCs w:val="21"/>
                      <w:highlight w:val="none"/>
                    </w:rPr>
                  </w:pPr>
                  <w:r>
                    <w:rPr>
                      <w:rFonts w:hAnsi="Calibri" w:hint="eastAsia"/>
                      <w:color w:val="000000"/>
                      <w:szCs w:val="21"/>
                      <w:highlight w:val="none"/>
                    </w:rPr>
                    <w:t>（十三）擅自取水或者违反取水许可规定取水；</w:t>
                  </w:r>
                </w:p>
              </w:tc>
              <w:tc>
                <w:tcPr>
                  <w:tcW w:w="1621" w:type="pct"/>
                  <w:tcBorders/>
                  <w:vAlign w:val="center"/>
                </w:tcPr>
                <w:p w14:paraId="7C313808">
                  <w:pPr>
                    <w:pStyle w:val="style0"/>
                    <w:adjustRightInd w:val="false"/>
                    <w:jc w:val="center"/>
                    <w:rPr>
                      <w:rFonts w:hAnsi="Calibri"/>
                      <w:color w:val="000000"/>
                      <w:szCs w:val="21"/>
                      <w:highlight w:val="none"/>
                    </w:rPr>
                  </w:pPr>
                  <w:r>
                    <w:rPr>
                      <w:rFonts w:hAnsi="Calibri" w:hint="eastAsia"/>
                      <w:color w:val="000000"/>
                      <w:szCs w:val="21"/>
                      <w:highlight w:val="none"/>
                    </w:rPr>
                    <w:t>本项目不涉及。</w:t>
                  </w:r>
                </w:p>
              </w:tc>
              <w:tc>
                <w:tcPr>
                  <w:tcW w:w="574" w:type="pct"/>
                  <w:tcBorders/>
                  <w:vAlign w:val="center"/>
                </w:tcPr>
                <w:p w14:paraId="073F9707">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6B258ACA">
              <w:tblPrEx/>
              <w:trPr>
                <w:jc w:val="center"/>
              </w:trPr>
              <w:tc>
                <w:tcPr>
                  <w:tcW w:w="2803" w:type="pct"/>
                  <w:tcBorders/>
                  <w:vAlign w:val="center"/>
                </w:tcPr>
                <w:p w14:paraId="4411F637">
                  <w:pPr>
                    <w:pStyle w:val="style0"/>
                    <w:adjustRightInd w:val="false"/>
                    <w:jc w:val="center"/>
                    <w:rPr>
                      <w:rFonts w:hAnsi="Calibri"/>
                      <w:color w:val="000000"/>
                      <w:szCs w:val="21"/>
                      <w:highlight w:val="none"/>
                    </w:rPr>
                  </w:pPr>
                  <w:r>
                    <w:rPr>
                      <w:rFonts w:hAnsi="Calibri" w:hint="eastAsia"/>
                      <w:color w:val="000000"/>
                      <w:szCs w:val="21"/>
                      <w:highlight w:val="none"/>
                    </w:rPr>
                    <w:t>（十四）擅自释放或者丢弃外来物种；</w:t>
                  </w:r>
                </w:p>
              </w:tc>
              <w:tc>
                <w:tcPr>
                  <w:tcW w:w="1621" w:type="pct"/>
                  <w:tcBorders/>
                  <w:vAlign w:val="center"/>
                </w:tcPr>
                <w:p w14:paraId="001F772C">
                  <w:pPr>
                    <w:pStyle w:val="style0"/>
                    <w:adjustRightInd w:val="false"/>
                    <w:jc w:val="center"/>
                    <w:rPr>
                      <w:rFonts w:hAnsi="Calibri"/>
                      <w:color w:val="000000"/>
                      <w:szCs w:val="21"/>
                      <w:highlight w:val="none"/>
                    </w:rPr>
                  </w:pPr>
                  <w:r>
                    <w:rPr>
                      <w:rFonts w:hAnsi="Calibri" w:hint="eastAsia"/>
                      <w:color w:val="000000"/>
                      <w:szCs w:val="21"/>
                      <w:highlight w:val="none"/>
                    </w:rPr>
                    <w:t>本项目不涉及。</w:t>
                  </w:r>
                </w:p>
              </w:tc>
              <w:tc>
                <w:tcPr>
                  <w:tcW w:w="574" w:type="pct"/>
                  <w:tcBorders/>
                  <w:vAlign w:val="center"/>
                </w:tcPr>
                <w:p w14:paraId="522B88A2">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49F8A73F">
              <w:tblPrEx/>
              <w:trPr>
                <w:jc w:val="center"/>
              </w:trPr>
              <w:tc>
                <w:tcPr>
                  <w:tcW w:w="2803" w:type="pct"/>
                  <w:tcBorders/>
                  <w:vAlign w:val="center"/>
                </w:tcPr>
                <w:p w14:paraId="1A4A4ABE">
                  <w:pPr>
                    <w:pStyle w:val="style0"/>
                    <w:adjustRightInd w:val="false"/>
                    <w:jc w:val="center"/>
                    <w:rPr>
                      <w:rFonts w:hAnsi="Calibri"/>
                      <w:color w:val="000000"/>
                      <w:szCs w:val="21"/>
                      <w:highlight w:val="none"/>
                    </w:rPr>
                  </w:pPr>
                  <w:r>
                    <w:rPr>
                      <w:rFonts w:hAnsi="Calibri" w:hint="eastAsia"/>
                      <w:color w:val="000000"/>
                      <w:szCs w:val="21"/>
                      <w:highlight w:val="none"/>
                    </w:rPr>
                    <w:t>（十五）违法猎捕、杀害、买卖野生动物；</w:t>
                  </w:r>
                </w:p>
              </w:tc>
              <w:tc>
                <w:tcPr>
                  <w:tcW w:w="1621" w:type="pct"/>
                  <w:tcBorders/>
                  <w:vAlign w:val="center"/>
                </w:tcPr>
                <w:p w14:paraId="2F22091B">
                  <w:pPr>
                    <w:pStyle w:val="style0"/>
                    <w:adjustRightInd w:val="false"/>
                    <w:jc w:val="center"/>
                    <w:rPr>
                      <w:rFonts w:hAnsi="Calibri"/>
                      <w:color w:val="000000"/>
                      <w:szCs w:val="21"/>
                      <w:highlight w:val="none"/>
                    </w:rPr>
                  </w:pPr>
                  <w:r>
                    <w:rPr>
                      <w:rFonts w:hAnsi="Calibri" w:hint="eastAsia"/>
                      <w:color w:val="000000"/>
                      <w:szCs w:val="21"/>
                      <w:highlight w:val="none"/>
                    </w:rPr>
                    <w:t>本项目不涉及。</w:t>
                  </w:r>
                </w:p>
              </w:tc>
              <w:tc>
                <w:tcPr>
                  <w:tcW w:w="574" w:type="pct"/>
                  <w:tcBorders/>
                  <w:vAlign w:val="center"/>
                </w:tcPr>
                <w:p w14:paraId="47C41F7C">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5C9867A0">
              <w:tblPrEx/>
              <w:trPr>
                <w:jc w:val="center"/>
              </w:trPr>
              <w:tc>
                <w:tcPr>
                  <w:tcW w:w="2803" w:type="pct"/>
                  <w:tcBorders/>
                  <w:vAlign w:val="center"/>
                </w:tcPr>
                <w:p w14:paraId="6334F580">
                  <w:pPr>
                    <w:pStyle w:val="style0"/>
                    <w:adjustRightInd w:val="false"/>
                    <w:jc w:val="center"/>
                    <w:rPr>
                      <w:rFonts w:hAnsi="Calibri"/>
                      <w:color w:val="000000"/>
                      <w:szCs w:val="21"/>
                      <w:highlight w:val="none"/>
                    </w:rPr>
                  </w:pPr>
                  <w:r>
                    <w:rPr>
                      <w:rFonts w:hAnsi="Calibri" w:hint="eastAsia"/>
                      <w:color w:val="000000"/>
                      <w:szCs w:val="21"/>
                      <w:highlight w:val="none"/>
                    </w:rPr>
                    <w:t>（十六）损毁或者擅自移动界桩、标识；</w:t>
                  </w:r>
                </w:p>
              </w:tc>
              <w:tc>
                <w:tcPr>
                  <w:tcW w:w="1621" w:type="pct"/>
                  <w:tcBorders/>
                  <w:vAlign w:val="center"/>
                </w:tcPr>
                <w:p w14:paraId="01BB12A2">
                  <w:pPr>
                    <w:pStyle w:val="style0"/>
                    <w:adjustRightInd w:val="false"/>
                    <w:jc w:val="center"/>
                    <w:rPr>
                      <w:rFonts w:hAnsi="Calibri"/>
                      <w:color w:val="000000"/>
                      <w:szCs w:val="21"/>
                      <w:highlight w:val="none"/>
                    </w:rPr>
                  </w:pPr>
                  <w:r>
                    <w:rPr>
                      <w:rFonts w:hAnsi="Calibri" w:hint="eastAsia"/>
                      <w:color w:val="000000"/>
                      <w:szCs w:val="21"/>
                      <w:highlight w:val="none"/>
                    </w:rPr>
                    <w:t>本项目不涉及。</w:t>
                  </w:r>
                </w:p>
              </w:tc>
              <w:tc>
                <w:tcPr>
                  <w:tcW w:w="574" w:type="pct"/>
                  <w:tcBorders/>
                  <w:vAlign w:val="center"/>
                </w:tcPr>
                <w:p w14:paraId="00C6903F">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2A7AA102">
              <w:tblPrEx/>
              <w:trPr>
                <w:jc w:val="center"/>
              </w:trPr>
              <w:tc>
                <w:tcPr>
                  <w:tcW w:w="2803" w:type="pct"/>
                  <w:tcBorders/>
                  <w:vAlign w:val="center"/>
                </w:tcPr>
                <w:p w14:paraId="5DCC5270">
                  <w:pPr>
                    <w:pStyle w:val="style0"/>
                    <w:adjustRightInd w:val="false"/>
                    <w:jc w:val="center"/>
                    <w:rPr>
                      <w:rFonts w:hAnsi="Calibri"/>
                      <w:color w:val="000000"/>
                      <w:szCs w:val="21"/>
                      <w:highlight w:val="none"/>
                    </w:rPr>
                  </w:pPr>
                  <w:r>
                    <w:rPr>
                      <w:rFonts w:hAnsi="Calibri" w:hint="eastAsia"/>
                      <w:color w:val="000000"/>
                      <w:szCs w:val="21"/>
                      <w:highlight w:val="none"/>
                    </w:rPr>
                    <w:t>（十七）法律、法规禁止的其他行为。</w:t>
                  </w:r>
                </w:p>
              </w:tc>
              <w:tc>
                <w:tcPr>
                  <w:tcW w:w="1621" w:type="pct"/>
                  <w:tcBorders/>
                  <w:vAlign w:val="center"/>
                </w:tcPr>
                <w:p w14:paraId="02838050">
                  <w:pPr>
                    <w:pStyle w:val="style0"/>
                    <w:adjustRightInd w:val="false"/>
                    <w:jc w:val="center"/>
                    <w:rPr>
                      <w:rFonts w:hAnsi="Calibri"/>
                      <w:color w:val="000000"/>
                      <w:szCs w:val="21"/>
                      <w:highlight w:val="none"/>
                    </w:rPr>
                  </w:pPr>
                  <w:r>
                    <w:rPr>
                      <w:rFonts w:hAnsi="Calibri" w:hint="eastAsia"/>
                      <w:color w:val="000000"/>
                      <w:szCs w:val="21"/>
                      <w:highlight w:val="none"/>
                    </w:rPr>
                    <w:t>本项目不涉及。</w:t>
                  </w:r>
                </w:p>
              </w:tc>
              <w:tc>
                <w:tcPr>
                  <w:tcW w:w="574" w:type="pct"/>
                  <w:tcBorders/>
                  <w:vAlign w:val="center"/>
                </w:tcPr>
                <w:p w14:paraId="09DE2694">
                  <w:pPr>
                    <w:pStyle w:val="style0"/>
                    <w:adjustRightInd w:val="false"/>
                    <w:jc w:val="center"/>
                    <w:rPr>
                      <w:rFonts w:hAnsi="Calibri"/>
                      <w:color w:val="000000"/>
                      <w:szCs w:val="21"/>
                      <w:highlight w:val="none"/>
                    </w:rPr>
                  </w:pPr>
                  <w:r>
                    <w:rPr>
                      <w:rFonts w:hAnsi="Calibri" w:hint="eastAsia"/>
                      <w:color w:val="000000"/>
                      <w:szCs w:val="21"/>
                      <w:highlight w:val="none"/>
                    </w:rPr>
                    <w:t>/</w:t>
                  </w:r>
                </w:p>
              </w:tc>
            </w:tr>
          </w:tbl>
          <w:p w14:paraId="6A6F760B">
            <w:pPr>
              <w:pStyle w:val="style0"/>
              <w:autoSpaceDE w:val="false"/>
              <w:autoSpaceDN w:val="false"/>
              <w:adjustRightInd w:val="false"/>
              <w:snapToGrid w:val="false"/>
              <w:spacing w:lineRule="auto" w:line="360"/>
              <w:ind w:firstLine="480" w:firstLineChars="200"/>
              <w:jc w:val="left"/>
              <w:rPr>
                <w:rFonts w:hint="eastAsia"/>
                <w:bCs/>
                <w:color w:val="000000"/>
                <w:kern w:val="0"/>
                <w:sz w:val="24"/>
                <w:highlight w:val="none"/>
              </w:rPr>
            </w:pPr>
            <w:r>
              <w:rPr>
                <w:rFonts w:hint="eastAsia"/>
                <w:color w:val="000000"/>
                <w:kern w:val="0"/>
                <w:sz w:val="24"/>
                <w:highlight w:val="none"/>
              </w:rPr>
              <w:t>综上</w:t>
            </w:r>
            <w:r>
              <w:rPr>
                <w:rFonts w:hint="eastAsia"/>
                <w:bCs/>
                <w:color w:val="000000"/>
                <w:kern w:val="0"/>
                <w:sz w:val="24"/>
                <w:highlight w:val="none"/>
              </w:rPr>
              <w:t>，本项目不涉及《云南省杞麓湖保护条例》中规定的禁止行为，因此本项目的建设符合《云南省杞麓湖保护条例》规定的要求。</w:t>
            </w:r>
          </w:p>
          <w:p w14:paraId="005A0950">
            <w:pPr>
              <w:pStyle w:val="style0"/>
              <w:autoSpaceDE w:val="false"/>
              <w:autoSpaceDN w:val="false"/>
              <w:adjustRightInd w:val="false"/>
              <w:snapToGrid w:val="false"/>
              <w:spacing w:lineRule="auto" w:line="360"/>
              <w:ind w:firstLine="482" w:firstLineChars="200"/>
              <w:jc w:val="left"/>
              <w:rPr>
                <w:rFonts w:ascii="Times New Roman" w:cs="Times New Roman" w:eastAsia="宋体" w:hAnsi="Times New Roman"/>
                <w:b/>
                <w:bCs/>
                <w:color w:val="000000"/>
                <w:kern w:val="0"/>
                <w:sz w:val="24"/>
                <w:highlight w:val="none"/>
              </w:rPr>
            </w:pPr>
            <w:r>
              <w:rPr>
                <w:rFonts w:ascii="Times New Roman" w:cs="Times New Roman" w:eastAsia="宋体" w:hAnsi="Times New Roman" w:hint="eastAsia"/>
                <w:b/>
                <w:bCs/>
                <w:color w:val="000000"/>
                <w:kern w:val="0"/>
                <w:sz w:val="24"/>
                <w:highlight w:val="none"/>
                <w:lang w:val="en-US" w:eastAsia="zh-CN"/>
              </w:rPr>
              <w:t>6</w:t>
            </w:r>
            <w:r>
              <w:rPr>
                <w:rFonts w:ascii="Times New Roman" w:cs="Times New Roman" w:eastAsia="宋体" w:hAnsi="Times New Roman" w:hint="eastAsia"/>
                <w:b/>
                <w:bCs/>
                <w:color w:val="000000"/>
                <w:kern w:val="0"/>
                <w:sz w:val="24"/>
                <w:highlight w:val="none"/>
              </w:rPr>
              <w:t>、与</w:t>
            </w:r>
            <w:bookmarkStart w:id="7" w:name="OLE_LINK22"/>
            <w:r>
              <w:rPr>
                <w:rFonts w:ascii="Times New Roman" w:cs="Times New Roman" w:eastAsia="宋体" w:hAnsi="Times New Roman" w:hint="eastAsia"/>
                <w:b/>
                <w:bCs/>
                <w:color w:val="000000"/>
                <w:kern w:val="0"/>
                <w:sz w:val="24"/>
                <w:highlight w:val="none"/>
              </w:rPr>
              <w:t>《</w:t>
            </w:r>
            <w:bookmarkStart w:id="8" w:name="OLE_LINK17"/>
            <w:r>
              <w:rPr>
                <w:rFonts w:ascii="Times New Roman" w:cs="Times New Roman" w:eastAsia="宋体" w:hAnsi="Times New Roman" w:hint="eastAsia"/>
                <w:b/>
                <w:bCs/>
                <w:color w:val="000000"/>
                <w:kern w:val="0"/>
                <w:sz w:val="24"/>
                <w:highlight w:val="none"/>
              </w:rPr>
              <w:t>云南省生态环境保护条例</w:t>
            </w:r>
            <w:bookmarkEnd w:id="8"/>
            <w:r>
              <w:rPr>
                <w:rFonts w:ascii="Times New Roman" w:cs="Times New Roman" w:eastAsia="宋体" w:hAnsi="Times New Roman" w:hint="eastAsia"/>
                <w:b/>
                <w:bCs/>
                <w:color w:val="000000"/>
                <w:kern w:val="0"/>
                <w:sz w:val="24"/>
                <w:highlight w:val="none"/>
              </w:rPr>
              <w:t>》</w:t>
            </w:r>
            <w:bookmarkEnd w:id="7"/>
            <w:r>
              <w:rPr>
                <w:rFonts w:ascii="Times New Roman" w:cs="Times New Roman" w:eastAsia="宋体" w:hAnsi="Times New Roman" w:hint="eastAsia"/>
                <w:b/>
                <w:bCs/>
                <w:color w:val="000000"/>
                <w:kern w:val="0"/>
                <w:sz w:val="24"/>
                <w:highlight w:val="none"/>
              </w:rPr>
              <w:t>（2024年11月1日起施行）</w:t>
            </w:r>
            <w:r>
              <w:rPr>
                <w:rFonts w:ascii="Times New Roman" w:cs="Times New Roman" w:eastAsia="宋体" w:hAnsi="Times New Roman"/>
                <w:b/>
                <w:bCs/>
                <w:color w:val="000000"/>
                <w:kern w:val="0"/>
                <w:sz w:val="24"/>
                <w:highlight w:val="none"/>
              </w:rPr>
              <w:t>符合性分析</w:t>
            </w:r>
          </w:p>
          <w:p w14:paraId="32908FA8">
            <w:pPr>
              <w:pStyle w:val="style0"/>
              <w:autoSpaceDE w:val="false"/>
              <w:autoSpaceDN w:val="false"/>
              <w:adjustRightInd w:val="false"/>
              <w:snapToGrid w:val="false"/>
              <w:spacing w:lineRule="auto" w:line="360"/>
              <w:ind w:firstLine="482" w:firstLineChars="200"/>
              <w:jc w:val="center"/>
              <w:rPr>
                <w:b/>
                <w:bCs/>
                <w:color w:val="000000"/>
                <w:kern w:val="0"/>
                <w:sz w:val="24"/>
              </w:rPr>
            </w:pPr>
            <w:r>
              <w:rPr>
                <w:b/>
                <w:bCs/>
                <w:color w:val="000000"/>
                <w:kern w:val="0"/>
                <w:sz w:val="24"/>
              </w:rPr>
              <w:t>表</w:t>
            </w:r>
            <w:r>
              <w:rPr>
                <w:rFonts w:hint="eastAsia"/>
                <w:b/>
                <w:bCs/>
                <w:color w:val="000000"/>
                <w:kern w:val="0"/>
                <w:sz w:val="24"/>
              </w:rPr>
              <w:t>1-</w:t>
            </w:r>
            <w:r>
              <w:rPr>
                <w:rFonts w:hint="eastAsia"/>
                <w:b/>
                <w:bCs/>
                <w:color w:val="000000"/>
                <w:kern w:val="0"/>
                <w:sz w:val="24"/>
                <w:lang w:val="en-US" w:eastAsia="zh-CN"/>
              </w:rPr>
              <w:t xml:space="preserve">8  </w:t>
            </w:r>
            <w:r>
              <w:rPr>
                <w:b/>
                <w:bCs/>
                <w:color w:val="000000"/>
                <w:kern w:val="0"/>
                <w:sz w:val="24"/>
              </w:rPr>
              <w:t>与</w:t>
            </w:r>
            <w:r>
              <w:rPr>
                <w:rFonts w:hint="eastAsia"/>
                <w:b/>
                <w:bCs/>
                <w:color w:val="000000"/>
                <w:kern w:val="0"/>
                <w:sz w:val="24"/>
              </w:rPr>
              <w:t>《云南省生态环境保护条例》</w:t>
            </w:r>
            <w:r>
              <w:rPr>
                <w:b/>
                <w:bCs/>
                <w:color w:val="000000"/>
                <w:kern w:val="0"/>
                <w:sz w:val="24"/>
              </w:rPr>
              <w:t>符合性分析一览表</w:t>
            </w:r>
          </w:p>
          <w:tbl>
            <w:tblPr>
              <w:tblStyle w:val="style10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935"/>
              <w:gridCol w:w="3115"/>
              <w:gridCol w:w="902"/>
            </w:tblGrid>
            <w:tr w14:paraId="00C68D1B">
              <w:trPr>
                <w:jc w:val="center"/>
              </w:trPr>
              <w:tc>
                <w:tcPr>
                  <w:tcW w:w="2473" w:type="pct"/>
                  <w:tcBorders/>
                  <w:vAlign w:val="center"/>
                </w:tcPr>
                <w:p w14:paraId="6EE3F11A">
                  <w:pPr>
                    <w:pStyle w:val="style0"/>
                    <w:adjustRightInd w:val="false"/>
                    <w:jc w:val="center"/>
                    <w:rPr>
                      <w:rFonts w:hAnsi="Calibri"/>
                      <w:b/>
                      <w:bCs/>
                      <w:color w:val="000000"/>
                      <w:szCs w:val="21"/>
                    </w:rPr>
                  </w:pPr>
                  <w:r>
                    <w:rPr>
                      <w:rFonts w:hAnsi="Calibri" w:hint="eastAsia"/>
                      <w:b/>
                      <w:bCs/>
                      <w:color w:val="000000"/>
                      <w:szCs w:val="21"/>
                    </w:rPr>
                    <w:t>与本项目相关的条文</w:t>
                  </w:r>
                </w:p>
              </w:tc>
              <w:tc>
                <w:tcPr>
                  <w:tcW w:w="1958" w:type="pct"/>
                  <w:tcBorders/>
                  <w:vAlign w:val="center"/>
                </w:tcPr>
                <w:p w14:paraId="39A560D1">
                  <w:pPr>
                    <w:pStyle w:val="style0"/>
                    <w:adjustRightInd w:val="false"/>
                    <w:jc w:val="center"/>
                    <w:rPr>
                      <w:rFonts w:hAnsi="Calibri"/>
                      <w:b/>
                      <w:bCs/>
                      <w:color w:val="000000"/>
                      <w:szCs w:val="21"/>
                    </w:rPr>
                  </w:pPr>
                  <w:r>
                    <w:rPr>
                      <w:rFonts w:hAnsi="Calibri" w:hint="eastAsia"/>
                      <w:b/>
                      <w:bCs/>
                      <w:color w:val="000000"/>
                      <w:szCs w:val="21"/>
                    </w:rPr>
                    <w:t>项目情况</w:t>
                  </w:r>
                </w:p>
              </w:tc>
              <w:tc>
                <w:tcPr>
                  <w:tcW w:w="567" w:type="pct"/>
                  <w:tcBorders/>
                  <w:vAlign w:val="center"/>
                </w:tcPr>
                <w:p w14:paraId="187FFAD5">
                  <w:pPr>
                    <w:pStyle w:val="style0"/>
                    <w:adjustRightInd w:val="false"/>
                    <w:jc w:val="center"/>
                    <w:rPr>
                      <w:rFonts w:eastAsia="宋体" w:hAnsi="Calibri" w:hint="eastAsia"/>
                      <w:b/>
                      <w:bCs/>
                      <w:color w:val="000000"/>
                      <w:szCs w:val="21"/>
                      <w:lang w:val="en-US" w:eastAsia="zh-CN"/>
                    </w:rPr>
                  </w:pPr>
                  <w:r>
                    <w:rPr>
                      <w:rFonts w:hAnsi="Calibri" w:hint="eastAsia"/>
                      <w:b/>
                      <w:bCs/>
                      <w:color w:val="000000"/>
                      <w:szCs w:val="21"/>
                    </w:rPr>
                    <w:t>符合</w:t>
                  </w:r>
                  <w:r>
                    <w:rPr>
                      <w:rFonts w:hAnsi="Calibri" w:hint="eastAsia"/>
                      <w:b/>
                      <w:bCs/>
                      <w:color w:val="000000"/>
                      <w:szCs w:val="21"/>
                      <w:lang w:val="en-US" w:eastAsia="zh-CN"/>
                    </w:rPr>
                    <w:t>性</w:t>
                  </w:r>
                </w:p>
              </w:tc>
            </w:tr>
            <w:tr w14:paraId="6F3384D0">
              <w:tblPrEx/>
              <w:trPr>
                <w:jc w:val="center"/>
              </w:trPr>
              <w:tc>
                <w:tcPr>
                  <w:tcW w:w="2473" w:type="pct"/>
                  <w:tcBorders/>
                  <w:vAlign w:val="center"/>
                </w:tcPr>
                <w:p w14:paraId="5C200279">
                  <w:pPr>
                    <w:pStyle w:val="style0"/>
                    <w:adjustRightInd w:val="false"/>
                    <w:jc w:val="left"/>
                    <w:rPr>
                      <w:rFonts w:hAnsi="Calibri"/>
                      <w:b/>
                      <w:bCs/>
                      <w:color w:val="000000"/>
                      <w:szCs w:val="21"/>
                    </w:rPr>
                  </w:pPr>
                  <w:r>
                    <w:rPr>
                      <w:rFonts w:hAnsi="Calibri" w:hint="eastAsia"/>
                      <w:color w:val="000000"/>
                      <w:szCs w:val="21"/>
                    </w:rPr>
                    <w:t>第三十六条 排放污染物的企业事业单位和其他生产经营者，应当采取措施，防治在生产建设或者其他活动中产生的废气、废水、废渣、医疗废物、粉尘、恶臭气体、放射性物质以及噪声、振动、光辐射、电磁辐射等对生态环境的污染和危害。</w:t>
                  </w:r>
                </w:p>
              </w:tc>
              <w:tc>
                <w:tcPr>
                  <w:tcW w:w="1958" w:type="pct"/>
                  <w:tcBorders/>
                  <w:vAlign w:val="center"/>
                </w:tcPr>
                <w:p w14:paraId="530BC89A">
                  <w:pPr>
                    <w:pStyle w:val="style0"/>
                    <w:adjustRightInd w:val="false"/>
                    <w:jc w:val="center"/>
                    <w:rPr>
                      <w:color w:val="000000"/>
                      <w:kern w:val="0"/>
                      <w:szCs w:val="21"/>
                    </w:rPr>
                  </w:pPr>
                  <w:r>
                    <w:rPr>
                      <w:rFonts w:hAnsi="Calibri" w:hint="eastAsia"/>
                      <w:color w:val="000000"/>
                      <w:szCs w:val="21"/>
                    </w:rPr>
                    <w:t>项目废气主要为生产过程中产生的网套机挤出及发泡废气（以非甲烷总烃计），项目拟在16台网套机上方加装16套包围型集气罩（含软帘），通过集气管道将网套机挤出及发泡废气（以非甲烷总烃计）引至1套三级活性炭吸附装置（TA001），经活性炭吸附后由1根15m排气筒（DA001）排放，废气产生量较小；项目冷却水循环使用不外排；项目食堂废水经隔油池预处理后，同生活污水经化粪池预处理后，采用槽罐车外送至纳古镇污水处理站处理</w:t>
                  </w:r>
                  <w:r>
                    <w:rPr>
                      <w:rFonts w:hint="eastAsia"/>
                      <w:color w:val="000000"/>
                      <w:kern w:val="0"/>
                      <w:szCs w:val="21"/>
                    </w:rPr>
                    <w:t>；项目</w:t>
                  </w:r>
                  <w:r>
                    <w:rPr>
                      <w:rFonts w:hint="eastAsia"/>
                      <w:color w:val="000000"/>
                      <w:kern w:val="0"/>
                      <w:szCs w:val="21"/>
                      <w:lang w:val="en-US" w:eastAsia="zh-CN"/>
                    </w:rPr>
                    <w:t>设备运行</w:t>
                  </w:r>
                  <w:r>
                    <w:rPr>
                      <w:rFonts w:hint="eastAsia"/>
                      <w:color w:val="000000"/>
                      <w:kern w:val="0"/>
                      <w:szCs w:val="21"/>
                    </w:rPr>
                    <w:t>噪声</w:t>
                  </w:r>
                  <w:r>
                    <w:rPr>
                      <w:rFonts w:hint="eastAsia"/>
                      <w:color w:val="000000"/>
                      <w:kern w:val="0"/>
                      <w:szCs w:val="21"/>
                      <w:lang w:val="en-US" w:eastAsia="zh-CN"/>
                    </w:rPr>
                    <w:t>采取</w:t>
                  </w:r>
                  <w:r>
                    <w:rPr>
                      <w:rFonts w:hint="eastAsia"/>
                      <w:color w:val="000000"/>
                      <w:kern w:val="0"/>
                      <w:szCs w:val="21"/>
                    </w:rPr>
                    <w:t>基础减振、厂房隔声、进风口消声器</w:t>
                  </w:r>
                  <w:r>
                    <w:rPr>
                      <w:rFonts w:hint="eastAsia"/>
                      <w:color w:val="000000"/>
                      <w:kern w:val="0"/>
                      <w:szCs w:val="21"/>
                      <w:lang w:val="en-US" w:eastAsia="zh-CN"/>
                    </w:rPr>
                    <w:t>等措施减缓影响</w:t>
                  </w:r>
                  <w:r>
                    <w:rPr>
                      <w:rFonts w:hint="eastAsia"/>
                      <w:color w:val="000000"/>
                      <w:kern w:val="0"/>
                      <w:szCs w:val="21"/>
                    </w:rPr>
                    <w:t>；项目一般固废经收集后暂存于一般固废暂存间，外售处置。</w:t>
                  </w:r>
                  <w:bookmarkStart w:id="9" w:name="OLE_LINK20"/>
                  <w:r>
                    <w:rPr>
                      <w:rFonts w:hint="eastAsia"/>
                      <w:color w:val="000000"/>
                      <w:kern w:val="0"/>
                      <w:szCs w:val="21"/>
                    </w:rPr>
                    <w:t>危险废物分类收集暂存于危废暂存间，委托有资质单位处置。</w:t>
                  </w:r>
                  <w:bookmarkEnd w:id="9"/>
                </w:p>
              </w:tc>
              <w:tc>
                <w:tcPr>
                  <w:tcW w:w="567" w:type="pct"/>
                  <w:tcBorders/>
                  <w:vAlign w:val="center"/>
                </w:tcPr>
                <w:p w14:paraId="061BAFCA">
                  <w:pPr>
                    <w:pStyle w:val="style0"/>
                    <w:adjustRightInd w:val="false"/>
                    <w:jc w:val="center"/>
                    <w:rPr>
                      <w:rFonts w:hAnsi="Calibri"/>
                      <w:color w:val="000000"/>
                      <w:szCs w:val="21"/>
                    </w:rPr>
                  </w:pPr>
                  <w:r>
                    <w:rPr>
                      <w:rFonts w:hAnsi="Calibri" w:hint="eastAsia"/>
                      <w:color w:val="000000"/>
                      <w:szCs w:val="21"/>
                    </w:rPr>
                    <w:t>符合</w:t>
                  </w:r>
                </w:p>
              </w:tc>
            </w:tr>
            <w:tr w14:paraId="411FEC9F">
              <w:tblPrEx/>
              <w:trPr>
                <w:jc w:val="center"/>
              </w:trPr>
              <w:tc>
                <w:tcPr>
                  <w:tcW w:w="2473" w:type="pct"/>
                  <w:tcBorders/>
                  <w:vAlign w:val="center"/>
                </w:tcPr>
                <w:p w14:paraId="267B14C1">
                  <w:pPr>
                    <w:pStyle w:val="style0"/>
                    <w:adjustRightInd w:val="false"/>
                    <w:jc w:val="left"/>
                    <w:rPr>
                      <w:rFonts w:hAnsi="Calibri"/>
                      <w:color w:val="000000"/>
                      <w:szCs w:val="21"/>
                    </w:rPr>
                  </w:pPr>
                  <w:r>
                    <w:rPr>
                      <w:rFonts w:hAnsi="Calibri" w:hint="eastAsia"/>
                      <w:color w:val="000000"/>
                      <w:szCs w:val="21"/>
                    </w:rPr>
                    <w:t>第三十七条 落实重点污染物排放总量控制制度。省人民政府应当按照国务院下达的总量控制指标进行逐级分解。企业事业单位在执行国家和地方污染物排放标准的同时，应当遵守分解落实到本单位的重点污染物排放总量控制指标。</w:t>
                  </w:r>
                </w:p>
              </w:tc>
              <w:tc>
                <w:tcPr>
                  <w:tcW w:w="1958" w:type="pct"/>
                  <w:tcBorders/>
                  <w:vAlign w:val="center"/>
                </w:tcPr>
                <w:p w14:paraId="5AD7E6E2">
                  <w:pPr>
                    <w:pStyle w:val="style0"/>
                    <w:adjustRightInd w:val="false"/>
                    <w:jc w:val="center"/>
                    <w:rPr>
                      <w:rFonts w:hAnsi="Calibri"/>
                      <w:color w:val="000000"/>
                      <w:szCs w:val="21"/>
                    </w:rPr>
                  </w:pPr>
                  <w:r>
                    <w:rPr>
                      <w:rFonts w:hAnsi="Calibri" w:hint="eastAsia"/>
                      <w:color w:val="000000"/>
                      <w:szCs w:val="21"/>
                    </w:rPr>
                    <w:t>本项目无重点大气污染物排放，无总量控制要求。</w:t>
                  </w:r>
                </w:p>
              </w:tc>
              <w:tc>
                <w:tcPr>
                  <w:tcW w:w="567" w:type="pct"/>
                  <w:tcBorders/>
                  <w:vAlign w:val="center"/>
                </w:tcPr>
                <w:p w14:paraId="27C163D7">
                  <w:pPr>
                    <w:pStyle w:val="style0"/>
                    <w:adjustRightInd w:val="false"/>
                    <w:jc w:val="center"/>
                    <w:rPr>
                      <w:rFonts w:hAnsi="Calibri"/>
                      <w:color w:val="000000"/>
                      <w:szCs w:val="21"/>
                    </w:rPr>
                  </w:pPr>
                  <w:r>
                    <w:rPr>
                      <w:rFonts w:hAnsi="Calibri" w:hint="eastAsia"/>
                      <w:color w:val="000000"/>
                      <w:szCs w:val="21"/>
                    </w:rPr>
                    <w:t>符合</w:t>
                  </w:r>
                </w:p>
              </w:tc>
            </w:tr>
            <w:tr w14:paraId="2CD7044A">
              <w:tblPrEx/>
              <w:trPr>
                <w:jc w:val="center"/>
              </w:trPr>
              <w:tc>
                <w:tcPr>
                  <w:tcW w:w="2473" w:type="pct"/>
                  <w:tcBorders/>
                  <w:vAlign w:val="center"/>
                </w:tcPr>
                <w:p w14:paraId="00C56E7A">
                  <w:pPr>
                    <w:pStyle w:val="style0"/>
                    <w:adjustRightInd w:val="false"/>
                    <w:jc w:val="left"/>
                    <w:rPr>
                      <w:rFonts w:hAnsi="Calibri"/>
                      <w:color w:val="000000"/>
                      <w:szCs w:val="21"/>
                    </w:rPr>
                  </w:pPr>
                  <w:r>
                    <w:rPr>
                      <w:rFonts w:hAnsi="Calibri" w:hint="eastAsia"/>
                      <w:color w:val="000000"/>
                      <w:szCs w:val="21"/>
                    </w:rPr>
                    <w:t>第三十八条 落实以排污许可制为核心的固定污染源监管制度。依照法律规定实行排污许可管理的企业事业单位和其他生产经营者，应当依法申请取得排污许可证；未取得排污许可证的，不得排放污染物。</w:t>
                  </w:r>
                </w:p>
              </w:tc>
              <w:tc>
                <w:tcPr>
                  <w:tcW w:w="1958" w:type="pct"/>
                  <w:tcBorders/>
                  <w:vAlign w:val="center"/>
                </w:tcPr>
                <w:p w14:paraId="312BE236">
                  <w:pPr>
                    <w:pStyle w:val="style0"/>
                    <w:adjustRightInd w:val="false"/>
                    <w:jc w:val="center"/>
                    <w:rPr>
                      <w:rFonts w:hAnsi="Calibri"/>
                      <w:color w:val="000000"/>
                      <w:szCs w:val="21"/>
                    </w:rPr>
                  </w:pPr>
                  <w:r>
                    <w:rPr>
                      <w:rFonts w:hAnsi="Calibri" w:hint="eastAsia"/>
                      <w:color w:val="000000"/>
                      <w:szCs w:val="21"/>
                    </w:rPr>
                    <w:t>本项目属于其他依法实行排污许可管理的单位，根据《固定污染源排污许可分类管理名录》（2019年版），本项目属于排污许可登记管理单位，实行排污许可登记管理。本项目在启动生产设施或者发生实际排污之前填报申请排污登记回执。</w:t>
                  </w:r>
                </w:p>
              </w:tc>
              <w:tc>
                <w:tcPr>
                  <w:tcW w:w="567" w:type="pct"/>
                  <w:tcBorders/>
                  <w:vAlign w:val="center"/>
                </w:tcPr>
                <w:p w14:paraId="7B920BAE">
                  <w:pPr>
                    <w:pStyle w:val="style0"/>
                    <w:adjustRightInd w:val="false"/>
                    <w:jc w:val="center"/>
                    <w:rPr>
                      <w:rFonts w:hAnsi="Calibri"/>
                      <w:color w:val="000000"/>
                      <w:szCs w:val="21"/>
                    </w:rPr>
                  </w:pPr>
                  <w:r>
                    <w:rPr>
                      <w:rFonts w:hAnsi="Calibri" w:hint="eastAsia"/>
                      <w:color w:val="000000"/>
                      <w:szCs w:val="21"/>
                    </w:rPr>
                    <w:t>符合</w:t>
                  </w:r>
                </w:p>
              </w:tc>
            </w:tr>
            <w:tr w14:paraId="1A16E090">
              <w:tblPrEx/>
              <w:trPr>
                <w:jc w:val="center"/>
              </w:trPr>
              <w:tc>
                <w:tcPr>
                  <w:tcW w:w="2473" w:type="pct"/>
                  <w:tcBorders/>
                  <w:vAlign w:val="center"/>
                </w:tcPr>
                <w:p w14:paraId="4FCC66AB">
                  <w:pPr>
                    <w:pStyle w:val="style0"/>
                    <w:adjustRightInd w:val="false"/>
                    <w:jc w:val="left"/>
                    <w:rPr>
                      <w:rFonts w:hAnsi="Calibri"/>
                      <w:color w:val="000000"/>
                      <w:szCs w:val="21"/>
                    </w:rPr>
                  </w:pPr>
                  <w:r>
                    <w:rPr>
                      <w:rFonts w:hAnsi="Calibri" w:hint="eastAsia"/>
                      <w:color w:val="000000"/>
                      <w:szCs w:val="21"/>
                    </w:rPr>
                    <w:t>第三十九条 依照法律规定实行排污许可管理的企业事业单位和其他生产经营者应当按照排污许可证规定和有关标准规范，依法开展自行监测，保存原始监测记录，并对自行监测数据的真实性、准确性负责，不得篡改、伪造。</w:t>
                  </w:r>
                </w:p>
              </w:tc>
              <w:tc>
                <w:tcPr>
                  <w:tcW w:w="1958" w:type="pct"/>
                  <w:tcBorders/>
                  <w:vAlign w:val="center"/>
                </w:tcPr>
                <w:p w14:paraId="6F8B9B84">
                  <w:pPr>
                    <w:pStyle w:val="style0"/>
                    <w:adjustRightInd w:val="false"/>
                    <w:jc w:val="center"/>
                    <w:rPr>
                      <w:rFonts w:hAnsi="Calibri"/>
                      <w:color w:val="000000"/>
                      <w:szCs w:val="21"/>
                    </w:rPr>
                  </w:pPr>
                  <w:r>
                    <w:rPr>
                      <w:rFonts w:hAnsi="Calibri" w:hint="eastAsia"/>
                      <w:color w:val="000000"/>
                      <w:szCs w:val="21"/>
                    </w:rPr>
                    <w:t>本项目依法开展自行监测，保存原始监测记录，并对自行监测数据的真实性、准确性负责。</w:t>
                  </w:r>
                </w:p>
              </w:tc>
              <w:tc>
                <w:tcPr>
                  <w:tcW w:w="567" w:type="pct"/>
                  <w:tcBorders/>
                  <w:vAlign w:val="center"/>
                </w:tcPr>
                <w:p w14:paraId="59D9F849">
                  <w:pPr>
                    <w:pStyle w:val="style0"/>
                    <w:adjustRightInd w:val="false"/>
                    <w:jc w:val="center"/>
                    <w:rPr>
                      <w:rFonts w:hAnsi="Calibri"/>
                      <w:color w:val="000000"/>
                      <w:szCs w:val="21"/>
                    </w:rPr>
                  </w:pPr>
                  <w:r>
                    <w:rPr>
                      <w:rFonts w:hAnsi="Calibri" w:hint="eastAsia"/>
                      <w:color w:val="000000"/>
                      <w:szCs w:val="21"/>
                    </w:rPr>
                    <w:t>符合</w:t>
                  </w:r>
                </w:p>
              </w:tc>
            </w:tr>
            <w:tr w14:paraId="1C84CED3">
              <w:tblPrEx/>
              <w:trPr>
                <w:jc w:val="center"/>
              </w:trPr>
              <w:tc>
                <w:tcPr>
                  <w:tcW w:w="2473" w:type="pct"/>
                  <w:tcBorders/>
                  <w:vAlign w:val="center"/>
                </w:tcPr>
                <w:p w14:paraId="7AB1B832">
                  <w:pPr>
                    <w:pStyle w:val="style0"/>
                    <w:adjustRightInd w:val="false"/>
                    <w:jc w:val="left"/>
                    <w:rPr>
                      <w:rFonts w:hAnsi="Calibri"/>
                      <w:color w:val="000000"/>
                      <w:szCs w:val="21"/>
                    </w:rPr>
                  </w:pPr>
                  <w:r>
                    <w:rPr>
                      <w:rFonts w:hAnsi="Calibri" w:hint="eastAsia"/>
                      <w:color w:val="000000"/>
                      <w:szCs w:val="21"/>
                    </w:rPr>
                    <w:t>第四十五条 产生危险废物的单位，应当按照国家有关规定和环境保护标准要求贮存、利用、处置危险废物，不得擅自倾倒、堆放。从事收集、贮存、利用、处置危险废物经营活动的单位，应当依法申请取得许可证，并执行许可证管理制度的相关规定。</w:t>
                  </w:r>
                </w:p>
              </w:tc>
              <w:tc>
                <w:tcPr>
                  <w:tcW w:w="1958" w:type="pct"/>
                  <w:tcBorders/>
                  <w:vAlign w:val="center"/>
                </w:tcPr>
                <w:p w14:paraId="0EF445BC">
                  <w:pPr>
                    <w:pStyle w:val="style0"/>
                    <w:adjustRightInd w:val="false"/>
                    <w:jc w:val="center"/>
                    <w:rPr>
                      <w:rFonts w:hAnsi="Calibri"/>
                      <w:color w:val="000000"/>
                      <w:szCs w:val="21"/>
                    </w:rPr>
                  </w:pPr>
                  <w:r>
                    <w:rPr>
                      <w:rFonts w:hAnsi="Calibri" w:hint="eastAsia"/>
                      <w:color w:val="000000"/>
                      <w:szCs w:val="21"/>
                    </w:rPr>
                    <w:t>本项目</w:t>
                  </w:r>
                  <w:r>
                    <w:rPr>
                      <w:rFonts w:hint="eastAsia"/>
                      <w:color w:val="000000"/>
                      <w:kern w:val="0"/>
                      <w:szCs w:val="21"/>
                    </w:rPr>
                    <w:t>危险废物分类收集暂存于危废暂存间，委托有资质单位处置。</w:t>
                  </w:r>
                </w:p>
              </w:tc>
              <w:tc>
                <w:tcPr>
                  <w:tcW w:w="567" w:type="pct"/>
                  <w:tcBorders/>
                  <w:vAlign w:val="center"/>
                </w:tcPr>
                <w:p w14:paraId="4C24029B">
                  <w:pPr>
                    <w:pStyle w:val="style0"/>
                    <w:adjustRightInd w:val="false"/>
                    <w:jc w:val="center"/>
                    <w:rPr>
                      <w:rFonts w:hAnsi="Calibri"/>
                      <w:color w:val="000000"/>
                      <w:szCs w:val="21"/>
                    </w:rPr>
                  </w:pPr>
                  <w:r>
                    <w:rPr>
                      <w:rFonts w:hAnsi="Calibri" w:hint="eastAsia"/>
                      <w:color w:val="000000"/>
                      <w:szCs w:val="21"/>
                    </w:rPr>
                    <w:t>符合</w:t>
                  </w:r>
                </w:p>
              </w:tc>
            </w:tr>
            <w:tr w14:paraId="391886FC">
              <w:tblPrEx/>
              <w:trPr>
                <w:jc w:val="center"/>
              </w:trPr>
              <w:tc>
                <w:tcPr>
                  <w:tcW w:w="2473" w:type="pct"/>
                  <w:tcBorders/>
                  <w:vAlign w:val="center"/>
                </w:tcPr>
                <w:p w14:paraId="317ABEF6">
                  <w:pPr>
                    <w:pStyle w:val="style0"/>
                    <w:adjustRightInd w:val="false"/>
                    <w:jc w:val="left"/>
                    <w:rPr>
                      <w:rFonts w:hAnsi="Calibri"/>
                      <w:color w:val="000000"/>
                      <w:szCs w:val="21"/>
                    </w:rPr>
                  </w:pPr>
                  <w:r>
                    <w:rPr>
                      <w:rFonts w:hAnsi="Calibri" w:hint="eastAsia"/>
                      <w:color w:val="000000"/>
                      <w:szCs w:val="21"/>
                    </w:rPr>
                    <w:t>第四十七条 排放噪声的单位和个人应当采取有效措施，使其排放的噪声符合国家规定的排放标准。</w:t>
                  </w:r>
                </w:p>
              </w:tc>
              <w:tc>
                <w:tcPr>
                  <w:tcW w:w="1958" w:type="pct"/>
                  <w:tcBorders/>
                  <w:vAlign w:val="center"/>
                </w:tcPr>
                <w:p w14:paraId="4CFCB603">
                  <w:pPr>
                    <w:pStyle w:val="style0"/>
                    <w:adjustRightInd w:val="false"/>
                    <w:jc w:val="center"/>
                    <w:rPr>
                      <w:rFonts w:hAnsi="Calibri"/>
                      <w:color w:val="000000"/>
                      <w:szCs w:val="21"/>
                    </w:rPr>
                  </w:pPr>
                  <w:r>
                    <w:rPr>
                      <w:rFonts w:hint="eastAsia"/>
                      <w:color w:val="000000"/>
                      <w:kern w:val="0"/>
                      <w:szCs w:val="21"/>
                    </w:rPr>
                    <w:t>本项目噪声源主要为设备噪声，项目采取基础减振、厂房隔声、进风口消声器等措施，项目运营期的厂界噪声昼间贡献值可以达到《工业企业厂界噪声排放标准》（GB</w:t>
                  </w:r>
                  <w:r>
                    <w:rPr>
                      <w:rFonts w:hint="eastAsia"/>
                      <w:color w:val="000000"/>
                      <w:kern w:val="0"/>
                      <w:szCs w:val="21"/>
                      <w:lang w:val="en-US" w:eastAsia="zh-CN"/>
                    </w:rPr>
                    <w:t xml:space="preserve"> </w:t>
                  </w:r>
                  <w:r>
                    <w:rPr>
                      <w:rFonts w:hint="eastAsia"/>
                      <w:color w:val="000000"/>
                      <w:kern w:val="0"/>
                      <w:szCs w:val="21"/>
                    </w:rPr>
                    <w:t>12348-2008）2类</w:t>
                  </w:r>
                  <w:r>
                    <w:rPr>
                      <w:rFonts w:hint="eastAsia"/>
                      <w:color w:val="000000"/>
                      <w:kern w:val="0"/>
                      <w:szCs w:val="21"/>
                      <w:lang w:eastAsia="zh-CN"/>
                    </w:rPr>
                    <w:t>、</w:t>
                  </w:r>
                  <w:r>
                    <w:rPr>
                      <w:rFonts w:hint="eastAsia"/>
                      <w:color w:val="000000"/>
                      <w:kern w:val="0"/>
                      <w:szCs w:val="21"/>
                      <w:lang w:val="en-US" w:eastAsia="zh-CN"/>
                    </w:rPr>
                    <w:t>4类</w:t>
                  </w:r>
                  <w:r>
                    <w:rPr>
                      <w:rFonts w:hint="eastAsia"/>
                      <w:color w:val="000000"/>
                      <w:kern w:val="0"/>
                      <w:szCs w:val="21"/>
                    </w:rPr>
                    <w:t>标准的要求</w:t>
                  </w:r>
                  <w:r>
                    <w:rPr>
                      <w:rFonts w:hint="eastAsia"/>
                      <w:color w:val="000000"/>
                      <w:kern w:val="0"/>
                      <w:szCs w:val="21"/>
                      <w:lang w:eastAsia="zh-CN"/>
                    </w:rPr>
                    <w:t>，</w:t>
                  </w:r>
                  <w:r>
                    <w:rPr>
                      <w:rFonts w:hint="eastAsia"/>
                      <w:color w:val="000000"/>
                      <w:kern w:val="0"/>
                      <w:szCs w:val="21"/>
                    </w:rPr>
                    <w:t>项目区周边无声环境保护目标。</w:t>
                  </w:r>
                </w:p>
              </w:tc>
              <w:tc>
                <w:tcPr>
                  <w:tcW w:w="567" w:type="pct"/>
                  <w:tcBorders/>
                  <w:vAlign w:val="center"/>
                </w:tcPr>
                <w:p w14:paraId="15DF7858">
                  <w:pPr>
                    <w:pStyle w:val="style0"/>
                    <w:adjustRightInd w:val="false"/>
                    <w:jc w:val="center"/>
                    <w:rPr>
                      <w:rFonts w:eastAsia="宋体" w:hAnsi="Calibri" w:hint="eastAsia"/>
                      <w:color w:val="000000"/>
                      <w:szCs w:val="21"/>
                      <w:lang w:val="en-US" w:eastAsia="zh-CN"/>
                    </w:rPr>
                  </w:pPr>
                  <w:r>
                    <w:rPr>
                      <w:rFonts w:hAnsi="Calibri" w:hint="eastAsia"/>
                      <w:color w:val="000000"/>
                      <w:szCs w:val="21"/>
                      <w:lang w:val="en-US" w:eastAsia="zh-CN"/>
                    </w:rPr>
                    <w:t>符合</w:t>
                  </w:r>
                </w:p>
              </w:tc>
            </w:tr>
          </w:tbl>
          <w:p w14:paraId="2DFF3850">
            <w:pPr>
              <w:pStyle w:val="style0"/>
              <w:autoSpaceDE w:val="false"/>
              <w:autoSpaceDN w:val="false"/>
              <w:adjustRightInd w:val="false"/>
              <w:snapToGrid w:val="false"/>
              <w:spacing w:lineRule="auto" w:line="360"/>
              <w:ind w:firstLine="480" w:firstLineChars="200"/>
              <w:jc w:val="left"/>
              <w:rPr>
                <w:color w:val="000000"/>
                <w:kern w:val="0"/>
                <w:sz w:val="24"/>
              </w:rPr>
            </w:pPr>
            <w:r>
              <w:rPr>
                <w:rFonts w:hint="eastAsia"/>
                <w:color w:val="000000"/>
                <w:kern w:val="0"/>
                <w:sz w:val="24"/>
              </w:rPr>
              <w:t>综上，本项目</w:t>
            </w:r>
            <w:r>
              <w:rPr>
                <w:rFonts w:hint="eastAsia"/>
                <w:color w:val="000000"/>
                <w:kern w:val="0"/>
                <w:sz w:val="24"/>
                <w:lang w:val="en-US" w:eastAsia="zh-CN"/>
              </w:rPr>
              <w:t>建设</w:t>
            </w:r>
            <w:r>
              <w:rPr>
                <w:rFonts w:hint="eastAsia"/>
                <w:color w:val="000000"/>
                <w:kern w:val="0"/>
                <w:sz w:val="24"/>
              </w:rPr>
              <w:t>符合《云南省生态环境保护条例》（2024年11月1日起施行）的相关规定。</w:t>
            </w:r>
          </w:p>
          <w:p w14:paraId="1CFCD6E0">
            <w:pPr>
              <w:pStyle w:val="style4141"/>
              <w:ind w:firstLine="482"/>
              <w:rPr>
                <w:b/>
                <w:bCs/>
                <w:color w:val="000000"/>
                <w:highlight w:val="none"/>
              </w:rPr>
            </w:pPr>
            <w:r>
              <w:rPr>
                <w:rFonts w:hint="eastAsia"/>
                <w:b/>
                <w:bCs/>
                <w:color w:val="000000"/>
                <w:highlight w:val="none"/>
                <w:lang w:val="en-US" w:eastAsia="zh-CN"/>
              </w:rPr>
              <w:t>7</w:t>
            </w:r>
            <w:r>
              <w:rPr>
                <w:b/>
                <w:bCs/>
                <w:color w:val="000000"/>
                <w:highlight w:val="none"/>
              </w:rPr>
              <w:t>、与《重点行业挥发性有机物综合治理方案》符合性分析</w:t>
            </w:r>
          </w:p>
          <w:p w14:paraId="2ACC1A28">
            <w:pPr>
              <w:pStyle w:val="style4141"/>
              <w:ind w:firstLine="480"/>
              <w:rPr>
                <w:color w:val="000000"/>
                <w:highlight w:val="none"/>
              </w:rPr>
            </w:pPr>
            <w:r>
              <w:rPr>
                <w:color w:val="000000"/>
                <w:highlight w:val="none"/>
              </w:rPr>
              <w:t>与《重点行业挥发性有机物综合治理方案》相符性分析</w:t>
            </w:r>
            <w:r>
              <w:rPr>
                <w:rFonts w:hint="eastAsia"/>
                <w:color w:val="000000"/>
                <w:highlight w:val="none"/>
                <w:lang w:val="en-US" w:eastAsia="zh-CN"/>
              </w:rPr>
              <w:t>详</w:t>
            </w:r>
            <w:r>
              <w:rPr>
                <w:color w:val="000000"/>
                <w:highlight w:val="none"/>
              </w:rPr>
              <w:t>见表1-</w:t>
            </w:r>
            <w:r>
              <w:rPr>
                <w:rFonts w:hint="eastAsia"/>
                <w:color w:val="000000"/>
                <w:highlight w:val="none"/>
                <w:lang w:val="en-US" w:eastAsia="zh-CN"/>
              </w:rPr>
              <w:t>9</w:t>
            </w:r>
            <w:r>
              <w:rPr>
                <w:color w:val="000000"/>
                <w:highlight w:val="none"/>
              </w:rPr>
              <w:t>。</w:t>
            </w:r>
          </w:p>
          <w:p w14:paraId="73142EA5">
            <w:pPr>
              <w:pStyle w:val="style0"/>
              <w:autoSpaceDE w:val="false"/>
              <w:autoSpaceDN w:val="false"/>
              <w:adjustRightInd w:val="false"/>
              <w:snapToGrid w:val="false"/>
              <w:spacing w:lineRule="auto" w:line="360"/>
              <w:ind w:firstLine="482" w:firstLineChars="200"/>
              <w:jc w:val="center"/>
              <w:rPr>
                <w:b/>
                <w:bCs/>
                <w:color w:val="000000"/>
                <w:kern w:val="0"/>
                <w:sz w:val="24"/>
                <w:highlight w:val="none"/>
              </w:rPr>
            </w:pPr>
            <w:r>
              <w:rPr>
                <w:b/>
                <w:bCs/>
                <w:color w:val="000000"/>
                <w:kern w:val="0"/>
                <w:sz w:val="24"/>
                <w:highlight w:val="none"/>
              </w:rPr>
              <w:t>表1-</w:t>
            </w:r>
            <w:r>
              <w:rPr>
                <w:rFonts w:hint="eastAsia"/>
                <w:b/>
                <w:bCs/>
                <w:color w:val="000000"/>
                <w:kern w:val="0"/>
                <w:sz w:val="24"/>
                <w:highlight w:val="none"/>
                <w:lang w:val="en-US" w:eastAsia="zh-CN"/>
              </w:rPr>
              <w:t>9</w:t>
            </w:r>
            <w:r>
              <w:rPr>
                <w:b/>
                <w:bCs/>
                <w:color w:val="000000"/>
                <w:kern w:val="0"/>
                <w:sz w:val="24"/>
                <w:highlight w:val="none"/>
              </w:rPr>
              <w:t xml:space="preserve"> </w:t>
            </w:r>
            <w:r>
              <w:rPr>
                <w:rFonts w:hint="eastAsia"/>
                <w:b/>
                <w:bCs/>
                <w:color w:val="000000"/>
                <w:kern w:val="0"/>
                <w:sz w:val="24"/>
                <w:highlight w:val="none"/>
              </w:rPr>
              <w:t xml:space="preserve"> </w:t>
            </w:r>
            <w:r>
              <w:rPr>
                <w:b/>
                <w:bCs/>
                <w:color w:val="000000"/>
                <w:kern w:val="0"/>
                <w:sz w:val="24"/>
                <w:highlight w:val="none"/>
              </w:rPr>
              <w:t>与《重点行业挥发性有机物综合治理方案》的符合性分析</w:t>
            </w:r>
          </w:p>
          <w:tbl>
            <w:tblPr>
              <w:tblStyle w:val="style105"/>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953"/>
              <w:gridCol w:w="3054"/>
              <w:gridCol w:w="944"/>
            </w:tblGrid>
            <w:tr w14:paraId="0CB9F8BB">
              <w:trPr>
                <w:jc w:val="center"/>
              </w:trPr>
              <w:tc>
                <w:tcPr>
                  <w:tcW w:w="2485" w:type="pct"/>
                  <w:tcBorders/>
                  <w:vAlign w:val="center"/>
                </w:tcPr>
                <w:p w14:paraId="684E6008">
                  <w:pPr>
                    <w:pStyle w:val="style4132"/>
                    <w:widowControl w:val="false"/>
                    <w:adjustRightInd w:val="false"/>
                    <w:snapToGrid w:val="false"/>
                    <w:jc w:val="center"/>
                    <w:rPr>
                      <w:b/>
                      <w:bCs/>
                      <w:color w:val="000000"/>
                      <w:sz w:val="21"/>
                      <w:szCs w:val="21"/>
                      <w:highlight w:val="none"/>
                    </w:rPr>
                  </w:pPr>
                  <w:r>
                    <w:rPr>
                      <w:b/>
                      <w:bCs/>
                      <w:color w:val="000000"/>
                      <w:sz w:val="21"/>
                      <w:szCs w:val="21"/>
                      <w:highlight w:val="none"/>
                    </w:rPr>
                    <w:t>重点行业挥发性有机物综合治理方</w:t>
                  </w:r>
                  <w:r>
                    <w:rPr>
                      <w:rFonts w:hint="eastAsia"/>
                      <w:b/>
                      <w:bCs/>
                      <w:color w:val="000000"/>
                      <w:sz w:val="21"/>
                      <w:szCs w:val="21"/>
                      <w:highlight w:val="none"/>
                    </w:rPr>
                    <w:t>案</w:t>
                  </w:r>
                </w:p>
              </w:tc>
              <w:tc>
                <w:tcPr>
                  <w:tcW w:w="1920" w:type="pct"/>
                  <w:tcBorders/>
                  <w:vAlign w:val="center"/>
                </w:tcPr>
                <w:p w14:paraId="21C708EC">
                  <w:pPr>
                    <w:pStyle w:val="style0"/>
                    <w:autoSpaceDE w:val="false"/>
                    <w:autoSpaceDN w:val="false"/>
                    <w:adjustRightInd w:val="false"/>
                    <w:snapToGrid w:val="false"/>
                    <w:jc w:val="center"/>
                    <w:rPr>
                      <w:b/>
                      <w:bCs/>
                      <w:color w:val="000000"/>
                      <w:szCs w:val="21"/>
                      <w:highlight w:val="none"/>
                    </w:rPr>
                  </w:pPr>
                  <w:r>
                    <w:rPr>
                      <w:b/>
                      <w:color w:val="000000"/>
                      <w:szCs w:val="21"/>
                      <w:highlight w:val="none"/>
                    </w:rPr>
                    <w:t>本项目情况</w:t>
                  </w:r>
                </w:p>
              </w:tc>
              <w:tc>
                <w:tcPr>
                  <w:tcW w:w="594" w:type="pct"/>
                  <w:tcBorders/>
                  <w:vAlign w:val="center"/>
                </w:tcPr>
                <w:p w14:paraId="6BADFC6E">
                  <w:pPr>
                    <w:pStyle w:val="style0"/>
                    <w:autoSpaceDE w:val="false"/>
                    <w:autoSpaceDN w:val="false"/>
                    <w:adjustRightInd w:val="false"/>
                    <w:snapToGrid w:val="false"/>
                    <w:jc w:val="center"/>
                    <w:rPr>
                      <w:b/>
                      <w:bCs/>
                      <w:color w:val="000000"/>
                      <w:szCs w:val="21"/>
                      <w:highlight w:val="none"/>
                    </w:rPr>
                  </w:pPr>
                  <w:r>
                    <w:rPr>
                      <w:b/>
                      <w:color w:val="000000"/>
                      <w:szCs w:val="21"/>
                      <w:highlight w:val="none"/>
                    </w:rPr>
                    <w:t>符合性</w:t>
                  </w:r>
                </w:p>
              </w:tc>
            </w:tr>
            <w:tr w14:paraId="159CE12E">
              <w:tblPrEx/>
              <w:trPr>
                <w:jc w:val="center"/>
              </w:trPr>
              <w:tc>
                <w:tcPr>
                  <w:tcW w:w="2485" w:type="pct"/>
                  <w:tcBorders/>
                  <w:vAlign w:val="center"/>
                </w:tcPr>
                <w:p w14:paraId="5587DFA5">
                  <w:pPr>
                    <w:pStyle w:val="style0"/>
                    <w:autoSpaceDE w:val="false"/>
                    <w:autoSpaceDN w:val="false"/>
                    <w:adjustRightInd w:val="false"/>
                    <w:snapToGrid w:val="false"/>
                    <w:jc w:val="center"/>
                    <w:rPr>
                      <w:bCs/>
                      <w:color w:val="000000"/>
                      <w:szCs w:val="21"/>
                      <w:highlight w:val="none"/>
                    </w:rPr>
                  </w:pPr>
                  <w:r>
                    <w:rPr>
                      <w:bCs/>
                      <w:color w:val="000000"/>
                      <w:szCs w:val="21"/>
                      <w:highlight w:val="none"/>
                    </w:rPr>
                    <w:t>（一）大力推进源头替代。企业应大力推广使用低VOCs含量木器涂料、车辆涂料、机械设备涂料、集装箱涂料以及建筑物和构筑物防护涂料等，在技术成熟的行业，推广使用低VOCs含量油墨和胶粘剂，重点区域到2020年年底前基本完成。鼓励加快低VOCs含量涂料、油墨、胶粘剂等研发和生产。</w:t>
                  </w:r>
                </w:p>
              </w:tc>
              <w:tc>
                <w:tcPr>
                  <w:tcW w:w="1920" w:type="pct"/>
                  <w:tcBorders/>
                  <w:vAlign w:val="center"/>
                </w:tcPr>
                <w:p w14:paraId="589BA23E">
                  <w:pPr>
                    <w:pStyle w:val="style0"/>
                    <w:autoSpaceDE w:val="false"/>
                    <w:autoSpaceDN w:val="false"/>
                    <w:adjustRightInd w:val="false"/>
                    <w:snapToGrid w:val="false"/>
                    <w:jc w:val="center"/>
                    <w:rPr>
                      <w:bCs/>
                      <w:color w:val="000000"/>
                      <w:szCs w:val="21"/>
                      <w:highlight w:val="none"/>
                    </w:rPr>
                  </w:pPr>
                  <w:r>
                    <w:rPr>
                      <w:bCs/>
                      <w:color w:val="000000"/>
                      <w:szCs w:val="21"/>
                      <w:highlight w:val="none"/>
                    </w:rPr>
                    <w:t>项目主要涉及VOCs的辅料为塑料粒子，非取用时储存状态均封口，保持密闭；项目产生的</w:t>
                  </w:r>
                  <w:r>
                    <w:rPr>
                      <w:rFonts w:hint="eastAsia"/>
                      <w:bCs/>
                      <w:color w:val="000000"/>
                      <w:szCs w:val="21"/>
                      <w:highlight w:val="none"/>
                    </w:rPr>
                    <w:t>网套机挤出及发泡废气</w:t>
                  </w:r>
                  <w:r>
                    <w:rPr>
                      <w:rFonts w:hint="eastAsia"/>
                      <w:bCs/>
                      <w:color w:val="000000"/>
                      <w:szCs w:val="21"/>
                      <w:highlight w:val="none"/>
                      <w:lang w:eastAsia="zh-CN"/>
                    </w:rPr>
                    <w:t>（</w:t>
                  </w:r>
                  <w:r>
                    <w:rPr>
                      <w:rFonts w:hint="eastAsia"/>
                      <w:bCs/>
                      <w:color w:val="000000"/>
                      <w:szCs w:val="21"/>
                      <w:highlight w:val="none"/>
                      <w:lang w:val="en-US" w:eastAsia="zh-CN"/>
                    </w:rPr>
                    <w:t>以非甲烷总烃计）</w:t>
                  </w:r>
                  <w:r>
                    <w:rPr>
                      <w:bCs/>
                      <w:color w:val="000000"/>
                      <w:szCs w:val="21"/>
                      <w:highlight w:val="none"/>
                    </w:rPr>
                    <w:t>，经</w:t>
                  </w:r>
                  <w:r>
                    <w:rPr>
                      <w:rFonts w:hint="eastAsia"/>
                      <w:bCs/>
                      <w:color w:val="000000"/>
                      <w:szCs w:val="21"/>
                      <w:highlight w:val="none"/>
                      <w:lang w:val="en-US" w:eastAsia="zh-CN"/>
                    </w:rPr>
                    <w:t>包围型</w:t>
                  </w:r>
                  <w:r>
                    <w:rPr>
                      <w:bCs/>
                      <w:color w:val="000000"/>
                      <w:szCs w:val="21"/>
                      <w:highlight w:val="none"/>
                    </w:rPr>
                    <w:t>集气罩</w:t>
                  </w:r>
                  <w:r>
                    <w:rPr>
                      <w:rFonts w:hint="eastAsia"/>
                      <w:bCs/>
                      <w:color w:val="000000"/>
                      <w:szCs w:val="21"/>
                      <w:highlight w:val="none"/>
                      <w:lang w:eastAsia="zh-CN"/>
                    </w:rPr>
                    <w:t>（</w:t>
                  </w:r>
                  <w:r>
                    <w:rPr>
                      <w:rFonts w:hint="eastAsia"/>
                      <w:bCs/>
                      <w:color w:val="000000"/>
                      <w:szCs w:val="21"/>
                      <w:highlight w:val="none"/>
                      <w:lang w:val="en-US" w:eastAsia="zh-CN"/>
                    </w:rPr>
                    <w:t>含软帘</w:t>
                  </w:r>
                  <w:r>
                    <w:rPr>
                      <w:rFonts w:hint="eastAsia"/>
                      <w:bCs/>
                      <w:color w:val="000000"/>
                      <w:szCs w:val="21"/>
                      <w:highlight w:val="none"/>
                      <w:lang w:eastAsia="zh-CN"/>
                    </w:rPr>
                    <w:t>）</w:t>
                  </w:r>
                  <w:r>
                    <w:rPr>
                      <w:bCs/>
                      <w:color w:val="000000"/>
                      <w:szCs w:val="21"/>
                      <w:highlight w:val="none"/>
                    </w:rPr>
                    <w:t>收集后进入治理设施，大大削减了VOCs无组织排放。非取用原辅料的储存状态均封口，保持密闭</w:t>
                  </w:r>
                  <w:r>
                    <w:rPr>
                      <w:rFonts w:hint="eastAsia"/>
                      <w:bCs/>
                      <w:color w:val="000000"/>
                      <w:szCs w:val="21"/>
                      <w:highlight w:val="none"/>
                    </w:rPr>
                    <w:t>。</w:t>
                  </w:r>
                </w:p>
              </w:tc>
              <w:tc>
                <w:tcPr>
                  <w:tcW w:w="594" w:type="pct"/>
                  <w:tcBorders/>
                  <w:vAlign w:val="center"/>
                </w:tcPr>
                <w:p w14:paraId="65AC148A">
                  <w:pPr>
                    <w:pStyle w:val="style4132"/>
                    <w:widowControl w:val="false"/>
                    <w:adjustRightInd w:val="false"/>
                    <w:snapToGrid w:val="false"/>
                    <w:jc w:val="center"/>
                    <w:rPr>
                      <w:bCs/>
                      <w:color w:val="000000"/>
                      <w:sz w:val="21"/>
                      <w:szCs w:val="21"/>
                      <w:highlight w:val="none"/>
                    </w:rPr>
                  </w:pPr>
                  <w:r>
                    <w:rPr>
                      <w:bCs/>
                      <w:color w:val="000000"/>
                      <w:sz w:val="21"/>
                      <w:szCs w:val="21"/>
                      <w:highlight w:val="none"/>
                    </w:rPr>
                    <w:t>符合</w:t>
                  </w:r>
                </w:p>
              </w:tc>
            </w:tr>
            <w:tr w14:paraId="02D6196A">
              <w:tblPrEx/>
              <w:trPr>
                <w:jc w:val="center"/>
              </w:trPr>
              <w:tc>
                <w:tcPr>
                  <w:tcW w:w="2485" w:type="pct"/>
                  <w:tcBorders/>
                  <w:vAlign w:val="center"/>
                </w:tcPr>
                <w:p w14:paraId="3E775C88">
                  <w:pPr>
                    <w:pStyle w:val="style0"/>
                    <w:autoSpaceDE w:val="false"/>
                    <w:autoSpaceDN w:val="false"/>
                    <w:adjustRightInd w:val="false"/>
                    <w:snapToGrid w:val="false"/>
                    <w:jc w:val="center"/>
                    <w:rPr>
                      <w:bCs/>
                      <w:color w:val="000000"/>
                      <w:szCs w:val="21"/>
                      <w:highlight w:val="none"/>
                    </w:rPr>
                  </w:pPr>
                  <w:r>
                    <w:rPr>
                      <w:bCs/>
                      <w:color w:val="000000"/>
                      <w:szCs w:val="21"/>
                      <w:highlight w:val="none"/>
                    </w:rPr>
                    <w:t>（二）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tc>
              <w:tc>
                <w:tcPr>
                  <w:tcW w:w="1920" w:type="pct"/>
                  <w:tcBorders/>
                  <w:vAlign w:val="center"/>
                </w:tcPr>
                <w:p w14:paraId="04259770">
                  <w:pPr>
                    <w:pStyle w:val="style0"/>
                    <w:autoSpaceDE w:val="false"/>
                    <w:autoSpaceDN w:val="false"/>
                    <w:adjustRightInd w:val="false"/>
                    <w:snapToGrid w:val="false"/>
                    <w:jc w:val="center"/>
                    <w:rPr>
                      <w:bCs/>
                      <w:color w:val="000000"/>
                      <w:szCs w:val="21"/>
                      <w:highlight w:val="none"/>
                    </w:rPr>
                  </w:pPr>
                  <w:r>
                    <w:rPr>
                      <w:rFonts w:hAnsi="Calibri" w:hint="eastAsia"/>
                      <w:color w:val="000000"/>
                      <w:szCs w:val="21"/>
                      <w:highlight w:val="none"/>
                    </w:rPr>
                    <w:t>项目废气主要为生产过程中产生的网套机挤出及发泡废气（以非甲烷总烃计），项目拟在16台网套机上方加装16套包围型集气罩（含软帘），通过集气管道将网套机挤出及发泡废气（以非甲烷总烃计）引至1套三级活性炭吸附装置（TA001），经活性炭吸附后由1根15m排气筒（DA001）排放，废气产生量较小。</w:t>
                  </w:r>
                </w:p>
              </w:tc>
              <w:tc>
                <w:tcPr>
                  <w:tcW w:w="594" w:type="pct"/>
                  <w:tcBorders/>
                  <w:vAlign w:val="center"/>
                </w:tcPr>
                <w:p w14:paraId="312F68D9">
                  <w:pPr>
                    <w:pStyle w:val="style0"/>
                    <w:autoSpaceDE w:val="false"/>
                    <w:autoSpaceDN w:val="false"/>
                    <w:adjustRightInd w:val="false"/>
                    <w:snapToGrid w:val="false"/>
                    <w:jc w:val="center"/>
                    <w:rPr>
                      <w:bCs/>
                      <w:color w:val="000000"/>
                      <w:szCs w:val="21"/>
                      <w:highlight w:val="none"/>
                    </w:rPr>
                  </w:pPr>
                  <w:r>
                    <w:rPr>
                      <w:bCs/>
                      <w:color w:val="000000"/>
                      <w:szCs w:val="21"/>
                      <w:highlight w:val="none"/>
                    </w:rPr>
                    <w:t>符合</w:t>
                  </w:r>
                </w:p>
              </w:tc>
            </w:tr>
            <w:tr w14:paraId="5476A51A">
              <w:tblPrEx/>
              <w:trPr>
                <w:jc w:val="center"/>
              </w:trPr>
              <w:tc>
                <w:tcPr>
                  <w:tcW w:w="2485" w:type="pct"/>
                  <w:tcBorders/>
                  <w:vAlign w:val="center"/>
                </w:tcPr>
                <w:p w14:paraId="6A999D0B">
                  <w:pPr>
                    <w:pStyle w:val="style0"/>
                    <w:autoSpaceDE w:val="false"/>
                    <w:autoSpaceDN w:val="false"/>
                    <w:adjustRightInd w:val="false"/>
                    <w:snapToGrid w:val="false"/>
                    <w:jc w:val="center"/>
                    <w:rPr>
                      <w:bCs/>
                      <w:color w:val="000000"/>
                      <w:szCs w:val="21"/>
                      <w:highlight w:val="none"/>
                    </w:rPr>
                  </w:pPr>
                  <w:r>
                    <w:rPr>
                      <w:bCs/>
                      <w:color w:val="000000"/>
                      <w:szCs w:val="21"/>
                      <w:highlight w:val="none"/>
                    </w:rPr>
                    <w:t>（三）推进建设适宜高效的治污设施。企业新建治污设施或对现有治污设施实施改造，应依据排放废气的浓度、组分、风量，温度、湿度、压力，以及生产工况等，合理选择治理技术。</w:t>
                  </w:r>
                </w:p>
              </w:tc>
              <w:tc>
                <w:tcPr>
                  <w:tcW w:w="1920" w:type="pct"/>
                  <w:tcBorders/>
                  <w:vAlign w:val="center"/>
                </w:tcPr>
                <w:p w14:paraId="222AAF47">
                  <w:pPr>
                    <w:pStyle w:val="style0"/>
                    <w:autoSpaceDE w:val="false"/>
                    <w:autoSpaceDN w:val="false"/>
                    <w:adjustRightInd w:val="false"/>
                    <w:snapToGrid w:val="false"/>
                    <w:jc w:val="center"/>
                    <w:rPr>
                      <w:bCs/>
                      <w:color w:val="000000"/>
                      <w:szCs w:val="21"/>
                      <w:highlight w:val="none"/>
                    </w:rPr>
                  </w:pPr>
                  <w:r>
                    <w:rPr>
                      <w:rFonts w:hAnsi="Calibri" w:hint="eastAsia"/>
                      <w:color w:val="000000"/>
                      <w:szCs w:val="21"/>
                    </w:rPr>
                    <w:t>项目废气主要为生产过程中产生的网套机挤出及发泡废气（以非甲烷总烃计），项目拟在16台网套机上方加装16套包围型集气罩（含软帘），通过集气管道将网套机挤出及发泡废气（以非甲烷总烃计）引至1套三级活性炭吸附装置（TA001），经活性炭吸附后由1根15m排气筒（DA001）排放</w:t>
                  </w:r>
                  <w:r>
                    <w:rPr>
                      <w:bCs/>
                      <w:color w:val="000000"/>
                      <w:szCs w:val="21"/>
                      <w:highlight w:val="none"/>
                    </w:rPr>
                    <w:t>，以确保达标排放。</w:t>
                  </w:r>
                </w:p>
              </w:tc>
              <w:tc>
                <w:tcPr>
                  <w:tcW w:w="594" w:type="pct"/>
                  <w:tcBorders/>
                  <w:vAlign w:val="center"/>
                </w:tcPr>
                <w:p w14:paraId="5A930012">
                  <w:pPr>
                    <w:pStyle w:val="style0"/>
                    <w:autoSpaceDE w:val="false"/>
                    <w:autoSpaceDN w:val="false"/>
                    <w:adjustRightInd w:val="false"/>
                    <w:snapToGrid w:val="false"/>
                    <w:jc w:val="center"/>
                    <w:rPr>
                      <w:bCs/>
                      <w:color w:val="000000"/>
                      <w:szCs w:val="21"/>
                      <w:highlight w:val="none"/>
                    </w:rPr>
                  </w:pPr>
                  <w:r>
                    <w:rPr>
                      <w:bCs/>
                      <w:color w:val="000000"/>
                      <w:szCs w:val="21"/>
                      <w:highlight w:val="none"/>
                    </w:rPr>
                    <w:t>符合</w:t>
                  </w:r>
                </w:p>
              </w:tc>
            </w:tr>
            <w:tr w14:paraId="278D90CF">
              <w:tblPrEx/>
              <w:trPr>
                <w:jc w:val="center"/>
              </w:trPr>
              <w:tc>
                <w:tcPr>
                  <w:tcW w:w="2485" w:type="pct"/>
                  <w:tcBorders/>
                  <w:vAlign w:val="center"/>
                </w:tcPr>
                <w:p w14:paraId="66A8CC3B">
                  <w:pPr>
                    <w:pStyle w:val="style0"/>
                    <w:autoSpaceDE w:val="false"/>
                    <w:autoSpaceDN w:val="false"/>
                    <w:adjustRightInd w:val="false"/>
                    <w:snapToGrid w:val="false"/>
                    <w:jc w:val="center"/>
                    <w:rPr>
                      <w:bCs/>
                      <w:color w:val="000000"/>
                      <w:szCs w:val="21"/>
                      <w:highlight w:val="none"/>
                    </w:rPr>
                  </w:pPr>
                  <w:r>
                    <w:rPr>
                      <w:bCs/>
                      <w:color w:val="000000"/>
                      <w:szCs w:val="21"/>
                      <w:highlight w:val="none"/>
                    </w:rPr>
                    <w:t>（四）深入实施精细化管控。各地应围绕当地环境空气质量改善需求，根据O</w:t>
                  </w:r>
                  <w:r>
                    <w:rPr>
                      <w:bCs/>
                      <w:color w:val="000000"/>
                      <w:szCs w:val="21"/>
                      <w:highlight w:val="none"/>
                      <w:vertAlign w:val="subscript"/>
                    </w:rPr>
                    <w:t>3</w:t>
                  </w:r>
                  <w:r>
                    <w:rPr>
                      <w:bCs/>
                      <w:color w:val="000000"/>
                      <w:szCs w:val="21"/>
                      <w:highlight w:val="none"/>
                    </w:rPr>
                    <w:t>、PM</w:t>
                  </w:r>
                  <w:r>
                    <w:rPr>
                      <w:bCs/>
                      <w:color w:val="000000"/>
                      <w:szCs w:val="21"/>
                      <w:highlight w:val="none"/>
                      <w:vertAlign w:val="subscript"/>
                    </w:rPr>
                    <w:t>2.5</w:t>
                  </w:r>
                  <w:r>
                    <w:rPr>
                      <w:bCs/>
                      <w:color w:val="000000"/>
                      <w:szCs w:val="21"/>
                      <w:highlight w:val="none"/>
                    </w:rPr>
                    <w:t>来源解析，结合行业污染排放特征和VOCs物质光化学反应活性等，确定本地区VOCs控制的重点行业和重点污染物，兼顾恶臭污染物和有毒有害物质控制等，提出有效管控方案，提高VOCs治理的精准性、针对性和有效性。</w:t>
                  </w:r>
                </w:p>
              </w:tc>
              <w:tc>
                <w:tcPr>
                  <w:tcW w:w="1920" w:type="pct"/>
                  <w:tcBorders/>
                  <w:vAlign w:val="center"/>
                </w:tcPr>
                <w:p w14:paraId="74AFE1F3">
                  <w:pPr>
                    <w:pStyle w:val="style0"/>
                    <w:autoSpaceDE w:val="false"/>
                    <w:autoSpaceDN w:val="false"/>
                    <w:adjustRightInd w:val="false"/>
                    <w:snapToGrid w:val="false"/>
                    <w:jc w:val="center"/>
                    <w:rPr>
                      <w:bCs/>
                      <w:color w:val="000000"/>
                      <w:szCs w:val="21"/>
                      <w:highlight w:val="none"/>
                    </w:rPr>
                  </w:pPr>
                  <w:r>
                    <w:rPr>
                      <w:bCs/>
                      <w:color w:val="000000"/>
                      <w:szCs w:val="21"/>
                      <w:highlight w:val="none"/>
                    </w:rPr>
                    <w:t>本项目不属于重点行业项目</w:t>
                  </w:r>
                  <w:r>
                    <w:rPr>
                      <w:rFonts w:hint="eastAsia"/>
                      <w:bCs/>
                      <w:color w:val="000000"/>
                      <w:szCs w:val="21"/>
                      <w:highlight w:val="none"/>
                    </w:rPr>
                    <w:t>，</w:t>
                  </w:r>
                  <w:r>
                    <w:rPr>
                      <w:rFonts w:hAnsi="Calibri" w:hint="eastAsia"/>
                      <w:color w:val="000000"/>
                      <w:szCs w:val="21"/>
                      <w:highlight w:val="none"/>
                    </w:rPr>
                    <w:t>拟在</w:t>
                  </w:r>
                  <w:r>
                    <w:rPr>
                      <w:rFonts w:hAnsi="Calibri" w:hint="eastAsia"/>
                      <w:color w:val="000000"/>
                      <w:szCs w:val="21"/>
                      <w:highlight w:val="none"/>
                      <w:lang w:val="en-US" w:eastAsia="zh-CN"/>
                    </w:rPr>
                    <w:t>16台网套机</w:t>
                  </w:r>
                  <w:r>
                    <w:rPr>
                      <w:rFonts w:hAnsi="Calibri" w:hint="eastAsia"/>
                      <w:color w:val="000000"/>
                      <w:szCs w:val="21"/>
                      <w:highlight w:val="none"/>
                    </w:rPr>
                    <w:t>上方加装</w:t>
                  </w:r>
                  <w:r>
                    <w:rPr>
                      <w:rFonts w:hAnsi="Calibri" w:hint="eastAsia"/>
                      <w:color w:val="000000"/>
                      <w:szCs w:val="21"/>
                      <w:highlight w:val="none"/>
                      <w:lang w:val="en-US" w:eastAsia="zh-CN"/>
                    </w:rPr>
                    <w:t>16套</w:t>
                  </w:r>
                  <w:r>
                    <w:rPr>
                      <w:rFonts w:hAnsi="Calibri" w:hint="eastAsia"/>
                      <w:color w:val="000000"/>
                      <w:szCs w:val="21"/>
                      <w:highlight w:val="none"/>
                    </w:rPr>
                    <w:t>包围型集气罩（含软帘），通过集气管道将网套机挤出及发泡废气（</w:t>
                  </w:r>
                  <w:r>
                    <w:rPr>
                      <w:rFonts w:hAnsi="Calibri" w:hint="eastAsia"/>
                      <w:color w:val="000000"/>
                      <w:szCs w:val="21"/>
                      <w:highlight w:val="none"/>
                      <w:lang w:val="en-US" w:eastAsia="zh-CN"/>
                    </w:rPr>
                    <w:t>以</w:t>
                  </w:r>
                  <w:r>
                    <w:rPr>
                      <w:rFonts w:hAnsi="Calibri" w:hint="eastAsia"/>
                      <w:color w:val="000000"/>
                      <w:szCs w:val="21"/>
                      <w:highlight w:val="none"/>
                    </w:rPr>
                    <w:t>非甲烷总烃</w:t>
                  </w:r>
                  <w:r>
                    <w:rPr>
                      <w:rFonts w:hAnsi="Calibri" w:hint="eastAsia"/>
                      <w:color w:val="000000"/>
                      <w:szCs w:val="21"/>
                      <w:highlight w:val="none"/>
                      <w:lang w:val="en-US" w:eastAsia="zh-CN"/>
                    </w:rPr>
                    <w:t>计</w:t>
                  </w:r>
                  <w:r>
                    <w:rPr>
                      <w:rFonts w:hAnsi="Calibri" w:hint="eastAsia"/>
                      <w:color w:val="000000"/>
                      <w:szCs w:val="21"/>
                      <w:highlight w:val="none"/>
                    </w:rPr>
                    <w:t>）引至1套</w:t>
                  </w:r>
                  <w:r>
                    <w:rPr>
                      <w:rFonts w:hAnsi="Calibri" w:hint="eastAsia"/>
                      <w:color w:val="000000"/>
                      <w:szCs w:val="21"/>
                      <w:highlight w:val="none"/>
                      <w:lang w:val="en-US" w:eastAsia="zh-CN"/>
                    </w:rPr>
                    <w:t>三</w:t>
                  </w:r>
                  <w:r>
                    <w:rPr>
                      <w:rFonts w:hAnsi="Calibri" w:hint="eastAsia"/>
                      <w:color w:val="000000"/>
                      <w:szCs w:val="21"/>
                      <w:highlight w:val="none"/>
                    </w:rPr>
                    <w:t>级活性炭吸附装置（TA001），经活性炭吸附后由1根</w:t>
                  </w:r>
                  <w:r>
                    <w:rPr>
                      <w:rFonts w:hAnsi="Calibri" w:hint="eastAsia"/>
                      <w:color w:val="000000"/>
                      <w:szCs w:val="21"/>
                      <w:highlight w:val="none"/>
                      <w:lang w:val="en-US" w:eastAsia="zh-CN"/>
                    </w:rPr>
                    <w:t>15</w:t>
                  </w:r>
                  <w:r>
                    <w:rPr>
                      <w:rFonts w:hAnsi="Calibri" w:hint="eastAsia"/>
                      <w:color w:val="000000"/>
                      <w:szCs w:val="21"/>
                      <w:highlight w:val="none"/>
                    </w:rPr>
                    <w:t>m排气筒（DA001）排放，废气产生量较小。</w:t>
                  </w:r>
                </w:p>
              </w:tc>
              <w:tc>
                <w:tcPr>
                  <w:tcW w:w="594" w:type="pct"/>
                  <w:tcBorders/>
                  <w:vAlign w:val="center"/>
                </w:tcPr>
                <w:p w14:paraId="1A7C2469">
                  <w:pPr>
                    <w:pStyle w:val="style0"/>
                    <w:autoSpaceDE w:val="false"/>
                    <w:autoSpaceDN w:val="false"/>
                    <w:adjustRightInd w:val="false"/>
                    <w:snapToGrid w:val="false"/>
                    <w:jc w:val="center"/>
                    <w:rPr>
                      <w:bCs/>
                      <w:color w:val="000000"/>
                      <w:szCs w:val="21"/>
                      <w:highlight w:val="none"/>
                    </w:rPr>
                  </w:pPr>
                  <w:r>
                    <w:rPr>
                      <w:bCs/>
                      <w:color w:val="000000"/>
                      <w:szCs w:val="21"/>
                      <w:highlight w:val="none"/>
                    </w:rPr>
                    <w:t>符合</w:t>
                  </w:r>
                </w:p>
              </w:tc>
            </w:tr>
          </w:tbl>
          <w:p w14:paraId="7CF925AB">
            <w:pPr>
              <w:pStyle w:val="style0"/>
              <w:spacing w:lineRule="auto" w:line="360"/>
              <w:ind w:firstLine="480" w:firstLineChars="200"/>
              <w:rPr>
                <w:color w:val="000000"/>
                <w:sz w:val="24"/>
                <w:highlight w:val="none"/>
              </w:rPr>
            </w:pPr>
            <w:r>
              <w:rPr>
                <w:color w:val="000000"/>
                <w:sz w:val="24"/>
                <w:highlight w:val="none"/>
              </w:rPr>
              <w:t>综上，项目符合《重点行业挥发性有机物综合治理方案》的相关技术要求。</w:t>
            </w:r>
          </w:p>
          <w:p w14:paraId="7D271478">
            <w:pPr>
              <w:pStyle w:val="style4141"/>
              <w:ind w:firstLine="482"/>
              <w:rPr>
                <w:b/>
                <w:bCs/>
                <w:color w:val="000000"/>
                <w:highlight w:val="none"/>
              </w:rPr>
            </w:pPr>
            <w:r>
              <w:rPr>
                <w:rFonts w:hint="eastAsia"/>
                <w:b/>
                <w:bCs/>
                <w:color w:val="000000"/>
                <w:highlight w:val="none"/>
                <w:lang w:val="en-US" w:eastAsia="zh-CN"/>
              </w:rPr>
              <w:t>8</w:t>
            </w:r>
            <w:r>
              <w:rPr>
                <w:b/>
                <w:bCs/>
                <w:color w:val="000000"/>
                <w:highlight w:val="none"/>
              </w:rPr>
              <w:t>、与《云南省重点行业挥发性有机物综合治理实施方案》符合性分析</w:t>
            </w:r>
          </w:p>
          <w:p w14:paraId="14C8AD66">
            <w:pPr>
              <w:pStyle w:val="style4141"/>
              <w:ind w:firstLine="480"/>
              <w:rPr>
                <w:color w:val="000000"/>
                <w:highlight w:val="none"/>
              </w:rPr>
            </w:pPr>
            <w:r>
              <w:rPr>
                <w:color w:val="000000"/>
                <w:highlight w:val="none"/>
              </w:rPr>
              <w:t>2019年9月4日，云南省生态环境厅印发了《云南省重点行业挥发性有机物综合治理实施方案》（云环通〔2019〕125号）。项目与《云南省重点行业挥发性有机物综合治理实施方案》的相符性分析见表1-</w:t>
            </w:r>
            <w:r>
              <w:rPr>
                <w:rFonts w:hint="eastAsia"/>
                <w:color w:val="000000"/>
                <w:highlight w:val="none"/>
                <w:lang w:val="en-US" w:eastAsia="zh-CN"/>
              </w:rPr>
              <w:t>10</w:t>
            </w:r>
            <w:r>
              <w:rPr>
                <w:color w:val="000000"/>
                <w:highlight w:val="none"/>
              </w:rPr>
              <w:t>。</w:t>
            </w:r>
          </w:p>
          <w:p w14:paraId="71B0DC7F">
            <w:pPr>
              <w:pStyle w:val="style0"/>
              <w:autoSpaceDE w:val="false"/>
              <w:autoSpaceDN w:val="false"/>
              <w:adjustRightInd w:val="false"/>
              <w:snapToGrid w:val="false"/>
              <w:spacing w:lineRule="auto" w:line="360"/>
              <w:ind w:firstLine="482" w:firstLineChars="200"/>
              <w:jc w:val="center"/>
              <w:rPr>
                <w:b/>
                <w:bCs/>
                <w:color w:val="000000"/>
                <w:kern w:val="0"/>
                <w:sz w:val="24"/>
                <w:highlight w:val="none"/>
              </w:rPr>
            </w:pPr>
            <w:r>
              <w:rPr>
                <w:b/>
                <w:bCs/>
                <w:color w:val="000000"/>
                <w:kern w:val="0"/>
                <w:sz w:val="24"/>
                <w:highlight w:val="none"/>
              </w:rPr>
              <w:t>表1-</w:t>
            </w:r>
            <w:r>
              <w:rPr>
                <w:rFonts w:hint="eastAsia"/>
                <w:b/>
                <w:bCs/>
                <w:color w:val="000000"/>
                <w:kern w:val="0"/>
                <w:sz w:val="24"/>
                <w:highlight w:val="none"/>
                <w:lang w:val="en-US" w:eastAsia="zh-CN"/>
              </w:rPr>
              <w:t>10</w:t>
            </w:r>
            <w:r>
              <w:rPr>
                <w:b/>
                <w:bCs/>
                <w:color w:val="000000"/>
                <w:kern w:val="0"/>
                <w:sz w:val="24"/>
                <w:highlight w:val="none"/>
              </w:rPr>
              <w:t xml:space="preserve">  与《云南省重点行业挥发性有机物综合治理实施方案》</w:t>
            </w:r>
          </w:p>
          <w:p w14:paraId="2907E80D">
            <w:pPr>
              <w:pStyle w:val="style0"/>
              <w:autoSpaceDE w:val="false"/>
              <w:autoSpaceDN w:val="false"/>
              <w:adjustRightInd w:val="false"/>
              <w:snapToGrid w:val="false"/>
              <w:spacing w:lineRule="auto" w:line="360"/>
              <w:ind w:firstLine="482" w:firstLineChars="200"/>
              <w:jc w:val="center"/>
              <w:rPr>
                <w:b/>
                <w:bCs/>
                <w:color w:val="000000"/>
                <w:kern w:val="0"/>
                <w:sz w:val="24"/>
                <w:highlight w:val="none"/>
              </w:rPr>
            </w:pPr>
            <w:r>
              <w:rPr>
                <w:b/>
                <w:bCs/>
                <w:color w:val="000000"/>
                <w:kern w:val="0"/>
                <w:sz w:val="24"/>
                <w:highlight w:val="none"/>
              </w:rPr>
              <w:t>相符性分析</w:t>
            </w:r>
          </w:p>
          <w:tbl>
            <w:tblPr>
              <w:tblStyle w:val="style105"/>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4"/>
              <w:gridCol w:w="3238"/>
              <w:gridCol w:w="3052"/>
              <w:gridCol w:w="944"/>
            </w:tblGrid>
            <w:tr w14:paraId="75C42269">
              <w:trPr/>
              <w:tc>
                <w:tcPr>
                  <w:tcW w:w="2486" w:type="pct"/>
                  <w:gridSpan w:val="2"/>
                  <w:tcBorders/>
                  <w:vAlign w:val="center"/>
                </w:tcPr>
                <w:p w14:paraId="2F5E1490">
                  <w:pPr>
                    <w:pStyle w:val="style4107"/>
                    <w:spacing w:lineRule="auto" w:line="240"/>
                    <w:rPr>
                      <w:rFonts w:ascii="Times New Roman"/>
                      <w:b/>
                      <w:bCs/>
                      <w:color w:val="000000"/>
                      <w:szCs w:val="21"/>
                      <w:highlight w:val="none"/>
                    </w:rPr>
                  </w:pPr>
                  <w:r>
                    <w:rPr>
                      <w:rFonts w:ascii="Times New Roman"/>
                      <w:b/>
                      <w:bCs/>
                      <w:color w:val="000000"/>
                      <w:szCs w:val="21"/>
                      <w:highlight w:val="none"/>
                    </w:rPr>
                    <w:t>《通知》要求</w:t>
                  </w:r>
                </w:p>
              </w:tc>
              <w:tc>
                <w:tcPr>
                  <w:tcW w:w="1919" w:type="pct"/>
                  <w:tcBorders/>
                  <w:vAlign w:val="center"/>
                </w:tcPr>
                <w:p w14:paraId="4747A9FC">
                  <w:pPr>
                    <w:pStyle w:val="style4107"/>
                    <w:spacing w:lineRule="auto" w:line="240"/>
                    <w:rPr>
                      <w:rFonts w:ascii="Times New Roman"/>
                      <w:b/>
                      <w:bCs/>
                      <w:color w:val="000000"/>
                      <w:szCs w:val="21"/>
                      <w:highlight w:val="none"/>
                    </w:rPr>
                  </w:pPr>
                  <w:r>
                    <w:rPr>
                      <w:rFonts w:ascii="Times New Roman"/>
                      <w:b/>
                      <w:bCs/>
                      <w:color w:val="000000"/>
                      <w:szCs w:val="21"/>
                      <w:highlight w:val="none"/>
                    </w:rPr>
                    <w:t>项目情况</w:t>
                  </w:r>
                </w:p>
              </w:tc>
              <w:tc>
                <w:tcPr>
                  <w:tcW w:w="594" w:type="pct"/>
                  <w:tcBorders/>
                  <w:vAlign w:val="center"/>
                </w:tcPr>
                <w:p w14:paraId="235101F0">
                  <w:pPr>
                    <w:pStyle w:val="style4107"/>
                    <w:spacing w:lineRule="auto" w:line="240"/>
                    <w:rPr>
                      <w:rFonts w:ascii="Times New Roman"/>
                      <w:b/>
                      <w:bCs/>
                      <w:color w:val="000000"/>
                      <w:szCs w:val="21"/>
                      <w:highlight w:val="none"/>
                    </w:rPr>
                  </w:pPr>
                  <w:r>
                    <w:rPr>
                      <w:rFonts w:ascii="Times New Roman"/>
                      <w:b/>
                      <w:bCs/>
                      <w:color w:val="000000"/>
                      <w:szCs w:val="21"/>
                      <w:highlight w:val="none"/>
                    </w:rPr>
                    <w:t>符合性</w:t>
                  </w:r>
                </w:p>
              </w:tc>
            </w:tr>
            <w:tr w14:paraId="35136A5C">
              <w:tblPrEx/>
              <w:trPr/>
              <w:tc>
                <w:tcPr>
                  <w:tcW w:w="449" w:type="pct"/>
                  <w:tcBorders/>
                  <w:vAlign w:val="center"/>
                </w:tcPr>
                <w:p w14:paraId="00690844">
                  <w:pPr>
                    <w:pStyle w:val="style4107"/>
                    <w:spacing w:lineRule="auto" w:line="240"/>
                    <w:rPr>
                      <w:rFonts w:ascii="Times New Roman"/>
                      <w:color w:val="000000"/>
                      <w:szCs w:val="21"/>
                      <w:highlight w:val="none"/>
                    </w:rPr>
                  </w:pPr>
                  <w:r>
                    <w:rPr>
                      <w:rFonts w:ascii="Times New Roman"/>
                      <w:color w:val="000000"/>
                      <w:szCs w:val="21"/>
                      <w:highlight w:val="none"/>
                    </w:rPr>
                    <w:t>大力推进源头替代</w:t>
                  </w:r>
                </w:p>
              </w:tc>
              <w:tc>
                <w:tcPr>
                  <w:tcW w:w="2036" w:type="pct"/>
                  <w:tcBorders/>
                  <w:vAlign w:val="center"/>
                </w:tcPr>
                <w:p w14:paraId="586EBE64">
                  <w:pPr>
                    <w:pStyle w:val="style4107"/>
                    <w:spacing w:lineRule="auto" w:line="240"/>
                    <w:rPr>
                      <w:rFonts w:ascii="Times New Roman"/>
                      <w:color w:val="000000"/>
                      <w:szCs w:val="21"/>
                      <w:highlight w:val="none"/>
                    </w:rPr>
                  </w:pPr>
                  <w:r>
                    <w:rPr>
                      <w:rFonts w:ascii="Times New Roman"/>
                      <w:color w:val="000000"/>
                      <w:szCs w:val="21"/>
                      <w:highlight w:val="none"/>
                    </w:rPr>
                    <w:t>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工业涂装、包装印刷等行业要加大源头替代力度；化工行业要推广使用低（无）VOCs含量、低反应活性的原辅材料，加快对芳香烃、含卤素有机化合物的绿色替代。企业应大力推广使用低VOCs含量木器涂料、车辆涂料、机械设备涂料、集装箱涂料以及建筑物和构筑物防护涂料等，在技术成熟的行业，推广使用低VOCs含量油墨和胶粘剂。鼓励加快低VOCs含量涂料、油墨、胶粘剂等研发和生产。</w:t>
                  </w:r>
                </w:p>
              </w:tc>
              <w:tc>
                <w:tcPr>
                  <w:tcW w:w="1919" w:type="pct"/>
                  <w:tcBorders/>
                  <w:vAlign w:val="center"/>
                </w:tcPr>
                <w:p w14:paraId="2B8AEA2F">
                  <w:pPr>
                    <w:pStyle w:val="style4107"/>
                    <w:spacing w:lineRule="auto" w:line="240"/>
                    <w:rPr>
                      <w:rFonts w:ascii="Times New Roman"/>
                      <w:color w:val="000000"/>
                      <w:szCs w:val="21"/>
                      <w:highlight w:val="none"/>
                    </w:rPr>
                  </w:pPr>
                  <w:r>
                    <w:rPr>
                      <w:rFonts w:ascii="Times New Roman"/>
                      <w:color w:val="000000"/>
                      <w:szCs w:val="21"/>
                      <w:highlight w:val="none"/>
                    </w:rPr>
                    <w:t>项目主要涉及VOCs的辅料非取用时储存状态均封口，保持密闭；</w:t>
                  </w:r>
                  <w:r>
                    <w:rPr>
                      <w:rFonts w:ascii="Times New Roman" w:hint="eastAsia"/>
                      <w:color w:val="000000"/>
                      <w:szCs w:val="21"/>
                      <w:highlight w:val="none"/>
                    </w:rPr>
                    <w:t>项目产生的</w:t>
                  </w:r>
                  <w:r>
                    <w:rPr>
                      <w:rFonts w:hAnsi="Calibri" w:hint="eastAsia"/>
                      <w:color w:val="000000"/>
                      <w:szCs w:val="21"/>
                      <w:highlight w:val="none"/>
                    </w:rPr>
                    <w:t>网套机挤出及发泡废气</w:t>
                  </w:r>
                  <w:r>
                    <w:rPr>
                      <w:rFonts w:hAnsi="Calibri" w:hint="eastAsia"/>
                      <w:color w:val="000000"/>
                      <w:szCs w:val="21"/>
                      <w:highlight w:val="none"/>
                      <w:lang w:eastAsia="zh-CN"/>
                    </w:rPr>
                    <w:t>（</w:t>
                  </w:r>
                  <w:r>
                    <w:rPr>
                      <w:rFonts w:hAnsi="Calibri" w:hint="eastAsia"/>
                      <w:color w:val="000000"/>
                      <w:szCs w:val="21"/>
                      <w:highlight w:val="none"/>
                      <w:lang w:val="en-US" w:eastAsia="zh-CN"/>
                    </w:rPr>
                    <w:t>以非甲烷总烃计）</w:t>
                  </w:r>
                  <w:r>
                    <w:rPr>
                      <w:rFonts w:hAnsi="Calibri" w:hint="eastAsia"/>
                      <w:color w:val="000000"/>
                      <w:szCs w:val="21"/>
                      <w:highlight w:val="none"/>
                    </w:rPr>
                    <w:t>，</w:t>
                  </w:r>
                  <w:r>
                    <w:rPr>
                      <w:rFonts w:hAnsi="Calibri" w:hint="eastAsia"/>
                      <w:color w:val="000000"/>
                      <w:szCs w:val="21"/>
                      <w:highlight w:val="none"/>
                      <w:lang w:val="en-US" w:eastAsia="zh-CN"/>
                    </w:rPr>
                    <w:t>经包</w:t>
                  </w:r>
                  <w:r>
                    <w:rPr>
                      <w:rFonts w:hAnsi="Calibri" w:hint="eastAsia"/>
                      <w:color w:val="000000"/>
                      <w:szCs w:val="21"/>
                      <w:highlight w:val="none"/>
                    </w:rPr>
                    <w:t>围型集气罩（含软帘）</w:t>
                  </w:r>
                  <w:r>
                    <w:rPr>
                      <w:rFonts w:ascii="Times New Roman" w:hint="eastAsia"/>
                      <w:color w:val="000000"/>
                      <w:szCs w:val="21"/>
                      <w:highlight w:val="none"/>
                    </w:rPr>
                    <w:t>收集后进入治理设施，大大削减了VOCs无组织排放。非取用原辅料的储存状态均封口，保持密闭</w:t>
                  </w:r>
                  <w:r>
                    <w:rPr>
                      <w:rFonts w:ascii="Times New Roman"/>
                      <w:color w:val="000000"/>
                      <w:szCs w:val="21"/>
                      <w:highlight w:val="none"/>
                    </w:rPr>
                    <w:t>。</w:t>
                  </w:r>
                </w:p>
              </w:tc>
              <w:tc>
                <w:tcPr>
                  <w:tcW w:w="594" w:type="pct"/>
                  <w:tcBorders/>
                  <w:vAlign w:val="center"/>
                </w:tcPr>
                <w:p w14:paraId="0B46C580">
                  <w:pPr>
                    <w:pStyle w:val="style4107"/>
                    <w:spacing w:lineRule="auto" w:line="240"/>
                    <w:rPr>
                      <w:rFonts w:ascii="Times New Roman"/>
                      <w:color w:val="000000"/>
                      <w:szCs w:val="21"/>
                      <w:highlight w:val="none"/>
                    </w:rPr>
                  </w:pPr>
                  <w:r>
                    <w:rPr>
                      <w:rFonts w:ascii="Times New Roman"/>
                      <w:color w:val="000000"/>
                      <w:szCs w:val="21"/>
                      <w:highlight w:val="none"/>
                    </w:rPr>
                    <w:t>符合</w:t>
                  </w:r>
                </w:p>
              </w:tc>
            </w:tr>
            <w:tr w14:paraId="074563F7">
              <w:tblPrEx/>
              <w:trPr/>
              <w:tc>
                <w:tcPr>
                  <w:tcW w:w="449" w:type="pct"/>
                  <w:tcBorders/>
                  <w:vAlign w:val="center"/>
                </w:tcPr>
                <w:p w14:paraId="44E4215D">
                  <w:pPr>
                    <w:pStyle w:val="style4107"/>
                    <w:spacing w:lineRule="auto" w:line="240"/>
                    <w:rPr>
                      <w:rFonts w:ascii="Times New Roman"/>
                      <w:color w:val="000000"/>
                      <w:szCs w:val="21"/>
                      <w:highlight w:val="none"/>
                    </w:rPr>
                  </w:pPr>
                  <w:r>
                    <w:rPr>
                      <w:rFonts w:ascii="Times New Roman"/>
                      <w:color w:val="000000"/>
                      <w:szCs w:val="21"/>
                      <w:highlight w:val="none"/>
                    </w:rPr>
                    <w:t>加强政策引导</w:t>
                  </w:r>
                </w:p>
              </w:tc>
              <w:tc>
                <w:tcPr>
                  <w:tcW w:w="2036" w:type="pct"/>
                  <w:tcBorders/>
                  <w:vAlign w:val="center"/>
                </w:tcPr>
                <w:p w14:paraId="7EE0D3BC">
                  <w:pPr>
                    <w:pStyle w:val="style4107"/>
                    <w:spacing w:lineRule="auto" w:line="240"/>
                    <w:rPr>
                      <w:rFonts w:ascii="Times New Roman"/>
                      <w:color w:val="000000"/>
                      <w:szCs w:val="21"/>
                      <w:highlight w:val="none"/>
                    </w:rPr>
                  </w:pPr>
                  <w:r>
                    <w:rPr>
                      <w:rFonts w:ascii="Times New Roman"/>
                      <w:color w:val="000000"/>
                      <w:szCs w:val="21"/>
                      <w:highlight w:val="none"/>
                    </w:rPr>
                    <w:t>企业采用符合国家有关低VOCs含量产品规定的涂料、油墨、胶粘剂等，排放浓度稳定达标且排放速率、排放绩效等满足相关规定的，相应生产工序可不要求建设末端治理设施。使用的原辅材料VOCs含量（质量比）低于10%的工序，可不要求采取无组织排放收集措施。</w:t>
                  </w:r>
                </w:p>
              </w:tc>
              <w:tc>
                <w:tcPr>
                  <w:tcW w:w="1919" w:type="pct"/>
                  <w:tcBorders/>
                </w:tcPr>
                <w:p w14:paraId="1227C32B">
                  <w:pPr>
                    <w:pStyle w:val="style4107"/>
                    <w:spacing w:lineRule="auto" w:line="240"/>
                    <w:jc w:val="left"/>
                    <w:rPr>
                      <w:rFonts w:ascii="Times New Roman"/>
                      <w:color w:val="000000"/>
                      <w:szCs w:val="21"/>
                      <w:highlight w:val="none"/>
                    </w:rPr>
                  </w:pPr>
                  <w:r>
                    <w:rPr>
                      <w:rFonts w:ascii="Times New Roman"/>
                      <w:color w:val="000000"/>
                      <w:szCs w:val="21"/>
                      <w:highlight w:val="none"/>
                    </w:rPr>
                    <w:t>①本项目使用低VOCs含量产品。</w:t>
                  </w:r>
                </w:p>
                <w:p w14:paraId="1A770371">
                  <w:pPr>
                    <w:pStyle w:val="style4107"/>
                    <w:spacing w:lineRule="auto" w:line="240"/>
                    <w:jc w:val="left"/>
                    <w:rPr>
                      <w:rFonts w:ascii="Times New Roman"/>
                      <w:color w:val="000000"/>
                      <w:szCs w:val="21"/>
                      <w:highlight w:val="none"/>
                    </w:rPr>
                  </w:pPr>
                  <w:r>
                    <w:rPr>
                      <w:rFonts w:ascii="Times New Roman"/>
                      <w:color w:val="000000"/>
                      <w:szCs w:val="21"/>
                      <w:highlight w:val="none"/>
                    </w:rPr>
                    <w:t>②</w:t>
                  </w:r>
                  <w:r>
                    <w:rPr>
                      <w:rFonts w:ascii="Times New Roman" w:hint="eastAsia"/>
                      <w:color w:val="000000"/>
                      <w:szCs w:val="21"/>
                      <w:highlight w:val="none"/>
                    </w:rPr>
                    <w:t>项目废气主要为生产过程中产生的网套机挤出及发泡废气（以非甲烷总烃计），项目拟在16台网套机上方加装16套包围型集气罩（含软帘），通过集气管道将网套机挤出及发泡废气（以非甲烷总烃计）引至1套三级活性炭吸附装置（TA001）。</w:t>
                  </w:r>
                  <w:r>
                    <w:rPr>
                      <w:rFonts w:ascii="Times New Roman"/>
                      <w:color w:val="000000"/>
                      <w:szCs w:val="21"/>
                      <w:highlight w:val="none"/>
                    </w:rPr>
                    <w:t>通过加强车间密闭管理，提高收集效率减少无组织排放。污染物经过处理均能达标排放。</w:t>
                  </w:r>
                </w:p>
                <w:p w14:paraId="62CBD014">
                  <w:pPr>
                    <w:pStyle w:val="style4107"/>
                    <w:spacing w:lineRule="auto" w:line="240"/>
                    <w:jc w:val="left"/>
                    <w:rPr>
                      <w:rFonts w:ascii="Times New Roman"/>
                      <w:color w:val="000000"/>
                      <w:szCs w:val="21"/>
                      <w:highlight w:val="none"/>
                    </w:rPr>
                  </w:pPr>
                  <w:r>
                    <w:rPr>
                      <w:rFonts w:ascii="Times New Roman"/>
                      <w:color w:val="000000"/>
                      <w:szCs w:val="21"/>
                      <w:highlight w:val="none"/>
                    </w:rPr>
                    <w:t>③本项目采取的活性炭吸附工艺属于《排污许可证与核发技术规范橡胶和塑料制品工业》（HJ</w:t>
                  </w:r>
                  <w:r>
                    <w:rPr>
                      <w:rFonts w:ascii="Times New Roman" w:hint="eastAsia"/>
                      <w:color w:val="000000"/>
                      <w:szCs w:val="21"/>
                      <w:highlight w:val="none"/>
                      <w:lang w:val="en-US" w:eastAsia="zh-CN"/>
                    </w:rPr>
                    <w:t xml:space="preserve"> </w:t>
                  </w:r>
                  <w:r>
                    <w:rPr>
                      <w:rFonts w:ascii="Times New Roman"/>
                      <w:color w:val="000000"/>
                      <w:szCs w:val="21"/>
                      <w:highlight w:val="none"/>
                    </w:rPr>
                    <w:t>1122-2020）规定的可行性技术。</w:t>
                  </w:r>
                </w:p>
              </w:tc>
              <w:tc>
                <w:tcPr>
                  <w:tcW w:w="594" w:type="pct"/>
                  <w:tcBorders/>
                  <w:vAlign w:val="center"/>
                </w:tcPr>
                <w:p w14:paraId="3FFA7ACA">
                  <w:pPr>
                    <w:pStyle w:val="style4107"/>
                    <w:spacing w:lineRule="auto" w:line="240"/>
                    <w:rPr>
                      <w:rFonts w:ascii="Times New Roman"/>
                      <w:color w:val="000000"/>
                      <w:szCs w:val="21"/>
                      <w:highlight w:val="none"/>
                    </w:rPr>
                  </w:pPr>
                  <w:r>
                    <w:rPr>
                      <w:rFonts w:ascii="Times New Roman"/>
                      <w:color w:val="000000"/>
                      <w:szCs w:val="21"/>
                      <w:highlight w:val="none"/>
                    </w:rPr>
                    <w:t>符合</w:t>
                  </w:r>
                </w:p>
              </w:tc>
            </w:tr>
            <w:tr w14:paraId="76D5607B">
              <w:tblPrEx/>
              <w:trPr/>
              <w:tc>
                <w:tcPr>
                  <w:tcW w:w="449" w:type="pct"/>
                  <w:tcBorders/>
                  <w:vAlign w:val="center"/>
                </w:tcPr>
                <w:p w14:paraId="0C18A046">
                  <w:pPr>
                    <w:pStyle w:val="style4107"/>
                    <w:spacing w:lineRule="auto" w:line="240"/>
                    <w:rPr>
                      <w:rFonts w:ascii="Times New Roman"/>
                      <w:color w:val="000000"/>
                      <w:szCs w:val="21"/>
                      <w:highlight w:val="none"/>
                    </w:rPr>
                  </w:pPr>
                  <w:r>
                    <w:rPr>
                      <w:rFonts w:ascii="Times New Roman"/>
                      <w:color w:val="000000"/>
                      <w:szCs w:val="21"/>
                      <w:highlight w:val="none"/>
                    </w:rPr>
                    <w:t>全面加强无组织排放控制</w:t>
                  </w:r>
                </w:p>
              </w:tc>
              <w:tc>
                <w:tcPr>
                  <w:tcW w:w="2036" w:type="pct"/>
                  <w:tcBorders>
                    <w:bottom w:val="single" w:sz="8" w:space="0" w:color="auto"/>
                  </w:tcBorders>
                  <w:vAlign w:val="center"/>
                </w:tcPr>
                <w:p w14:paraId="27C950FB">
                  <w:pPr>
                    <w:pStyle w:val="style4107"/>
                    <w:spacing w:lineRule="auto" w:line="240"/>
                    <w:rPr>
                      <w:rFonts w:ascii="Times New Roman"/>
                      <w:color w:val="000000"/>
                      <w:szCs w:val="21"/>
                      <w:highlight w:val="none"/>
                    </w:rPr>
                  </w:pPr>
                  <w:r>
                    <w:rPr>
                      <w:rFonts w:ascii="Times New Roman"/>
                      <w:color w:val="000000"/>
                      <w:szCs w:val="21"/>
                      <w:highlight w:val="none"/>
                    </w:rPr>
                    <w:t>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tc>
              <w:tc>
                <w:tcPr>
                  <w:tcW w:w="1919" w:type="pct"/>
                  <w:vMerge w:val="restart"/>
                  <w:tcBorders/>
                  <w:vAlign w:val="center"/>
                </w:tcPr>
                <w:p w14:paraId="713485D2">
                  <w:pPr>
                    <w:pStyle w:val="style4107"/>
                    <w:spacing w:lineRule="auto" w:line="240"/>
                    <w:rPr>
                      <w:rFonts w:ascii="Times New Roman"/>
                      <w:color w:val="000000"/>
                      <w:szCs w:val="21"/>
                      <w:highlight w:val="none"/>
                    </w:rPr>
                  </w:pPr>
                  <w:r>
                    <w:rPr>
                      <w:rFonts w:ascii="Times New Roman"/>
                      <w:color w:val="000000"/>
                      <w:szCs w:val="21"/>
                      <w:highlight w:val="none"/>
                    </w:rPr>
                    <w:t>本项目外购的原料为密封</w:t>
                  </w:r>
                  <w:r>
                    <w:rPr>
                      <w:rFonts w:ascii="Times New Roman" w:hint="eastAsia"/>
                      <w:color w:val="000000"/>
                      <w:szCs w:val="21"/>
                      <w:highlight w:val="none"/>
                    </w:rPr>
                    <w:t>袋装</w:t>
                  </w:r>
                  <w:r>
                    <w:rPr>
                      <w:rFonts w:ascii="Times New Roman"/>
                      <w:color w:val="000000"/>
                      <w:szCs w:val="21"/>
                      <w:highlight w:val="none"/>
                    </w:rPr>
                    <w:t>，</w:t>
                  </w:r>
                  <w:r>
                    <w:rPr>
                      <w:rFonts w:ascii="Times New Roman" w:hint="eastAsia"/>
                      <w:color w:val="000000"/>
                      <w:szCs w:val="21"/>
                      <w:highlight w:val="none"/>
                    </w:rPr>
                    <w:t>项目废气主要为生产过程中产生的网套机挤出及发泡废气（以非甲烷总烃计），项目拟在16台网套机上方加装16套包围型集气罩（含软帘），通过集气管道将网套机挤出及发泡废气（以非甲烷总烃计）引至1套三级活性炭吸附装置（TA001）</w:t>
                  </w:r>
                  <w:r>
                    <w:rPr>
                      <w:rFonts w:hAnsi="Calibri" w:hint="eastAsia"/>
                      <w:color w:val="000000"/>
                      <w:szCs w:val="21"/>
                      <w:highlight w:val="none"/>
                    </w:rPr>
                    <w:t>，废气产生量较小</w:t>
                  </w:r>
                  <w:r>
                    <w:rPr>
                      <w:rFonts w:ascii="Times New Roman"/>
                      <w:color w:val="000000"/>
                      <w:szCs w:val="21"/>
                      <w:highlight w:val="none"/>
                    </w:rPr>
                    <w:t>。通过加强车间密闭管理，提高收集效率减少无组织排放。污染物经过处理均能达标排放。</w:t>
                  </w:r>
                </w:p>
              </w:tc>
              <w:tc>
                <w:tcPr>
                  <w:tcW w:w="594" w:type="pct"/>
                  <w:tcBorders/>
                  <w:vAlign w:val="center"/>
                </w:tcPr>
                <w:p w14:paraId="06FEC4ED">
                  <w:pPr>
                    <w:pStyle w:val="style4107"/>
                    <w:spacing w:lineRule="auto" w:line="240"/>
                    <w:rPr>
                      <w:rFonts w:ascii="Times New Roman"/>
                      <w:color w:val="000000"/>
                      <w:szCs w:val="21"/>
                      <w:highlight w:val="none"/>
                    </w:rPr>
                  </w:pPr>
                  <w:r>
                    <w:rPr>
                      <w:rFonts w:ascii="Times New Roman"/>
                      <w:color w:val="000000"/>
                      <w:szCs w:val="21"/>
                      <w:highlight w:val="none"/>
                    </w:rPr>
                    <w:t>符合</w:t>
                  </w:r>
                </w:p>
              </w:tc>
            </w:tr>
            <w:tr w14:paraId="269ADC3D">
              <w:tblPrEx/>
              <w:trPr/>
              <w:tc>
                <w:tcPr>
                  <w:tcW w:w="449" w:type="pct"/>
                  <w:tcBorders/>
                  <w:vAlign w:val="center"/>
                </w:tcPr>
                <w:p w14:paraId="72E34B36">
                  <w:pPr>
                    <w:pStyle w:val="style4107"/>
                    <w:spacing w:lineRule="auto" w:line="240"/>
                    <w:rPr>
                      <w:rFonts w:ascii="Times New Roman"/>
                      <w:color w:val="000000"/>
                      <w:szCs w:val="21"/>
                      <w:highlight w:val="none"/>
                    </w:rPr>
                  </w:pPr>
                  <w:r>
                    <w:rPr>
                      <w:rFonts w:ascii="Times New Roman"/>
                      <w:color w:val="000000"/>
                      <w:szCs w:val="21"/>
                      <w:highlight w:val="none"/>
                    </w:rPr>
                    <w:t>加强设备与场所密闭管理</w:t>
                  </w:r>
                </w:p>
              </w:tc>
              <w:tc>
                <w:tcPr>
                  <w:tcW w:w="2036" w:type="pct"/>
                  <w:tcBorders>
                    <w:top w:val="single" w:sz="8" w:space="0" w:color="auto"/>
                    <w:bottom w:val="single" w:sz="8" w:space="0" w:color="auto"/>
                  </w:tcBorders>
                  <w:vAlign w:val="center"/>
                </w:tcPr>
                <w:p w14:paraId="14C952A0">
                  <w:pPr>
                    <w:pStyle w:val="style4107"/>
                    <w:spacing w:lineRule="auto" w:line="240"/>
                    <w:rPr>
                      <w:rFonts w:ascii="Times New Roman"/>
                      <w:color w:val="000000"/>
                      <w:szCs w:val="21"/>
                      <w:highlight w:val="none"/>
                    </w:rPr>
                  </w:pPr>
                  <w:r>
                    <w:rPr>
                      <w:rFonts w:ascii="Times New Roman"/>
                      <w:color w:val="000000"/>
                      <w:szCs w:val="21"/>
                      <w:highlight w:val="none"/>
                    </w:rPr>
                    <w:t>含VOCs物料应储存于密闭容器、包装袋，高效密封储罐，封闭式储库、料仓等。含VOCs物料转移和输送，应采用密闭管道或密闭容器、罐车等。高VOCs含量废水（废水液面上方100毫米处VOCs检测浓度超过200ppm，其中，重点区域超过100ppm，以碳计）的集输、储存和处理过程，应加盖密闭。含VOCs物料生产和使用过程，应采取有效收集措施或在密闭空间中操作。</w:t>
                  </w:r>
                </w:p>
              </w:tc>
              <w:tc>
                <w:tcPr>
                  <w:tcW w:w="1919" w:type="pct"/>
                  <w:vMerge w:val="continue"/>
                  <w:tcBorders/>
                  <w:vAlign w:val="center"/>
                </w:tcPr>
                <w:p w14:paraId="0A738F48">
                  <w:pPr>
                    <w:pStyle w:val="style4107"/>
                    <w:spacing w:lineRule="auto" w:line="240"/>
                    <w:rPr>
                      <w:rFonts w:ascii="Times New Roman"/>
                      <w:color w:val="000000"/>
                      <w:szCs w:val="21"/>
                      <w:highlight w:val="none"/>
                    </w:rPr>
                  </w:pPr>
                </w:p>
              </w:tc>
              <w:tc>
                <w:tcPr>
                  <w:tcW w:w="594" w:type="pct"/>
                  <w:tcBorders/>
                  <w:vAlign w:val="center"/>
                </w:tcPr>
                <w:p w14:paraId="0E4C77C1">
                  <w:pPr>
                    <w:pStyle w:val="style4107"/>
                    <w:spacing w:lineRule="auto" w:line="240"/>
                    <w:rPr>
                      <w:rFonts w:ascii="Times New Roman"/>
                      <w:color w:val="000000"/>
                      <w:szCs w:val="21"/>
                      <w:highlight w:val="none"/>
                    </w:rPr>
                  </w:pPr>
                  <w:r>
                    <w:rPr>
                      <w:rFonts w:ascii="Times New Roman"/>
                      <w:color w:val="000000"/>
                      <w:szCs w:val="21"/>
                      <w:highlight w:val="none"/>
                    </w:rPr>
                    <w:t>符合</w:t>
                  </w:r>
                </w:p>
              </w:tc>
            </w:tr>
            <w:tr w14:paraId="75B0B67A">
              <w:tblPrEx/>
              <w:trPr/>
              <w:tc>
                <w:tcPr>
                  <w:tcW w:w="449" w:type="pct"/>
                  <w:tcBorders>
                    <w:top w:val="single" w:sz="8" w:space="0" w:color="auto"/>
                  </w:tcBorders>
                  <w:vAlign w:val="center"/>
                </w:tcPr>
                <w:p w14:paraId="1DFFE1AF">
                  <w:pPr>
                    <w:pStyle w:val="style4107"/>
                    <w:spacing w:lineRule="auto" w:line="240"/>
                    <w:rPr>
                      <w:rFonts w:ascii="Times New Roman"/>
                      <w:color w:val="000000"/>
                      <w:szCs w:val="21"/>
                      <w:highlight w:val="none"/>
                    </w:rPr>
                  </w:pPr>
                  <w:r>
                    <w:rPr>
                      <w:rFonts w:ascii="Times New Roman"/>
                      <w:color w:val="000000"/>
                      <w:szCs w:val="21"/>
                      <w:highlight w:val="none"/>
                    </w:rPr>
                    <w:t>推进使用先进生产工艺</w:t>
                  </w:r>
                </w:p>
              </w:tc>
              <w:tc>
                <w:tcPr>
                  <w:tcW w:w="2036" w:type="pct"/>
                  <w:tcBorders>
                    <w:top w:val="single" w:sz="8" w:space="0" w:color="auto"/>
                  </w:tcBorders>
                  <w:vAlign w:val="center"/>
                </w:tcPr>
                <w:p w14:paraId="7C81C206">
                  <w:pPr>
                    <w:pStyle w:val="style4107"/>
                    <w:spacing w:lineRule="auto" w:line="240"/>
                    <w:rPr>
                      <w:rFonts w:ascii="Times New Roman"/>
                      <w:color w:val="000000"/>
                      <w:szCs w:val="21"/>
                      <w:highlight w:val="none"/>
                    </w:rPr>
                  </w:pPr>
                  <w:r>
                    <w:rPr>
                      <w:rFonts w:ascii="Times New Roman"/>
                      <w:color w:val="000000"/>
                      <w:szCs w:val="21"/>
                      <w:highlight w:val="none"/>
                    </w:rPr>
                    <w:t>通过采用全密闭、连续化、自动化等生产技术，以及高效工艺与设备等，减少工艺过程无组织排放。挥发性有机液体装载优先采用底部装载方式。石化、化工行业重点推进使用低（无）泄漏的泵、压缩机、过滤机、离心机、干燥设备等，推广采用油品在线调和技术、密闭式循环水冷却系统等。工业涂装行业重点推进使用紧凑式涂装工艺，推广采用辊涂、静电喷涂、高压无气喷涂、空气辅助无气喷涂、热喷涂等涂装技术，鼓励企业采用自动化、智能化喷涂设备替代人工喷涂，减少使用空气喷涂技术。包装印刷行业大力推广使用无溶剂复合、挤出复合、共挤出复合技术，鼓励采用水性凹印、醇水凹印、辐射固化凹印、柔版印刷、无水胶印等印刷工艺。</w:t>
                  </w:r>
                </w:p>
              </w:tc>
              <w:tc>
                <w:tcPr>
                  <w:tcW w:w="1919" w:type="pct"/>
                  <w:vMerge w:val="continue"/>
                  <w:tcBorders/>
                  <w:vAlign w:val="center"/>
                </w:tcPr>
                <w:p w14:paraId="18FD5D03">
                  <w:pPr>
                    <w:pStyle w:val="style4107"/>
                    <w:spacing w:lineRule="auto" w:line="240"/>
                    <w:rPr>
                      <w:rFonts w:ascii="Times New Roman"/>
                      <w:color w:val="000000"/>
                      <w:szCs w:val="21"/>
                      <w:highlight w:val="none"/>
                    </w:rPr>
                  </w:pPr>
                </w:p>
              </w:tc>
              <w:tc>
                <w:tcPr>
                  <w:tcW w:w="594" w:type="pct"/>
                  <w:tcBorders>
                    <w:top w:val="single" w:sz="8" w:space="0" w:color="auto"/>
                  </w:tcBorders>
                  <w:vAlign w:val="center"/>
                </w:tcPr>
                <w:p w14:paraId="4AE6073E">
                  <w:pPr>
                    <w:pStyle w:val="style4107"/>
                    <w:spacing w:lineRule="auto" w:line="240"/>
                    <w:rPr>
                      <w:rFonts w:ascii="Times New Roman"/>
                      <w:color w:val="000000"/>
                      <w:szCs w:val="21"/>
                      <w:highlight w:val="none"/>
                    </w:rPr>
                  </w:pPr>
                  <w:r>
                    <w:rPr>
                      <w:rFonts w:ascii="Times New Roman"/>
                      <w:color w:val="000000"/>
                      <w:szCs w:val="21"/>
                      <w:highlight w:val="none"/>
                    </w:rPr>
                    <w:t>符合</w:t>
                  </w:r>
                </w:p>
              </w:tc>
            </w:tr>
            <w:tr w14:paraId="422BBE6B">
              <w:tblPrEx/>
              <w:trPr/>
              <w:tc>
                <w:tcPr>
                  <w:tcW w:w="449" w:type="pct"/>
                  <w:tcBorders/>
                  <w:vAlign w:val="center"/>
                </w:tcPr>
                <w:p w14:paraId="1755682D">
                  <w:pPr>
                    <w:pStyle w:val="style4107"/>
                    <w:spacing w:lineRule="auto" w:line="240"/>
                    <w:rPr>
                      <w:rFonts w:ascii="Times New Roman"/>
                      <w:color w:val="000000"/>
                      <w:szCs w:val="21"/>
                      <w:highlight w:val="none"/>
                    </w:rPr>
                  </w:pPr>
                  <w:r>
                    <w:rPr>
                      <w:rFonts w:ascii="Times New Roman"/>
                      <w:color w:val="000000"/>
                      <w:szCs w:val="21"/>
                      <w:highlight w:val="none"/>
                    </w:rPr>
                    <w:t>提高废气收集率</w:t>
                  </w:r>
                </w:p>
              </w:tc>
              <w:tc>
                <w:tcPr>
                  <w:tcW w:w="2036" w:type="pct"/>
                  <w:tcBorders/>
                  <w:vAlign w:val="center"/>
                </w:tcPr>
                <w:p w14:paraId="428A3195">
                  <w:pPr>
                    <w:pStyle w:val="style4107"/>
                    <w:spacing w:lineRule="auto" w:line="240"/>
                    <w:rPr>
                      <w:rFonts w:ascii="Times New Roman"/>
                      <w:color w:val="000000"/>
                      <w:szCs w:val="21"/>
                      <w:highlight w:val="none"/>
                    </w:rPr>
                  </w:pPr>
                  <w:r>
                    <w:rPr>
                      <w:rFonts w:ascii="Times New Roman"/>
                      <w:color w:val="000000"/>
                      <w:szCs w:val="21"/>
                      <w:highlight w:val="none"/>
                    </w:rPr>
                    <w:t>遵循</w:t>
                  </w:r>
                  <w:r>
                    <w:rPr>
                      <w:rFonts w:ascii="Times New Roman" w:hint="eastAsia"/>
                      <w:color w:val="000000"/>
                      <w:szCs w:val="21"/>
                      <w:highlight w:val="none"/>
                      <w:lang w:eastAsia="zh-CN"/>
                    </w:rPr>
                    <w:t>”</w:t>
                  </w:r>
                  <w:r>
                    <w:rPr>
                      <w:rFonts w:ascii="Times New Roman"/>
                      <w:color w:val="000000"/>
                      <w:szCs w:val="21"/>
                      <w:highlight w:val="none"/>
                    </w:rPr>
                    <w:t>应收尽收、分质收集</w:t>
                  </w:r>
                  <w:r>
                    <w:rPr>
                      <w:rFonts w:ascii="Times New Roman" w:hint="eastAsia"/>
                      <w:color w:val="000000"/>
                      <w:szCs w:val="21"/>
                      <w:highlight w:val="none"/>
                      <w:lang w:eastAsia="zh-CN"/>
                    </w:rPr>
                    <w:t>”</w:t>
                  </w:r>
                  <w:r>
                    <w:rPr>
                      <w:rFonts w:ascii="Times New Roman"/>
                      <w:color w:val="000000"/>
                      <w:szCs w:val="21"/>
                      <w:highlight w:val="none"/>
                    </w:rPr>
                    <w:t>的原则，科学设计废气收集系统，将无组织排放转变为有组织排放进行控制。采用全密闭集气罩或密闭空间的，除行业有特殊要求外，应保持微负压状态，并根据相关规范合理设置通风量。采用局部集气罩的，距集气罩开口面最远处的VOCs无组织排放位置，控制风速应不低于0.3米/秒，有行业要求的按相关规定执行。</w:t>
                  </w:r>
                </w:p>
              </w:tc>
              <w:tc>
                <w:tcPr>
                  <w:tcW w:w="1919" w:type="pct"/>
                  <w:vMerge w:val="continue"/>
                  <w:tcBorders/>
                  <w:vAlign w:val="center"/>
                </w:tcPr>
                <w:p w14:paraId="4A9CF38D">
                  <w:pPr>
                    <w:pStyle w:val="style4107"/>
                    <w:spacing w:lineRule="auto" w:line="240"/>
                    <w:rPr>
                      <w:rFonts w:ascii="Times New Roman"/>
                      <w:color w:val="000000"/>
                      <w:szCs w:val="21"/>
                      <w:highlight w:val="none"/>
                    </w:rPr>
                  </w:pPr>
                </w:p>
              </w:tc>
              <w:tc>
                <w:tcPr>
                  <w:tcW w:w="594" w:type="pct"/>
                  <w:tcBorders/>
                  <w:vAlign w:val="center"/>
                </w:tcPr>
                <w:p w14:paraId="02383A93">
                  <w:pPr>
                    <w:pStyle w:val="style4107"/>
                    <w:spacing w:lineRule="auto" w:line="240"/>
                    <w:rPr>
                      <w:rFonts w:ascii="Times New Roman"/>
                      <w:color w:val="000000"/>
                      <w:szCs w:val="21"/>
                      <w:highlight w:val="none"/>
                    </w:rPr>
                  </w:pPr>
                  <w:r>
                    <w:rPr>
                      <w:rFonts w:ascii="Times New Roman"/>
                      <w:color w:val="000000"/>
                      <w:szCs w:val="21"/>
                      <w:highlight w:val="none"/>
                    </w:rPr>
                    <w:t>符合</w:t>
                  </w:r>
                </w:p>
              </w:tc>
            </w:tr>
            <w:tr w14:paraId="0BB79A9D">
              <w:tblPrEx/>
              <w:trPr/>
              <w:tc>
                <w:tcPr>
                  <w:tcW w:w="449" w:type="pct"/>
                  <w:tcBorders/>
                  <w:vAlign w:val="center"/>
                </w:tcPr>
                <w:p w14:paraId="2334DE60">
                  <w:pPr>
                    <w:pStyle w:val="style4107"/>
                    <w:spacing w:lineRule="auto" w:line="240"/>
                    <w:rPr>
                      <w:rFonts w:ascii="Times New Roman"/>
                      <w:color w:val="000000"/>
                      <w:szCs w:val="21"/>
                      <w:highlight w:val="none"/>
                    </w:rPr>
                  </w:pPr>
                  <w:r>
                    <w:rPr>
                      <w:rFonts w:ascii="Times New Roman"/>
                      <w:color w:val="000000"/>
                      <w:szCs w:val="21"/>
                      <w:highlight w:val="none"/>
                    </w:rPr>
                    <w:t>推进建设适宜高效的治污设施</w:t>
                  </w:r>
                </w:p>
              </w:tc>
              <w:tc>
                <w:tcPr>
                  <w:tcW w:w="2036" w:type="pct"/>
                  <w:tcBorders/>
                  <w:vAlign w:val="center"/>
                </w:tcPr>
                <w:p w14:paraId="3E43C8A4">
                  <w:pPr>
                    <w:pStyle w:val="style4107"/>
                    <w:spacing w:lineRule="auto" w:line="240"/>
                    <w:rPr>
                      <w:rFonts w:ascii="Times New Roman"/>
                      <w:color w:val="000000"/>
                      <w:szCs w:val="21"/>
                      <w:highlight w:val="none"/>
                    </w:rPr>
                  </w:pPr>
                  <w:r>
                    <w:rPr>
                      <w:rFonts w:ascii="Times New Roman"/>
                      <w:color w:val="000000"/>
                      <w:szCs w:val="21"/>
                      <w:highlight w:val="none"/>
                    </w:rPr>
                    <w:t>企业新建治污设施或对现有治污设施实施改造，应依据排放废气的浓度、组分、风量，温度、湿度、压力，以及生产工况等，合理选择治理技术。</w:t>
                  </w:r>
                </w:p>
              </w:tc>
              <w:tc>
                <w:tcPr>
                  <w:tcW w:w="1919" w:type="pct"/>
                  <w:tcBorders/>
                  <w:vAlign w:val="center"/>
                </w:tcPr>
                <w:p w14:paraId="49750528">
                  <w:pPr>
                    <w:pStyle w:val="style4107"/>
                    <w:spacing w:lineRule="auto" w:line="240"/>
                    <w:rPr>
                      <w:rFonts w:ascii="Times New Roman"/>
                      <w:color w:val="000000"/>
                      <w:szCs w:val="21"/>
                      <w:highlight w:val="none"/>
                    </w:rPr>
                  </w:pPr>
                  <w:r>
                    <w:rPr>
                      <w:rFonts w:ascii="Times New Roman"/>
                      <w:color w:val="000000"/>
                      <w:szCs w:val="21"/>
                      <w:highlight w:val="none"/>
                    </w:rPr>
                    <w:t>本项目采取的活性炭吸附工艺属于《排污许可证与核发技术规范橡胶和塑料制品工业》（HJ</w:t>
                  </w:r>
                  <w:r>
                    <w:rPr>
                      <w:rFonts w:ascii="Times New Roman" w:hint="eastAsia"/>
                      <w:color w:val="000000"/>
                      <w:szCs w:val="21"/>
                      <w:highlight w:val="none"/>
                      <w:lang w:val="en-US" w:eastAsia="zh-CN"/>
                    </w:rPr>
                    <w:t xml:space="preserve"> </w:t>
                  </w:r>
                  <w:r>
                    <w:rPr>
                      <w:rFonts w:ascii="Times New Roman"/>
                      <w:color w:val="000000"/>
                      <w:szCs w:val="21"/>
                      <w:highlight w:val="none"/>
                    </w:rPr>
                    <w:t>1122-2020）规定的可行性技术。</w:t>
                  </w:r>
                </w:p>
              </w:tc>
              <w:tc>
                <w:tcPr>
                  <w:tcW w:w="594" w:type="pct"/>
                  <w:tcBorders/>
                  <w:vAlign w:val="center"/>
                </w:tcPr>
                <w:p w14:paraId="2953B79C">
                  <w:pPr>
                    <w:pStyle w:val="style4107"/>
                    <w:spacing w:lineRule="auto" w:line="240"/>
                    <w:rPr>
                      <w:rFonts w:ascii="Times New Roman"/>
                      <w:color w:val="000000"/>
                      <w:szCs w:val="21"/>
                      <w:highlight w:val="none"/>
                    </w:rPr>
                  </w:pPr>
                  <w:r>
                    <w:rPr>
                      <w:rFonts w:ascii="Times New Roman"/>
                      <w:color w:val="000000"/>
                      <w:szCs w:val="21"/>
                      <w:highlight w:val="none"/>
                    </w:rPr>
                    <w:t>符合</w:t>
                  </w:r>
                </w:p>
              </w:tc>
            </w:tr>
            <w:tr w14:paraId="3A5D6B56">
              <w:tblPrEx/>
              <w:trPr/>
              <w:tc>
                <w:tcPr>
                  <w:tcW w:w="449" w:type="pct"/>
                  <w:vMerge w:val="restart"/>
                  <w:tcBorders/>
                  <w:vAlign w:val="center"/>
                </w:tcPr>
                <w:p w14:paraId="1DB342B1">
                  <w:pPr>
                    <w:pStyle w:val="style4107"/>
                    <w:spacing w:lineRule="auto" w:line="240"/>
                    <w:rPr>
                      <w:rFonts w:ascii="Times New Roman"/>
                      <w:color w:val="000000"/>
                      <w:szCs w:val="21"/>
                      <w:highlight w:val="none"/>
                    </w:rPr>
                  </w:pPr>
                  <w:r>
                    <w:rPr>
                      <w:rFonts w:ascii="Times New Roman"/>
                      <w:color w:val="000000"/>
                      <w:szCs w:val="21"/>
                      <w:highlight w:val="none"/>
                    </w:rPr>
                    <w:t>规范工程设计</w:t>
                  </w:r>
                </w:p>
              </w:tc>
              <w:tc>
                <w:tcPr>
                  <w:tcW w:w="2036" w:type="pct"/>
                  <w:tcBorders/>
                  <w:vAlign w:val="center"/>
                </w:tcPr>
                <w:p w14:paraId="011248FC">
                  <w:pPr>
                    <w:pStyle w:val="style4107"/>
                    <w:spacing w:lineRule="auto" w:line="240"/>
                    <w:rPr>
                      <w:rFonts w:ascii="Times New Roman"/>
                      <w:color w:val="000000"/>
                      <w:szCs w:val="21"/>
                      <w:highlight w:val="none"/>
                    </w:rPr>
                  </w:pPr>
                  <w:r>
                    <w:rPr>
                      <w:rFonts w:ascii="Times New Roman"/>
                      <w:color w:val="000000"/>
                      <w:szCs w:val="21"/>
                      <w:highlight w:val="none"/>
                    </w:rPr>
                    <w:t>采用吸附处理工艺的，应满足《吸附法工业有机废气治理工程技术规范》要求。采用催化燃烧工艺的，应满足《催化燃烧法工业有机废气治理工程技术规范》要求。采用蓄热燃烧等其他处理工艺的，应按相关技术规范要求设计。</w:t>
                  </w:r>
                </w:p>
              </w:tc>
              <w:tc>
                <w:tcPr>
                  <w:tcW w:w="1919" w:type="pct"/>
                  <w:vMerge w:val="restart"/>
                  <w:tcBorders/>
                  <w:vAlign w:val="center"/>
                </w:tcPr>
                <w:p w14:paraId="3586A65E">
                  <w:pPr>
                    <w:pStyle w:val="style4107"/>
                    <w:spacing w:lineRule="auto" w:line="240"/>
                    <w:rPr>
                      <w:rFonts w:ascii="Times New Roman"/>
                      <w:color w:val="000000"/>
                      <w:szCs w:val="21"/>
                      <w:highlight w:val="none"/>
                    </w:rPr>
                  </w:pPr>
                  <w:r>
                    <w:rPr>
                      <w:rFonts w:ascii="Times New Roman"/>
                      <w:color w:val="000000"/>
                      <w:szCs w:val="21"/>
                      <w:highlight w:val="none"/>
                    </w:rPr>
                    <w:t>本项目</w:t>
                  </w:r>
                  <w:r>
                    <w:rPr>
                      <w:rFonts w:ascii="Times New Roman" w:hint="eastAsia"/>
                      <w:color w:val="000000"/>
                      <w:szCs w:val="21"/>
                      <w:highlight w:val="none"/>
                    </w:rPr>
                    <w:t>生产废气</w:t>
                  </w:r>
                  <w:r>
                    <w:rPr>
                      <w:rFonts w:ascii="Times New Roman"/>
                      <w:color w:val="000000"/>
                      <w:szCs w:val="21"/>
                      <w:highlight w:val="none"/>
                    </w:rPr>
                    <w:t>采用</w:t>
                  </w:r>
                  <w:r>
                    <w:rPr>
                      <w:rFonts w:ascii="Times New Roman" w:hint="eastAsia"/>
                      <w:color w:val="000000"/>
                      <w:szCs w:val="21"/>
                      <w:highlight w:val="none"/>
                      <w:lang w:val="en-US" w:eastAsia="zh-CN"/>
                    </w:rPr>
                    <w:t>三</w:t>
                  </w:r>
                  <w:r>
                    <w:rPr>
                      <w:rFonts w:ascii="Times New Roman"/>
                      <w:color w:val="000000"/>
                      <w:szCs w:val="21"/>
                      <w:highlight w:val="none"/>
                    </w:rPr>
                    <w:t>级活性炭处理工艺</w:t>
                  </w:r>
                  <w:r>
                    <w:rPr>
                      <w:rFonts w:ascii="Times New Roman" w:hint="eastAsia"/>
                      <w:color w:val="000000"/>
                      <w:szCs w:val="21"/>
                      <w:highlight w:val="none"/>
                    </w:rPr>
                    <w:t>，</w:t>
                  </w:r>
                  <w:r>
                    <w:rPr>
                      <w:rFonts w:ascii="Times New Roman"/>
                      <w:color w:val="000000"/>
                      <w:szCs w:val="21"/>
                      <w:highlight w:val="none"/>
                    </w:rPr>
                    <w:t>本环评要求活性炭吸附系统设计应满足《吸附法工业有机废气治理工程技术规范》</w:t>
                  </w:r>
                  <w:r>
                    <w:rPr>
                      <w:rFonts w:ascii="Times New Roman" w:hint="eastAsia"/>
                      <w:color w:val="000000"/>
                      <w:szCs w:val="21"/>
                      <w:highlight w:val="none"/>
                    </w:rPr>
                    <w:t>（</w:t>
                  </w:r>
                  <w:r>
                    <w:rPr>
                      <w:rFonts w:ascii="Times New Roman"/>
                      <w:color w:val="000000"/>
                      <w:szCs w:val="21"/>
                      <w:highlight w:val="none"/>
                    </w:rPr>
                    <w:t>HJ 2026-2013</w:t>
                  </w:r>
                  <w:r>
                    <w:rPr>
                      <w:rFonts w:ascii="Times New Roman" w:hint="eastAsia"/>
                      <w:color w:val="000000"/>
                      <w:szCs w:val="21"/>
                      <w:highlight w:val="none"/>
                    </w:rPr>
                    <w:t>）</w:t>
                  </w:r>
                  <w:r>
                    <w:rPr>
                      <w:rFonts w:ascii="Times New Roman"/>
                      <w:color w:val="000000"/>
                      <w:szCs w:val="21"/>
                      <w:highlight w:val="none"/>
                    </w:rPr>
                    <w:t>等相关技术规范要求。</w:t>
                  </w:r>
                </w:p>
              </w:tc>
              <w:tc>
                <w:tcPr>
                  <w:tcW w:w="594" w:type="pct"/>
                  <w:tcBorders/>
                  <w:vAlign w:val="center"/>
                </w:tcPr>
                <w:p w14:paraId="09A92E2F">
                  <w:pPr>
                    <w:pStyle w:val="style4107"/>
                    <w:spacing w:lineRule="auto" w:line="240"/>
                    <w:rPr>
                      <w:rFonts w:ascii="Times New Roman"/>
                      <w:color w:val="000000"/>
                      <w:szCs w:val="21"/>
                      <w:highlight w:val="none"/>
                    </w:rPr>
                  </w:pPr>
                  <w:r>
                    <w:rPr>
                      <w:rFonts w:ascii="Times New Roman"/>
                      <w:color w:val="000000"/>
                      <w:szCs w:val="21"/>
                      <w:highlight w:val="none"/>
                    </w:rPr>
                    <w:t>符合</w:t>
                  </w:r>
                </w:p>
              </w:tc>
            </w:tr>
            <w:tr w14:paraId="432C420C">
              <w:tblPrEx/>
              <w:trPr/>
              <w:tc>
                <w:tcPr>
                  <w:tcW w:w="449" w:type="pct"/>
                  <w:vMerge w:val="continue"/>
                  <w:tcBorders/>
                  <w:vAlign w:val="center"/>
                </w:tcPr>
                <w:p w14:paraId="2CEB86CE">
                  <w:pPr>
                    <w:pStyle w:val="style4107"/>
                    <w:spacing w:lineRule="auto" w:line="240"/>
                    <w:rPr>
                      <w:rFonts w:ascii="Times New Roman"/>
                      <w:color w:val="000000"/>
                      <w:szCs w:val="21"/>
                      <w:highlight w:val="none"/>
                    </w:rPr>
                  </w:pPr>
                </w:p>
              </w:tc>
              <w:tc>
                <w:tcPr>
                  <w:tcW w:w="2036" w:type="pct"/>
                  <w:tcBorders/>
                  <w:vAlign w:val="center"/>
                </w:tcPr>
                <w:p w14:paraId="629F4807">
                  <w:pPr>
                    <w:pStyle w:val="style4107"/>
                    <w:spacing w:lineRule="auto" w:line="240"/>
                    <w:rPr>
                      <w:rFonts w:ascii="Times New Roman"/>
                      <w:color w:val="000000"/>
                      <w:szCs w:val="21"/>
                      <w:highlight w:val="none"/>
                    </w:rPr>
                  </w:pPr>
                  <w:r>
                    <w:rPr>
                      <w:rFonts w:ascii="Times New Roman"/>
                      <w:color w:val="000000"/>
                      <w:szCs w:val="21"/>
                      <w:highlight w:val="none"/>
                    </w:rPr>
                    <w:t>实行重点排放源排放浓度与去除效率双重控制。车间或生产设施收集排放的废气，VOCs初始排放速率大于等于3千克/小时、重点区域大于等于2千克/小时的，应加大控制力度，除确保排放浓度稳定达标外，还应实行去除效率控制，去除效率不低于80%；采用的原辅材料符合国家有关低VOCs含量产品规定的除外，有行业排放标准的按其相关规定执行。</w:t>
                  </w:r>
                </w:p>
              </w:tc>
              <w:tc>
                <w:tcPr>
                  <w:tcW w:w="1919" w:type="pct"/>
                  <w:vMerge w:val="continue"/>
                  <w:tcBorders/>
                  <w:vAlign w:val="center"/>
                </w:tcPr>
                <w:p w14:paraId="139B216B">
                  <w:pPr>
                    <w:pStyle w:val="style4107"/>
                    <w:spacing w:lineRule="auto" w:line="240"/>
                    <w:rPr>
                      <w:rFonts w:ascii="Times New Roman"/>
                      <w:color w:val="000000"/>
                      <w:szCs w:val="21"/>
                      <w:highlight w:val="none"/>
                    </w:rPr>
                  </w:pPr>
                </w:p>
              </w:tc>
              <w:tc>
                <w:tcPr>
                  <w:tcW w:w="594" w:type="pct"/>
                  <w:tcBorders/>
                  <w:vAlign w:val="center"/>
                </w:tcPr>
                <w:p w14:paraId="415DB66D">
                  <w:pPr>
                    <w:pStyle w:val="style4107"/>
                    <w:spacing w:lineRule="auto" w:line="240"/>
                    <w:rPr>
                      <w:rFonts w:ascii="Times New Roman"/>
                      <w:color w:val="000000"/>
                      <w:szCs w:val="21"/>
                      <w:highlight w:val="none"/>
                    </w:rPr>
                  </w:pPr>
                  <w:r>
                    <w:rPr>
                      <w:rFonts w:ascii="Times New Roman"/>
                      <w:color w:val="000000"/>
                      <w:szCs w:val="21"/>
                      <w:highlight w:val="none"/>
                    </w:rPr>
                    <w:t>符合</w:t>
                  </w:r>
                </w:p>
              </w:tc>
            </w:tr>
            <w:tr w14:paraId="2BA62BEA">
              <w:tblPrEx/>
              <w:trPr/>
              <w:tc>
                <w:tcPr>
                  <w:tcW w:w="449" w:type="pct"/>
                  <w:tcBorders/>
                  <w:vAlign w:val="center"/>
                </w:tcPr>
                <w:p w14:paraId="13EEA705">
                  <w:pPr>
                    <w:pStyle w:val="style4107"/>
                    <w:spacing w:lineRule="auto" w:line="240"/>
                    <w:rPr>
                      <w:rFonts w:ascii="Times New Roman"/>
                      <w:color w:val="000000"/>
                      <w:szCs w:val="21"/>
                      <w:highlight w:val="none"/>
                    </w:rPr>
                  </w:pPr>
                  <w:r>
                    <w:rPr>
                      <w:rFonts w:ascii="Times New Roman"/>
                      <w:color w:val="000000"/>
                      <w:szCs w:val="21"/>
                      <w:highlight w:val="none"/>
                    </w:rPr>
                    <w:t>加强企业运行管理</w:t>
                  </w:r>
                </w:p>
              </w:tc>
              <w:tc>
                <w:tcPr>
                  <w:tcW w:w="2036" w:type="pct"/>
                  <w:tcBorders/>
                  <w:vAlign w:val="center"/>
                </w:tcPr>
                <w:p w14:paraId="458A2A6E">
                  <w:pPr>
                    <w:pStyle w:val="style4107"/>
                    <w:spacing w:lineRule="auto" w:line="240"/>
                    <w:rPr>
                      <w:rFonts w:ascii="Times New Roman"/>
                      <w:color w:val="000000"/>
                      <w:szCs w:val="21"/>
                      <w:highlight w:val="none"/>
                    </w:rPr>
                  </w:pPr>
                  <w:r>
                    <w:rPr>
                      <w:rFonts w:ascii="Times New Roman"/>
                      <w:color w:val="000000"/>
                      <w:szCs w:val="21"/>
                      <w:highlight w:val="none"/>
                    </w:rPr>
                    <w:t>企业应系统梳理VOCs排放主要环节和工序，包括启停机、检维修作业等，制定具体操作规程，落实到具体责任人。健全内部考核制度。加强人员能力培训和技术交流。建立管理台账，记录企业生产和治污设施运行的关键参数，在线监控</w:t>
                    <w:cr/>
                    <w:t>数要确保能够实时调取，相关台账记录至少保存三年。</w:t>
                  </w:r>
                </w:p>
              </w:tc>
              <w:tc>
                <w:tcPr>
                  <w:tcW w:w="1919" w:type="pct"/>
                  <w:tcBorders/>
                  <w:vAlign w:val="center"/>
                </w:tcPr>
                <w:p w14:paraId="608A9FF7">
                  <w:pPr>
                    <w:pStyle w:val="style4107"/>
                    <w:spacing w:lineRule="auto" w:line="240"/>
                    <w:rPr>
                      <w:rFonts w:ascii="Times New Roman"/>
                      <w:color w:val="000000"/>
                      <w:szCs w:val="21"/>
                      <w:highlight w:val="none"/>
                    </w:rPr>
                  </w:pPr>
                  <w:r>
                    <w:rPr>
                      <w:rFonts w:ascii="Times New Roman"/>
                      <w:color w:val="000000"/>
                      <w:szCs w:val="21"/>
                      <w:highlight w:val="none"/>
                    </w:rPr>
                    <w:t>项目将严格制定具体操作规程，落实到具体责任人。健全内部考核制度</w:t>
                  </w:r>
                  <w:r>
                    <w:rPr>
                      <w:rFonts w:ascii="Times New Roman" w:hint="eastAsia"/>
                      <w:color w:val="000000"/>
                      <w:szCs w:val="21"/>
                      <w:highlight w:val="none"/>
                    </w:rPr>
                    <w:t>，</w:t>
                  </w:r>
                  <w:r>
                    <w:rPr>
                      <w:rFonts w:ascii="Times New Roman"/>
                      <w:color w:val="000000"/>
                      <w:szCs w:val="21"/>
                      <w:highlight w:val="none"/>
                    </w:rPr>
                    <w:t>加强人员能力培训和技术交流</w:t>
                  </w:r>
                  <w:r>
                    <w:rPr>
                      <w:rFonts w:ascii="Times New Roman" w:hint="eastAsia"/>
                      <w:color w:val="000000"/>
                      <w:szCs w:val="21"/>
                      <w:highlight w:val="none"/>
                    </w:rPr>
                    <w:t>，</w:t>
                  </w:r>
                  <w:r>
                    <w:rPr>
                      <w:rFonts w:ascii="Times New Roman"/>
                      <w:color w:val="000000"/>
                      <w:szCs w:val="21"/>
                      <w:highlight w:val="none"/>
                    </w:rPr>
                    <w:t>建立管理台账。</w:t>
                  </w:r>
                </w:p>
              </w:tc>
              <w:tc>
                <w:tcPr>
                  <w:tcW w:w="594" w:type="pct"/>
                  <w:tcBorders/>
                  <w:vAlign w:val="center"/>
                </w:tcPr>
                <w:p w14:paraId="4127B70C">
                  <w:pPr>
                    <w:pStyle w:val="style4107"/>
                    <w:spacing w:lineRule="auto" w:line="240"/>
                    <w:rPr>
                      <w:rFonts w:ascii="Times New Roman"/>
                      <w:color w:val="000000"/>
                      <w:szCs w:val="21"/>
                      <w:highlight w:val="none"/>
                    </w:rPr>
                  </w:pPr>
                  <w:r>
                    <w:rPr>
                      <w:rFonts w:ascii="Times New Roman"/>
                      <w:color w:val="000000"/>
                      <w:szCs w:val="21"/>
                      <w:highlight w:val="none"/>
                    </w:rPr>
                    <w:t>符合</w:t>
                  </w:r>
                </w:p>
              </w:tc>
            </w:tr>
          </w:tbl>
          <w:p w14:paraId="20EF80B5">
            <w:pPr>
              <w:pStyle w:val="style4141"/>
              <w:ind w:firstLine="480"/>
              <w:rPr>
                <w:color w:val="000000"/>
                <w:highlight w:val="none"/>
              </w:rPr>
            </w:pPr>
            <w:r>
              <w:rPr>
                <w:color w:val="000000"/>
                <w:highlight w:val="none"/>
              </w:rPr>
              <w:t>综上，项目符合《云南省生态环境厅关于印发云南省重点行业挥发性有机物综合治理实施方案的通知》（云环通〔2019〕125号）的相关规定。</w:t>
            </w:r>
          </w:p>
          <w:p w14:paraId="57EE3637">
            <w:pPr>
              <w:pStyle w:val="style4141"/>
              <w:numPr>
                <w:ilvl w:val="0"/>
                <w:numId w:val="0"/>
              </w:numPr>
              <w:ind w:firstLine="482" w:firstLineChars="200"/>
              <w:rPr>
                <w:b/>
                <w:bCs/>
                <w:color w:val="000000"/>
                <w:highlight w:val="none"/>
              </w:rPr>
            </w:pPr>
            <w:r>
              <w:rPr>
                <w:rFonts w:cs="Times New Roman" w:hint="eastAsia"/>
                <w:b/>
                <w:bCs/>
                <w:color w:val="000000"/>
                <w:kern w:val="2"/>
                <w:sz w:val="24"/>
                <w:szCs w:val="24"/>
                <w:highlight w:val="none"/>
                <w:lang w:val="en-US" w:eastAsia="zh-CN"/>
              </w:rPr>
              <w:t>9</w:t>
            </w:r>
            <w:r>
              <w:rPr>
                <w:rFonts w:ascii="Times New Roman" w:cs="Times New Roman" w:eastAsia="宋体" w:hAnsi="Times New Roman"/>
                <w:b/>
                <w:bCs/>
                <w:color w:val="000000"/>
                <w:kern w:val="2"/>
                <w:sz w:val="24"/>
                <w:szCs w:val="24"/>
                <w:highlight w:val="none"/>
                <w:lang w:val="en-US" w:eastAsia="zh-CN"/>
              </w:rPr>
              <w:t>、</w:t>
            </w:r>
            <w:r>
              <w:rPr>
                <w:rFonts w:ascii="Times New Roman" w:cs="Times New Roman" w:eastAsia="宋体" w:hAnsi="Times New Roman" w:hint="eastAsia"/>
                <w:b/>
                <w:bCs/>
                <w:color w:val="000000"/>
                <w:kern w:val="2"/>
                <w:sz w:val="24"/>
                <w:szCs w:val="24"/>
                <w:highlight w:val="none"/>
                <w:lang w:val="en-US" w:eastAsia="zh-CN"/>
              </w:rPr>
              <w:t>与《云南省空气质量持续改善行动实施方案》（云政发〔2024〕14号）符合性分析</w:t>
            </w:r>
          </w:p>
          <w:p w14:paraId="13058698">
            <w:pPr>
              <w:pStyle w:val="style0"/>
              <w:autoSpaceDE w:val="false"/>
              <w:autoSpaceDN w:val="false"/>
              <w:adjustRightInd w:val="false"/>
              <w:snapToGrid w:val="false"/>
              <w:spacing w:lineRule="auto" w:line="360"/>
              <w:jc w:val="center"/>
              <w:rPr>
                <w:b/>
                <w:bCs/>
                <w:color w:val="000000"/>
                <w:kern w:val="0"/>
                <w:sz w:val="24"/>
                <w:highlight w:val="none"/>
              </w:rPr>
            </w:pPr>
            <w:r>
              <w:rPr>
                <w:b/>
                <w:bCs/>
                <w:color w:val="000000"/>
                <w:kern w:val="0"/>
                <w:sz w:val="24"/>
                <w:highlight w:val="none"/>
              </w:rPr>
              <w:t>表1-</w:t>
            </w:r>
            <w:r>
              <w:rPr>
                <w:rFonts w:hint="eastAsia"/>
                <w:b/>
                <w:bCs/>
                <w:color w:val="000000"/>
                <w:kern w:val="0"/>
                <w:sz w:val="24"/>
                <w:highlight w:val="none"/>
                <w:lang w:val="en-US" w:eastAsia="zh-CN"/>
              </w:rPr>
              <w:t>11</w:t>
            </w:r>
            <w:r>
              <w:rPr>
                <w:b/>
                <w:bCs/>
                <w:color w:val="000000"/>
                <w:kern w:val="0"/>
                <w:sz w:val="24"/>
                <w:highlight w:val="none"/>
              </w:rPr>
              <w:t xml:space="preserve"> </w:t>
            </w:r>
            <w:r>
              <w:rPr>
                <w:rFonts w:hint="eastAsia"/>
                <w:b/>
                <w:bCs/>
                <w:color w:val="000000"/>
                <w:kern w:val="0"/>
                <w:sz w:val="24"/>
                <w:highlight w:val="none"/>
              </w:rPr>
              <w:t xml:space="preserve"> </w:t>
            </w:r>
            <w:r>
              <w:rPr>
                <w:b/>
                <w:bCs/>
                <w:color w:val="000000"/>
                <w:kern w:val="0"/>
                <w:sz w:val="24"/>
                <w:highlight w:val="none"/>
              </w:rPr>
              <w:t>与</w:t>
            </w:r>
            <w:r>
              <w:rPr>
                <w:rFonts w:hint="eastAsia"/>
                <w:b/>
                <w:bCs/>
                <w:color w:val="000000"/>
                <w:kern w:val="0"/>
                <w:sz w:val="24"/>
                <w:highlight w:val="none"/>
              </w:rPr>
              <w:t>《云南省空气质量持续改善行动实施方案》符合性分析</w:t>
            </w:r>
          </w:p>
          <w:tbl>
            <w:tblPr>
              <w:tblStyle w:val="style10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935"/>
              <w:gridCol w:w="3155"/>
              <w:gridCol w:w="864"/>
            </w:tblGrid>
            <w:tr w14:paraId="7F2B08B9">
              <w:trPr>
                <w:jc w:val="center"/>
              </w:trPr>
              <w:tc>
                <w:tcPr>
                  <w:tcW w:w="2473" w:type="pct"/>
                  <w:tcBorders/>
                  <w:vAlign w:val="center"/>
                </w:tcPr>
                <w:p w14:paraId="79B92F60">
                  <w:pPr>
                    <w:pStyle w:val="style0"/>
                    <w:adjustRightInd w:val="false"/>
                    <w:jc w:val="center"/>
                    <w:rPr>
                      <w:rFonts w:hAnsi="Calibri"/>
                      <w:b/>
                      <w:bCs/>
                      <w:color w:val="000000"/>
                      <w:szCs w:val="21"/>
                      <w:highlight w:val="none"/>
                    </w:rPr>
                  </w:pPr>
                  <w:r>
                    <w:rPr>
                      <w:rFonts w:hAnsi="Calibri" w:hint="eastAsia"/>
                      <w:b/>
                      <w:bCs/>
                      <w:color w:val="000000"/>
                      <w:szCs w:val="21"/>
                      <w:highlight w:val="none"/>
                    </w:rPr>
                    <w:t>与本项目相关的条文</w:t>
                  </w:r>
                </w:p>
              </w:tc>
              <w:tc>
                <w:tcPr>
                  <w:tcW w:w="1983" w:type="pct"/>
                  <w:tcBorders/>
                  <w:vAlign w:val="center"/>
                </w:tcPr>
                <w:p w14:paraId="505B5D20">
                  <w:pPr>
                    <w:pStyle w:val="style0"/>
                    <w:adjustRightInd w:val="false"/>
                    <w:jc w:val="center"/>
                    <w:rPr>
                      <w:rFonts w:hAnsi="Calibri"/>
                      <w:b/>
                      <w:bCs/>
                      <w:color w:val="000000"/>
                      <w:szCs w:val="21"/>
                      <w:highlight w:val="none"/>
                    </w:rPr>
                  </w:pPr>
                  <w:r>
                    <w:rPr>
                      <w:rFonts w:hAnsi="Calibri" w:hint="eastAsia"/>
                      <w:b/>
                      <w:bCs/>
                      <w:color w:val="000000"/>
                      <w:szCs w:val="21"/>
                      <w:highlight w:val="none"/>
                    </w:rPr>
                    <w:t>项目情况</w:t>
                  </w:r>
                </w:p>
              </w:tc>
              <w:tc>
                <w:tcPr>
                  <w:tcW w:w="543" w:type="pct"/>
                  <w:tcBorders/>
                  <w:vAlign w:val="center"/>
                </w:tcPr>
                <w:p w14:paraId="5C107A27">
                  <w:pPr>
                    <w:pStyle w:val="style0"/>
                    <w:adjustRightInd w:val="false"/>
                    <w:jc w:val="center"/>
                    <w:rPr>
                      <w:rFonts w:eastAsia="宋体" w:hAnsi="Calibri" w:hint="eastAsia"/>
                      <w:b/>
                      <w:bCs/>
                      <w:color w:val="000000"/>
                      <w:szCs w:val="21"/>
                      <w:highlight w:val="none"/>
                      <w:lang w:eastAsia="zh-CN"/>
                    </w:rPr>
                  </w:pPr>
                  <w:r>
                    <w:rPr>
                      <w:rFonts w:hAnsi="Calibri" w:hint="eastAsia"/>
                      <w:b/>
                      <w:bCs/>
                      <w:color w:val="000000"/>
                      <w:szCs w:val="21"/>
                      <w:highlight w:val="none"/>
                    </w:rPr>
                    <w:t>符合</w:t>
                  </w:r>
                  <w:r>
                    <w:rPr>
                      <w:rFonts w:hAnsi="Calibri" w:hint="eastAsia"/>
                      <w:b/>
                      <w:bCs/>
                      <w:color w:val="000000"/>
                      <w:szCs w:val="21"/>
                      <w:highlight w:val="none"/>
                      <w:lang w:val="en-US" w:eastAsia="zh-CN"/>
                    </w:rPr>
                    <w:t>性</w:t>
                  </w:r>
                </w:p>
              </w:tc>
            </w:tr>
            <w:tr w14:paraId="022ACC79">
              <w:tblPrEx/>
              <w:trPr>
                <w:jc w:val="center"/>
              </w:trPr>
              <w:tc>
                <w:tcPr>
                  <w:tcW w:w="2473" w:type="pct"/>
                  <w:tcBorders/>
                  <w:vAlign w:val="center"/>
                </w:tcPr>
                <w:p w14:paraId="30FAAA41">
                  <w:pPr>
                    <w:pStyle w:val="style0"/>
                    <w:adjustRightInd w:val="false"/>
                    <w:jc w:val="left"/>
                    <w:rPr>
                      <w:rFonts w:hAnsi="Calibri"/>
                      <w:color w:val="000000"/>
                      <w:szCs w:val="21"/>
                      <w:highlight w:val="none"/>
                    </w:rPr>
                  </w:pPr>
                  <w:r>
                    <w:rPr>
                      <w:rFonts w:hAnsi="Calibri" w:hint="eastAsia"/>
                      <w:b/>
                      <w:bCs/>
                      <w:color w:val="000000"/>
                      <w:szCs w:val="21"/>
                      <w:highlight w:val="none"/>
                    </w:rPr>
                    <w:t>二、优化产业结构</w:t>
                  </w:r>
                </w:p>
              </w:tc>
              <w:tc>
                <w:tcPr>
                  <w:tcW w:w="1983" w:type="pct"/>
                  <w:tcBorders/>
                  <w:vAlign w:val="center"/>
                </w:tcPr>
                <w:p w14:paraId="1B623BA2">
                  <w:pPr>
                    <w:pStyle w:val="style0"/>
                    <w:adjustRightInd w:val="false"/>
                    <w:jc w:val="center"/>
                    <w:rPr>
                      <w:color w:val="000000"/>
                      <w:kern w:val="0"/>
                      <w:szCs w:val="21"/>
                      <w:highlight w:val="none"/>
                    </w:rPr>
                  </w:pPr>
                  <w:r>
                    <w:rPr>
                      <w:rFonts w:hint="eastAsia"/>
                      <w:color w:val="000000"/>
                      <w:kern w:val="0"/>
                      <w:szCs w:val="21"/>
                      <w:highlight w:val="none"/>
                    </w:rPr>
                    <w:t>/</w:t>
                  </w:r>
                </w:p>
              </w:tc>
              <w:tc>
                <w:tcPr>
                  <w:tcW w:w="543" w:type="pct"/>
                  <w:tcBorders/>
                  <w:vAlign w:val="center"/>
                </w:tcPr>
                <w:p w14:paraId="22967C49">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538FBF65">
              <w:tblPrEx/>
              <w:trPr>
                <w:jc w:val="center"/>
              </w:trPr>
              <w:tc>
                <w:tcPr>
                  <w:tcW w:w="2473" w:type="pct"/>
                  <w:tcBorders/>
                  <w:vAlign w:val="center"/>
                </w:tcPr>
                <w:p w14:paraId="3EF2EA2A">
                  <w:pPr>
                    <w:pStyle w:val="style0"/>
                    <w:adjustRightInd w:val="false"/>
                    <w:jc w:val="left"/>
                    <w:rPr>
                      <w:rFonts w:hAnsi="Calibri"/>
                      <w:color w:val="000000"/>
                      <w:szCs w:val="21"/>
                      <w:highlight w:val="none"/>
                    </w:rPr>
                  </w:pPr>
                  <w:r>
                    <w:rPr>
                      <w:rFonts w:hAnsi="Calibri" w:hint="eastAsia"/>
                      <w:color w:val="000000"/>
                      <w:szCs w:val="21"/>
                      <w:highlight w:val="none"/>
                    </w:rPr>
                    <w:t>（一）坚决遏制</w:t>
                  </w:r>
                  <w:r>
                    <w:rPr>
                      <w:rFonts w:hAnsi="Calibri" w:hint="eastAsia"/>
                      <w:color w:val="000000"/>
                      <w:szCs w:val="21"/>
                      <w:highlight w:val="none"/>
                      <w:lang w:eastAsia="zh-CN"/>
                    </w:rPr>
                    <w:t>”</w:t>
                  </w:r>
                  <w:r>
                    <w:rPr>
                      <w:rFonts w:hAnsi="Calibri" w:hint="eastAsia"/>
                      <w:color w:val="000000"/>
                      <w:szCs w:val="21"/>
                      <w:highlight w:val="none"/>
                    </w:rPr>
                    <w:t>两高一低</w:t>
                  </w:r>
                  <w:r>
                    <w:rPr>
                      <w:rFonts w:hAnsi="Calibri" w:hint="eastAsia"/>
                      <w:color w:val="000000"/>
                      <w:szCs w:val="21"/>
                      <w:highlight w:val="none"/>
                      <w:lang w:eastAsia="zh-CN"/>
                    </w:rPr>
                    <w:t>”</w:t>
                  </w:r>
                  <w:r>
                    <w:rPr>
                      <w:rFonts w:hAnsi="Calibri" w:hint="eastAsia"/>
                      <w:color w:val="000000"/>
                      <w:szCs w:val="21"/>
                      <w:highlight w:val="none"/>
                    </w:rPr>
                    <w:t>项目盲目上马。新改扩建项目严格落实国家和省产业规划、产业政策、生态环境分区管控方案、规划环评、项目环评、节能审查、产能置换、重点污染物总量控制、污染物排放区域削减、碳排放达峰目标等相关要求，原则上采用清洁运输方式。加快推进钢铁产业转型升级，鼓励钢铁、焦化、烧结一体化布局，减少独立焦化、烧结、球团和热轧企业及工序。到2025年，短流程炼钢产量占比达15%。</w:t>
                  </w:r>
                </w:p>
              </w:tc>
              <w:tc>
                <w:tcPr>
                  <w:tcW w:w="1983" w:type="pct"/>
                  <w:tcBorders/>
                  <w:vAlign w:val="center"/>
                </w:tcPr>
                <w:p w14:paraId="080E2D8C">
                  <w:pPr>
                    <w:pStyle w:val="style0"/>
                    <w:adjustRightInd w:val="false"/>
                    <w:jc w:val="center"/>
                    <w:rPr>
                      <w:color w:val="000000"/>
                      <w:highlight w:val="none"/>
                    </w:rPr>
                  </w:pPr>
                  <w:r>
                    <w:rPr>
                      <w:rFonts w:hint="eastAsia"/>
                      <w:color w:val="000000"/>
                      <w:highlight w:val="none"/>
                    </w:rPr>
                    <w:t>本项目</w:t>
                  </w:r>
                  <w:r>
                    <w:rPr>
                      <w:rFonts w:hint="eastAsia"/>
                      <w:color w:val="000000"/>
                      <w:highlight w:val="none"/>
                      <w:lang w:val="en-US" w:eastAsia="zh-CN"/>
                    </w:rPr>
                    <w:t>租赁闲置厂房</w:t>
                  </w:r>
                  <w:r>
                    <w:rPr>
                      <w:rFonts w:hint="eastAsia"/>
                      <w:color w:val="000000"/>
                      <w:highlight w:val="none"/>
                    </w:rPr>
                    <w:t>进行</w:t>
                  </w:r>
                  <w:r>
                    <w:rPr>
                      <w:rFonts w:hint="eastAsia"/>
                      <w:color w:val="000000"/>
                      <w:highlight w:val="none"/>
                      <w:lang w:val="en-US" w:eastAsia="zh-CN"/>
                    </w:rPr>
                    <w:t>建设</w:t>
                  </w:r>
                  <w:r>
                    <w:rPr>
                      <w:rFonts w:hint="eastAsia"/>
                      <w:color w:val="000000"/>
                      <w:highlight w:val="none"/>
                    </w:rPr>
                    <w:t>，无新增建设用地。本项目不属于</w:t>
                  </w:r>
                  <w:r>
                    <w:rPr>
                      <w:rFonts w:hAnsi="Calibri" w:hint="eastAsia"/>
                      <w:color w:val="000000"/>
                      <w:szCs w:val="21"/>
                      <w:highlight w:val="none"/>
                      <w:lang w:eastAsia="zh-CN"/>
                    </w:rPr>
                    <w:t>”</w:t>
                  </w:r>
                  <w:r>
                    <w:rPr>
                      <w:rFonts w:hAnsi="Calibri" w:hint="eastAsia"/>
                      <w:color w:val="000000"/>
                      <w:szCs w:val="21"/>
                      <w:highlight w:val="none"/>
                    </w:rPr>
                    <w:t>两高一低</w:t>
                  </w:r>
                  <w:r>
                    <w:rPr>
                      <w:rFonts w:hAnsi="Calibri" w:hint="eastAsia"/>
                      <w:color w:val="000000"/>
                      <w:szCs w:val="21"/>
                      <w:highlight w:val="none"/>
                      <w:lang w:eastAsia="zh-CN"/>
                    </w:rPr>
                    <w:t>”</w:t>
                  </w:r>
                  <w:r>
                    <w:rPr>
                      <w:rFonts w:hAnsi="Calibri" w:hint="eastAsia"/>
                      <w:color w:val="000000"/>
                      <w:szCs w:val="21"/>
                      <w:highlight w:val="none"/>
                    </w:rPr>
                    <w:t>项目。</w:t>
                  </w:r>
                </w:p>
              </w:tc>
              <w:tc>
                <w:tcPr>
                  <w:tcW w:w="543" w:type="pct"/>
                  <w:tcBorders/>
                  <w:vAlign w:val="center"/>
                </w:tcPr>
                <w:p w14:paraId="22F607A3">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r w14:paraId="5C90F33F">
              <w:tblPrEx/>
              <w:trPr>
                <w:jc w:val="center"/>
              </w:trPr>
              <w:tc>
                <w:tcPr>
                  <w:tcW w:w="2473" w:type="pct"/>
                  <w:tcBorders/>
                  <w:vAlign w:val="center"/>
                </w:tcPr>
                <w:p w14:paraId="4CAE74F6">
                  <w:pPr>
                    <w:pStyle w:val="style0"/>
                    <w:adjustRightInd w:val="false"/>
                    <w:jc w:val="left"/>
                    <w:rPr>
                      <w:rFonts w:hAnsi="Calibri"/>
                      <w:color w:val="000000"/>
                      <w:szCs w:val="21"/>
                      <w:highlight w:val="none"/>
                    </w:rPr>
                  </w:pPr>
                  <w:r>
                    <w:rPr>
                      <w:rFonts w:hAnsi="Calibri" w:hint="eastAsia"/>
                      <w:color w:val="000000"/>
                      <w:szCs w:val="21"/>
                      <w:highlight w:val="none"/>
                    </w:rPr>
                    <w:t>（二）推动落后产能退出。推动能耗、环保、质量、安全、技术达不到标准和生产不合格产品或淘汰类产能依法依规关停退出。不予审批限制类新建项目，按照国家要求对属于限制类的现有生产能力进行升级改造。</w:t>
                  </w:r>
                </w:p>
              </w:tc>
              <w:tc>
                <w:tcPr>
                  <w:tcW w:w="1983" w:type="pct"/>
                  <w:tcBorders/>
                  <w:vAlign w:val="center"/>
                </w:tcPr>
                <w:p w14:paraId="5BC9D117">
                  <w:pPr>
                    <w:pStyle w:val="style0"/>
                    <w:adjustRightInd w:val="false"/>
                    <w:jc w:val="center"/>
                    <w:rPr>
                      <w:color w:val="000000"/>
                      <w:highlight w:val="none"/>
                    </w:rPr>
                  </w:pPr>
                  <w:r>
                    <w:rPr>
                      <w:rFonts w:hint="eastAsia"/>
                      <w:color w:val="000000"/>
                      <w:highlight w:val="none"/>
                    </w:rPr>
                    <w:t>本项目不属于落后产能。</w:t>
                  </w:r>
                </w:p>
              </w:tc>
              <w:tc>
                <w:tcPr>
                  <w:tcW w:w="543" w:type="pct"/>
                  <w:tcBorders/>
                  <w:vAlign w:val="center"/>
                </w:tcPr>
                <w:p w14:paraId="68674362">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r w14:paraId="5B3C2B91">
              <w:tblPrEx/>
              <w:trPr>
                <w:jc w:val="center"/>
              </w:trPr>
              <w:tc>
                <w:tcPr>
                  <w:tcW w:w="2473" w:type="pct"/>
                  <w:tcBorders/>
                  <w:vAlign w:val="center"/>
                </w:tcPr>
                <w:p w14:paraId="3FD0A043">
                  <w:pPr>
                    <w:pStyle w:val="style0"/>
                    <w:adjustRightInd w:val="false"/>
                    <w:jc w:val="left"/>
                    <w:rPr>
                      <w:rFonts w:hAnsi="Calibri"/>
                      <w:color w:val="000000"/>
                      <w:szCs w:val="21"/>
                      <w:highlight w:val="none"/>
                    </w:rPr>
                  </w:pPr>
                  <w:r>
                    <w:rPr>
                      <w:rFonts w:hAnsi="Calibri" w:hint="eastAsia"/>
                      <w:color w:val="000000"/>
                      <w:szCs w:val="21"/>
                      <w:highlight w:val="none"/>
                    </w:rPr>
                    <w:t>（三）推动传统产业升级改造。中小型传统制造企业集中的城市要制定涉气产业发展规划，针对现有产业集中区域制定专项整治提升方案，依法淘汰关停一批、搬迁入园一批、就地改造一批、做优做强一批。</w:t>
                  </w:r>
                </w:p>
              </w:tc>
              <w:tc>
                <w:tcPr>
                  <w:tcW w:w="1983" w:type="pct"/>
                  <w:tcBorders/>
                  <w:vAlign w:val="center"/>
                </w:tcPr>
                <w:p w14:paraId="41A10527">
                  <w:pPr>
                    <w:pStyle w:val="style0"/>
                    <w:adjustRightInd w:val="false"/>
                    <w:jc w:val="center"/>
                    <w:rPr>
                      <w:color w:val="000000"/>
                      <w:highlight w:val="none"/>
                    </w:rPr>
                  </w:pPr>
                  <w:r>
                    <w:rPr>
                      <w:rFonts w:hint="eastAsia"/>
                      <w:color w:val="000000"/>
                      <w:kern w:val="0"/>
                      <w:szCs w:val="21"/>
                      <w:highlight w:val="none"/>
                    </w:rPr>
                    <w:t>本项目建设地点位于位于通海县纳古镇纳家营江通公路上500米处。根据通海县纳古镇人民政府2025年12月8日出具的《关于通海县森茂塑业厂的选址意见》，同意项目在</w:t>
                  </w:r>
                  <w:r>
                    <w:rPr>
                      <w:rFonts w:hint="eastAsia"/>
                      <w:color w:val="000000"/>
                      <w:kern w:val="0"/>
                      <w:szCs w:val="21"/>
                      <w:highlight w:val="none"/>
                      <w:lang w:val="en-US" w:eastAsia="zh-CN"/>
                    </w:rPr>
                    <w:t>选址上</w:t>
                  </w:r>
                  <w:r>
                    <w:rPr>
                      <w:rFonts w:hint="eastAsia"/>
                      <w:color w:val="000000"/>
                      <w:kern w:val="0"/>
                      <w:szCs w:val="21"/>
                      <w:highlight w:val="none"/>
                    </w:rPr>
                    <w:t>进行</w:t>
                  </w:r>
                  <w:r>
                    <w:rPr>
                      <w:rFonts w:hint="eastAsia"/>
                      <w:color w:val="000000"/>
                      <w:kern w:val="0"/>
                      <w:szCs w:val="21"/>
                      <w:highlight w:val="none"/>
                      <w:lang w:val="en-US" w:eastAsia="zh-CN"/>
                    </w:rPr>
                    <w:t>建设</w:t>
                  </w:r>
                  <w:r>
                    <w:rPr>
                      <w:rFonts w:hint="eastAsia"/>
                      <w:color w:val="000000"/>
                      <w:kern w:val="0"/>
                      <w:szCs w:val="21"/>
                      <w:highlight w:val="none"/>
                    </w:rPr>
                    <w:t>。因此，本项目符合准入要求。</w:t>
                  </w:r>
                </w:p>
              </w:tc>
              <w:tc>
                <w:tcPr>
                  <w:tcW w:w="543" w:type="pct"/>
                  <w:tcBorders/>
                  <w:vAlign w:val="center"/>
                </w:tcPr>
                <w:p w14:paraId="594F88B3">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r w14:paraId="7BE592BE">
              <w:tblPrEx/>
              <w:trPr>
                <w:jc w:val="center"/>
              </w:trPr>
              <w:tc>
                <w:tcPr>
                  <w:tcW w:w="2473" w:type="pct"/>
                  <w:tcBorders/>
                  <w:vAlign w:val="center"/>
                </w:tcPr>
                <w:p w14:paraId="2E605323">
                  <w:pPr>
                    <w:pStyle w:val="style0"/>
                    <w:adjustRightInd w:val="false"/>
                    <w:jc w:val="left"/>
                    <w:rPr>
                      <w:rFonts w:hAnsi="Calibri"/>
                      <w:color w:val="000000"/>
                      <w:szCs w:val="21"/>
                      <w:highlight w:val="none"/>
                    </w:rPr>
                  </w:pPr>
                  <w:r>
                    <w:rPr>
                      <w:rFonts w:hAnsi="Calibri" w:hint="eastAsia"/>
                      <w:color w:val="000000"/>
                      <w:szCs w:val="21"/>
                      <w:highlight w:val="none"/>
                    </w:rPr>
                    <w:t>（四）优化含VOCs原辅材料和产品结构。严格控制生产和使用高VOCs含量涂料、油墨、胶粘剂、清洗剂等建设项目，加大工业涂装、包装印刷和电子行业低（无）VOCs含量原辅材料替代力度。严格执行VOCs含量限值标准，室外构筑物防护和城市道路交通标志推广使用低（无）VOCs含量涂料。</w:t>
                  </w:r>
                </w:p>
              </w:tc>
              <w:tc>
                <w:tcPr>
                  <w:tcW w:w="1983" w:type="pct"/>
                  <w:tcBorders/>
                  <w:vAlign w:val="center"/>
                </w:tcPr>
                <w:p w14:paraId="40622A0D">
                  <w:pPr>
                    <w:pStyle w:val="style0"/>
                    <w:adjustRightInd w:val="false"/>
                    <w:jc w:val="center"/>
                    <w:rPr>
                      <w:color w:val="000000"/>
                      <w:highlight w:val="none"/>
                    </w:rPr>
                  </w:pPr>
                  <w:r>
                    <w:rPr>
                      <w:rFonts w:hint="eastAsia"/>
                      <w:color w:val="000000"/>
                      <w:highlight w:val="none"/>
                    </w:rPr>
                    <w:t>项目主要涉及VOCs的辅料非取用时储存状态为均封口，保持密闭；项目产生的</w:t>
                  </w:r>
                  <w:r>
                    <w:rPr>
                      <w:rFonts w:hint="eastAsia"/>
                      <w:color w:val="000000"/>
                      <w:highlight w:val="none"/>
                      <w:lang w:val="en-US" w:eastAsia="zh-CN"/>
                    </w:rPr>
                    <w:t>网套机挤出及发泡</w:t>
                  </w:r>
                  <w:r>
                    <w:rPr>
                      <w:rFonts w:hint="eastAsia"/>
                      <w:color w:val="000000"/>
                      <w:highlight w:val="none"/>
                    </w:rPr>
                    <w:t>废气（以非甲烷总烃计），经</w:t>
                  </w:r>
                  <w:r>
                    <w:rPr>
                      <w:rFonts w:hint="eastAsia"/>
                      <w:color w:val="000000"/>
                      <w:highlight w:val="none"/>
                      <w:lang w:val="en-US" w:eastAsia="zh-CN"/>
                    </w:rPr>
                    <w:t>包围型</w:t>
                  </w:r>
                  <w:r>
                    <w:rPr>
                      <w:rFonts w:hint="eastAsia"/>
                      <w:color w:val="000000"/>
                      <w:highlight w:val="none"/>
                    </w:rPr>
                    <w:t>集气罩</w:t>
                  </w:r>
                  <w:r>
                    <w:rPr>
                      <w:rFonts w:hint="eastAsia"/>
                      <w:color w:val="000000"/>
                      <w:highlight w:val="none"/>
                      <w:lang w:eastAsia="zh-CN"/>
                    </w:rPr>
                    <w:t>（</w:t>
                  </w:r>
                  <w:r>
                    <w:rPr>
                      <w:rFonts w:hint="eastAsia"/>
                      <w:color w:val="000000"/>
                      <w:highlight w:val="none"/>
                      <w:lang w:val="en-US" w:eastAsia="zh-CN"/>
                    </w:rPr>
                    <w:t>含软帘</w:t>
                  </w:r>
                  <w:r>
                    <w:rPr>
                      <w:rFonts w:hint="eastAsia"/>
                      <w:color w:val="000000"/>
                      <w:highlight w:val="none"/>
                      <w:lang w:eastAsia="zh-CN"/>
                    </w:rPr>
                    <w:t>）</w:t>
                  </w:r>
                  <w:r>
                    <w:rPr>
                      <w:rFonts w:hint="eastAsia"/>
                      <w:color w:val="000000"/>
                      <w:highlight w:val="none"/>
                    </w:rPr>
                    <w:t>收集后进入治理设施，大大削减了VOCs无组织排放。非取用原辅料的储存状态为均封口，保持密闭。</w:t>
                  </w:r>
                </w:p>
              </w:tc>
              <w:tc>
                <w:tcPr>
                  <w:tcW w:w="543" w:type="pct"/>
                  <w:tcBorders/>
                  <w:vAlign w:val="center"/>
                </w:tcPr>
                <w:p w14:paraId="10F40161">
                  <w:pPr>
                    <w:pStyle w:val="style0"/>
                    <w:adjustRightInd w:val="false"/>
                    <w:jc w:val="center"/>
                    <w:rPr>
                      <w:rFonts w:hAnsi="Calibri"/>
                      <w:color w:val="000000"/>
                      <w:szCs w:val="21"/>
                      <w:highlight w:val="none"/>
                    </w:rPr>
                  </w:pPr>
                  <w:r>
                    <w:rPr>
                      <w:rFonts w:hAnsi="Calibri" w:hint="eastAsia"/>
                      <w:color w:val="000000"/>
                      <w:szCs w:val="21"/>
                      <w:highlight w:val="none"/>
                    </w:rPr>
                    <w:t>/</w:t>
                  </w:r>
                </w:p>
              </w:tc>
            </w:tr>
            <w:bookmarkStart w:id="10" w:name="_Hlk218073401"/>
            <w:tr w14:paraId="67D79AAC">
              <w:tblPrEx/>
              <w:trPr>
                <w:jc w:val="center"/>
              </w:trPr>
              <w:tc>
                <w:tcPr>
                  <w:tcW w:w="2473" w:type="pct"/>
                  <w:tcBorders/>
                  <w:vAlign w:val="center"/>
                </w:tcPr>
                <w:p w14:paraId="313B7F2E">
                  <w:pPr>
                    <w:pStyle w:val="style0"/>
                    <w:adjustRightInd w:val="false"/>
                    <w:jc w:val="left"/>
                    <w:rPr>
                      <w:rFonts w:hAnsi="Calibri"/>
                      <w:color w:val="000000"/>
                      <w:szCs w:val="21"/>
                      <w:highlight w:val="none"/>
                    </w:rPr>
                  </w:pPr>
                  <w:r>
                    <w:rPr>
                      <w:rFonts w:hAnsi="Calibri" w:hint="eastAsia"/>
                      <w:color w:val="000000"/>
                      <w:szCs w:val="21"/>
                      <w:highlight w:val="none"/>
                    </w:rPr>
                    <w:t>（五）推动绿色环保产业健康发展。支持培育一批低（无）VOCs含量原辅材料生产和使用、VOCs污染治理、超低排放、环境和大气成分监测等领域龙头企业。多措并举治理环保领域低价低质中标乱象，营造公平竞争环境，推动产业健康有序发展。</w:t>
                  </w:r>
                </w:p>
              </w:tc>
              <w:tc>
                <w:tcPr>
                  <w:tcW w:w="1983" w:type="pct"/>
                  <w:tcBorders/>
                  <w:vAlign w:val="center"/>
                </w:tcPr>
                <w:p w14:paraId="528AE0CD">
                  <w:pPr>
                    <w:pStyle w:val="style0"/>
                    <w:adjustRightInd w:val="false"/>
                    <w:jc w:val="center"/>
                    <w:rPr>
                      <w:color w:val="000000"/>
                      <w:highlight w:val="none"/>
                    </w:rPr>
                  </w:pPr>
                  <w:r>
                    <w:rPr>
                      <w:rFonts w:hint="eastAsia"/>
                      <w:color w:val="000000"/>
                      <w:highlight w:val="none"/>
                    </w:rPr>
                    <w:t>项目主要涉及VOCs的辅料非取用时储存状态为均封口，保持密闭；项目产生的</w:t>
                  </w:r>
                  <w:r>
                    <w:rPr>
                      <w:rFonts w:hint="eastAsia"/>
                      <w:color w:val="000000"/>
                      <w:highlight w:val="none"/>
                      <w:lang w:val="en-US" w:eastAsia="zh-CN"/>
                    </w:rPr>
                    <w:t>网套机挤出及发泡</w:t>
                  </w:r>
                  <w:r>
                    <w:rPr>
                      <w:rFonts w:hint="eastAsia"/>
                      <w:color w:val="000000"/>
                      <w:highlight w:val="none"/>
                    </w:rPr>
                    <w:t>废气（以非甲烷总烃计），经</w:t>
                  </w:r>
                  <w:r>
                    <w:rPr>
                      <w:rFonts w:hint="eastAsia"/>
                      <w:color w:val="000000"/>
                      <w:highlight w:val="none"/>
                      <w:lang w:val="en-US" w:eastAsia="zh-CN"/>
                    </w:rPr>
                    <w:t>包围型</w:t>
                  </w:r>
                  <w:r>
                    <w:rPr>
                      <w:rFonts w:hint="eastAsia"/>
                      <w:color w:val="000000"/>
                      <w:highlight w:val="none"/>
                    </w:rPr>
                    <w:t>集气罩</w:t>
                  </w:r>
                  <w:r>
                    <w:rPr>
                      <w:rFonts w:hint="eastAsia"/>
                      <w:color w:val="000000"/>
                      <w:highlight w:val="none"/>
                      <w:lang w:eastAsia="zh-CN"/>
                    </w:rPr>
                    <w:t>（</w:t>
                  </w:r>
                  <w:r>
                    <w:rPr>
                      <w:rFonts w:hint="eastAsia"/>
                      <w:color w:val="000000"/>
                      <w:highlight w:val="none"/>
                      <w:lang w:val="en-US" w:eastAsia="zh-CN"/>
                    </w:rPr>
                    <w:t>含软帘</w:t>
                  </w:r>
                  <w:r>
                    <w:rPr>
                      <w:rFonts w:hint="eastAsia"/>
                      <w:color w:val="000000"/>
                      <w:highlight w:val="none"/>
                      <w:lang w:eastAsia="zh-CN"/>
                    </w:rPr>
                    <w:t>）</w:t>
                  </w:r>
                  <w:r>
                    <w:rPr>
                      <w:rFonts w:hint="eastAsia"/>
                      <w:color w:val="000000"/>
                      <w:highlight w:val="none"/>
                    </w:rPr>
                    <w:t>收集后进入治理设施，大大削减了VOCs无组织排放。非取用原辅料的储存状态为均封口，保持密闭。</w:t>
                  </w:r>
                </w:p>
              </w:tc>
              <w:tc>
                <w:tcPr>
                  <w:tcW w:w="543" w:type="pct"/>
                  <w:tcBorders/>
                  <w:vAlign w:val="center"/>
                </w:tcPr>
                <w:p w14:paraId="34DEF130">
                  <w:pPr>
                    <w:pStyle w:val="style0"/>
                    <w:adjustRightInd w:val="false"/>
                    <w:jc w:val="center"/>
                    <w:rPr>
                      <w:rFonts w:hAnsi="Calibri"/>
                      <w:color w:val="000000"/>
                      <w:szCs w:val="21"/>
                      <w:highlight w:val="none"/>
                    </w:rPr>
                  </w:pPr>
                  <w:r>
                    <w:rPr>
                      <w:rFonts w:hAnsi="Calibri" w:hint="eastAsia"/>
                      <w:color w:val="000000"/>
                      <w:szCs w:val="21"/>
                      <w:highlight w:val="none"/>
                    </w:rPr>
                    <w:t>/</w:t>
                  </w:r>
                </w:p>
              </w:tc>
            </w:tr>
            <w:bookmarkEnd w:id="10"/>
            <w:tr w14:paraId="4E171D78">
              <w:tblPrEx/>
              <w:trPr>
                <w:jc w:val="center"/>
              </w:trPr>
              <w:tc>
                <w:tcPr>
                  <w:tcW w:w="2473" w:type="pct"/>
                  <w:tcBorders/>
                  <w:vAlign w:val="center"/>
                </w:tcPr>
                <w:p w14:paraId="5555A953">
                  <w:pPr>
                    <w:pStyle w:val="style0"/>
                    <w:adjustRightInd w:val="false"/>
                    <w:jc w:val="left"/>
                    <w:rPr>
                      <w:rFonts w:hAnsi="Calibri"/>
                      <w:color w:val="000000"/>
                      <w:szCs w:val="21"/>
                      <w:highlight w:val="none"/>
                    </w:rPr>
                  </w:pPr>
                  <w:r>
                    <w:rPr>
                      <w:rFonts w:hAnsi="Calibri" w:hint="eastAsia"/>
                      <w:color w:val="000000"/>
                      <w:szCs w:val="21"/>
                      <w:highlight w:val="none"/>
                    </w:rPr>
                    <w:t>三、优化能源结构</w:t>
                  </w:r>
                </w:p>
              </w:tc>
              <w:tc>
                <w:tcPr>
                  <w:tcW w:w="1983" w:type="pct"/>
                  <w:tcBorders/>
                  <w:vAlign w:val="center"/>
                </w:tcPr>
                <w:p w14:paraId="524DC41F">
                  <w:pPr>
                    <w:pStyle w:val="style0"/>
                    <w:adjustRightInd w:val="false"/>
                    <w:jc w:val="center"/>
                    <w:rPr>
                      <w:color w:val="000000"/>
                      <w:highlight w:val="none"/>
                    </w:rPr>
                  </w:pPr>
                  <w:r>
                    <w:rPr>
                      <w:rFonts w:hint="eastAsia"/>
                      <w:color w:val="000000"/>
                      <w:highlight w:val="none"/>
                    </w:rPr>
                    <w:t>/</w:t>
                  </w:r>
                </w:p>
              </w:tc>
              <w:tc>
                <w:tcPr>
                  <w:tcW w:w="543" w:type="pct"/>
                  <w:tcBorders/>
                  <w:vAlign w:val="center"/>
                </w:tcPr>
                <w:p w14:paraId="0C69B37B">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3A692A9C">
              <w:tblPrEx/>
              <w:trPr>
                <w:jc w:val="center"/>
              </w:trPr>
              <w:tc>
                <w:tcPr>
                  <w:tcW w:w="2473" w:type="pct"/>
                  <w:tcBorders/>
                  <w:vAlign w:val="center"/>
                </w:tcPr>
                <w:p w14:paraId="67D26FBD">
                  <w:pPr>
                    <w:pStyle w:val="style0"/>
                    <w:adjustRightInd w:val="false"/>
                    <w:jc w:val="left"/>
                    <w:rPr>
                      <w:rFonts w:hAnsi="Calibri"/>
                      <w:color w:val="000000"/>
                      <w:szCs w:val="21"/>
                      <w:highlight w:val="none"/>
                    </w:rPr>
                  </w:pPr>
                  <w:r>
                    <w:rPr>
                      <w:rFonts w:hAnsi="Calibri" w:hint="eastAsia"/>
                      <w:color w:val="000000"/>
                      <w:szCs w:val="21"/>
                      <w:highlight w:val="none"/>
                    </w:rPr>
                    <w:t>（六）大力发展新能源和清洁能源。到2025年，非化石能源消费比重较2020年提高4个百分点以上，电能占终端能源消费比重达30%以上。持续增加天然气生产供应，新增天然气优先保障居民生活和清洁取暖需求。</w:t>
                  </w:r>
                </w:p>
              </w:tc>
              <w:tc>
                <w:tcPr>
                  <w:tcW w:w="1983" w:type="pct"/>
                  <w:tcBorders/>
                  <w:vAlign w:val="center"/>
                </w:tcPr>
                <w:p w14:paraId="0F159C20">
                  <w:pPr>
                    <w:pStyle w:val="style0"/>
                    <w:adjustRightInd w:val="false"/>
                    <w:jc w:val="center"/>
                    <w:rPr>
                      <w:color w:val="000000"/>
                      <w:highlight w:val="none"/>
                    </w:rPr>
                  </w:pPr>
                  <w:r>
                    <w:rPr>
                      <w:rFonts w:hint="eastAsia"/>
                      <w:color w:val="000000"/>
                      <w:szCs w:val="21"/>
                      <w:highlight w:val="none"/>
                    </w:rPr>
                    <w:t>本</w:t>
                  </w:r>
                  <w:r>
                    <w:rPr>
                      <w:rFonts w:hint="eastAsia"/>
                      <w:color w:val="000000"/>
                      <w:kern w:val="0"/>
                      <w:szCs w:val="21"/>
                      <w:highlight w:val="none"/>
                    </w:rPr>
                    <w:t>项目所消耗资源为电能。</w:t>
                  </w:r>
                </w:p>
              </w:tc>
              <w:tc>
                <w:tcPr>
                  <w:tcW w:w="543" w:type="pct"/>
                  <w:tcBorders/>
                  <w:vAlign w:val="center"/>
                </w:tcPr>
                <w:p w14:paraId="4B1331C5">
                  <w:pPr>
                    <w:pStyle w:val="style0"/>
                    <w:adjustRightInd w:val="false"/>
                    <w:jc w:val="center"/>
                    <w:rPr>
                      <w:rFonts w:hAnsi="Calibri"/>
                      <w:color w:val="000000"/>
                      <w:szCs w:val="21"/>
                      <w:highlight w:val="none"/>
                    </w:rPr>
                  </w:pPr>
                  <w:r>
                    <w:rPr>
                      <w:rFonts w:hAnsi="Calibri" w:hint="eastAsia"/>
                      <w:color w:val="000000"/>
                      <w:szCs w:val="21"/>
                      <w:highlight w:val="none"/>
                    </w:rPr>
                    <w:t>符合</w:t>
                  </w:r>
                </w:p>
              </w:tc>
            </w:tr>
            <w:tr w14:paraId="02FE169F">
              <w:tblPrEx/>
              <w:trPr>
                <w:jc w:val="center"/>
              </w:trPr>
              <w:tc>
                <w:tcPr>
                  <w:tcW w:w="2473" w:type="pct"/>
                  <w:tcBorders/>
                  <w:vAlign w:val="center"/>
                </w:tcPr>
                <w:p w14:paraId="6F94668E">
                  <w:pPr>
                    <w:pStyle w:val="style0"/>
                    <w:adjustRightInd w:val="false"/>
                    <w:jc w:val="left"/>
                    <w:rPr>
                      <w:rFonts w:hAnsi="Calibri"/>
                      <w:color w:val="000000"/>
                      <w:szCs w:val="21"/>
                      <w:highlight w:val="none"/>
                    </w:rPr>
                  </w:pPr>
                  <w:r>
                    <w:rPr>
                      <w:rFonts w:hAnsi="Calibri" w:hint="eastAsia"/>
                      <w:color w:val="000000"/>
                      <w:szCs w:val="21"/>
                      <w:highlight w:val="none"/>
                    </w:rPr>
                    <w:t>（七）严格合理控制煤炭消费增长。有序推进煤炭消费减量替代。支持烟叶烘烤等农特产品加工燃煤设施实施清洁能源改造。对支撑电力稳定供应、电网安全运行、清洁能源大规模并网消纳的煤电项目及其用煤量应予以合理保障。</w:t>
                  </w:r>
                </w:p>
              </w:tc>
              <w:tc>
                <w:tcPr>
                  <w:tcW w:w="1983" w:type="pct"/>
                  <w:tcBorders/>
                  <w:vAlign w:val="center"/>
                </w:tcPr>
                <w:p w14:paraId="2B2F4528">
                  <w:pPr>
                    <w:pStyle w:val="style0"/>
                    <w:adjustRightInd w:val="false"/>
                    <w:jc w:val="center"/>
                    <w:rPr>
                      <w:color w:val="000000"/>
                      <w:highlight w:val="none"/>
                    </w:rPr>
                  </w:pPr>
                  <w:r>
                    <w:rPr>
                      <w:rFonts w:hint="eastAsia"/>
                      <w:color w:val="000000"/>
                      <w:highlight w:val="none"/>
                    </w:rPr>
                    <w:t>本项目不涉及</w:t>
                  </w:r>
                </w:p>
              </w:tc>
              <w:tc>
                <w:tcPr>
                  <w:tcW w:w="543" w:type="pct"/>
                  <w:tcBorders/>
                  <w:vAlign w:val="center"/>
                </w:tcPr>
                <w:p w14:paraId="4F7CD4D7">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72F2A1E2">
              <w:tblPrEx/>
              <w:trPr>
                <w:jc w:val="center"/>
              </w:trPr>
              <w:tc>
                <w:tcPr>
                  <w:tcW w:w="2473" w:type="pct"/>
                  <w:tcBorders/>
                  <w:vAlign w:val="center"/>
                </w:tcPr>
                <w:p w14:paraId="68B6956B">
                  <w:pPr>
                    <w:pStyle w:val="style0"/>
                    <w:adjustRightInd w:val="false"/>
                    <w:jc w:val="left"/>
                    <w:rPr>
                      <w:rFonts w:hAnsi="Calibri"/>
                      <w:color w:val="000000"/>
                      <w:szCs w:val="21"/>
                      <w:highlight w:val="none"/>
                    </w:rPr>
                  </w:pPr>
                  <w:r>
                    <w:rPr>
                      <w:rFonts w:hAnsi="Calibri" w:hint="eastAsia"/>
                      <w:color w:val="000000"/>
                      <w:szCs w:val="21"/>
                      <w:highlight w:val="none"/>
                    </w:rPr>
                    <w:t>（八）开展燃煤锅炉关停整合。县级及以上城市建成区原则上不再新建35蒸吨/小时及以下燃煤锅炉。依托电厂、大型工业企业开展远距离供热示范，淘汰管网覆盖范围内的燃煤锅炉和散煤。到2025年，PM2.5未达标城市基本淘汰10蒸吨/小时及以下燃煤锅炉。</w:t>
                  </w:r>
                </w:p>
              </w:tc>
              <w:tc>
                <w:tcPr>
                  <w:tcW w:w="1983" w:type="pct"/>
                  <w:tcBorders/>
                  <w:vAlign w:val="center"/>
                </w:tcPr>
                <w:p w14:paraId="3F8F2AE6">
                  <w:pPr>
                    <w:pStyle w:val="style0"/>
                    <w:adjustRightInd w:val="false"/>
                    <w:jc w:val="center"/>
                    <w:rPr>
                      <w:color w:val="000000"/>
                      <w:highlight w:val="none"/>
                    </w:rPr>
                  </w:pPr>
                  <w:r>
                    <w:rPr>
                      <w:rFonts w:hint="eastAsia"/>
                      <w:color w:val="000000"/>
                      <w:highlight w:val="none"/>
                    </w:rPr>
                    <w:t>本项目不涉及</w:t>
                  </w:r>
                </w:p>
              </w:tc>
              <w:tc>
                <w:tcPr>
                  <w:tcW w:w="543" w:type="pct"/>
                  <w:tcBorders/>
                  <w:vAlign w:val="center"/>
                </w:tcPr>
                <w:p w14:paraId="726DA227">
                  <w:pPr>
                    <w:pStyle w:val="style0"/>
                    <w:adjustRightInd w:val="false"/>
                    <w:jc w:val="center"/>
                    <w:rPr>
                      <w:rFonts w:hAnsi="Calibri"/>
                      <w:color w:val="000000"/>
                      <w:szCs w:val="21"/>
                      <w:highlight w:val="none"/>
                    </w:rPr>
                  </w:pPr>
                  <w:r>
                    <w:rPr>
                      <w:rFonts w:hAnsi="Calibri" w:hint="eastAsia"/>
                      <w:color w:val="000000"/>
                      <w:szCs w:val="21"/>
                      <w:highlight w:val="none"/>
                    </w:rPr>
                    <w:t>/</w:t>
                  </w:r>
                </w:p>
              </w:tc>
            </w:tr>
            <w:tr w14:paraId="3366237A">
              <w:tblPrEx/>
              <w:trPr>
                <w:jc w:val="center"/>
              </w:trPr>
              <w:tc>
                <w:tcPr>
                  <w:tcW w:w="2473" w:type="pct"/>
                  <w:tcBorders/>
                  <w:vAlign w:val="center"/>
                </w:tcPr>
                <w:p w14:paraId="05585656">
                  <w:pPr>
                    <w:pStyle w:val="style0"/>
                    <w:adjustRightInd w:val="false"/>
                    <w:jc w:val="left"/>
                    <w:rPr>
                      <w:rFonts w:hAnsi="Calibri"/>
                      <w:color w:val="000000"/>
                      <w:szCs w:val="21"/>
                      <w:highlight w:val="none"/>
                    </w:rPr>
                  </w:pPr>
                  <w:r>
                    <w:rPr>
                      <w:rFonts w:hAnsi="Calibri" w:hint="eastAsia"/>
                      <w:color w:val="000000"/>
                      <w:szCs w:val="21"/>
                      <w:highlight w:val="none"/>
                    </w:rPr>
                    <w:t>（九）推动工业炉窑清洁能源替代。有序推进以电代煤，积极稳妥推进以气代煤。对以煤、石油焦、渣油、重油等为燃料的工业炉窑，加快使用工业余热、电能、天然气等清洁能源进行替代。</w:t>
                  </w:r>
                </w:p>
              </w:tc>
              <w:tc>
                <w:tcPr>
                  <w:tcW w:w="1983" w:type="pct"/>
                  <w:tcBorders/>
                  <w:vAlign w:val="center"/>
                </w:tcPr>
                <w:p w14:paraId="28F4E3B5">
                  <w:pPr>
                    <w:pStyle w:val="style0"/>
                    <w:adjustRightInd w:val="false"/>
                    <w:jc w:val="center"/>
                    <w:rPr>
                      <w:color w:val="000000"/>
                      <w:highlight w:val="none"/>
                    </w:rPr>
                  </w:pPr>
                  <w:r>
                    <w:rPr>
                      <w:rFonts w:hint="eastAsia"/>
                      <w:color w:val="000000"/>
                      <w:highlight w:val="none"/>
                    </w:rPr>
                    <w:t>本项目不涉及</w:t>
                  </w:r>
                </w:p>
              </w:tc>
              <w:tc>
                <w:tcPr>
                  <w:tcW w:w="543" w:type="pct"/>
                  <w:tcBorders/>
                  <w:vAlign w:val="center"/>
                </w:tcPr>
                <w:p w14:paraId="55D04EA6">
                  <w:pPr>
                    <w:pStyle w:val="style0"/>
                    <w:adjustRightInd w:val="false"/>
                    <w:jc w:val="center"/>
                    <w:rPr>
                      <w:rFonts w:hAnsi="Calibri"/>
                      <w:color w:val="000000"/>
                      <w:szCs w:val="21"/>
                      <w:highlight w:val="none"/>
                    </w:rPr>
                  </w:pPr>
                  <w:r>
                    <w:rPr>
                      <w:rFonts w:hAnsi="Calibri" w:hint="eastAsia"/>
                      <w:color w:val="000000"/>
                      <w:szCs w:val="21"/>
                      <w:highlight w:val="none"/>
                    </w:rPr>
                    <w:t>/</w:t>
                  </w:r>
                </w:p>
              </w:tc>
            </w:tr>
          </w:tbl>
          <w:p w14:paraId="03C41462">
            <w:pPr>
              <w:pStyle w:val="style0"/>
              <w:spacing w:lineRule="auto" w:line="360"/>
              <w:ind w:firstLine="480" w:firstLineChars="200"/>
              <w:rPr>
                <w:color w:val="000000"/>
                <w:sz w:val="24"/>
                <w:highlight w:val="none"/>
              </w:rPr>
            </w:pPr>
            <w:r>
              <w:rPr>
                <w:color w:val="000000"/>
                <w:sz w:val="24"/>
                <w:highlight w:val="none"/>
              </w:rPr>
              <w:t>综上，本项目</w:t>
            </w:r>
            <w:r>
              <w:rPr>
                <w:rFonts w:hint="eastAsia"/>
                <w:color w:val="000000"/>
                <w:sz w:val="24"/>
                <w:highlight w:val="none"/>
              </w:rPr>
              <w:t>建设符合《云南省空气质量持续改善行动实施方案》（云政发〔2024〕14号）中的相关要求</w:t>
            </w:r>
            <w:r>
              <w:rPr>
                <w:color w:val="000000"/>
                <w:sz w:val="24"/>
                <w:highlight w:val="none"/>
              </w:rPr>
              <w:t>。</w:t>
            </w:r>
          </w:p>
          <w:bookmarkStart w:id="11" w:name="OLE_LINK15"/>
          <w:p w14:paraId="09B6DEEC">
            <w:pPr>
              <w:pStyle w:val="style4141"/>
              <w:ind w:firstLine="482"/>
              <w:rPr>
                <w:b/>
                <w:bCs/>
                <w:color w:val="000000"/>
              </w:rPr>
            </w:pPr>
            <w:r>
              <w:rPr>
                <w:rFonts w:hint="eastAsia"/>
                <w:b/>
                <w:bCs/>
                <w:color w:val="000000"/>
                <w:lang w:val="en-US" w:eastAsia="zh-CN"/>
              </w:rPr>
              <w:t>10</w:t>
            </w:r>
            <w:r>
              <w:rPr>
                <w:rFonts w:hint="eastAsia"/>
                <w:b/>
                <w:bCs/>
                <w:color w:val="000000"/>
              </w:rPr>
              <w:t>、与《2020年挥发性有机物治理攻坚方案》的相符性分析</w:t>
            </w:r>
          </w:p>
          <w:p w14:paraId="27B9B181">
            <w:pPr>
              <w:pStyle w:val="style0"/>
              <w:spacing w:lineRule="auto" w:line="360"/>
              <w:ind w:firstLine="480" w:firstLineChars="200"/>
              <w:rPr>
                <w:color w:val="000000"/>
                <w:sz w:val="24"/>
              </w:rPr>
            </w:pPr>
            <w:r>
              <w:rPr>
                <w:rFonts w:hint="eastAsia"/>
                <w:color w:val="000000"/>
                <w:sz w:val="24"/>
              </w:rPr>
              <w:t>根据生态环境部发布的《关于印发&lt;2020年挥发性有机物治理攻坚方案&gt;的通知》（环大气〔2020〕33号），项目与该文件相关条款相符性分析如下表。</w:t>
            </w:r>
          </w:p>
          <w:p w14:paraId="278371F2">
            <w:pPr>
              <w:pStyle w:val="style0"/>
              <w:autoSpaceDE w:val="false"/>
              <w:autoSpaceDN w:val="false"/>
              <w:adjustRightInd w:val="false"/>
              <w:snapToGrid w:val="false"/>
              <w:spacing w:lineRule="auto" w:line="360"/>
              <w:jc w:val="center"/>
              <w:rPr>
                <w:rFonts w:hint="default"/>
                <w:b/>
                <w:bCs/>
                <w:color w:val="000000"/>
                <w:kern w:val="0"/>
                <w:sz w:val="24"/>
                <w:lang w:val="zh-CN"/>
              </w:rPr>
            </w:pPr>
            <w:r>
              <w:rPr>
                <w:rFonts w:hint="default"/>
                <w:b/>
                <w:bCs/>
                <w:color w:val="000000"/>
                <w:kern w:val="0"/>
                <w:sz w:val="24"/>
                <w:lang w:val="zh-CN"/>
              </w:rPr>
              <w:t>表1-</w:t>
            </w:r>
            <w:r>
              <w:rPr>
                <w:rFonts w:hint="eastAsia"/>
                <w:b/>
                <w:bCs/>
                <w:color w:val="000000"/>
                <w:kern w:val="0"/>
                <w:sz w:val="24"/>
                <w:lang w:val="en-US" w:eastAsia="zh-CN"/>
              </w:rPr>
              <w:t>12</w:t>
            </w:r>
            <w:r>
              <w:rPr>
                <w:b/>
                <w:bCs/>
                <w:color w:val="000000"/>
                <w:kern w:val="0"/>
                <w:sz w:val="24"/>
              </w:rPr>
              <w:t xml:space="preserve"> </w:t>
            </w:r>
            <w:r>
              <w:rPr>
                <w:rFonts w:hint="default"/>
                <w:b/>
                <w:bCs/>
                <w:color w:val="000000"/>
                <w:kern w:val="0"/>
                <w:sz w:val="24"/>
                <w:lang w:val="zh-CN"/>
              </w:rPr>
              <w:t xml:space="preserve"> 本项目与</w:t>
            </w:r>
            <w:r>
              <w:rPr>
                <w:rFonts w:hint="eastAsia"/>
                <w:b/>
                <w:bCs/>
                <w:color w:val="000000"/>
                <w:kern w:val="0"/>
                <w:sz w:val="24"/>
                <w:lang w:val="zh-CN"/>
              </w:rPr>
              <w:t>“</w:t>
            </w:r>
            <w:r>
              <w:rPr>
                <w:rFonts w:hint="default"/>
                <w:b/>
                <w:bCs/>
                <w:color w:val="000000"/>
                <w:kern w:val="0"/>
                <w:sz w:val="24"/>
                <w:lang w:val="zh-CN"/>
              </w:rPr>
              <w:t>2020年挥发性有机物治理攻坚方案</w:t>
            </w:r>
            <w:r>
              <w:rPr>
                <w:rFonts w:hint="eastAsia"/>
                <w:b/>
                <w:bCs/>
                <w:color w:val="000000"/>
                <w:kern w:val="0"/>
                <w:sz w:val="24"/>
                <w:lang w:val="zh-CN"/>
              </w:rPr>
              <w:t>”</w:t>
            </w:r>
            <w:r>
              <w:rPr>
                <w:rFonts w:hint="default"/>
                <w:b/>
                <w:bCs/>
                <w:color w:val="000000"/>
                <w:kern w:val="0"/>
                <w:sz w:val="24"/>
                <w:lang w:val="zh-CN"/>
              </w:rPr>
              <w:t>相符性对照表</w:t>
            </w:r>
          </w:p>
          <w:tbl>
            <w:tblPr>
              <w:tblStyle w:val="style105"/>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737"/>
              <w:gridCol w:w="4350"/>
              <w:gridCol w:w="863"/>
            </w:tblGrid>
            <w:tr w14:paraId="64F15B4F">
              <w:trPr>
                <w:trHeight w:val="283" w:hRule="atLeast"/>
                <w:jc w:val="center"/>
              </w:trPr>
              <w:tc>
                <w:tcPr>
                  <w:tcW w:w="1721" w:type="pct"/>
                  <w:tcBorders/>
                  <w:shd w:val="clear" w:color="auto" w:fill="auto"/>
                  <w:vAlign w:val="center"/>
                </w:tcPr>
                <w:p w14:paraId="5596EF2D">
                  <w:pPr>
                    <w:pStyle w:val="style0"/>
                    <w:widowControl/>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相关规定</w:t>
                  </w:r>
                </w:p>
              </w:tc>
              <w:tc>
                <w:tcPr>
                  <w:tcW w:w="2735" w:type="pct"/>
                  <w:tcBorders/>
                  <w:shd w:val="clear" w:color="auto" w:fill="auto"/>
                  <w:vAlign w:val="center"/>
                </w:tcPr>
                <w:p w14:paraId="42ED1F2F">
                  <w:pPr>
                    <w:pStyle w:val="style0"/>
                    <w:widowControl/>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项目情况</w:t>
                  </w:r>
                </w:p>
              </w:tc>
              <w:tc>
                <w:tcPr>
                  <w:tcW w:w="543" w:type="pct"/>
                  <w:tcBorders/>
                  <w:shd w:val="clear" w:color="auto" w:fill="auto"/>
                  <w:vAlign w:val="center"/>
                </w:tcPr>
                <w:p w14:paraId="12432E55">
                  <w:pPr>
                    <w:pStyle w:val="style0"/>
                    <w:widowControl/>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eastAsia"/>
                      <w:b/>
                      <w:bCs/>
                      <w:color w:val="000000"/>
                      <w:sz w:val="21"/>
                      <w:szCs w:val="21"/>
                      <w:highlight w:val="none"/>
                      <w:lang w:val="en-US" w:eastAsia="zh-CN"/>
                    </w:rPr>
                    <w:t>符合</w:t>
                  </w:r>
                  <w:r>
                    <w:rPr>
                      <w:rFonts w:ascii="Times New Roman" w:cs="Times New Roman" w:eastAsia="宋体" w:hAnsi="Times New Roman" w:hint="default"/>
                      <w:b/>
                      <w:bCs/>
                      <w:color w:val="000000"/>
                      <w:sz w:val="21"/>
                      <w:szCs w:val="21"/>
                      <w:highlight w:val="none"/>
                    </w:rPr>
                    <w:t>性</w:t>
                  </w:r>
                </w:p>
              </w:tc>
            </w:tr>
            <w:tr w14:paraId="0FBCC9DF">
              <w:tblPrEx/>
              <w:trPr>
                <w:trHeight w:val="283" w:hRule="atLeast"/>
                <w:jc w:val="center"/>
              </w:trPr>
              <w:tc>
                <w:tcPr>
                  <w:tcW w:w="1721" w:type="pct"/>
                  <w:tcBorders/>
                  <w:vAlign w:val="center"/>
                </w:tcPr>
                <w:p w14:paraId="671C4148">
                  <w:pPr>
                    <w:pStyle w:val="style0"/>
                    <w:widowControl/>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一、大力推进源头替代，有效减少非甲烷总烃产生。</w:t>
                  </w:r>
                </w:p>
              </w:tc>
              <w:tc>
                <w:tcPr>
                  <w:tcW w:w="2735" w:type="pct"/>
                  <w:tcBorders/>
                  <w:vAlign w:val="center"/>
                </w:tcPr>
                <w:p w14:paraId="470D04B4">
                  <w:pPr>
                    <w:pStyle w:val="style0"/>
                    <w:widowControl/>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项目原料为低密度聚乙烯树脂，通过熔融、挤出</w:t>
                  </w:r>
                  <w:r>
                    <w:rPr>
                      <w:rFonts w:ascii="Times New Roman" w:cs="Times New Roman" w:eastAsia="宋体" w:hAnsi="Times New Roman" w:hint="eastAsia"/>
                      <w:color w:val="000000"/>
                      <w:sz w:val="21"/>
                      <w:szCs w:val="21"/>
                      <w:highlight w:val="none"/>
                      <w:lang w:val="en-US" w:eastAsia="zh-CN"/>
                    </w:rPr>
                    <w:t>等工序</w:t>
                  </w:r>
                  <w:r>
                    <w:rPr>
                      <w:rFonts w:ascii="Times New Roman" w:cs="Times New Roman" w:eastAsia="宋体" w:hAnsi="Times New Roman" w:hint="default"/>
                      <w:color w:val="000000"/>
                      <w:sz w:val="21"/>
                      <w:szCs w:val="21"/>
                      <w:highlight w:val="none"/>
                    </w:rPr>
                    <w:t>制成</w:t>
                  </w:r>
                  <w:r>
                    <w:rPr>
                      <w:rFonts w:ascii="Times New Roman" w:cs="Times New Roman" w:eastAsia="宋体" w:hAnsi="Times New Roman" w:hint="eastAsia"/>
                      <w:color w:val="000000"/>
                      <w:sz w:val="21"/>
                      <w:szCs w:val="21"/>
                      <w:highlight w:val="none"/>
                      <w:lang w:val="en-US" w:eastAsia="zh-CN"/>
                    </w:rPr>
                    <w:t>网套</w:t>
                  </w:r>
                  <w:r>
                    <w:rPr>
                      <w:rFonts w:ascii="Times New Roman" w:cs="Times New Roman" w:eastAsia="宋体" w:hAnsi="Times New Roman" w:hint="default"/>
                      <w:color w:val="000000"/>
                      <w:sz w:val="21"/>
                      <w:szCs w:val="21"/>
                      <w:highlight w:val="none"/>
                    </w:rPr>
                    <w:t>，加热过程中未达到低密度聚乙烯树脂裂解温度，不会发生分解反应，生产过程中产生非甲烷总烃较少。</w:t>
                  </w:r>
                </w:p>
              </w:tc>
              <w:tc>
                <w:tcPr>
                  <w:tcW w:w="543" w:type="pct"/>
                  <w:tcBorders/>
                  <w:vAlign w:val="center"/>
                </w:tcPr>
                <w:p w14:paraId="3A5F13AB">
                  <w:pPr>
                    <w:pStyle w:val="style0"/>
                    <w:widowControl/>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47CC73EC">
              <w:tblPrEx/>
              <w:trPr>
                <w:trHeight w:val="283" w:hRule="atLeast"/>
                <w:jc w:val="center"/>
              </w:trPr>
              <w:tc>
                <w:tcPr>
                  <w:tcW w:w="1721" w:type="pct"/>
                  <w:tcBorders/>
                  <w:vAlign w:val="center"/>
                </w:tcPr>
                <w:p w14:paraId="6F66EFF9">
                  <w:pPr>
                    <w:pStyle w:val="style0"/>
                    <w:widowControl/>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二、全面落实标准要求，强化无组织排放控制</w:t>
                  </w:r>
                </w:p>
              </w:tc>
              <w:tc>
                <w:tcPr>
                  <w:tcW w:w="2735" w:type="pct"/>
                  <w:tcBorders/>
                  <w:vAlign w:val="center"/>
                </w:tcPr>
                <w:p w14:paraId="4427E378">
                  <w:pPr>
                    <w:pStyle w:val="style0"/>
                    <w:widowControl/>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项目生产车间内废气主要为生产过程中产生的网套机挤出及发泡废气（以非甲烷总烃计），项目拟在16台网套机上方加装16套包围型集气罩（含软帘），通过集气管道将网套机挤出及发泡废气（以非甲烷总烃计）引至1套三级活性炭吸附装置（TA001），只有少部分无组织排放的非甲烷总烃通过车间外排，本项目生产车间均</w:t>
                  </w:r>
                  <w:r>
                    <w:rPr>
                      <w:rFonts w:ascii="Times New Roman" w:cs="Times New Roman" w:eastAsia="宋体" w:hAnsi="Times New Roman" w:hint="default"/>
                      <w:color w:val="000000"/>
                      <w:kern w:val="0"/>
                      <w:sz w:val="21"/>
                      <w:szCs w:val="21"/>
                      <w:highlight w:val="none"/>
                    </w:rPr>
                    <w:t>为封闭式，均在车间内进行，</w:t>
                  </w:r>
                  <w:r>
                    <w:rPr>
                      <w:rFonts w:ascii="Times New Roman" w:cs="Times New Roman" w:eastAsia="宋体" w:hAnsi="Times New Roman" w:hint="default"/>
                      <w:color w:val="000000"/>
                      <w:sz w:val="21"/>
                      <w:szCs w:val="21"/>
                      <w:highlight w:val="none"/>
                    </w:rPr>
                    <w:t>通过采取包围型集气罩（含软帘）收集措施，大大减少了无组织废气的排放</w:t>
                  </w:r>
                  <w:r>
                    <w:rPr>
                      <w:rFonts w:ascii="Times New Roman" w:cs="Times New Roman" w:eastAsia="宋体" w:hAnsi="Times New Roman" w:hint="default"/>
                      <w:color w:val="000000"/>
                      <w:kern w:val="0"/>
                      <w:sz w:val="21"/>
                      <w:szCs w:val="21"/>
                      <w:highlight w:val="none"/>
                    </w:rPr>
                    <w:t>。</w:t>
                  </w:r>
                </w:p>
              </w:tc>
              <w:tc>
                <w:tcPr>
                  <w:tcW w:w="543" w:type="pct"/>
                  <w:tcBorders/>
                  <w:vAlign w:val="center"/>
                </w:tcPr>
                <w:p w14:paraId="34472FFF">
                  <w:pPr>
                    <w:pStyle w:val="style0"/>
                    <w:widowControl/>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3473D9A3">
              <w:tblPrEx/>
              <w:trPr>
                <w:trHeight w:val="283" w:hRule="atLeast"/>
                <w:jc w:val="center"/>
              </w:trPr>
              <w:tc>
                <w:tcPr>
                  <w:tcW w:w="1721" w:type="pct"/>
                  <w:tcBorders/>
                  <w:vAlign w:val="center"/>
                </w:tcPr>
                <w:p w14:paraId="456E3B83">
                  <w:pPr>
                    <w:pStyle w:val="style0"/>
                    <w:widowControl/>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三、聚焦治污设施</w:t>
                  </w:r>
                  <w:r>
                    <w:rPr>
                      <w:rFonts w:cs="Times New Roman" w:hint="eastAsia"/>
                      <w:color w:val="000000"/>
                      <w:sz w:val="21"/>
                      <w:szCs w:val="21"/>
                      <w:highlight w:val="none"/>
                      <w:lang w:eastAsia="zh-CN"/>
                    </w:rPr>
                    <w:t>“</w:t>
                  </w:r>
                  <w:r>
                    <w:rPr>
                      <w:rFonts w:ascii="Times New Roman" w:cs="Times New Roman" w:eastAsia="宋体" w:hAnsi="Times New Roman" w:hint="default"/>
                      <w:color w:val="000000"/>
                      <w:sz w:val="21"/>
                      <w:szCs w:val="21"/>
                      <w:highlight w:val="none"/>
                    </w:rPr>
                    <w:t>三率</w:t>
                  </w:r>
                  <w:r>
                    <w:rPr>
                      <w:rFonts w:cs="Times New Roman" w:hint="eastAsia"/>
                      <w:color w:val="000000"/>
                      <w:sz w:val="21"/>
                      <w:szCs w:val="21"/>
                      <w:highlight w:val="none"/>
                      <w:lang w:eastAsia="zh-CN"/>
                    </w:rPr>
                    <w:t>”</w:t>
                  </w:r>
                  <w:r>
                    <w:rPr>
                      <w:rFonts w:ascii="Times New Roman" w:cs="Times New Roman" w:eastAsia="宋体" w:hAnsi="Times New Roman" w:hint="default"/>
                      <w:color w:val="000000"/>
                      <w:sz w:val="21"/>
                      <w:szCs w:val="21"/>
                      <w:highlight w:val="none"/>
                    </w:rPr>
                    <w:t>，提升综合治理效率</w:t>
                  </w:r>
                </w:p>
              </w:tc>
              <w:tc>
                <w:tcPr>
                  <w:tcW w:w="2735" w:type="pct"/>
                  <w:tcBorders/>
                  <w:vAlign w:val="center"/>
                </w:tcPr>
                <w:p w14:paraId="44458CF7">
                  <w:pPr>
                    <w:pStyle w:val="style4162"/>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lang w:val="en-US"/>
                    </w:rPr>
                    <w:t>项目生产车间内废气主要为生产过程中产生的网套机挤出及发泡废气（以非甲烷总烃计），项目拟在16台网套机上方加装16套包围型集气罩（含软帘），通过集气管道将网套机挤出及发泡废气（以非甲烷总烃计）引至1套三级活性炭吸附装置（TA001），排放浓度和排放速率均能满足《合成树脂工业污染物排放标准》（GB 31572-2015及2024年修改单）中表4大气污染物排放限值</w:t>
                  </w:r>
                  <w:r>
                    <w:rPr>
                      <w:rFonts w:ascii="Times New Roman" w:cs="Times New Roman" w:eastAsia="宋体" w:hAnsi="Times New Roman" w:hint="eastAsia"/>
                      <w:color w:val="000000"/>
                      <w:sz w:val="21"/>
                      <w:szCs w:val="21"/>
                      <w:highlight w:val="none"/>
                      <w:lang w:val="en-US" w:eastAsia="zh-CN"/>
                    </w:rPr>
                    <w:t>；</w:t>
                  </w:r>
                  <w:r>
                    <w:rPr>
                      <w:rFonts w:ascii="Times New Roman" w:cs="Times New Roman" w:eastAsia="宋体" w:hAnsi="Times New Roman" w:hint="default"/>
                      <w:color w:val="000000"/>
                      <w:sz w:val="21"/>
                      <w:szCs w:val="21"/>
                      <w:highlight w:val="none"/>
                      <w:lang w:val="en-US"/>
                    </w:rPr>
                    <w:t>生产过程有组织废气中臭气浓度执行《恶臭污染物排放标准》（GB 14554-93）表2排放标准值。项目应选择碘值不低于800mg/g的活性炭，并按设计要求足量添加、及时更换。按设计要求建设集气罩、风机、引风管线等。</w:t>
                  </w:r>
                </w:p>
              </w:tc>
              <w:tc>
                <w:tcPr>
                  <w:tcW w:w="543" w:type="pct"/>
                  <w:tcBorders/>
                  <w:vAlign w:val="center"/>
                </w:tcPr>
                <w:p w14:paraId="737B7CC8">
                  <w:pPr>
                    <w:pStyle w:val="style0"/>
                    <w:widowControl/>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2477015D">
              <w:tblPrEx/>
              <w:trPr>
                <w:trHeight w:val="283" w:hRule="atLeast"/>
                <w:jc w:val="center"/>
              </w:trPr>
              <w:tc>
                <w:tcPr>
                  <w:tcW w:w="1721" w:type="pct"/>
                  <w:tcBorders/>
                  <w:vAlign w:val="center"/>
                </w:tcPr>
                <w:p w14:paraId="4481C83A">
                  <w:pPr>
                    <w:pStyle w:val="style0"/>
                    <w:widowControl/>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四、深化园区和集群整治，促进产业绿色发展</w:t>
                  </w:r>
                </w:p>
              </w:tc>
              <w:tc>
                <w:tcPr>
                  <w:tcW w:w="2735" w:type="pct"/>
                  <w:tcBorders/>
                  <w:vAlign w:val="center"/>
                </w:tcPr>
                <w:p w14:paraId="646232BA">
                  <w:pPr>
                    <w:pStyle w:val="style0"/>
                    <w:widowControl/>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本项目不涉及</w:t>
                  </w:r>
                </w:p>
              </w:tc>
              <w:tc>
                <w:tcPr>
                  <w:tcW w:w="543" w:type="pct"/>
                  <w:tcBorders/>
                  <w:vAlign w:val="center"/>
                </w:tcPr>
                <w:p w14:paraId="06ADC718">
                  <w:pPr>
                    <w:pStyle w:val="style0"/>
                    <w:widowControl/>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57D04B49">
              <w:tblPrEx/>
              <w:trPr>
                <w:trHeight w:val="283" w:hRule="atLeast"/>
                <w:jc w:val="center"/>
              </w:trPr>
              <w:tc>
                <w:tcPr>
                  <w:tcW w:w="1721" w:type="pct"/>
                  <w:tcBorders/>
                  <w:vAlign w:val="center"/>
                </w:tcPr>
                <w:p w14:paraId="7BBA4CDD">
                  <w:pPr>
                    <w:pStyle w:val="style0"/>
                    <w:widowControl/>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五、强化油品储运销监管，实现减污降耗增效</w:t>
                  </w:r>
                </w:p>
              </w:tc>
              <w:tc>
                <w:tcPr>
                  <w:tcW w:w="2735" w:type="pct"/>
                  <w:tcBorders/>
                  <w:vAlign w:val="center"/>
                </w:tcPr>
                <w:p w14:paraId="7F8F067A">
                  <w:pPr>
                    <w:pStyle w:val="style0"/>
                    <w:widowControl/>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本项目不涉及</w:t>
                  </w:r>
                </w:p>
              </w:tc>
              <w:tc>
                <w:tcPr>
                  <w:tcW w:w="543" w:type="pct"/>
                  <w:tcBorders/>
                  <w:vAlign w:val="center"/>
                </w:tcPr>
                <w:p w14:paraId="0A92EA93">
                  <w:pPr>
                    <w:pStyle w:val="style0"/>
                    <w:widowControl/>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bl>
          <w:p w14:paraId="765F8908">
            <w:pPr>
              <w:pStyle w:val="style0"/>
              <w:spacing w:lineRule="auto" w:line="360"/>
              <w:ind w:firstLine="480" w:firstLineChars="200"/>
              <w:rPr>
                <w:rFonts w:hint="eastAsia"/>
                <w:color w:val="000000"/>
                <w:sz w:val="24"/>
                <w:lang w:val="zh-CN"/>
              </w:rPr>
            </w:pPr>
            <w:r>
              <w:rPr>
                <w:rFonts w:hint="eastAsia"/>
                <w:color w:val="000000"/>
                <w:sz w:val="24"/>
              </w:rPr>
              <w:t>由上表可知，项目建设符合《关于印发&lt;2020年挥发性有机物治理攻坚方案&gt;的通知》（环大气〔2020〕33号）中相关要求。</w:t>
            </w:r>
          </w:p>
          <w:p w14:paraId="61113436">
            <w:pPr>
              <w:pStyle w:val="style0"/>
              <w:autoSpaceDE w:val="false"/>
              <w:autoSpaceDN w:val="false"/>
              <w:adjustRightInd w:val="false"/>
              <w:snapToGrid w:val="false"/>
              <w:spacing w:lineRule="auto" w:line="360"/>
              <w:ind w:firstLine="482" w:firstLineChars="200"/>
              <w:jc w:val="left"/>
              <w:rPr>
                <w:rFonts w:ascii="Times New Roman" w:cs="Times New Roman" w:eastAsia="宋体" w:hAnsi="Times New Roman" w:hint="default"/>
                <w:b/>
                <w:bCs/>
                <w:color w:val="000000"/>
                <w:kern w:val="0"/>
                <w:sz w:val="24"/>
                <w:highlight w:val="none"/>
              </w:rPr>
            </w:pPr>
            <w:r>
              <w:rPr>
                <w:rFonts w:ascii="Times New Roman" w:cs="Times New Roman" w:eastAsia="宋体" w:hAnsi="Times New Roman" w:hint="eastAsia"/>
                <w:b/>
                <w:bCs/>
                <w:color w:val="000000"/>
                <w:kern w:val="0"/>
                <w:sz w:val="24"/>
                <w:highlight w:val="none"/>
                <w:lang w:val="en-US" w:eastAsia="zh-CN"/>
              </w:rPr>
              <w:t>11、</w:t>
            </w:r>
            <w:r>
              <w:rPr>
                <w:rFonts w:ascii="Times New Roman" w:cs="Times New Roman" w:eastAsia="宋体" w:hAnsi="Times New Roman" w:hint="eastAsia"/>
                <w:b/>
                <w:bCs/>
                <w:color w:val="000000"/>
                <w:kern w:val="0"/>
                <w:sz w:val="24"/>
                <w:highlight w:val="none"/>
              </w:rPr>
              <w:t>与《挥发性有机物无组织排放控制标准》（GB</w:t>
            </w:r>
            <w:r>
              <w:rPr>
                <w:rFonts w:ascii="Times New Roman" w:cs="Times New Roman" w:eastAsia="宋体" w:hAnsi="Times New Roman" w:hint="eastAsia"/>
                <w:b/>
                <w:bCs/>
                <w:color w:val="000000"/>
                <w:kern w:val="0"/>
                <w:sz w:val="24"/>
                <w:highlight w:val="none"/>
                <w:lang w:val="en-US" w:eastAsia="zh-CN"/>
              </w:rPr>
              <w:t xml:space="preserve"> </w:t>
            </w:r>
            <w:r>
              <w:rPr>
                <w:rFonts w:ascii="Times New Roman" w:cs="Times New Roman" w:eastAsia="宋体" w:hAnsi="Times New Roman" w:hint="eastAsia"/>
                <w:b/>
                <w:bCs/>
                <w:color w:val="000000"/>
                <w:kern w:val="0"/>
                <w:sz w:val="24"/>
                <w:highlight w:val="none"/>
              </w:rPr>
              <w:t>37822－2019）中相关规定的相符性分析</w:t>
            </w:r>
          </w:p>
          <w:p w14:paraId="741D9182">
            <w:pPr>
              <w:pStyle w:val="style0"/>
              <w:autoSpaceDE w:val="false"/>
              <w:autoSpaceDN w:val="false"/>
              <w:adjustRightInd w:val="false"/>
              <w:snapToGrid w:val="false"/>
              <w:spacing w:lineRule="auto" w:line="360"/>
              <w:jc w:val="center"/>
              <w:rPr>
                <w:rFonts w:ascii="Times New Roman" w:cs="Times New Roman" w:eastAsia="宋体" w:hAnsi="Times New Roman" w:hint="default"/>
                <w:b/>
                <w:bCs/>
                <w:color w:val="000000"/>
                <w:kern w:val="0"/>
                <w:sz w:val="24"/>
                <w:lang w:val="zh-CN"/>
              </w:rPr>
            </w:pPr>
            <w:r>
              <w:rPr>
                <w:rFonts w:ascii="Times New Roman" w:cs="Times New Roman" w:eastAsia="宋体" w:hAnsi="Times New Roman" w:hint="eastAsia"/>
                <w:b/>
                <w:bCs/>
                <w:color w:val="000000"/>
                <w:kern w:val="0"/>
                <w:sz w:val="24"/>
                <w:lang w:val="zh-CN"/>
              </w:rPr>
              <w:t>表1-</w:t>
            </w:r>
            <w:r>
              <w:rPr>
                <w:rFonts w:ascii="Times New Roman" w:cs="Times New Roman" w:eastAsia="宋体" w:hAnsi="Times New Roman" w:hint="eastAsia"/>
                <w:b/>
                <w:bCs/>
                <w:color w:val="000000"/>
                <w:kern w:val="0"/>
                <w:sz w:val="24"/>
                <w:lang w:val="en-US" w:eastAsia="zh-CN"/>
              </w:rPr>
              <w:t>1</w:t>
            </w:r>
            <w:r>
              <w:rPr>
                <w:rFonts w:cs="Times New Roman" w:hint="eastAsia"/>
                <w:b/>
                <w:bCs/>
                <w:color w:val="000000"/>
                <w:kern w:val="0"/>
                <w:sz w:val="24"/>
                <w:lang w:val="en-US" w:eastAsia="zh-CN"/>
              </w:rPr>
              <w:t>3</w:t>
            </w:r>
            <w:r>
              <w:rPr>
                <w:rFonts w:ascii="Times New Roman" w:cs="Times New Roman" w:eastAsia="宋体" w:hAnsi="Times New Roman" w:hint="eastAsia"/>
                <w:b/>
                <w:bCs/>
                <w:color w:val="000000"/>
                <w:kern w:val="0"/>
                <w:sz w:val="24"/>
                <w:lang w:val="en-US" w:eastAsia="zh-CN"/>
              </w:rPr>
              <w:t xml:space="preserve"> </w:t>
            </w:r>
            <w:r>
              <w:rPr>
                <w:rFonts w:ascii="Times New Roman" w:cs="Times New Roman" w:eastAsia="宋体" w:hAnsi="Times New Roman" w:hint="eastAsia"/>
                <w:b/>
                <w:bCs/>
                <w:color w:val="000000"/>
                <w:kern w:val="0"/>
                <w:sz w:val="24"/>
                <w:lang w:val="zh-CN"/>
              </w:rPr>
              <w:t xml:space="preserve"> 项目与《挥发性有机物无组织排放控制标准》相符性分析一览表</w:t>
            </w:r>
          </w:p>
          <w:tbl>
            <w:tblPr>
              <w:tblStyle w:val="style154"/>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814"/>
              <w:gridCol w:w="3224"/>
              <w:gridCol w:w="913"/>
            </w:tblGrid>
            <w:tr w14:paraId="6D0500D7">
              <w:trPr>
                <w:trHeight w:val="23" w:hRule="atLeast"/>
              </w:trPr>
              <w:tc>
                <w:tcPr>
                  <w:tcW w:w="2398" w:type="pct"/>
                  <w:tcBorders/>
                  <w:vAlign w:val="center"/>
                </w:tcPr>
                <w:p w14:paraId="17DF9437">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方案要求</w:t>
                  </w:r>
                </w:p>
              </w:tc>
              <w:tc>
                <w:tcPr>
                  <w:tcW w:w="2027" w:type="pct"/>
                  <w:tcBorders/>
                  <w:vAlign w:val="center"/>
                </w:tcPr>
                <w:p w14:paraId="4039ECF4">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项目情况</w:t>
                  </w:r>
                </w:p>
              </w:tc>
              <w:tc>
                <w:tcPr>
                  <w:tcW w:w="574" w:type="pct"/>
                  <w:tcBorders/>
                  <w:vAlign w:val="center"/>
                </w:tcPr>
                <w:p w14:paraId="06908379">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符合性</w:t>
                  </w:r>
                </w:p>
              </w:tc>
            </w:tr>
            <w:tr w14:paraId="6EA6D4C8">
              <w:tblPrEx/>
              <w:trPr>
                <w:trHeight w:val="23" w:hRule="atLeast"/>
              </w:trPr>
              <w:tc>
                <w:tcPr>
                  <w:tcW w:w="2398" w:type="pct"/>
                  <w:tcBorders/>
                  <w:vAlign w:val="center"/>
                </w:tcPr>
                <w:p w14:paraId="71D8E708">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5、VOCs物料储存无组织排放控制要求</w:t>
                  </w:r>
                </w:p>
                <w:p w14:paraId="1C6CD3AA">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5.1.1 VOCs 物料应储存于密闭的容器、包装袋、储罐、储库、料仓中。</w:t>
                  </w:r>
                </w:p>
                <w:p w14:paraId="265D27AD">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5.1.2盛装VOCs物料的容器或包装袋应存放于室内，或存放于设置有雨棚、遮阳和防渗设施的专用场地。盛装VOCs物料的容器或包装袋在非取用状态时应加盖、封口，保持密闭。</w:t>
                  </w:r>
                </w:p>
              </w:tc>
              <w:tc>
                <w:tcPr>
                  <w:tcW w:w="2027" w:type="pct"/>
                  <w:tcBorders/>
                  <w:vAlign w:val="center"/>
                </w:tcPr>
                <w:p w14:paraId="2BC4F1BA">
                  <w:pPr>
                    <w:pStyle w:val="style4097"/>
                    <w:keepNext w:val="false"/>
                    <w:keepLines w:val="false"/>
                    <w:pageBreakBefore w:val="false"/>
                    <w:widowControl w:val="false"/>
                    <w:suppressLineNumbers w:val="false"/>
                    <w:kinsoku/>
                    <w:wordWrap/>
                    <w:overflowPunct/>
                    <w:topLinePunct w:val="false"/>
                    <w:autoSpaceDE w:val="false"/>
                    <w:autoSpaceDN w:val="false"/>
                    <w:bidi w:val="false"/>
                    <w:adjustRightInd w:val="false"/>
                    <w:spacing w:before="0" w:beforeAutospacing="false" w:after="0" w:afterAutospacing="false"/>
                    <w:ind w:left="0" w:right="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本项目原料为低密度聚乙烯树脂</w:t>
                  </w:r>
                  <w:r>
                    <w:rPr>
                      <w:rFonts w:ascii="Times New Roman" w:cs="Times New Roman" w:eastAsia="宋体" w:hAnsi="Times New Roman" w:hint="default"/>
                      <w:color w:val="000000"/>
                      <w:sz w:val="21"/>
                      <w:szCs w:val="21"/>
                      <w:highlight w:val="none"/>
                      <w:lang w:val="en-US" w:eastAsia="zh-CN"/>
                    </w:rPr>
                    <w:t>采用吨袋袋装，储存于原料库内，</w:t>
                  </w:r>
                  <w:r>
                    <w:rPr>
                      <w:rFonts w:ascii="Times New Roman" w:cs="Times New Roman" w:eastAsia="宋体" w:hAnsi="Times New Roman" w:hint="default"/>
                      <w:color w:val="000000"/>
                      <w:sz w:val="21"/>
                      <w:szCs w:val="21"/>
                      <w:highlight w:val="none"/>
                    </w:rPr>
                    <w:t>设置有雨棚、遮阳和防渗设施。</w:t>
                  </w:r>
                </w:p>
              </w:tc>
              <w:tc>
                <w:tcPr>
                  <w:tcW w:w="574" w:type="pct"/>
                  <w:tcBorders/>
                  <w:vAlign w:val="center"/>
                </w:tcPr>
                <w:p w14:paraId="646888C3">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6F369C21">
              <w:tblPrEx/>
              <w:trPr>
                <w:trHeight w:val="23" w:hRule="atLeast"/>
              </w:trPr>
              <w:tc>
                <w:tcPr>
                  <w:tcW w:w="2398" w:type="pct"/>
                  <w:tcBorders/>
                  <w:vAlign w:val="center"/>
                </w:tcPr>
                <w:p w14:paraId="5254D25D">
                  <w:pPr>
                    <w:pStyle w:val="style0"/>
                    <w:keepNext w:val="false"/>
                    <w:keepLines w:val="false"/>
                    <w:pageBreakBefore w:val="false"/>
                    <w:widowControl w:val="false"/>
                    <w:numPr>
                      <w:ilvl w:val="0"/>
                      <w:numId w:val="1"/>
                    </w:numPr>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VOCs物料转移和输送无组织排放控制要求</w:t>
                  </w:r>
                </w:p>
                <w:p w14:paraId="5B3617AE">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6.1.1 液态VOCs物料应采用密闭管道输送。采用非管道输送方式转移液态VOCs物料时，应采用密闭容器、罐车。</w:t>
                  </w:r>
                </w:p>
                <w:p w14:paraId="06192BB6">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6.1.2粉状、粒状VOCs物料应采用气力输送设备、管状带式输送机、螺旋输送机等密闭输送方式，或者采用密闭的包装袋、容器或罐车进行物料转移。</w:t>
                  </w:r>
                </w:p>
              </w:tc>
              <w:tc>
                <w:tcPr>
                  <w:tcW w:w="2027" w:type="pct"/>
                  <w:tcBorders/>
                  <w:vAlign w:val="center"/>
                </w:tcPr>
                <w:p w14:paraId="234E4D5B">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本项目原料低密度聚乙烯树脂</w:t>
                  </w:r>
                  <w:r>
                    <w:rPr>
                      <w:rFonts w:ascii="Times New Roman" w:cs="Times New Roman" w:eastAsia="宋体" w:hAnsi="Times New Roman" w:hint="default"/>
                      <w:color w:val="000000"/>
                      <w:sz w:val="21"/>
                      <w:szCs w:val="21"/>
                      <w:highlight w:val="none"/>
                      <w:lang w:val="en-US" w:eastAsia="zh-CN"/>
                    </w:rPr>
                    <w:t>采用密闭的包装袋进行物料转移</w:t>
                  </w:r>
                  <w:r>
                    <w:rPr>
                      <w:rFonts w:ascii="Times New Roman" w:cs="Times New Roman" w:eastAsia="宋体" w:hAnsi="Times New Roman" w:hint="default"/>
                      <w:color w:val="000000"/>
                      <w:sz w:val="21"/>
                      <w:szCs w:val="21"/>
                      <w:highlight w:val="none"/>
                    </w:rPr>
                    <w:t>。</w:t>
                  </w:r>
                </w:p>
              </w:tc>
              <w:tc>
                <w:tcPr>
                  <w:tcW w:w="574" w:type="pct"/>
                  <w:tcBorders/>
                  <w:vAlign w:val="center"/>
                </w:tcPr>
                <w:p w14:paraId="1C2B89F8">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6C49E21F">
              <w:tblPrEx/>
              <w:trPr>
                <w:trHeight w:val="23" w:hRule="atLeast"/>
              </w:trPr>
              <w:tc>
                <w:tcPr>
                  <w:tcW w:w="2398" w:type="pct"/>
                  <w:tcBorders/>
                  <w:vAlign w:val="center"/>
                </w:tcPr>
                <w:p w14:paraId="1C36C9EF">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7.2 含VOCs产品的使用过程</w:t>
                  </w:r>
                </w:p>
                <w:p w14:paraId="4E0B1A66">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7.2.1 VOCs质量占比大于等于10%的含VOCs产品，其使用过程应采用密闭设备或在密闭空间内操作，废气应排至VOCs废气收集处理系统；无法密闭的，应采取局部气体收集措施，废气应排至VOCs废气收集处理系统。</w:t>
                  </w:r>
                </w:p>
              </w:tc>
              <w:tc>
                <w:tcPr>
                  <w:tcW w:w="2027" w:type="pct"/>
                  <w:tcBorders/>
                  <w:vAlign w:val="center"/>
                </w:tcPr>
                <w:p w14:paraId="04D7EB1D">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rPr>
                    <w:t>本项目</w:t>
                  </w:r>
                  <w:r>
                    <w:rPr>
                      <w:rFonts w:ascii="Times New Roman" w:cs="Times New Roman" w:eastAsia="宋体" w:hAnsi="Times New Roman" w:hint="default"/>
                      <w:color w:val="000000"/>
                      <w:sz w:val="21"/>
                      <w:szCs w:val="21"/>
                      <w:highlight w:val="none"/>
                      <w:lang w:val="en-US" w:eastAsia="zh-CN"/>
                    </w:rPr>
                    <w:t>不涉及。</w:t>
                  </w:r>
                </w:p>
              </w:tc>
              <w:tc>
                <w:tcPr>
                  <w:tcW w:w="574" w:type="pct"/>
                  <w:tcBorders/>
                  <w:vAlign w:val="center"/>
                </w:tcPr>
                <w:p w14:paraId="2E939901">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rPr>
                      <w:rFonts w:ascii="Times New Roman" w:cs="Times New Roman" w:eastAsia="宋体" w:hAnsi="Times New Roman" w:hint="default"/>
                      <w:color w:val="000000"/>
                      <w:sz w:val="21"/>
                      <w:szCs w:val="21"/>
                      <w:highlight w:val="none"/>
                      <w:lang w:eastAsia="zh-CN"/>
                    </w:rPr>
                  </w:pPr>
                  <w:r>
                    <w:rPr>
                      <w:rFonts w:ascii="Times New Roman" w:cs="Times New Roman" w:eastAsia="宋体" w:hAnsi="Times New Roman" w:hint="default"/>
                      <w:color w:val="000000"/>
                      <w:sz w:val="21"/>
                      <w:szCs w:val="21"/>
                      <w:highlight w:val="none"/>
                      <w:lang w:val="en-US" w:eastAsia="zh-CN"/>
                    </w:rPr>
                    <w:t>/</w:t>
                  </w:r>
                </w:p>
              </w:tc>
            </w:tr>
            <w:tr w14:paraId="3B89BF5D">
              <w:tblPrEx/>
              <w:trPr>
                <w:trHeight w:val="23" w:hRule="atLeast"/>
              </w:trPr>
              <w:tc>
                <w:tcPr>
                  <w:tcW w:w="2398" w:type="pct"/>
                  <w:tcBorders/>
                  <w:vAlign w:val="center"/>
                </w:tcPr>
                <w:p w14:paraId="687C3F60">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7.2.2有机聚合物产品用于制品生产的过程，在混合/混炼、塑炼/塑化/熔化、加工成型（挤出、注射、压制、压延、发泡、纺丝等)等作业中应采用密闭设备或在密闭空间内操作，废气应排至VOCs 废气收集处理系统</w:t>
                  </w:r>
                  <w:r>
                    <w:rPr>
                      <w:rFonts w:ascii="Times New Roman" w:cs="Times New Roman" w:eastAsia="宋体" w:hAnsi="Times New Roman" w:hint="default"/>
                      <w:color w:val="000000"/>
                      <w:sz w:val="21"/>
                      <w:szCs w:val="21"/>
                      <w:highlight w:val="none"/>
                      <w:lang w:eastAsia="zh-CN"/>
                    </w:rPr>
                    <w:t>；</w:t>
                  </w:r>
                  <w:r>
                    <w:rPr>
                      <w:rFonts w:ascii="Times New Roman" w:cs="Times New Roman" w:eastAsia="宋体" w:hAnsi="Times New Roman" w:hint="default"/>
                      <w:color w:val="000000"/>
                      <w:sz w:val="21"/>
                      <w:szCs w:val="21"/>
                      <w:highlight w:val="none"/>
                    </w:rPr>
                    <w:t>无法密闭的，应采取局部气体收集措施，废气应排至VOCs废气收集处理系统。</w:t>
                  </w:r>
                </w:p>
              </w:tc>
              <w:tc>
                <w:tcPr>
                  <w:tcW w:w="2027" w:type="pct"/>
                  <w:tcBorders/>
                  <w:vAlign w:val="center"/>
                </w:tcPr>
                <w:p w14:paraId="2E80B489">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rPr>
                      <w:rFonts w:ascii="Times New Roman" w:cs="Times New Roman" w:eastAsia="宋体" w:hAnsi="Times New Roman" w:hint="default"/>
                      <w:b w:val="false"/>
                      <w:bCs w:val="false"/>
                      <w:color w:val="000000"/>
                      <w:sz w:val="21"/>
                      <w:szCs w:val="21"/>
                      <w:highlight w:val="none"/>
                      <w:vertAlign w:val="baseline"/>
                      <w:lang w:val="en-US" w:eastAsia="zh-CN"/>
                    </w:rPr>
                  </w:pPr>
                  <w:r>
                    <w:rPr>
                      <w:rFonts w:ascii="Times New Roman" w:cs="Times New Roman" w:eastAsia="宋体" w:hAnsi="Times New Roman" w:hint="default"/>
                      <w:b w:val="false"/>
                      <w:bCs w:val="false"/>
                      <w:color w:val="000000"/>
                      <w:sz w:val="21"/>
                      <w:szCs w:val="21"/>
                      <w:highlight w:val="none"/>
                      <w:vertAlign w:val="baseline"/>
                      <w:lang w:val="en-US" w:eastAsia="zh-CN"/>
                    </w:rPr>
                    <w:t>项目原料为低密度聚乙烯树脂</w:t>
                  </w:r>
                  <w:r>
                    <w:rPr>
                      <w:rFonts w:ascii="Times New Roman" w:cs="Times New Roman" w:eastAsia="宋体" w:hAnsi="Times New Roman" w:hint="default"/>
                      <w:color w:val="000000"/>
                      <w:sz w:val="21"/>
                      <w:szCs w:val="21"/>
                      <w:highlight w:val="none"/>
                      <w:lang w:eastAsia="zh-CN"/>
                    </w:rPr>
                    <w:t>，生产车间内废气主要为生产过程中产生的网套机挤出及发泡废气（以非甲烷总烃计），项目拟在16台网套机上方加装16套包围型集气罩（含软帘），通过集气管道将网套机挤出及发泡废气（以非甲烷总烃计）引至1套三级活性炭吸附装置（TA001）</w:t>
                  </w:r>
                  <w:r>
                    <w:rPr>
                      <w:rFonts w:ascii="Times New Roman" w:cs="Times New Roman" w:eastAsia="宋体" w:hAnsi="Times New Roman" w:hint="default"/>
                      <w:color w:val="000000"/>
                      <w:sz w:val="21"/>
                      <w:szCs w:val="21"/>
                      <w:highlight w:val="none"/>
                      <w:lang w:val="en-US" w:eastAsia="zh-CN"/>
                    </w:rPr>
                    <w:t>，排放浓度和排放速率均能满足《合成树脂工业污染物排放标准》（GB 31572-2015及2024年修改单）中表4大气污染物排放限值；生产过程有组织废气中臭气浓度执行《恶臭污染物排放标准》（GB 14554-93）表2排放标准值，厂区内VOCs（以非甲烷总烃计）无组织排放能达到《挥发性有机物无组织排放控制标准》</w:t>
                  </w:r>
                  <w:r>
                    <w:rPr>
                      <w:rFonts w:ascii="Times New Roman" w:cs="Times New Roman" w:eastAsia="宋体" w:hAnsi="Times New Roman" w:hint="eastAsia"/>
                      <w:color w:val="000000"/>
                      <w:sz w:val="21"/>
                      <w:szCs w:val="21"/>
                      <w:highlight w:val="none"/>
                      <w:lang w:val="en-US" w:eastAsia="zh-CN"/>
                    </w:rPr>
                    <w:t>（</w:t>
                  </w:r>
                  <w:r>
                    <w:rPr>
                      <w:rFonts w:ascii="Times New Roman" w:cs="Times New Roman" w:eastAsia="宋体" w:hAnsi="Times New Roman" w:hint="default"/>
                      <w:color w:val="000000"/>
                      <w:sz w:val="21"/>
                      <w:szCs w:val="21"/>
                      <w:highlight w:val="none"/>
                      <w:lang w:val="en-US" w:eastAsia="zh-CN"/>
                    </w:rPr>
                    <w:t>GB</w:t>
                  </w:r>
                  <w:r>
                    <w:rPr>
                      <w:rFonts w:ascii="Times New Roman" w:cs="Times New Roman" w:eastAsia="宋体" w:hAnsi="Times New Roman" w:hint="eastAsia"/>
                      <w:color w:val="000000"/>
                      <w:sz w:val="21"/>
                      <w:szCs w:val="21"/>
                      <w:highlight w:val="none"/>
                      <w:lang w:val="en-US" w:eastAsia="zh-CN"/>
                    </w:rPr>
                    <w:t xml:space="preserve"> </w:t>
                  </w:r>
                  <w:r>
                    <w:rPr>
                      <w:rFonts w:ascii="Times New Roman" w:cs="Times New Roman" w:eastAsia="宋体" w:hAnsi="Times New Roman" w:hint="default"/>
                      <w:color w:val="000000"/>
                      <w:sz w:val="21"/>
                      <w:szCs w:val="21"/>
                      <w:highlight w:val="none"/>
                      <w:lang w:val="en-US" w:eastAsia="zh-CN"/>
                    </w:rPr>
                    <w:t>37822-2019</w:t>
                  </w:r>
                  <w:r>
                    <w:rPr>
                      <w:rFonts w:ascii="Times New Roman" w:cs="Times New Roman" w:eastAsia="宋体" w:hAnsi="Times New Roman" w:hint="eastAsia"/>
                      <w:color w:val="000000"/>
                      <w:sz w:val="21"/>
                      <w:szCs w:val="21"/>
                      <w:highlight w:val="none"/>
                      <w:lang w:val="en-US" w:eastAsia="zh-CN"/>
                    </w:rPr>
                    <w:t>）</w:t>
                  </w:r>
                  <w:r>
                    <w:rPr>
                      <w:rFonts w:ascii="Times New Roman" w:cs="Times New Roman" w:eastAsia="宋体" w:hAnsi="Times New Roman" w:hint="default"/>
                      <w:color w:val="000000"/>
                      <w:sz w:val="21"/>
                      <w:szCs w:val="21"/>
                      <w:highlight w:val="none"/>
                      <w:lang w:val="en-US" w:eastAsia="zh-CN"/>
                    </w:rPr>
                    <w:t>中无组织排放限值，对周边环境影响不大。</w:t>
                  </w:r>
                </w:p>
              </w:tc>
              <w:tc>
                <w:tcPr>
                  <w:tcW w:w="574" w:type="pct"/>
                  <w:tcBorders/>
                  <w:vAlign w:val="center"/>
                </w:tcPr>
                <w:p w14:paraId="24BFA0C8">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符合</w:t>
                  </w:r>
                </w:p>
              </w:tc>
            </w:tr>
            <w:tr w14:paraId="23E1A245">
              <w:tblPrEx/>
              <w:trPr>
                <w:trHeight w:val="23" w:hRule="atLeast"/>
              </w:trPr>
              <w:tc>
                <w:tcPr>
                  <w:tcW w:w="2398" w:type="pct"/>
                  <w:tcBorders/>
                  <w:vAlign w:val="center"/>
                </w:tcPr>
                <w:p w14:paraId="0B981EE3">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7.3 其他要求</w:t>
                  </w:r>
                </w:p>
                <w:p w14:paraId="07F5A091">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7.3.1企业应建立台账，记录含VOCs原辅材料和含VOCs产品的名称、使用量、回收量、废弃量、去向以及VOCs含量等信息。台账保存期限不少于3年。</w:t>
                  </w:r>
                </w:p>
                <w:p w14:paraId="4F564F9E">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7.3.4工艺过程产生的含VOCs废料(渣、液)应按照第5章、第6章的要求进行储存、转移和输送。盛装过VOCs物料的废包装容器应加盖密闭。</w:t>
                  </w:r>
                </w:p>
              </w:tc>
              <w:tc>
                <w:tcPr>
                  <w:tcW w:w="2027" w:type="pct"/>
                  <w:tcBorders/>
                  <w:vAlign w:val="center"/>
                </w:tcPr>
                <w:p w14:paraId="528DC88C">
                  <w:pPr>
                    <w:pStyle w:val="style0"/>
                    <w:keepNext w:val="false"/>
                    <w:keepLines w:val="false"/>
                    <w:pageBreakBefore w:val="false"/>
                    <w:widowControl w:val="false"/>
                    <w:numPr>
                      <w:ilvl w:val="0"/>
                      <w:numId w:val="0"/>
                    </w:numPr>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项目运营期对所购买的原料低密度聚乙烯树脂进行登记，保存进购销记录，对处理有机废气非甲烷总烃产生的废弃活性炭进行收集，并暂存于危废暂存间，委托具有资质的单位进行处置，并建立台账。</w:t>
                  </w:r>
                </w:p>
              </w:tc>
              <w:tc>
                <w:tcPr>
                  <w:tcW w:w="574" w:type="pct"/>
                  <w:tcBorders/>
                  <w:vAlign w:val="center"/>
                </w:tcPr>
                <w:p w14:paraId="4A7C6CCD">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35ABBF2A">
              <w:tblPrEx/>
              <w:trPr>
                <w:trHeight w:val="23" w:hRule="atLeast"/>
              </w:trPr>
              <w:tc>
                <w:tcPr>
                  <w:tcW w:w="2398" w:type="pct"/>
                  <w:tcBorders/>
                  <w:vAlign w:val="center"/>
                </w:tcPr>
                <w:p w14:paraId="19DD1F3A">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10、VOCs无组织排放废气收集处理系统要求</w:t>
                  </w:r>
                </w:p>
                <w:p w14:paraId="7B9964C0">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10.1.2 VOCs 废气收集处理系统应与生产工艺设备同步运行。VOCs 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2027" w:type="pct"/>
                  <w:tcBorders/>
                  <w:vAlign w:val="center"/>
                </w:tcPr>
                <w:p w14:paraId="25990635">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lang w:val="en-US" w:eastAsia="zh-CN"/>
                    </w:rPr>
                    <w:t>针对网套机挤出及发泡过程产生的有机废气，本次环评提出采取通过包围型集气罩（含软帘）+三级活性炭吸附净化装置（TA00</w:t>
                  </w:r>
                  <w:r>
                    <w:rPr>
                      <w:rFonts w:ascii="Times New Roman" w:cs="Times New Roman" w:eastAsia="宋体" w:hAnsi="Times New Roman" w:hint="eastAsia"/>
                      <w:color w:val="000000"/>
                      <w:sz w:val="21"/>
                      <w:szCs w:val="21"/>
                      <w:highlight w:val="none"/>
                      <w:lang w:val="en-US" w:eastAsia="zh-CN"/>
                    </w:rPr>
                    <w:t>1</w:t>
                  </w:r>
                  <w:r>
                    <w:rPr>
                      <w:rFonts w:ascii="Times New Roman" w:cs="Times New Roman" w:eastAsia="宋体" w:hAnsi="Times New Roman" w:hint="default"/>
                      <w:color w:val="000000"/>
                      <w:sz w:val="21"/>
                      <w:szCs w:val="21"/>
                      <w:highlight w:val="none"/>
                      <w:lang w:val="en-US" w:eastAsia="zh-CN"/>
                    </w:rPr>
                    <w:t>）处理后由一根15m的排气筒排放，</w:t>
                  </w:r>
                  <w:r>
                    <w:rPr>
                      <w:rFonts w:ascii="Times New Roman" w:cs="Times New Roman" w:eastAsia="宋体" w:hAnsi="Times New Roman" w:hint="default"/>
                      <w:color w:val="000000"/>
                      <w:sz w:val="21"/>
                      <w:szCs w:val="21"/>
                      <w:highlight w:val="none"/>
                    </w:rPr>
                    <w:t>运行过程中定期对活性炭进行更换，以保证处理效果；发生故障或检修时，停止运行，待有机废气处理装置检修完成后进行生产。</w:t>
                  </w:r>
                </w:p>
              </w:tc>
              <w:tc>
                <w:tcPr>
                  <w:tcW w:w="574" w:type="pct"/>
                  <w:tcBorders/>
                  <w:vAlign w:val="center"/>
                </w:tcPr>
                <w:p w14:paraId="003CCC3F">
                  <w:pPr>
                    <w:pStyle w:val="style0"/>
                    <w:keepNext w:val="false"/>
                    <w:keepLines w:val="false"/>
                    <w:pageBreakBefore w:val="false"/>
                    <w:widowControl w:val="false"/>
                    <w:suppressLineNumbers w:val="false"/>
                    <w:kinsoku/>
                    <w:wordWrap/>
                    <w:overflowPunct/>
                    <w:topLinePunct w:val="false"/>
                    <w:autoSpaceDE w:val="false"/>
                    <w:autoSpaceDN w:val="false"/>
                    <w:bidi w:val="false"/>
                    <w:adjustRightInd w:val="false"/>
                    <w:snapToGrid w:val="false"/>
                    <w:spacing w:before="0" w:beforeAutospacing="false" w:after="0" w:afterAutospacing="false"/>
                    <w:ind w:left="0" w:right="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bl>
          <w:p w14:paraId="5FF7E69E">
            <w:pPr>
              <w:pStyle w:val="style0"/>
              <w:spacing w:lineRule="auto" w:line="360"/>
              <w:ind w:firstLine="480" w:firstLineChars="200"/>
              <w:rPr>
                <w:rFonts w:hint="eastAsia"/>
                <w:color w:val="000000"/>
                <w:sz w:val="24"/>
                <w:lang w:val="zh-CN"/>
              </w:rPr>
            </w:pPr>
            <w:r>
              <w:rPr>
                <w:rFonts w:hint="eastAsia"/>
                <w:color w:val="000000"/>
                <w:sz w:val="24"/>
              </w:rPr>
              <w:t>由上表可知，项目建设符合《挥发性有机物无组织排放控制标准》（GB 37822－2019）</w:t>
            </w:r>
            <w:r>
              <w:rPr>
                <w:rFonts w:hint="eastAsia"/>
                <w:color w:val="000000"/>
                <w:sz w:val="24"/>
                <w:lang w:val="en-US" w:eastAsia="zh-CN"/>
              </w:rPr>
              <w:t>中</w:t>
            </w:r>
            <w:r>
              <w:rPr>
                <w:rFonts w:hint="eastAsia"/>
                <w:color w:val="000000"/>
                <w:sz w:val="24"/>
              </w:rPr>
              <w:t>规定</w:t>
            </w:r>
            <w:r>
              <w:rPr>
                <w:rFonts w:hint="eastAsia"/>
                <w:color w:val="000000"/>
                <w:sz w:val="24"/>
                <w:lang w:val="en-US" w:eastAsia="zh-CN"/>
              </w:rPr>
              <w:t>的</w:t>
            </w:r>
            <w:r>
              <w:rPr>
                <w:rFonts w:hint="eastAsia"/>
                <w:color w:val="000000"/>
                <w:sz w:val="24"/>
              </w:rPr>
              <w:t>相关要求。</w:t>
            </w:r>
          </w:p>
          <w:p w14:paraId="50AE29C7">
            <w:pPr>
              <w:pStyle w:val="style0"/>
              <w:autoSpaceDE w:val="false"/>
              <w:autoSpaceDN w:val="false"/>
              <w:adjustRightInd w:val="false"/>
              <w:snapToGrid w:val="false"/>
              <w:spacing w:lineRule="auto" w:line="360"/>
              <w:ind w:firstLine="482" w:firstLineChars="200"/>
              <w:jc w:val="left"/>
              <w:rPr>
                <w:rFonts w:ascii="Times New Roman" w:cs="Times New Roman" w:eastAsia="宋体" w:hAnsi="Times New Roman" w:hint="eastAsia"/>
                <w:b/>
                <w:bCs/>
                <w:color w:val="000000"/>
                <w:kern w:val="0"/>
                <w:sz w:val="24"/>
                <w:highlight w:val="none"/>
                <w:lang w:val="en-US" w:eastAsia="zh-CN"/>
              </w:rPr>
            </w:pPr>
            <w:r>
              <w:rPr>
                <w:rFonts w:ascii="Times New Roman" w:cs="Times New Roman" w:eastAsia="宋体" w:hAnsi="Times New Roman" w:hint="eastAsia"/>
                <w:b/>
                <w:bCs/>
                <w:color w:val="000000"/>
                <w:kern w:val="0"/>
                <w:sz w:val="24"/>
                <w:highlight w:val="none"/>
                <w:lang w:val="en-US" w:eastAsia="zh-CN"/>
              </w:rPr>
              <w:t>12、挥发性有机物（VOCs）污染防治技术政策</w:t>
            </w:r>
            <w:r>
              <w:rPr>
                <w:rFonts w:ascii="Times New Roman" w:cs="Times New Roman" w:eastAsia="宋体" w:hAnsi="Times New Roman" w:hint="default"/>
                <w:b/>
                <w:bCs/>
                <w:color w:val="000000"/>
                <w:kern w:val="0"/>
                <w:sz w:val="24"/>
                <w:highlight w:val="none"/>
                <w:lang w:val="en-US" w:eastAsia="zh-CN"/>
              </w:rPr>
              <w:t>的相符性分析</w:t>
            </w:r>
          </w:p>
          <w:p w14:paraId="10F2D5DA">
            <w:pPr>
              <w:pStyle w:val="style0"/>
              <w:spacing w:lineRule="auto" w:line="360"/>
              <w:ind w:firstLine="480" w:firstLineChars="200"/>
              <w:rPr>
                <w:rFonts w:ascii="Times New Roman" w:cs="Times New Roman" w:eastAsia="宋体" w:hAnsi="Times New Roman" w:hint="eastAsia"/>
                <w:color w:val="000000"/>
                <w:sz w:val="24"/>
                <w:lang w:val="en-US" w:eastAsia="zh-CN"/>
              </w:rPr>
            </w:pPr>
            <w:r>
              <w:rPr>
                <w:rFonts w:ascii="Times New Roman" w:cs="Times New Roman" w:eastAsia="宋体" w:hAnsi="Times New Roman" w:hint="eastAsia"/>
                <w:color w:val="000000"/>
                <w:sz w:val="24"/>
                <w:lang w:val="en-US" w:eastAsia="zh-CN"/>
              </w:rPr>
              <w:t>本项目生产过程中会产生挥发性有机物，对照生态环境部于2013年5月24号实施的《挥发性有机物（VOCs）污染防治技术政策》（公告2013年第31号）中有关挥发性有机物排放的控制要求进行符合性分析，详见下表1-1</w:t>
            </w:r>
            <w:r>
              <w:rPr>
                <w:rFonts w:cs="Times New Roman" w:hint="eastAsia"/>
                <w:color w:val="000000"/>
                <w:sz w:val="24"/>
                <w:lang w:val="en-US" w:eastAsia="zh-CN"/>
              </w:rPr>
              <w:t>4</w:t>
            </w:r>
            <w:r>
              <w:rPr>
                <w:rFonts w:ascii="Times New Roman" w:cs="Times New Roman" w:eastAsia="宋体" w:hAnsi="Times New Roman" w:hint="eastAsia"/>
                <w:color w:val="000000"/>
                <w:sz w:val="24"/>
                <w:lang w:val="en-US" w:eastAsia="zh-CN"/>
              </w:rPr>
              <w:t>。</w:t>
            </w:r>
          </w:p>
          <w:p w14:paraId="1D1D8022">
            <w:pPr>
              <w:pStyle w:val="style0"/>
              <w:autoSpaceDE w:val="false"/>
              <w:autoSpaceDN w:val="false"/>
              <w:adjustRightInd w:val="false"/>
              <w:snapToGrid w:val="false"/>
              <w:spacing w:lineRule="auto" w:line="360"/>
              <w:jc w:val="center"/>
              <w:rPr>
                <w:rFonts w:ascii="Times New Roman" w:cs="Times New Roman" w:eastAsia="宋体" w:hAnsi="Times New Roman" w:hint="default"/>
                <w:b/>
                <w:bCs/>
                <w:color w:val="000000"/>
                <w:kern w:val="0"/>
                <w:sz w:val="24"/>
                <w:lang w:val="zh-CN"/>
              </w:rPr>
            </w:pPr>
            <w:r>
              <w:rPr>
                <w:rFonts w:ascii="Times New Roman" w:cs="Times New Roman" w:eastAsia="宋体" w:hAnsi="Times New Roman" w:hint="default"/>
                <w:b/>
                <w:bCs/>
                <w:color w:val="000000"/>
                <w:kern w:val="0"/>
                <w:sz w:val="24"/>
                <w:lang w:val="zh-CN"/>
              </w:rPr>
              <w:t>表1-</w:t>
            </w:r>
            <w:r>
              <w:rPr>
                <w:rFonts w:ascii="Times New Roman" w:cs="Times New Roman" w:eastAsia="宋体" w:hAnsi="Times New Roman" w:hint="eastAsia"/>
                <w:b/>
                <w:bCs/>
                <w:color w:val="000000"/>
                <w:kern w:val="0"/>
                <w:sz w:val="24"/>
                <w:lang w:val="en-US" w:eastAsia="zh-CN"/>
              </w:rPr>
              <w:t>1</w:t>
            </w:r>
            <w:r>
              <w:rPr>
                <w:rFonts w:cs="Times New Roman" w:hint="eastAsia"/>
                <w:b/>
                <w:bCs/>
                <w:color w:val="000000"/>
                <w:kern w:val="0"/>
                <w:sz w:val="24"/>
                <w:lang w:val="en-US" w:eastAsia="zh-CN"/>
              </w:rPr>
              <w:t>4</w:t>
            </w:r>
            <w:r>
              <w:rPr>
                <w:rFonts w:ascii="Times New Roman" w:cs="Times New Roman" w:eastAsia="宋体" w:hAnsi="Times New Roman" w:hint="default"/>
                <w:b/>
                <w:bCs/>
                <w:color w:val="000000"/>
                <w:kern w:val="0"/>
                <w:sz w:val="24"/>
                <w:lang w:val="zh-CN"/>
              </w:rPr>
              <w:t xml:space="preserve">  本项目与</w:t>
            </w:r>
            <w:r>
              <w:rPr>
                <w:rFonts w:ascii="Times New Roman" w:cs="Times New Roman" w:eastAsia="宋体" w:hAnsi="Times New Roman" w:hint="eastAsia"/>
                <w:b/>
                <w:bCs/>
                <w:color w:val="000000"/>
                <w:kern w:val="0"/>
                <w:sz w:val="24"/>
                <w:lang w:val="en-US" w:eastAsia="zh-CN"/>
              </w:rPr>
              <w:t>挥发性有机物（VOCs）污染防治技术政策</w:t>
            </w:r>
            <w:r>
              <w:rPr>
                <w:rFonts w:ascii="Times New Roman" w:cs="Times New Roman" w:eastAsia="宋体" w:hAnsi="Times New Roman" w:hint="default"/>
                <w:b/>
                <w:bCs/>
                <w:color w:val="000000"/>
                <w:kern w:val="0"/>
                <w:sz w:val="24"/>
                <w:lang w:val="zh-CN"/>
              </w:rPr>
              <w:t>相符性</w:t>
            </w:r>
            <w:r>
              <w:rPr>
                <w:rFonts w:ascii="Times New Roman" w:cs="Times New Roman" w:eastAsia="宋体" w:hAnsi="Times New Roman" w:hint="eastAsia"/>
                <w:b/>
                <w:bCs/>
                <w:color w:val="000000"/>
                <w:kern w:val="0"/>
                <w:sz w:val="24"/>
                <w:lang w:val="zh-CN"/>
              </w:rPr>
              <w:t>分析</w:t>
            </w:r>
          </w:p>
          <w:tbl>
            <w:tblPr>
              <w:tblStyle w:val="style105"/>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813"/>
              <w:gridCol w:w="3262"/>
              <w:gridCol w:w="874"/>
            </w:tblGrid>
            <w:tr w14:paraId="224F57D1">
              <w:trPr>
                <w:trHeight w:val="333" w:hRule="atLeast"/>
                <w:jc w:val="center"/>
              </w:trPr>
              <w:tc>
                <w:tcPr>
                  <w:tcW w:w="2397" w:type="pct"/>
                  <w:tcBorders/>
                  <w:shd w:val="clear" w:color="auto" w:fill="auto"/>
                  <w:vAlign w:val="center"/>
                </w:tcPr>
                <w:p w14:paraId="69853CF0">
                  <w:pPr>
                    <w:pStyle w:val="style0"/>
                    <w:keepNext w:val="false"/>
                    <w:keepLines w:val="false"/>
                    <w:widowControl/>
                    <w:suppressLineNumbers w:val="false"/>
                    <w:spacing w:before="0" w:beforeAutospacing="false" w:after="0" w:afterAutospacing="false"/>
                    <w:ind w:left="0"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相关规定</w:t>
                  </w:r>
                </w:p>
              </w:tc>
              <w:tc>
                <w:tcPr>
                  <w:tcW w:w="2051" w:type="pct"/>
                  <w:tcBorders/>
                  <w:shd w:val="clear" w:color="auto" w:fill="auto"/>
                  <w:vAlign w:val="center"/>
                </w:tcPr>
                <w:p w14:paraId="515BD735">
                  <w:pPr>
                    <w:pStyle w:val="style0"/>
                    <w:keepNext w:val="false"/>
                    <w:keepLines w:val="false"/>
                    <w:widowControl/>
                    <w:suppressLineNumbers w:val="false"/>
                    <w:spacing w:before="0" w:beforeAutospacing="false" w:after="0" w:afterAutospacing="false"/>
                    <w:ind w:left="0"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本项目情况</w:t>
                  </w:r>
                </w:p>
              </w:tc>
              <w:tc>
                <w:tcPr>
                  <w:tcW w:w="550" w:type="pct"/>
                  <w:tcBorders/>
                  <w:shd w:val="clear" w:color="auto" w:fill="auto"/>
                  <w:vAlign w:val="center"/>
                </w:tcPr>
                <w:p w14:paraId="26E9B611">
                  <w:pPr>
                    <w:pStyle w:val="style0"/>
                    <w:keepNext w:val="false"/>
                    <w:keepLines w:val="false"/>
                    <w:widowControl/>
                    <w:suppressLineNumbers w:val="false"/>
                    <w:spacing w:before="0" w:beforeAutospacing="false" w:after="0" w:afterAutospacing="false"/>
                    <w:ind w:left="0"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符</w:t>
                  </w:r>
                  <w:r>
                    <w:rPr>
                      <w:rFonts w:ascii="Times New Roman" w:cs="Times New Roman" w:eastAsia="宋体" w:hAnsi="Times New Roman" w:hint="eastAsia"/>
                      <w:b/>
                      <w:bCs/>
                      <w:color w:val="000000"/>
                      <w:sz w:val="21"/>
                      <w:szCs w:val="21"/>
                      <w:highlight w:val="none"/>
                      <w:lang w:val="en-US" w:eastAsia="zh-CN"/>
                    </w:rPr>
                    <w:t>合</w:t>
                  </w:r>
                  <w:r>
                    <w:rPr>
                      <w:rFonts w:ascii="Times New Roman" w:cs="Times New Roman" w:eastAsia="宋体" w:hAnsi="Times New Roman" w:hint="default"/>
                      <w:b/>
                      <w:bCs/>
                      <w:color w:val="000000"/>
                      <w:sz w:val="21"/>
                      <w:szCs w:val="21"/>
                      <w:highlight w:val="none"/>
                    </w:rPr>
                    <w:t>性</w:t>
                  </w:r>
                </w:p>
              </w:tc>
            </w:tr>
            <w:tr w14:paraId="3F044C0B">
              <w:tblPrEx/>
              <w:trPr>
                <w:trHeight w:val="1139" w:hRule="atLeast"/>
                <w:jc w:val="center"/>
              </w:trPr>
              <w:tc>
                <w:tcPr>
                  <w:tcW w:w="2397" w:type="pct"/>
                  <w:tcBorders/>
                  <w:vAlign w:val="center"/>
                </w:tcPr>
                <w:p w14:paraId="28605F6D">
                  <w:pPr>
                    <w:pStyle w:val="style0"/>
                    <w:keepNext w:val="false"/>
                    <w:keepLines w:val="false"/>
                    <w:widowControl/>
                    <w:suppressLineNumbers w:val="false"/>
                    <w:spacing w:before="0" w:beforeAutospacing="false" w:after="0" w:afterAutospacing="false"/>
                    <w:ind w:left="0" w:right="0"/>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一、总则</w:t>
                  </w:r>
                </w:p>
                <w:p w14:paraId="70BC6E47">
                  <w:pPr>
                    <w:pStyle w:val="style0"/>
                    <w:keepNext w:val="false"/>
                    <w:keepLines w:val="false"/>
                    <w:widowControl/>
                    <w:suppressLineNumbers w:val="false"/>
                    <w:spacing w:before="0" w:beforeAutospacing="false" w:after="0" w:afterAutospacing="false"/>
                    <w:ind w:left="0" w:right="0"/>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四）VOCs污染防治应遵循源头和过程控制与末端治理相结合的综合防治原则。在工业生产中采用清洁生产技术，严格控制含VOCs原料与产品在生产和储运销过程中的VOCs排放，鼓励对资源和能源的回收利用;鼓励在生产和生活中使用不含VOCs的替代产品或低VOCs含量的产品。</w:t>
                  </w:r>
                </w:p>
              </w:tc>
              <w:tc>
                <w:tcPr>
                  <w:tcW w:w="2051" w:type="pct"/>
                  <w:tcBorders/>
                  <w:vAlign w:val="center"/>
                </w:tcPr>
                <w:p w14:paraId="19527983">
                  <w:pPr>
                    <w:pStyle w:val="style0"/>
                    <w:keepNext w:val="false"/>
                    <w:keepLines w:val="false"/>
                    <w:widowControl/>
                    <w:suppressLineNumbers w:val="false"/>
                    <w:spacing w:before="0" w:beforeAutospacing="false" w:after="0" w:afterAutospacing="false"/>
                    <w:ind w:left="0" w:right="0"/>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项目原料为低密度聚乙烯树脂，</w:t>
                  </w:r>
                  <w:r>
                    <w:rPr>
                      <w:rFonts w:ascii="Times New Roman" w:cs="Times New Roman" w:eastAsia="宋体" w:hAnsi="Times New Roman" w:hint="default"/>
                      <w:b w:val="false"/>
                      <w:bCs/>
                      <w:color w:val="000000"/>
                      <w:sz w:val="21"/>
                      <w:szCs w:val="21"/>
                      <w:highlight w:val="none"/>
                      <w:lang w:val="en-US" w:eastAsia="zh-CN"/>
                    </w:rPr>
                    <w:t>正常情况下为固态，采用吨袋袋装，热稳定性好，从源头减少非甲烷总烃产生。生产过程中产生的网套机挤出及发泡废气（以非甲烷总烃计），项目拟在16台网套机上方加装16套包围型集气罩（含软帘），通过集气管道将网套机挤出及发泡废气（以非甲烷总烃计）引至1套三级活性炭吸附装置（TA001），经活性炭吸附后由1根15m排气筒（DA001）排放</w:t>
                  </w:r>
                  <w:r>
                    <w:rPr>
                      <w:rFonts w:ascii="Times New Roman" w:cs="Times New Roman" w:eastAsia="宋体" w:hAnsi="Times New Roman" w:hint="default"/>
                      <w:color w:val="000000"/>
                      <w:sz w:val="21"/>
                      <w:szCs w:val="21"/>
                      <w:highlight w:val="none"/>
                      <w:lang w:val="en-US" w:eastAsia="zh-CN"/>
                    </w:rPr>
                    <w:t>，非甲烷总烃排放量很小。</w:t>
                  </w:r>
                </w:p>
              </w:tc>
              <w:tc>
                <w:tcPr>
                  <w:tcW w:w="550" w:type="pct"/>
                  <w:tcBorders/>
                  <w:vAlign w:val="center"/>
                </w:tcPr>
                <w:p w14:paraId="208B4F6F">
                  <w:pPr>
                    <w:pStyle w:val="style0"/>
                    <w:keepNext w:val="false"/>
                    <w:keepLines w:val="false"/>
                    <w:widowControl/>
                    <w:suppressLineNumbers w:val="false"/>
                    <w:spacing w:before="0" w:beforeAutospacing="false" w:after="0" w:afterAutospacing="false"/>
                    <w:ind w:left="0" w:right="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119DD240">
              <w:tblPrEx/>
              <w:trPr>
                <w:trHeight w:val="1169" w:hRule="atLeast"/>
                <w:jc w:val="center"/>
              </w:trPr>
              <w:tc>
                <w:tcPr>
                  <w:tcW w:w="2397" w:type="pct"/>
                  <w:tcBorders/>
                  <w:vAlign w:val="center"/>
                </w:tcPr>
                <w:p w14:paraId="5246999A">
                  <w:pPr>
                    <w:pStyle w:val="style0"/>
                    <w:keepNext w:val="false"/>
                    <w:keepLines w:val="false"/>
                    <w:widowControl/>
                    <w:numPr>
                      <w:ilvl w:val="0"/>
                      <w:numId w:val="2"/>
                    </w:numPr>
                    <w:suppressLineNumbers w:val="false"/>
                    <w:spacing w:before="0" w:beforeAutospacing="false" w:after="0" w:afterAutospacing="false"/>
                    <w:ind w:left="0" w:right="0"/>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末端治理与综合利用</w:t>
                  </w:r>
                </w:p>
                <w:p w14:paraId="53D07E7C">
                  <w:pPr>
                    <w:pStyle w:val="style0"/>
                    <w:keepNext w:val="false"/>
                    <w:keepLines w:val="false"/>
                    <w:widowControl/>
                    <w:numPr>
                      <w:ilvl w:val="0"/>
                      <w:numId w:val="0"/>
                    </w:numPr>
                    <w:suppressLineNumbers w:val="false"/>
                    <w:spacing w:before="0" w:beforeAutospacing="false" w:after="0" w:afterAutospacing="false"/>
                    <w:ind w:left="0" w:right="0" w:rightChars="0"/>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十五）对于含低浓度VOCs的废气，有回收价值时可采用吸附技术、吸收技术对有机溶剂回收后达标排放；不宜回收时，可采用吸附浓缩燃烧技术、生物技术、吸收技术、等离子体技术或紫外光高级氧化技术等净化后达标排放。</w:t>
                  </w:r>
                </w:p>
              </w:tc>
              <w:tc>
                <w:tcPr>
                  <w:tcW w:w="2051" w:type="pct"/>
                  <w:tcBorders/>
                  <w:vAlign w:val="center"/>
                </w:tcPr>
                <w:p w14:paraId="1D02FA38">
                  <w:pPr>
                    <w:pStyle w:val="style0"/>
                    <w:keepNext w:val="false"/>
                    <w:keepLines w:val="false"/>
                    <w:widowControl/>
                    <w:suppressLineNumbers w:val="false"/>
                    <w:spacing w:before="0" w:beforeAutospacing="false" w:after="0" w:afterAutospacing="false"/>
                    <w:ind w:left="0" w:right="0"/>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2"/>
                      <w:sz w:val="21"/>
                      <w:szCs w:val="21"/>
                      <w:highlight w:val="none"/>
                      <w:lang w:val="en-US" w:bidi="ar-SA" w:eastAsia="zh-CN"/>
                    </w:rPr>
                    <w:t>生产过程中产生的网套机挤出及发泡废气（以非甲烷总烃计），项目拟在16台网套机上方加装16套包围型集气罩（含软帘），通过集气管道将网套机挤出及发泡废气（以非甲烷总烃计）引至1套三级活性炭吸附装置（TA001），经活性炭吸附后由1根15m排气筒（DA001）排放，排放浓度和排放速率均能满足《合成树脂工业污染物排放标准》（GB 31572-2015及2024年修改单）中表4大气污染物排放限值；生产过程有组织废气中臭气浓度执行《恶臭污染物排放标准》（GB 14554-93）表2排放标准值，厂区内VOCs（以非甲烷总烃计）无组织排放能达到《挥发性有机物无组织排放控制标准》（GB 37822-2019）中无组织排放限值。同时对照《排污许可证申请与核发技术规范 橡胶和塑料制品工业》（HJ1122-2020）附录A中表A.2（塑料制品工业排污单位废气污染防治可行技术参考表），本项目采取活性炭吸附净化装置属于可行技术。</w:t>
                  </w:r>
                </w:p>
              </w:tc>
              <w:tc>
                <w:tcPr>
                  <w:tcW w:w="550" w:type="pct"/>
                  <w:tcBorders/>
                  <w:vAlign w:val="center"/>
                </w:tcPr>
                <w:p w14:paraId="53F3D824">
                  <w:pPr>
                    <w:pStyle w:val="style0"/>
                    <w:keepNext w:val="false"/>
                    <w:keepLines w:val="false"/>
                    <w:widowControl/>
                    <w:suppressLineNumbers w:val="false"/>
                    <w:spacing w:before="0" w:beforeAutospacing="false" w:after="0" w:afterAutospacing="false"/>
                    <w:ind w:left="0" w:right="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符合</w:t>
                  </w:r>
                </w:p>
              </w:tc>
            </w:tr>
            <w:tr w14:paraId="576D2212">
              <w:tblPrEx/>
              <w:trPr>
                <w:trHeight w:val="1169" w:hRule="atLeast"/>
                <w:jc w:val="center"/>
              </w:trPr>
              <w:tc>
                <w:tcPr>
                  <w:tcW w:w="2397" w:type="pct"/>
                  <w:tcBorders/>
                  <w:vAlign w:val="center"/>
                </w:tcPr>
                <w:p w14:paraId="0A3D0A9B">
                  <w:pPr>
                    <w:pStyle w:val="style0"/>
                    <w:keepNext w:val="false"/>
                    <w:keepLines w:val="false"/>
                    <w:widowControl/>
                    <w:numPr>
                      <w:ilvl w:val="0"/>
                      <w:numId w:val="0"/>
                    </w:numPr>
                    <w:suppressLineNumbers w:val="false"/>
                    <w:spacing w:before="0" w:beforeAutospacing="false" w:after="0" w:afterAutospacing="false"/>
                    <w:ind w:left="0" w:right="0" w:rightChars="0"/>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五、运行与监测</w:t>
                  </w:r>
                </w:p>
                <w:p w14:paraId="32AA2BE8">
                  <w:pPr>
                    <w:pStyle w:val="style0"/>
                    <w:keepNext w:val="false"/>
                    <w:keepLines w:val="false"/>
                    <w:widowControl/>
                    <w:numPr>
                      <w:ilvl w:val="0"/>
                      <w:numId w:val="0"/>
                    </w:numPr>
                    <w:suppressLineNumbers w:val="false"/>
                    <w:spacing w:before="0" w:beforeAutospacing="false" w:after="0" w:afterAutospacing="false"/>
                    <w:ind w:left="0" w:right="0" w:rightChars="0"/>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（二十五）鼓励企业自行开展VOCs监测，并及时主动向当地环保行政主管部门报送监测结果。</w:t>
                  </w:r>
                </w:p>
                <w:p w14:paraId="7D2BA1DC">
                  <w:pPr>
                    <w:pStyle w:val="style0"/>
                    <w:keepNext w:val="false"/>
                    <w:keepLines w:val="false"/>
                    <w:widowControl/>
                    <w:numPr>
                      <w:ilvl w:val="0"/>
                      <w:numId w:val="0"/>
                    </w:numPr>
                    <w:suppressLineNumbers w:val="false"/>
                    <w:spacing w:before="0" w:beforeAutospacing="false" w:after="0" w:afterAutospacing="false"/>
                    <w:ind w:left="0" w:right="0" w:rightChars="0"/>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（二十六）企业应建立健全VOCs治理设施的运行维护规程和台帐等日常管理制度，并根据工艺要求定期对各类设备、电气、自控仪表等进行检修维护，确保设施的稳定运行。</w:t>
                  </w:r>
                </w:p>
              </w:tc>
              <w:tc>
                <w:tcPr>
                  <w:tcW w:w="2051" w:type="pct"/>
                  <w:tcBorders/>
                  <w:vAlign w:val="center"/>
                </w:tcPr>
                <w:p w14:paraId="1C5E2FB9">
                  <w:pPr>
                    <w:pStyle w:val="style0"/>
                    <w:keepNext w:val="false"/>
                    <w:keepLines w:val="false"/>
                    <w:widowControl/>
                    <w:suppressLineNumbers w:val="false"/>
                    <w:spacing w:before="0" w:beforeAutospacing="false" w:after="0" w:afterAutospacing="false"/>
                    <w:ind w:left="0" w:right="0"/>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本项目根据《排污单位自行监测技术指南 橡胶和塑料制品》（HJ1207-2021）中表4、表6中非重点排污单位最低监测频次要求，提出了废气自行监测要求。</w:t>
                  </w:r>
                </w:p>
              </w:tc>
              <w:tc>
                <w:tcPr>
                  <w:tcW w:w="550" w:type="pct"/>
                  <w:tcBorders/>
                  <w:vAlign w:val="center"/>
                </w:tcPr>
                <w:p w14:paraId="21D89EB2">
                  <w:pPr>
                    <w:pStyle w:val="style0"/>
                    <w:keepNext w:val="false"/>
                    <w:keepLines w:val="false"/>
                    <w:widowControl/>
                    <w:suppressLineNumbers w:val="false"/>
                    <w:spacing w:before="0" w:beforeAutospacing="false" w:after="0" w:afterAutospacing="false"/>
                    <w:ind w:left="0"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符合</w:t>
                  </w:r>
                </w:p>
              </w:tc>
            </w:tr>
          </w:tbl>
          <w:p w14:paraId="49C31199">
            <w:pPr>
              <w:pStyle w:val="style0"/>
              <w:spacing w:lineRule="auto" w:line="360"/>
              <w:ind w:firstLine="480" w:firstLineChars="200"/>
              <w:rPr>
                <w:rFonts w:ascii="Times New Roman" w:cs="Times New Roman" w:eastAsia="宋体" w:hAnsi="Times New Roman" w:hint="default"/>
                <w:color w:val="000000"/>
                <w:sz w:val="24"/>
                <w:lang w:val="en-US" w:eastAsia="zh-CN"/>
              </w:rPr>
            </w:pPr>
            <w:r>
              <w:rPr>
                <w:rFonts w:ascii="Times New Roman" w:cs="Times New Roman" w:eastAsia="宋体" w:hAnsi="Times New Roman" w:hint="default"/>
                <w:color w:val="000000"/>
                <w:sz w:val="24"/>
                <w:lang w:val="en-US" w:eastAsia="zh-CN"/>
              </w:rPr>
              <w:t>综上所述，项目与《挥发性有机物（VOCs）污染防治技术政策》（公告2013年第31号）相符。</w:t>
            </w:r>
          </w:p>
          <w:p w14:paraId="33B1BCCC">
            <w:pPr>
              <w:pStyle w:val="style4141"/>
              <w:ind w:firstLine="482"/>
              <w:rPr>
                <w:b/>
                <w:bCs/>
                <w:color w:val="000000"/>
              </w:rPr>
            </w:pPr>
            <w:r>
              <w:rPr>
                <w:rFonts w:hint="eastAsia"/>
                <w:b/>
                <w:bCs/>
                <w:color w:val="000000"/>
                <w:lang w:val="en-US" w:eastAsia="zh-CN"/>
              </w:rPr>
              <w:t>13</w:t>
            </w:r>
            <w:r>
              <w:rPr>
                <w:rFonts w:hint="eastAsia"/>
                <w:b/>
                <w:bCs/>
                <w:color w:val="000000"/>
              </w:rPr>
              <w:t>、与</w:t>
            </w:r>
            <w:bookmarkStart w:id="12" w:name="OLE_LINK10"/>
            <w:r>
              <w:rPr>
                <w:rFonts w:hint="eastAsia"/>
                <w:b/>
                <w:bCs/>
                <w:color w:val="000000"/>
              </w:rPr>
              <w:t>《</w:t>
            </w:r>
            <w:bookmarkStart w:id="13" w:name="OLE_LINK4"/>
            <w:r>
              <w:rPr>
                <w:rFonts w:hint="eastAsia"/>
                <w:b/>
                <w:bCs/>
                <w:color w:val="000000"/>
              </w:rPr>
              <w:t>云南省人民政府关于九大高原湖泊</w:t>
            </w:r>
            <w:r>
              <w:rPr>
                <w:rFonts w:hint="eastAsia"/>
                <w:b/>
                <w:bCs/>
                <w:color w:val="000000"/>
                <w:lang w:eastAsia="zh-CN"/>
              </w:rPr>
              <w:t>”</w:t>
            </w:r>
            <w:r>
              <w:rPr>
                <w:rFonts w:hint="eastAsia"/>
                <w:b/>
                <w:bCs/>
                <w:color w:val="000000"/>
              </w:rPr>
              <w:t>三区</w:t>
            </w:r>
            <w:r>
              <w:rPr>
                <w:rFonts w:hint="eastAsia"/>
                <w:b/>
                <w:bCs/>
                <w:color w:val="000000"/>
                <w:lang w:eastAsia="zh-CN"/>
              </w:rPr>
              <w:t>”</w:t>
            </w:r>
            <w:r>
              <w:rPr>
                <w:rFonts w:hint="eastAsia"/>
                <w:b/>
                <w:bCs/>
                <w:color w:val="000000"/>
              </w:rPr>
              <w:t>管控的指导意见</w:t>
            </w:r>
            <w:bookmarkEnd w:id="13"/>
            <w:r>
              <w:rPr>
                <w:rFonts w:hint="eastAsia"/>
                <w:b/>
                <w:bCs/>
                <w:color w:val="000000"/>
              </w:rPr>
              <w:t>》（云政发〔2022〕25号）</w:t>
            </w:r>
            <w:bookmarkEnd w:id="12"/>
            <w:r>
              <w:rPr>
                <w:rFonts w:hint="eastAsia"/>
                <w:b/>
                <w:bCs/>
                <w:color w:val="000000"/>
              </w:rPr>
              <w:t>符合性分析</w:t>
            </w:r>
          </w:p>
          <w:bookmarkEnd w:id="11"/>
          <w:p w14:paraId="44A4B075">
            <w:pPr>
              <w:pStyle w:val="style0"/>
              <w:spacing w:lineRule="auto" w:line="360"/>
              <w:ind w:firstLine="480" w:firstLineChars="200"/>
              <w:rPr>
                <w:color w:val="000000"/>
                <w:sz w:val="24"/>
              </w:rPr>
            </w:pPr>
            <w:r>
              <w:rPr>
                <w:rFonts w:hint="eastAsia"/>
                <w:color w:val="000000"/>
                <w:sz w:val="24"/>
              </w:rPr>
              <w:t>本项目位于通海县纳古镇纳家营江通公路上500米处，属于杞麓湖径流区，涉及杞麓湖绿色发展区。</w:t>
            </w:r>
          </w:p>
          <w:p w14:paraId="7D1243E1">
            <w:pPr>
              <w:pStyle w:val="style0"/>
              <w:autoSpaceDE w:val="false"/>
              <w:autoSpaceDN w:val="false"/>
              <w:adjustRightInd w:val="false"/>
              <w:snapToGrid w:val="false"/>
              <w:spacing w:lineRule="auto" w:line="360"/>
              <w:jc w:val="center"/>
              <w:rPr>
                <w:b/>
                <w:bCs/>
                <w:color w:val="000000"/>
                <w:kern w:val="0"/>
                <w:sz w:val="24"/>
              </w:rPr>
            </w:pPr>
            <w:r>
              <w:rPr>
                <w:b/>
                <w:bCs/>
                <w:color w:val="000000"/>
                <w:kern w:val="0"/>
                <w:sz w:val="24"/>
              </w:rPr>
              <w:t>表</w:t>
            </w:r>
            <w:r>
              <w:rPr>
                <w:rFonts w:hint="eastAsia"/>
                <w:b/>
                <w:bCs/>
                <w:color w:val="000000"/>
                <w:kern w:val="0"/>
                <w:sz w:val="24"/>
              </w:rPr>
              <w:t>1-1</w:t>
            </w:r>
            <w:r>
              <w:rPr>
                <w:rFonts w:hint="eastAsia"/>
                <w:b/>
                <w:bCs/>
                <w:color w:val="000000"/>
                <w:kern w:val="0"/>
                <w:sz w:val="24"/>
                <w:lang w:val="en-US" w:eastAsia="zh-CN"/>
              </w:rPr>
              <w:t>5</w:t>
            </w:r>
            <w:r>
              <w:rPr>
                <w:rFonts w:hint="eastAsia"/>
                <w:b/>
                <w:bCs/>
                <w:color w:val="000000"/>
                <w:kern w:val="0"/>
                <w:sz w:val="24"/>
              </w:rPr>
              <w:t xml:space="preserve">  </w:t>
            </w:r>
            <w:r>
              <w:rPr>
                <w:b/>
                <w:bCs/>
                <w:color w:val="000000"/>
                <w:kern w:val="0"/>
                <w:sz w:val="24"/>
              </w:rPr>
              <w:t>与</w:t>
            </w:r>
            <w:r>
              <w:rPr>
                <w:rFonts w:hint="eastAsia"/>
                <w:b/>
                <w:bCs/>
                <w:color w:val="000000"/>
                <w:kern w:val="0"/>
                <w:sz w:val="24"/>
              </w:rPr>
              <w:t>《云南省人民政府关于九大高原湖泊</w:t>
            </w:r>
            <w:r>
              <w:rPr>
                <w:rFonts w:hint="eastAsia"/>
                <w:b/>
                <w:bCs/>
                <w:color w:val="000000"/>
                <w:kern w:val="0"/>
                <w:sz w:val="24"/>
                <w:lang w:eastAsia="zh-CN"/>
              </w:rPr>
              <w:t>”</w:t>
            </w:r>
            <w:r>
              <w:rPr>
                <w:rFonts w:hint="eastAsia"/>
                <w:b/>
                <w:bCs/>
                <w:color w:val="000000"/>
                <w:kern w:val="0"/>
                <w:sz w:val="24"/>
              </w:rPr>
              <w:t>三区</w:t>
            </w:r>
            <w:r>
              <w:rPr>
                <w:rFonts w:hint="eastAsia"/>
                <w:b/>
                <w:bCs/>
                <w:color w:val="000000"/>
                <w:kern w:val="0"/>
                <w:sz w:val="24"/>
                <w:lang w:eastAsia="zh-CN"/>
              </w:rPr>
              <w:t>”</w:t>
            </w:r>
            <w:r>
              <w:rPr>
                <w:rFonts w:hint="eastAsia"/>
                <w:b/>
                <w:bCs/>
                <w:color w:val="000000"/>
                <w:kern w:val="0"/>
                <w:sz w:val="24"/>
              </w:rPr>
              <w:t>管控的指导意见》</w:t>
            </w:r>
            <w:r>
              <w:rPr>
                <w:b/>
                <w:bCs/>
                <w:color w:val="000000"/>
                <w:kern w:val="0"/>
                <w:sz w:val="24"/>
              </w:rPr>
              <w:t>符合性分析一览表</w:t>
            </w:r>
          </w:p>
          <w:tbl>
            <w:tblPr>
              <w:tblStyle w:val="style10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384"/>
              <w:gridCol w:w="2657"/>
              <w:gridCol w:w="913"/>
            </w:tblGrid>
            <w:tr w14:paraId="416EFC37">
              <w:trPr>
                <w:jc w:val="center"/>
              </w:trPr>
              <w:tc>
                <w:tcPr>
                  <w:tcW w:w="2755" w:type="pct"/>
                  <w:tcBorders/>
                  <w:vAlign w:val="center"/>
                </w:tcPr>
                <w:p w14:paraId="40C3049A">
                  <w:pPr>
                    <w:pStyle w:val="style0"/>
                    <w:adjustRightInd w:val="false"/>
                    <w:jc w:val="center"/>
                    <w:rPr>
                      <w:b/>
                      <w:bCs/>
                      <w:color w:val="000000"/>
                      <w:szCs w:val="21"/>
                    </w:rPr>
                  </w:pPr>
                  <w:r>
                    <w:rPr>
                      <w:b/>
                      <w:bCs/>
                      <w:color w:val="000000"/>
                      <w:szCs w:val="21"/>
                    </w:rPr>
                    <w:t>绿色发展区管控指导意见</w:t>
                  </w:r>
                </w:p>
              </w:tc>
              <w:tc>
                <w:tcPr>
                  <w:tcW w:w="1670" w:type="pct"/>
                  <w:tcBorders/>
                  <w:vAlign w:val="center"/>
                </w:tcPr>
                <w:p w14:paraId="14945726">
                  <w:pPr>
                    <w:pStyle w:val="style0"/>
                    <w:adjustRightInd w:val="false"/>
                    <w:jc w:val="center"/>
                    <w:rPr>
                      <w:b/>
                      <w:bCs/>
                      <w:color w:val="000000"/>
                      <w:szCs w:val="21"/>
                    </w:rPr>
                  </w:pPr>
                  <w:r>
                    <w:rPr>
                      <w:b/>
                      <w:bCs/>
                      <w:color w:val="000000"/>
                      <w:szCs w:val="21"/>
                    </w:rPr>
                    <w:t>项目情况</w:t>
                  </w:r>
                </w:p>
              </w:tc>
              <w:tc>
                <w:tcPr>
                  <w:tcW w:w="574" w:type="pct"/>
                  <w:tcBorders/>
                  <w:vAlign w:val="center"/>
                </w:tcPr>
                <w:p w14:paraId="19E0000F">
                  <w:pPr>
                    <w:pStyle w:val="style0"/>
                    <w:adjustRightInd w:val="false"/>
                    <w:jc w:val="center"/>
                    <w:rPr>
                      <w:rFonts w:eastAsia="宋体" w:hint="eastAsia"/>
                      <w:b/>
                      <w:bCs/>
                      <w:color w:val="000000"/>
                      <w:szCs w:val="21"/>
                      <w:lang w:eastAsia="zh-CN"/>
                    </w:rPr>
                  </w:pPr>
                  <w:r>
                    <w:rPr>
                      <w:b/>
                      <w:bCs/>
                      <w:color w:val="000000"/>
                      <w:szCs w:val="21"/>
                    </w:rPr>
                    <w:t>符合</w:t>
                  </w:r>
                  <w:r>
                    <w:rPr>
                      <w:rFonts w:hint="eastAsia"/>
                      <w:b/>
                      <w:bCs/>
                      <w:color w:val="000000"/>
                      <w:szCs w:val="21"/>
                      <w:lang w:val="en-US" w:eastAsia="zh-CN"/>
                    </w:rPr>
                    <w:t>性</w:t>
                  </w:r>
                </w:p>
              </w:tc>
            </w:tr>
            <w:tr w14:paraId="71AE4EF0">
              <w:tblPrEx/>
              <w:trPr>
                <w:jc w:val="center"/>
              </w:trPr>
              <w:tc>
                <w:tcPr>
                  <w:tcW w:w="2755" w:type="pct"/>
                  <w:tcBorders/>
                  <w:vAlign w:val="center"/>
                </w:tcPr>
                <w:p w14:paraId="59CEAFBB">
                  <w:pPr>
                    <w:pStyle w:val="style0"/>
                    <w:adjustRightInd w:val="false"/>
                    <w:jc w:val="left"/>
                    <w:rPr>
                      <w:color w:val="000000"/>
                      <w:szCs w:val="21"/>
                    </w:rPr>
                  </w:pPr>
                  <w:r>
                    <w:rPr>
                      <w:color w:val="000000"/>
                      <w:szCs w:val="21"/>
                    </w:rPr>
                    <w:t>21.科学确定人口和城镇建设规模。远湖布局、离湖发展，科学划定城镇开发边界，优先安排从生态保护核心区和生态保护缓冲区迁出的建设需求。按照湖泊保护需要，根据集约适度、绿色发展的原则，加快国土空间规划编制及管控。湖泊面山区域严禁连片房地产开发。</w:t>
                  </w:r>
                </w:p>
              </w:tc>
              <w:tc>
                <w:tcPr>
                  <w:tcW w:w="1670" w:type="pct"/>
                  <w:tcBorders/>
                  <w:vAlign w:val="center"/>
                </w:tcPr>
                <w:p w14:paraId="69388C65">
                  <w:pPr>
                    <w:pStyle w:val="style0"/>
                    <w:adjustRightInd w:val="false"/>
                    <w:jc w:val="center"/>
                    <w:rPr>
                      <w:color w:val="000000"/>
                      <w:kern w:val="0"/>
                      <w:szCs w:val="21"/>
                    </w:rPr>
                  </w:pPr>
                  <w:r>
                    <w:rPr>
                      <w:color w:val="000000"/>
                      <w:kern w:val="0"/>
                      <w:szCs w:val="21"/>
                    </w:rPr>
                    <w:t>根据《通海县</w:t>
                  </w:r>
                  <w:r>
                    <w:rPr>
                      <w:rFonts w:hint="eastAsia"/>
                      <w:color w:val="000000"/>
                      <w:kern w:val="0"/>
                      <w:szCs w:val="21"/>
                      <w:lang w:eastAsia="zh-CN"/>
                    </w:rPr>
                    <w:t>”</w:t>
                  </w:r>
                  <w:r>
                    <w:rPr>
                      <w:color w:val="000000"/>
                      <w:kern w:val="0"/>
                      <w:szCs w:val="21"/>
                    </w:rPr>
                    <w:t>三区三线</w:t>
                  </w:r>
                  <w:r>
                    <w:rPr>
                      <w:rFonts w:hint="eastAsia"/>
                      <w:color w:val="000000"/>
                      <w:kern w:val="0"/>
                      <w:szCs w:val="21"/>
                      <w:lang w:eastAsia="zh-CN"/>
                    </w:rPr>
                    <w:t>”</w:t>
                  </w:r>
                  <w:r>
                    <w:rPr>
                      <w:color w:val="000000"/>
                      <w:kern w:val="0"/>
                      <w:szCs w:val="21"/>
                    </w:rPr>
                    <w:t>数据查询结果》，项目矢量范围内不涉及永久基本农田，不涉及生态保护红线，位于城镇开发边界内。建设项目与《通海县国土空间总体规划（2021-2035年）》《玉溪市通海县纳古镇集镇区国土空间详细规划（1单元）》相符。</w:t>
                  </w:r>
                </w:p>
              </w:tc>
              <w:tc>
                <w:tcPr>
                  <w:tcW w:w="574" w:type="pct"/>
                  <w:tcBorders/>
                  <w:vAlign w:val="center"/>
                </w:tcPr>
                <w:p w14:paraId="396EFB5F">
                  <w:pPr>
                    <w:pStyle w:val="style0"/>
                    <w:adjustRightInd w:val="false"/>
                    <w:jc w:val="center"/>
                    <w:rPr>
                      <w:color w:val="000000"/>
                      <w:szCs w:val="21"/>
                    </w:rPr>
                  </w:pPr>
                  <w:r>
                    <w:rPr>
                      <w:color w:val="000000"/>
                      <w:szCs w:val="21"/>
                    </w:rPr>
                    <w:t>符合</w:t>
                  </w:r>
                </w:p>
              </w:tc>
            </w:tr>
            <w:tr w14:paraId="02BAA631">
              <w:tblPrEx/>
              <w:trPr>
                <w:jc w:val="center"/>
              </w:trPr>
              <w:tc>
                <w:tcPr>
                  <w:tcW w:w="2755" w:type="pct"/>
                  <w:tcBorders/>
                  <w:vAlign w:val="center"/>
                </w:tcPr>
                <w:p w14:paraId="47174ED0">
                  <w:pPr>
                    <w:pStyle w:val="style0"/>
                    <w:adjustRightInd w:val="false"/>
                    <w:jc w:val="left"/>
                    <w:rPr>
                      <w:color w:val="000000"/>
                      <w:szCs w:val="21"/>
                    </w:rPr>
                  </w:pPr>
                  <w:r>
                    <w:rPr>
                      <w:color w:val="000000"/>
                      <w:szCs w:val="21"/>
                    </w:rPr>
                    <w:t>22.严格管控建设用地总规模。建设用地以挖掘存量用地潜力、高效利用为主，新增建设用地主要用于保障基础设施、公共服务设施等民生项目用地需求。对资源条件优越，旅游、休闲、康养等发展潜力较大的绿色产业，新增建设用地须严格论证。</w:t>
                  </w:r>
                </w:p>
              </w:tc>
              <w:tc>
                <w:tcPr>
                  <w:tcW w:w="1670" w:type="pct"/>
                  <w:tcBorders/>
                  <w:vAlign w:val="center"/>
                </w:tcPr>
                <w:p w14:paraId="643764B1">
                  <w:pPr>
                    <w:pStyle w:val="style0"/>
                    <w:adjustRightInd w:val="false"/>
                    <w:jc w:val="center"/>
                    <w:rPr>
                      <w:color w:val="000000"/>
                      <w:szCs w:val="21"/>
                    </w:rPr>
                  </w:pPr>
                  <w:r>
                    <w:rPr>
                      <w:color w:val="000000"/>
                      <w:szCs w:val="21"/>
                    </w:rPr>
                    <w:t>项目租赁闲置厂房进行建设，无新增建设用地。</w:t>
                  </w:r>
                </w:p>
                <w:bookmarkStart w:id="14" w:name="OLE_LINK9"/>
              </w:tc>
              <w:tc>
                <w:tcPr>
                  <w:tcW w:w="574" w:type="pct"/>
                  <w:tcBorders/>
                  <w:vAlign w:val="center"/>
                </w:tcPr>
                <w:p w14:paraId="3C1EC00E">
                  <w:pPr>
                    <w:pStyle w:val="style0"/>
                    <w:adjustRightInd w:val="false"/>
                    <w:jc w:val="center"/>
                    <w:rPr>
                      <w:color w:val="000000"/>
                      <w:szCs w:val="21"/>
                    </w:rPr>
                  </w:pPr>
                  <w:r>
                    <w:rPr>
                      <w:color w:val="000000"/>
                      <w:szCs w:val="21"/>
                    </w:rPr>
                    <w:t>符合</w:t>
                  </w:r>
                  <w:bookmarkEnd w:id="14"/>
                </w:p>
              </w:tc>
            </w:tr>
            <w:tr w14:paraId="218130C2">
              <w:tblPrEx/>
              <w:trPr>
                <w:jc w:val="center"/>
              </w:trPr>
              <w:tc>
                <w:tcPr>
                  <w:tcW w:w="2755" w:type="pct"/>
                  <w:tcBorders/>
                  <w:vAlign w:val="center"/>
                </w:tcPr>
                <w:p w14:paraId="4D8655C1">
                  <w:pPr>
                    <w:pStyle w:val="style0"/>
                    <w:adjustRightInd w:val="false"/>
                    <w:jc w:val="left"/>
                    <w:rPr>
                      <w:color w:val="000000"/>
                      <w:szCs w:val="21"/>
                    </w:rPr>
                  </w:pPr>
                  <w:r>
                    <w:rPr>
                      <w:color w:val="000000"/>
                      <w:szCs w:val="21"/>
                    </w:rPr>
                    <w:t>23.统筹加快</w:t>
                  </w:r>
                  <w:r>
                    <w:rPr>
                      <w:rFonts w:hint="eastAsia"/>
                      <w:color w:val="000000"/>
                      <w:szCs w:val="21"/>
                      <w:lang w:eastAsia="zh-CN"/>
                    </w:rPr>
                    <w:t>”</w:t>
                  </w:r>
                  <w:r>
                    <w:rPr>
                      <w:color w:val="000000"/>
                      <w:szCs w:val="21"/>
                    </w:rPr>
                    <w:t>两污</w:t>
                  </w:r>
                  <w:r>
                    <w:rPr>
                      <w:rFonts w:hint="eastAsia"/>
                      <w:color w:val="000000"/>
                      <w:szCs w:val="21"/>
                      <w:lang w:eastAsia="zh-CN"/>
                    </w:rPr>
                    <w:t>”</w:t>
                  </w:r>
                  <w:r>
                    <w:rPr>
                      <w:color w:val="000000"/>
                      <w:szCs w:val="21"/>
                    </w:rPr>
                    <w:t>治理。加快推进城镇污水处理厂扩容提标、雨污分流设施改造，加强农村生活污水治理与农村厕所革命有机衔接，积极推动农村生活污水、粪污无害化处理和资源化利用。加强垃圾收集、转运、处置等各类环境基础设施建设、运营和维护。2025年底前，完成流域内城镇雨污分流改造，城镇污水收集率达95%以上，农村生活污水收集处理率达75%以上，畜禽粪污综合利用率达90%以上，城市生活垃圾处理率达97%以上，实现农村生活垃圾分类投放、统一运输、集中处理。</w:t>
                  </w:r>
                </w:p>
              </w:tc>
              <w:tc>
                <w:tcPr>
                  <w:tcW w:w="1670" w:type="pct"/>
                  <w:tcBorders/>
                  <w:vAlign w:val="center"/>
                </w:tcPr>
                <w:p w14:paraId="3594B08C">
                  <w:pPr>
                    <w:pStyle w:val="style0"/>
                    <w:adjustRightInd w:val="false"/>
                    <w:jc w:val="center"/>
                    <w:rPr>
                      <w:color w:val="000000"/>
                      <w:szCs w:val="21"/>
                    </w:rPr>
                  </w:pPr>
                  <w:r>
                    <w:rPr>
                      <w:color w:val="000000"/>
                      <w:szCs w:val="21"/>
                    </w:rPr>
                    <w:t>本项目区域无生活污水集中污水处理设施，纳古镇北片区已建成纳古镇污水处理站，因此，本项目生活污水采用槽罐车外送至纳古镇污水处理站处理。项目生活垃圾委托环卫部门清运处置。</w:t>
                  </w:r>
                </w:p>
              </w:tc>
              <w:tc>
                <w:tcPr>
                  <w:tcW w:w="574" w:type="pct"/>
                  <w:tcBorders/>
                  <w:vAlign w:val="center"/>
                </w:tcPr>
                <w:p w14:paraId="2445B6C4">
                  <w:pPr>
                    <w:pStyle w:val="style0"/>
                    <w:adjustRightInd w:val="false"/>
                    <w:jc w:val="center"/>
                    <w:rPr>
                      <w:color w:val="000000"/>
                      <w:szCs w:val="21"/>
                    </w:rPr>
                  </w:pPr>
                  <w:r>
                    <w:rPr>
                      <w:color w:val="000000"/>
                      <w:szCs w:val="21"/>
                    </w:rPr>
                    <w:t>符合</w:t>
                  </w:r>
                </w:p>
              </w:tc>
            </w:tr>
            <w:tr w14:paraId="38C9A5DD">
              <w:tblPrEx/>
              <w:trPr>
                <w:jc w:val="center"/>
              </w:trPr>
              <w:tc>
                <w:tcPr>
                  <w:tcW w:w="2755" w:type="pct"/>
                  <w:tcBorders/>
                  <w:vAlign w:val="center"/>
                </w:tcPr>
                <w:p w14:paraId="743834C0">
                  <w:pPr>
                    <w:pStyle w:val="style0"/>
                    <w:adjustRightInd w:val="false"/>
                    <w:jc w:val="left"/>
                    <w:rPr>
                      <w:color w:val="000000"/>
                      <w:szCs w:val="21"/>
                    </w:rPr>
                  </w:pPr>
                  <w:r>
                    <w:rPr>
                      <w:color w:val="000000"/>
                      <w:szCs w:val="21"/>
                    </w:rPr>
                    <w:t>24.全面提高用水效率。开展农业高效节水示范区建设，提高农田灌溉水有效利用系数。严格执行节水型企业标准、用水定额标准等，实施节水技术改造。加强再生水利用，鼓励将再生水优先用于工业生产、生态景观、建筑施工、城市杂用等。2025年底前，流域内万元GDP用水量和万元工业增加值用水量较2020年降幅均达16%以上。</w:t>
                  </w:r>
                </w:p>
              </w:tc>
              <w:tc>
                <w:tcPr>
                  <w:tcW w:w="1670" w:type="pct"/>
                  <w:tcBorders/>
                  <w:vAlign w:val="center"/>
                </w:tcPr>
                <w:p w14:paraId="2B4CA562">
                  <w:pPr>
                    <w:pStyle w:val="style0"/>
                    <w:adjustRightInd w:val="false"/>
                    <w:jc w:val="center"/>
                    <w:rPr>
                      <w:color w:val="000000"/>
                      <w:szCs w:val="21"/>
                    </w:rPr>
                  </w:pPr>
                  <w:r>
                    <w:rPr>
                      <w:color w:val="000000"/>
                      <w:szCs w:val="21"/>
                    </w:rPr>
                    <w:t>项目设备冷却水间接冷却后循环使用，不外排。</w:t>
                  </w:r>
                </w:p>
              </w:tc>
              <w:tc>
                <w:tcPr>
                  <w:tcW w:w="574" w:type="pct"/>
                  <w:tcBorders/>
                  <w:vAlign w:val="center"/>
                </w:tcPr>
                <w:p w14:paraId="36716F5A">
                  <w:pPr>
                    <w:pStyle w:val="style0"/>
                    <w:adjustRightInd w:val="false"/>
                    <w:jc w:val="center"/>
                    <w:rPr>
                      <w:color w:val="000000"/>
                      <w:szCs w:val="21"/>
                    </w:rPr>
                  </w:pPr>
                  <w:r>
                    <w:rPr>
                      <w:color w:val="000000"/>
                      <w:szCs w:val="21"/>
                    </w:rPr>
                    <w:t>符合</w:t>
                  </w:r>
                </w:p>
              </w:tc>
            </w:tr>
            <w:tr w14:paraId="29049D77">
              <w:tblPrEx/>
              <w:trPr>
                <w:jc w:val="center"/>
              </w:trPr>
              <w:tc>
                <w:tcPr>
                  <w:tcW w:w="2755" w:type="pct"/>
                  <w:tcBorders/>
                  <w:vAlign w:val="center"/>
                </w:tcPr>
                <w:p w14:paraId="2AECE4C8">
                  <w:pPr>
                    <w:pStyle w:val="style0"/>
                    <w:adjustRightInd w:val="false"/>
                    <w:jc w:val="left"/>
                    <w:rPr>
                      <w:color w:val="000000"/>
                      <w:szCs w:val="21"/>
                    </w:rPr>
                  </w:pPr>
                  <w:r>
                    <w:rPr>
                      <w:color w:val="000000"/>
                      <w:szCs w:val="21"/>
                    </w:rPr>
                    <w:t>25.加快开展面源污染治理。全面推进控肥增效、控药减害、控膜减量、控水降耗</w:t>
                  </w:r>
                  <w:r>
                    <w:rPr>
                      <w:rFonts w:hint="eastAsia"/>
                      <w:color w:val="000000"/>
                      <w:szCs w:val="21"/>
                      <w:lang w:eastAsia="zh-CN"/>
                    </w:rPr>
                    <w:t>”</w:t>
                  </w:r>
                  <w:r>
                    <w:rPr>
                      <w:color w:val="000000"/>
                      <w:szCs w:val="21"/>
                    </w:rPr>
                    <w:t>四控行动</w:t>
                  </w:r>
                  <w:r>
                    <w:rPr>
                      <w:rFonts w:hint="eastAsia"/>
                      <w:color w:val="000000"/>
                      <w:szCs w:val="21"/>
                      <w:lang w:eastAsia="zh-CN"/>
                    </w:rPr>
                    <w:t>”</w:t>
                  </w:r>
                  <w:r>
                    <w:rPr>
                      <w:color w:val="000000"/>
                      <w:szCs w:val="21"/>
                    </w:rPr>
                    <w:t>。在滇池、洱海、抚仙湖等湖泊开展初期雨水治理试点，探索初期雨水分质处理方式。</w:t>
                  </w:r>
                </w:p>
              </w:tc>
              <w:tc>
                <w:tcPr>
                  <w:tcW w:w="1670" w:type="pct"/>
                  <w:tcBorders/>
                  <w:vAlign w:val="center"/>
                </w:tcPr>
                <w:p w14:paraId="5D1189CC">
                  <w:pPr>
                    <w:pStyle w:val="style0"/>
                    <w:adjustRightInd w:val="false"/>
                    <w:jc w:val="center"/>
                    <w:rPr>
                      <w:color w:val="000000"/>
                      <w:szCs w:val="21"/>
                    </w:rPr>
                  </w:pPr>
                  <w:r>
                    <w:rPr>
                      <w:color w:val="000000"/>
                      <w:szCs w:val="21"/>
                    </w:rPr>
                    <w:t>本项目不涉及。</w:t>
                  </w:r>
                </w:p>
              </w:tc>
              <w:tc>
                <w:tcPr>
                  <w:tcW w:w="574" w:type="pct"/>
                  <w:tcBorders/>
                  <w:vAlign w:val="center"/>
                </w:tcPr>
                <w:p w14:paraId="04E03958">
                  <w:pPr>
                    <w:pStyle w:val="style0"/>
                    <w:adjustRightInd w:val="false"/>
                    <w:jc w:val="center"/>
                    <w:rPr>
                      <w:color w:val="000000"/>
                      <w:szCs w:val="21"/>
                    </w:rPr>
                  </w:pPr>
                  <w:r>
                    <w:rPr>
                      <w:color w:val="000000"/>
                      <w:szCs w:val="21"/>
                    </w:rPr>
                    <w:t>/</w:t>
                  </w:r>
                </w:p>
              </w:tc>
            </w:tr>
            <w:tr w14:paraId="29C2FF7E">
              <w:tblPrEx/>
              <w:trPr>
                <w:jc w:val="center"/>
              </w:trPr>
              <w:tc>
                <w:tcPr>
                  <w:tcW w:w="2755" w:type="pct"/>
                  <w:tcBorders/>
                  <w:vAlign w:val="center"/>
                </w:tcPr>
                <w:p w14:paraId="3119B66C">
                  <w:pPr>
                    <w:pStyle w:val="style0"/>
                    <w:adjustRightInd w:val="false"/>
                    <w:jc w:val="left"/>
                    <w:rPr>
                      <w:color w:val="000000"/>
                      <w:szCs w:val="21"/>
                    </w:rPr>
                  </w:pPr>
                  <w:r>
                    <w:rPr>
                      <w:color w:val="000000"/>
                      <w:szCs w:val="21"/>
                    </w:rPr>
                    <w:t>26.持续推进高标准农田建设。深入落实</w:t>
                  </w:r>
                  <w:r>
                    <w:rPr>
                      <w:rFonts w:hint="eastAsia"/>
                      <w:color w:val="000000"/>
                      <w:szCs w:val="21"/>
                      <w:lang w:eastAsia="zh-CN"/>
                    </w:rPr>
                    <w:t>”</w:t>
                  </w:r>
                  <w:r>
                    <w:rPr>
                      <w:color w:val="000000"/>
                      <w:szCs w:val="21"/>
                    </w:rPr>
                    <w:t>藏粮于地、藏粮于技</w:t>
                  </w:r>
                  <w:r>
                    <w:rPr>
                      <w:rFonts w:hint="eastAsia"/>
                      <w:color w:val="000000"/>
                      <w:szCs w:val="21"/>
                      <w:lang w:eastAsia="zh-CN"/>
                    </w:rPr>
                    <w:t>”</w:t>
                  </w:r>
                  <w:r>
                    <w:rPr>
                      <w:color w:val="000000"/>
                      <w:szCs w:val="21"/>
                    </w:rPr>
                    <w:t>战略，大力实施高标准农田建设工程，加快补齐农田基础设施短板，逐步实现土地平整、集中连片、机力畅通、灌排配套的现代农业格局。利用调蓄库塘、生态沟渠等措施，收集农田灌溉退水，加强循环利用。</w:t>
                  </w:r>
                </w:p>
              </w:tc>
              <w:tc>
                <w:tcPr>
                  <w:tcW w:w="1670" w:type="pct"/>
                  <w:tcBorders/>
                  <w:vAlign w:val="center"/>
                </w:tcPr>
                <w:p w14:paraId="42781F0E">
                  <w:pPr>
                    <w:pStyle w:val="style0"/>
                    <w:adjustRightInd w:val="false"/>
                    <w:jc w:val="center"/>
                    <w:rPr>
                      <w:color w:val="000000"/>
                      <w:szCs w:val="21"/>
                    </w:rPr>
                  </w:pPr>
                  <w:r>
                    <w:rPr>
                      <w:color w:val="000000"/>
                      <w:szCs w:val="21"/>
                    </w:rPr>
                    <w:t>本项目不涉及。</w:t>
                  </w:r>
                </w:p>
              </w:tc>
              <w:tc>
                <w:tcPr>
                  <w:tcW w:w="574" w:type="pct"/>
                  <w:tcBorders/>
                  <w:vAlign w:val="center"/>
                </w:tcPr>
                <w:p w14:paraId="154C436A">
                  <w:pPr>
                    <w:pStyle w:val="style0"/>
                    <w:adjustRightInd w:val="false"/>
                    <w:jc w:val="center"/>
                    <w:rPr>
                      <w:color w:val="000000"/>
                      <w:szCs w:val="21"/>
                    </w:rPr>
                  </w:pPr>
                  <w:r>
                    <w:rPr>
                      <w:color w:val="000000"/>
                      <w:szCs w:val="21"/>
                    </w:rPr>
                    <w:t>/</w:t>
                  </w:r>
                </w:p>
              </w:tc>
            </w:tr>
            <w:tr w14:paraId="4880F893">
              <w:tblPrEx/>
              <w:trPr>
                <w:jc w:val="center"/>
              </w:trPr>
              <w:tc>
                <w:tcPr>
                  <w:tcW w:w="2755" w:type="pct"/>
                  <w:tcBorders/>
                  <w:vAlign w:val="center"/>
                </w:tcPr>
                <w:p w14:paraId="38D05147">
                  <w:pPr>
                    <w:pStyle w:val="style0"/>
                    <w:adjustRightInd w:val="false"/>
                    <w:jc w:val="left"/>
                    <w:rPr>
                      <w:color w:val="000000"/>
                      <w:szCs w:val="21"/>
                    </w:rPr>
                  </w:pPr>
                  <w:r>
                    <w:rPr>
                      <w:color w:val="000000"/>
                      <w:szCs w:val="21"/>
                    </w:rPr>
                    <w:t>27.深入推进水权水价改革。建立水权交易机制，制定具体工作计划，明晰区域水资源管理权限，确定取用水总量控制指标，开展用水水权分配和有偿使用。推广农业用水计量收费，完善城镇居民阶梯水价和非居民用水超定额累进加价制度，充分发挥水价在水资源配置、水需求调节和水污染防治等方面的杠杆作用。</w:t>
                  </w:r>
                </w:p>
              </w:tc>
              <w:tc>
                <w:tcPr>
                  <w:tcW w:w="1670" w:type="pct"/>
                  <w:tcBorders/>
                  <w:vAlign w:val="center"/>
                </w:tcPr>
                <w:p w14:paraId="2ACAD5BB">
                  <w:pPr>
                    <w:pStyle w:val="style0"/>
                    <w:adjustRightInd w:val="false"/>
                    <w:jc w:val="center"/>
                    <w:rPr>
                      <w:color w:val="000000"/>
                      <w:szCs w:val="21"/>
                    </w:rPr>
                  </w:pPr>
                  <w:r>
                    <w:rPr>
                      <w:color w:val="000000"/>
                      <w:szCs w:val="21"/>
                    </w:rPr>
                    <w:t>本项目不涉及。</w:t>
                  </w:r>
                </w:p>
              </w:tc>
              <w:tc>
                <w:tcPr>
                  <w:tcW w:w="574" w:type="pct"/>
                  <w:tcBorders/>
                  <w:vAlign w:val="center"/>
                </w:tcPr>
                <w:p w14:paraId="42761E9B">
                  <w:pPr>
                    <w:pStyle w:val="style0"/>
                    <w:adjustRightInd w:val="false"/>
                    <w:jc w:val="center"/>
                    <w:rPr>
                      <w:color w:val="000000"/>
                      <w:szCs w:val="21"/>
                    </w:rPr>
                  </w:pPr>
                  <w:r>
                    <w:rPr>
                      <w:color w:val="000000"/>
                      <w:szCs w:val="21"/>
                    </w:rPr>
                    <w:t>/</w:t>
                  </w:r>
                </w:p>
              </w:tc>
            </w:tr>
            <w:tr w14:paraId="12D426FA">
              <w:tblPrEx/>
              <w:trPr>
                <w:jc w:val="center"/>
              </w:trPr>
              <w:tc>
                <w:tcPr>
                  <w:tcW w:w="2755" w:type="pct"/>
                  <w:tcBorders/>
                  <w:vAlign w:val="center"/>
                </w:tcPr>
                <w:p w14:paraId="16CCF832">
                  <w:pPr>
                    <w:pStyle w:val="style0"/>
                    <w:adjustRightInd w:val="false"/>
                    <w:jc w:val="left"/>
                    <w:rPr>
                      <w:color w:val="000000"/>
                      <w:szCs w:val="21"/>
                    </w:rPr>
                  </w:pPr>
                  <w:r>
                    <w:rPr>
                      <w:color w:val="000000"/>
                      <w:szCs w:val="21"/>
                    </w:rPr>
                    <w:t>28.全力发展绿色低碳循环经济。优化种植业结构，推广绿色生态种植，鼓励耕地轮作。加快产业结构调整，淘汰落后产能，制定迁出计划，将现有</w:t>
                  </w:r>
                  <w:r>
                    <w:rPr>
                      <w:rFonts w:hint="eastAsia"/>
                      <w:color w:val="000000"/>
                      <w:szCs w:val="21"/>
                      <w:lang w:eastAsia="zh-CN"/>
                    </w:rPr>
                    <w:t>”</w:t>
                  </w:r>
                  <w:r>
                    <w:rPr>
                      <w:color w:val="000000"/>
                      <w:szCs w:val="21"/>
                    </w:rPr>
                    <w:t>高污染、高耗水、高耗能</w:t>
                  </w:r>
                  <w:r>
                    <w:rPr>
                      <w:rFonts w:hint="eastAsia"/>
                      <w:color w:val="000000"/>
                      <w:szCs w:val="21"/>
                      <w:lang w:eastAsia="zh-CN"/>
                    </w:rPr>
                    <w:t>”</w:t>
                  </w:r>
                  <w:r>
                    <w:rPr>
                      <w:color w:val="000000"/>
                      <w:szCs w:val="21"/>
                    </w:rPr>
                    <w:t>企业全部迁出流域外。鼓励文化创意、会议会展、运动休闲、康体养生、乡村度假、科研设计、总部经济等绿色高附加值服务业的发展。深入实施乡村振兴战略，大力发展生态农业、生态旅游业等生态友好型产业，推进文旅农融合发展。</w:t>
                  </w:r>
                </w:p>
              </w:tc>
              <w:tc>
                <w:tcPr>
                  <w:tcW w:w="1670" w:type="pct"/>
                  <w:tcBorders/>
                  <w:vAlign w:val="center"/>
                </w:tcPr>
                <w:p w14:paraId="505A5301">
                  <w:pPr>
                    <w:pStyle w:val="style0"/>
                    <w:adjustRightInd w:val="false"/>
                    <w:jc w:val="center"/>
                    <w:rPr>
                      <w:color w:val="000000"/>
                      <w:szCs w:val="21"/>
                    </w:rPr>
                  </w:pPr>
                  <w:r>
                    <w:rPr>
                      <w:color w:val="000000"/>
                      <w:szCs w:val="21"/>
                    </w:rPr>
                    <w:t>本项目不属于淘汰落后产能，不属于高污染、高耗水、高耗能项目。</w:t>
                  </w:r>
                </w:p>
              </w:tc>
              <w:tc>
                <w:tcPr>
                  <w:tcW w:w="574" w:type="pct"/>
                  <w:tcBorders/>
                  <w:vAlign w:val="center"/>
                </w:tcPr>
                <w:p w14:paraId="342F3A16">
                  <w:pPr>
                    <w:pStyle w:val="style0"/>
                    <w:adjustRightInd w:val="false"/>
                    <w:jc w:val="center"/>
                    <w:rPr>
                      <w:color w:val="000000"/>
                      <w:szCs w:val="21"/>
                    </w:rPr>
                  </w:pPr>
                  <w:r>
                    <w:rPr>
                      <w:color w:val="000000"/>
                      <w:szCs w:val="21"/>
                    </w:rPr>
                    <w:t>符合</w:t>
                  </w:r>
                </w:p>
              </w:tc>
            </w:tr>
            <w:tr w14:paraId="6BCF4C91">
              <w:tblPrEx/>
              <w:trPr>
                <w:jc w:val="center"/>
              </w:trPr>
              <w:tc>
                <w:tcPr>
                  <w:tcW w:w="2755" w:type="pct"/>
                  <w:tcBorders/>
                  <w:vAlign w:val="center"/>
                </w:tcPr>
                <w:p w14:paraId="6FE7F525">
                  <w:pPr>
                    <w:pStyle w:val="style0"/>
                    <w:adjustRightInd w:val="false"/>
                    <w:jc w:val="left"/>
                    <w:rPr>
                      <w:color w:val="000000"/>
                      <w:szCs w:val="21"/>
                    </w:rPr>
                  </w:pPr>
                  <w:r>
                    <w:rPr>
                      <w:color w:val="000000"/>
                      <w:szCs w:val="21"/>
                    </w:rPr>
                    <w:t>29.大力推进流域生态修复。2025年底前，洱海、泸沽湖、阳宗海主要入湖河道水质均在Ⅲ类及以上，其余湖泊主要入湖河道全面消除Ⅴ类、劣Ⅴ类水体。全面排查流域内矿山，按照自然保护地、生态保护红线管理要求分类处置，并按照宜林则林、宜耕则耕、宜草则草、宜景则景的原则进行生态修复，推进历史遗留矿山生态修复。积极推进国土绿化行动，加强湖泊面山绿化和生态修复，提高森林覆盖率，减少水土流失，涵养水源，提升森林、草原系统生态功能。加强入湖河道综合治理，常态化开展</w:t>
                  </w:r>
                  <w:r>
                    <w:rPr>
                      <w:rFonts w:hint="eastAsia"/>
                      <w:color w:val="000000"/>
                      <w:szCs w:val="21"/>
                      <w:lang w:eastAsia="zh-CN"/>
                    </w:rPr>
                    <w:t>”</w:t>
                  </w:r>
                  <w:r>
                    <w:rPr>
                      <w:color w:val="000000"/>
                      <w:szCs w:val="21"/>
                    </w:rPr>
                    <w:t>乱占、乱采、乱堆、乱建</w:t>
                  </w:r>
                  <w:r>
                    <w:rPr>
                      <w:rFonts w:hint="eastAsia"/>
                      <w:color w:val="000000"/>
                      <w:szCs w:val="21"/>
                      <w:lang w:eastAsia="zh-CN"/>
                    </w:rPr>
                    <w:t>”</w:t>
                  </w:r>
                  <w:r>
                    <w:rPr>
                      <w:color w:val="000000"/>
                      <w:szCs w:val="21"/>
                    </w:rPr>
                    <w:t>清理行动，促进河道生态修复。加强入湖河道管理，严格主要入湖河道管理范围内建设项目和活动的审批及监管。</w:t>
                  </w:r>
                </w:p>
              </w:tc>
              <w:tc>
                <w:tcPr>
                  <w:tcW w:w="1670" w:type="pct"/>
                  <w:tcBorders/>
                  <w:vAlign w:val="center"/>
                </w:tcPr>
                <w:p w14:paraId="30B492B7">
                  <w:pPr>
                    <w:pStyle w:val="style0"/>
                    <w:adjustRightInd w:val="false"/>
                    <w:jc w:val="center"/>
                    <w:rPr>
                      <w:color w:val="000000"/>
                      <w:szCs w:val="21"/>
                    </w:rPr>
                  </w:pPr>
                  <w:r>
                    <w:rPr>
                      <w:color w:val="000000"/>
                      <w:szCs w:val="21"/>
                    </w:rPr>
                    <w:t>本项目不涉及。</w:t>
                  </w:r>
                </w:p>
              </w:tc>
              <w:tc>
                <w:tcPr>
                  <w:tcW w:w="574" w:type="pct"/>
                  <w:tcBorders/>
                  <w:vAlign w:val="center"/>
                </w:tcPr>
                <w:p w14:paraId="1A6D3D24">
                  <w:pPr>
                    <w:pStyle w:val="style0"/>
                    <w:adjustRightInd w:val="false"/>
                    <w:jc w:val="center"/>
                    <w:rPr>
                      <w:color w:val="000000"/>
                      <w:szCs w:val="21"/>
                    </w:rPr>
                  </w:pPr>
                  <w:r>
                    <w:rPr>
                      <w:color w:val="000000"/>
                      <w:szCs w:val="21"/>
                    </w:rPr>
                    <w:t>/</w:t>
                  </w:r>
                </w:p>
              </w:tc>
            </w:tr>
            <w:tr w14:paraId="0D4B0AC4">
              <w:tblPrEx/>
              <w:trPr>
                <w:jc w:val="center"/>
              </w:trPr>
              <w:tc>
                <w:tcPr>
                  <w:tcW w:w="2755" w:type="pct"/>
                  <w:tcBorders/>
                  <w:vAlign w:val="center"/>
                </w:tcPr>
                <w:p w14:paraId="0AB94340">
                  <w:pPr>
                    <w:pStyle w:val="style0"/>
                    <w:adjustRightInd w:val="false"/>
                    <w:jc w:val="left"/>
                    <w:rPr>
                      <w:color w:val="000000"/>
                      <w:szCs w:val="21"/>
                    </w:rPr>
                  </w:pPr>
                  <w:r>
                    <w:rPr>
                      <w:color w:val="000000"/>
                      <w:szCs w:val="21"/>
                    </w:rPr>
                    <w:t>30.积极探索生态保护补偿机制。依托流域内现有产业布局和自然资源分布，制定工作计划，开展生态系统生产总值（GEP）核算。建立湖泊生态质量监测评价机制。科学制定补偿标准，探索实施森林、湿地、河道、种植结构调整等生态效益补偿机制。探索完善用能权、排污权、碳排放权交易制度。健全生态环境质量考核奖惩机制。</w:t>
                  </w:r>
                </w:p>
              </w:tc>
              <w:tc>
                <w:tcPr>
                  <w:tcW w:w="1670" w:type="pct"/>
                  <w:tcBorders/>
                  <w:vAlign w:val="center"/>
                </w:tcPr>
                <w:p w14:paraId="0055A95F">
                  <w:pPr>
                    <w:pStyle w:val="style0"/>
                    <w:adjustRightInd w:val="false"/>
                    <w:jc w:val="center"/>
                    <w:rPr>
                      <w:color w:val="000000"/>
                      <w:szCs w:val="21"/>
                    </w:rPr>
                  </w:pPr>
                  <w:r>
                    <w:rPr>
                      <w:color w:val="000000"/>
                      <w:szCs w:val="21"/>
                    </w:rPr>
                    <w:t>本项目不涉及。</w:t>
                  </w:r>
                </w:p>
              </w:tc>
              <w:tc>
                <w:tcPr>
                  <w:tcW w:w="574" w:type="pct"/>
                  <w:tcBorders/>
                  <w:vAlign w:val="center"/>
                </w:tcPr>
                <w:p w14:paraId="714F610C">
                  <w:pPr>
                    <w:pStyle w:val="style0"/>
                    <w:adjustRightInd w:val="false"/>
                    <w:jc w:val="center"/>
                    <w:rPr>
                      <w:color w:val="000000"/>
                      <w:szCs w:val="21"/>
                    </w:rPr>
                  </w:pPr>
                  <w:r>
                    <w:rPr>
                      <w:color w:val="000000"/>
                      <w:szCs w:val="21"/>
                    </w:rPr>
                    <w:t>/</w:t>
                  </w:r>
                </w:p>
              </w:tc>
            </w:tr>
          </w:tbl>
          <w:p w14:paraId="12E8B761">
            <w:pPr>
              <w:pStyle w:val="style0"/>
              <w:spacing w:lineRule="auto" w:line="360"/>
              <w:ind w:firstLine="480" w:firstLineChars="200"/>
              <w:rPr>
                <w:color w:val="000000"/>
                <w:sz w:val="24"/>
              </w:rPr>
            </w:pPr>
            <w:r>
              <w:rPr>
                <w:rFonts w:hint="eastAsia"/>
                <w:color w:val="000000"/>
                <w:sz w:val="24"/>
              </w:rPr>
              <w:t>综上，本项目建设符合《云南省人民政府关于九大高原湖泊</w:t>
            </w:r>
            <w:r>
              <w:rPr>
                <w:rFonts w:hint="eastAsia"/>
                <w:color w:val="000000"/>
                <w:sz w:val="24"/>
                <w:lang w:eastAsia="zh-CN"/>
              </w:rPr>
              <w:t>”</w:t>
            </w:r>
            <w:r>
              <w:rPr>
                <w:rFonts w:hint="eastAsia"/>
                <w:color w:val="000000"/>
                <w:sz w:val="24"/>
              </w:rPr>
              <w:t>三区</w:t>
            </w:r>
            <w:r>
              <w:rPr>
                <w:rFonts w:hint="eastAsia"/>
                <w:color w:val="000000"/>
                <w:sz w:val="24"/>
                <w:lang w:eastAsia="zh-CN"/>
              </w:rPr>
              <w:t>”</w:t>
            </w:r>
            <w:r>
              <w:rPr>
                <w:rFonts w:hint="eastAsia"/>
                <w:color w:val="000000"/>
                <w:sz w:val="24"/>
              </w:rPr>
              <w:t>管控的指导意见》（云政发〔2022〕25号）中绿色发展区的相关要求。</w:t>
            </w:r>
          </w:p>
          <w:bookmarkStart w:id="15" w:name="OLE_LINK33"/>
          <w:p w14:paraId="6338FDE1">
            <w:pPr>
              <w:pStyle w:val="style4141"/>
              <w:ind w:firstLine="482"/>
              <w:rPr>
                <w:rFonts w:hint="eastAsia"/>
                <w:b/>
                <w:bCs/>
                <w:color w:val="000000"/>
                <w:lang w:val="en-US" w:eastAsia="zh-CN"/>
              </w:rPr>
            </w:pPr>
          </w:p>
          <w:p w14:paraId="04CFC43B">
            <w:pPr>
              <w:pStyle w:val="style4141"/>
              <w:ind w:firstLine="482"/>
              <w:rPr>
                <w:b/>
                <w:bCs/>
                <w:color w:val="000000"/>
              </w:rPr>
            </w:pPr>
            <w:r>
              <w:rPr>
                <w:rFonts w:hint="eastAsia"/>
                <w:b/>
                <w:bCs/>
                <w:color w:val="000000"/>
                <w:lang w:val="en-US" w:eastAsia="zh-CN"/>
              </w:rPr>
              <w:t>14</w:t>
            </w:r>
            <w:r>
              <w:rPr>
                <w:rFonts w:hint="eastAsia"/>
                <w:b/>
                <w:bCs/>
                <w:color w:val="000000"/>
              </w:rPr>
              <w:t>、</w:t>
            </w:r>
            <w:bookmarkStart w:id="16" w:name="OLE_LINK37"/>
            <w:r>
              <w:rPr>
                <w:rFonts w:hint="eastAsia"/>
                <w:b/>
                <w:bCs/>
                <w:color w:val="000000"/>
              </w:rPr>
              <w:t>与</w:t>
            </w:r>
            <w:bookmarkStart w:id="17" w:name="OLE_LINK32"/>
            <w:r>
              <w:rPr>
                <w:rFonts w:hint="eastAsia"/>
                <w:b/>
                <w:bCs/>
                <w:color w:val="000000"/>
              </w:rPr>
              <w:t>《杞麓湖</w:t>
            </w:r>
            <w:r>
              <w:rPr>
                <w:rFonts w:hint="eastAsia"/>
                <w:b/>
                <w:bCs/>
                <w:color w:val="000000"/>
                <w:lang w:eastAsia="zh-CN"/>
              </w:rPr>
              <w:t>”</w:t>
            </w:r>
            <w:r>
              <w:rPr>
                <w:rFonts w:hint="eastAsia"/>
                <w:b/>
                <w:bCs/>
                <w:color w:val="000000"/>
              </w:rPr>
              <w:t>三区</w:t>
            </w:r>
            <w:r>
              <w:rPr>
                <w:rFonts w:hint="eastAsia"/>
                <w:b/>
                <w:bCs/>
                <w:color w:val="000000"/>
                <w:lang w:eastAsia="zh-CN"/>
              </w:rPr>
              <w:t>”</w:t>
            </w:r>
            <w:r>
              <w:rPr>
                <w:rFonts w:hint="eastAsia"/>
                <w:b/>
                <w:bCs/>
                <w:color w:val="000000"/>
              </w:rPr>
              <w:t>管控实施细则（试行）》</w:t>
            </w:r>
            <w:bookmarkEnd w:id="17"/>
            <w:r>
              <w:rPr>
                <w:rFonts w:hint="eastAsia"/>
                <w:b/>
                <w:bCs/>
                <w:color w:val="000000"/>
              </w:rPr>
              <w:t>符合性分析</w:t>
            </w:r>
            <w:bookmarkEnd w:id="16"/>
          </w:p>
          <w:bookmarkEnd w:id="15"/>
          <w:p w14:paraId="31A7C38E">
            <w:pPr>
              <w:pStyle w:val="style0"/>
              <w:spacing w:lineRule="auto" w:line="360"/>
              <w:ind w:firstLine="480" w:firstLineChars="200"/>
              <w:rPr>
                <w:color w:val="000000"/>
                <w:sz w:val="24"/>
              </w:rPr>
            </w:pPr>
            <w:r>
              <w:rPr>
                <w:rFonts w:hint="eastAsia"/>
                <w:color w:val="000000"/>
                <w:sz w:val="24"/>
              </w:rPr>
              <w:t>本项目位于通海县纳古镇纳家营江通公路上500米处，属于杞麓湖径流区，涉及杞麓湖绿色发展区。</w:t>
            </w:r>
          </w:p>
          <w:p w14:paraId="0C05FA4D">
            <w:pPr>
              <w:pStyle w:val="style0"/>
              <w:autoSpaceDE w:val="false"/>
              <w:autoSpaceDN w:val="false"/>
              <w:adjustRightInd w:val="false"/>
              <w:snapToGrid w:val="false"/>
              <w:spacing w:lineRule="auto" w:line="360"/>
              <w:jc w:val="center"/>
              <w:rPr>
                <w:b/>
                <w:bCs/>
                <w:color w:val="000000"/>
                <w:kern w:val="0"/>
                <w:sz w:val="24"/>
              </w:rPr>
            </w:pPr>
            <w:r>
              <w:rPr>
                <w:b/>
                <w:bCs/>
                <w:color w:val="000000"/>
                <w:kern w:val="0"/>
                <w:sz w:val="24"/>
              </w:rPr>
              <w:t>表</w:t>
            </w:r>
            <w:r>
              <w:rPr>
                <w:rFonts w:hint="eastAsia"/>
                <w:b/>
                <w:bCs/>
                <w:color w:val="000000"/>
                <w:kern w:val="0"/>
                <w:sz w:val="24"/>
              </w:rPr>
              <w:t>1-1</w:t>
            </w:r>
            <w:r>
              <w:rPr>
                <w:rFonts w:hint="eastAsia"/>
                <w:b/>
                <w:bCs/>
                <w:color w:val="000000"/>
                <w:kern w:val="0"/>
                <w:sz w:val="24"/>
                <w:lang w:val="en-US" w:eastAsia="zh-CN"/>
              </w:rPr>
              <w:t>6</w:t>
            </w:r>
            <w:r>
              <w:rPr>
                <w:rFonts w:hint="eastAsia"/>
                <w:b/>
                <w:bCs/>
                <w:color w:val="000000"/>
                <w:kern w:val="0"/>
                <w:sz w:val="24"/>
              </w:rPr>
              <w:t xml:space="preserve">  </w:t>
            </w:r>
            <w:r>
              <w:rPr>
                <w:b/>
                <w:bCs/>
                <w:color w:val="000000"/>
                <w:kern w:val="0"/>
                <w:sz w:val="24"/>
              </w:rPr>
              <w:t>与</w:t>
            </w:r>
            <w:r>
              <w:rPr>
                <w:rFonts w:hint="eastAsia"/>
                <w:b/>
                <w:bCs/>
                <w:color w:val="000000"/>
                <w:kern w:val="0"/>
                <w:sz w:val="24"/>
              </w:rPr>
              <w:t>《杞麓湖</w:t>
            </w:r>
            <w:r>
              <w:rPr>
                <w:rFonts w:hint="eastAsia"/>
                <w:b/>
                <w:bCs/>
                <w:color w:val="000000"/>
                <w:kern w:val="0"/>
                <w:sz w:val="24"/>
                <w:lang w:eastAsia="zh-CN"/>
              </w:rPr>
              <w:t>”</w:t>
            </w:r>
            <w:r>
              <w:rPr>
                <w:rFonts w:hint="eastAsia"/>
                <w:b/>
                <w:bCs/>
                <w:color w:val="000000"/>
                <w:kern w:val="0"/>
                <w:sz w:val="24"/>
              </w:rPr>
              <w:t>三区</w:t>
            </w:r>
            <w:bookmarkStart w:id="18" w:name="OLE_LINK31"/>
            <w:r>
              <w:rPr>
                <w:rFonts w:hint="eastAsia"/>
                <w:b/>
                <w:bCs/>
                <w:color w:val="000000"/>
                <w:kern w:val="0"/>
                <w:sz w:val="24"/>
                <w:lang w:eastAsia="zh-CN"/>
              </w:rPr>
              <w:t>”</w:t>
            </w:r>
            <w:r>
              <w:rPr>
                <w:rFonts w:hint="eastAsia"/>
                <w:b/>
                <w:bCs/>
                <w:color w:val="000000"/>
                <w:kern w:val="0"/>
                <w:sz w:val="24"/>
              </w:rPr>
              <w:t>管控实施细则</w:t>
            </w:r>
            <w:bookmarkEnd w:id="18"/>
            <w:r>
              <w:rPr>
                <w:rFonts w:hint="eastAsia"/>
                <w:b/>
                <w:bCs/>
                <w:color w:val="000000"/>
                <w:kern w:val="0"/>
                <w:sz w:val="24"/>
              </w:rPr>
              <w:t>（试行）》</w:t>
            </w:r>
            <w:r>
              <w:rPr>
                <w:b/>
                <w:bCs/>
                <w:color w:val="000000"/>
                <w:kern w:val="0"/>
                <w:sz w:val="24"/>
              </w:rPr>
              <w:t>符合性分析一览表</w:t>
            </w:r>
          </w:p>
          <w:tbl>
            <w:tblPr>
              <w:tblStyle w:val="style10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384"/>
              <w:gridCol w:w="2694"/>
              <w:gridCol w:w="876"/>
            </w:tblGrid>
            <w:tr w14:paraId="79FD02FC">
              <w:trPr>
                <w:jc w:val="center"/>
              </w:trPr>
              <w:tc>
                <w:tcPr>
                  <w:tcW w:w="2755" w:type="pct"/>
                  <w:tcBorders/>
                  <w:vAlign w:val="center"/>
                </w:tcPr>
                <w:p w14:paraId="5C601C09">
                  <w:pPr>
                    <w:pStyle w:val="style0"/>
                    <w:adjustRightInd w:val="false"/>
                    <w:jc w:val="center"/>
                    <w:rPr>
                      <w:b/>
                      <w:bCs/>
                      <w:color w:val="000000"/>
                      <w:szCs w:val="21"/>
                    </w:rPr>
                  </w:pPr>
                  <w:r>
                    <w:rPr>
                      <w:b/>
                      <w:bCs/>
                      <w:color w:val="000000"/>
                      <w:szCs w:val="21"/>
                    </w:rPr>
                    <w:t>绿色发展区管控实施细则</w:t>
                  </w:r>
                </w:p>
              </w:tc>
              <w:tc>
                <w:tcPr>
                  <w:tcW w:w="1693" w:type="pct"/>
                  <w:tcBorders/>
                  <w:vAlign w:val="center"/>
                </w:tcPr>
                <w:p w14:paraId="6E206AB8">
                  <w:pPr>
                    <w:pStyle w:val="style0"/>
                    <w:adjustRightInd w:val="false"/>
                    <w:jc w:val="center"/>
                    <w:rPr>
                      <w:b/>
                      <w:bCs/>
                      <w:color w:val="000000"/>
                      <w:szCs w:val="21"/>
                    </w:rPr>
                  </w:pPr>
                  <w:r>
                    <w:rPr>
                      <w:b/>
                      <w:bCs/>
                      <w:color w:val="000000"/>
                      <w:szCs w:val="21"/>
                    </w:rPr>
                    <w:t>项目情况</w:t>
                  </w:r>
                </w:p>
              </w:tc>
              <w:tc>
                <w:tcPr>
                  <w:tcW w:w="551" w:type="pct"/>
                  <w:tcBorders/>
                  <w:vAlign w:val="center"/>
                </w:tcPr>
                <w:p w14:paraId="6CAB12CC">
                  <w:pPr>
                    <w:pStyle w:val="style0"/>
                    <w:adjustRightInd w:val="false"/>
                    <w:jc w:val="center"/>
                    <w:rPr>
                      <w:rFonts w:eastAsia="宋体" w:hint="eastAsia"/>
                      <w:b/>
                      <w:bCs/>
                      <w:color w:val="000000"/>
                      <w:szCs w:val="21"/>
                      <w:lang w:eastAsia="zh-CN"/>
                    </w:rPr>
                  </w:pPr>
                  <w:r>
                    <w:rPr>
                      <w:b/>
                      <w:bCs/>
                      <w:color w:val="000000"/>
                      <w:szCs w:val="21"/>
                    </w:rPr>
                    <w:t>符合</w:t>
                  </w:r>
                  <w:r>
                    <w:rPr>
                      <w:rFonts w:hint="eastAsia"/>
                      <w:b/>
                      <w:bCs/>
                      <w:color w:val="000000"/>
                      <w:szCs w:val="21"/>
                      <w:lang w:val="en-US" w:eastAsia="zh-CN"/>
                    </w:rPr>
                    <w:t>性</w:t>
                  </w:r>
                </w:p>
              </w:tc>
            </w:tr>
            <w:tr w14:paraId="7195DB40">
              <w:tblPrEx/>
              <w:trPr>
                <w:jc w:val="center"/>
              </w:trPr>
              <w:tc>
                <w:tcPr>
                  <w:tcW w:w="2755" w:type="pct"/>
                  <w:tcBorders/>
                  <w:vAlign w:val="center"/>
                </w:tcPr>
                <w:p w14:paraId="7A686685">
                  <w:pPr>
                    <w:pStyle w:val="style0"/>
                    <w:adjustRightInd w:val="false"/>
                    <w:jc w:val="left"/>
                    <w:rPr>
                      <w:color w:val="000000"/>
                      <w:szCs w:val="21"/>
                    </w:rPr>
                  </w:pPr>
                  <w:r>
                    <w:rPr>
                      <w:color w:val="000000"/>
                      <w:szCs w:val="21"/>
                    </w:rPr>
                    <w:t>科学确定人口和城镇建设规模。编制实施《通海县国土空间总体规划（2021-2035）年、《杞麓湖流域国土空间保护和科学利用专项规划（2021-2035年）》。坚持</w:t>
                  </w:r>
                  <w:r>
                    <w:rPr>
                      <w:rFonts w:hint="eastAsia"/>
                      <w:color w:val="000000"/>
                      <w:szCs w:val="21"/>
                      <w:lang w:eastAsia="zh-CN"/>
                    </w:rPr>
                    <w:t>”</w:t>
                  </w:r>
                  <w:r>
                    <w:rPr>
                      <w:color w:val="000000"/>
                      <w:szCs w:val="21"/>
                    </w:rPr>
                    <w:t>远湖布局、离湖发展</w:t>
                  </w:r>
                  <w:r>
                    <w:rPr>
                      <w:rFonts w:hint="eastAsia"/>
                      <w:color w:val="000000"/>
                      <w:szCs w:val="21"/>
                      <w:lang w:eastAsia="zh-CN"/>
                    </w:rPr>
                    <w:t>”</w:t>
                  </w:r>
                  <w:r>
                    <w:rPr>
                      <w:color w:val="000000"/>
                      <w:szCs w:val="21"/>
                    </w:rPr>
                    <w:t>科学划定城镇开发边界，优先安排从生态保护核心区和生态保护缓冲区迁出的建设需求。湖泊面山区域严禁连片房地产开发。</w:t>
                  </w:r>
                </w:p>
              </w:tc>
              <w:tc>
                <w:tcPr>
                  <w:tcW w:w="1693" w:type="pct"/>
                  <w:tcBorders/>
                  <w:vAlign w:val="center"/>
                </w:tcPr>
                <w:p w14:paraId="1231E897">
                  <w:pPr>
                    <w:pStyle w:val="style0"/>
                    <w:adjustRightInd w:val="false"/>
                    <w:jc w:val="center"/>
                    <w:rPr>
                      <w:color w:val="000000"/>
                      <w:kern w:val="0"/>
                      <w:szCs w:val="21"/>
                    </w:rPr>
                  </w:pPr>
                  <w:r>
                    <w:rPr>
                      <w:color w:val="000000"/>
                      <w:kern w:val="21"/>
                      <w:szCs w:val="21"/>
                    </w:rPr>
                    <w:t>根据《通海县</w:t>
                  </w:r>
                  <w:r>
                    <w:rPr>
                      <w:rFonts w:hint="eastAsia"/>
                      <w:color w:val="000000"/>
                      <w:kern w:val="21"/>
                      <w:szCs w:val="21"/>
                      <w:lang w:eastAsia="zh-CN"/>
                    </w:rPr>
                    <w:t>”</w:t>
                  </w:r>
                  <w:r>
                    <w:rPr>
                      <w:color w:val="000000"/>
                      <w:kern w:val="21"/>
                      <w:szCs w:val="21"/>
                    </w:rPr>
                    <w:t>三区三线</w:t>
                  </w:r>
                  <w:r>
                    <w:rPr>
                      <w:rFonts w:hint="eastAsia"/>
                      <w:color w:val="000000"/>
                      <w:kern w:val="21"/>
                      <w:szCs w:val="21"/>
                      <w:lang w:eastAsia="zh-CN"/>
                    </w:rPr>
                    <w:t>”</w:t>
                  </w:r>
                  <w:r>
                    <w:rPr>
                      <w:color w:val="000000"/>
                      <w:kern w:val="21"/>
                      <w:szCs w:val="21"/>
                    </w:rPr>
                    <w:t>数据查询结果》，项目矢量范围内不涉及永久基本农田，不涉及生态保护红线，位于城镇开发边界内。</w:t>
                  </w:r>
                  <w:r>
                    <w:rPr>
                      <w:color w:val="000000"/>
                      <w:szCs w:val="21"/>
                    </w:rPr>
                    <w:t>建设项目与《通海县国土空间总体规划（2021-2035年）》《玉溪市通海县纳古镇集镇区国土空间详细规划（1单元）》</w:t>
                  </w:r>
                  <w:r>
                    <w:rPr>
                      <w:color w:val="000000"/>
                      <w:kern w:val="0"/>
                      <w:szCs w:val="21"/>
                    </w:rPr>
                    <w:t>相符。</w:t>
                  </w:r>
                </w:p>
              </w:tc>
              <w:tc>
                <w:tcPr>
                  <w:tcW w:w="551" w:type="pct"/>
                  <w:tcBorders/>
                  <w:vAlign w:val="center"/>
                </w:tcPr>
                <w:p w14:paraId="1FB4AE77">
                  <w:pPr>
                    <w:pStyle w:val="style0"/>
                    <w:adjustRightInd w:val="false"/>
                    <w:jc w:val="center"/>
                    <w:rPr>
                      <w:color w:val="000000"/>
                      <w:szCs w:val="21"/>
                    </w:rPr>
                  </w:pPr>
                  <w:r>
                    <w:rPr>
                      <w:color w:val="000000"/>
                      <w:szCs w:val="21"/>
                    </w:rPr>
                    <w:t>符合</w:t>
                  </w:r>
                </w:p>
              </w:tc>
            </w:tr>
            <w:tr w14:paraId="1016C4F3">
              <w:tblPrEx/>
              <w:trPr>
                <w:jc w:val="center"/>
              </w:trPr>
              <w:tc>
                <w:tcPr>
                  <w:tcW w:w="2755" w:type="pct"/>
                  <w:tcBorders/>
                  <w:vAlign w:val="center"/>
                </w:tcPr>
                <w:p w14:paraId="1D092628">
                  <w:pPr>
                    <w:pStyle w:val="style0"/>
                    <w:adjustRightInd w:val="false"/>
                    <w:jc w:val="left"/>
                    <w:rPr>
                      <w:color w:val="000000"/>
                      <w:szCs w:val="21"/>
                    </w:rPr>
                  </w:pPr>
                  <w:r>
                    <w:rPr>
                      <w:color w:val="000000"/>
                      <w:szCs w:val="21"/>
                    </w:rPr>
                    <w:t>严格管控建设用地总规模。严格执行国土空间规划管控要求，严控开发强度，建设用地以挖掘存量用地潜力、高效利用为主，加强村庄闲散用地整合，鼓励低效用地增容改造和深度开发。新增建设用地主要用于保障基础设施、公共服务设施等民生项目用地需求。对资源条件优越，旅游、休闲、康养等发展潜力较大的绿色产业，新增建设用地须严格论证。</w:t>
                  </w:r>
                </w:p>
              </w:tc>
              <w:tc>
                <w:tcPr>
                  <w:tcW w:w="1693" w:type="pct"/>
                  <w:tcBorders/>
                  <w:vAlign w:val="center"/>
                </w:tcPr>
                <w:p w14:paraId="03098269">
                  <w:pPr>
                    <w:pStyle w:val="style0"/>
                    <w:adjustRightInd w:val="false"/>
                    <w:jc w:val="center"/>
                    <w:rPr>
                      <w:color w:val="000000"/>
                      <w:szCs w:val="21"/>
                    </w:rPr>
                  </w:pPr>
                  <w:r>
                    <w:rPr>
                      <w:color w:val="000000"/>
                      <w:szCs w:val="21"/>
                    </w:rPr>
                    <w:t>项目</w:t>
                  </w:r>
                  <w:r>
                    <w:rPr>
                      <w:rFonts w:hint="eastAsia"/>
                      <w:color w:val="000000"/>
                      <w:szCs w:val="21"/>
                    </w:rPr>
                    <w:t>租赁闲置厂房进行建设</w:t>
                  </w:r>
                  <w:r>
                    <w:rPr>
                      <w:color w:val="000000"/>
                      <w:szCs w:val="21"/>
                    </w:rPr>
                    <w:t>，无新增建设用地。</w:t>
                  </w:r>
                </w:p>
              </w:tc>
              <w:tc>
                <w:tcPr>
                  <w:tcW w:w="551" w:type="pct"/>
                  <w:tcBorders/>
                  <w:vAlign w:val="center"/>
                </w:tcPr>
                <w:p w14:paraId="1EDC9A43">
                  <w:pPr>
                    <w:pStyle w:val="style0"/>
                    <w:adjustRightInd w:val="false"/>
                    <w:jc w:val="center"/>
                    <w:rPr>
                      <w:color w:val="000000"/>
                      <w:szCs w:val="21"/>
                    </w:rPr>
                  </w:pPr>
                  <w:r>
                    <w:rPr>
                      <w:color w:val="000000"/>
                      <w:szCs w:val="21"/>
                    </w:rPr>
                    <w:t>符合</w:t>
                  </w:r>
                </w:p>
              </w:tc>
            </w:tr>
            <w:tr w14:paraId="7BDF31FF">
              <w:tblPrEx/>
              <w:trPr>
                <w:jc w:val="center"/>
              </w:trPr>
              <w:tc>
                <w:tcPr>
                  <w:tcW w:w="2755" w:type="pct"/>
                  <w:tcBorders/>
                  <w:vAlign w:val="center"/>
                </w:tcPr>
                <w:p w14:paraId="548E6921">
                  <w:pPr>
                    <w:pStyle w:val="style0"/>
                    <w:adjustRightInd w:val="false"/>
                    <w:jc w:val="left"/>
                    <w:rPr>
                      <w:color w:val="000000"/>
                      <w:szCs w:val="21"/>
                    </w:rPr>
                  </w:pPr>
                  <w:r>
                    <w:rPr>
                      <w:color w:val="000000"/>
                      <w:szCs w:val="21"/>
                    </w:rPr>
                    <w:t>统筹加快</w:t>
                  </w:r>
                  <w:r>
                    <w:rPr>
                      <w:rFonts w:hint="eastAsia"/>
                      <w:color w:val="000000"/>
                      <w:szCs w:val="21"/>
                      <w:lang w:eastAsia="zh-CN"/>
                    </w:rPr>
                    <w:t>”</w:t>
                  </w:r>
                  <w:r>
                    <w:rPr>
                      <w:color w:val="000000"/>
                      <w:szCs w:val="21"/>
                    </w:rPr>
                    <w:t>两污</w:t>
                  </w:r>
                  <w:r>
                    <w:rPr>
                      <w:rFonts w:hint="eastAsia"/>
                      <w:color w:val="000000"/>
                      <w:szCs w:val="21"/>
                      <w:lang w:eastAsia="zh-CN"/>
                    </w:rPr>
                    <w:t>”</w:t>
                  </w:r>
                  <w:r>
                    <w:rPr>
                      <w:color w:val="000000"/>
                      <w:szCs w:val="21"/>
                    </w:rPr>
                    <w:t>治理。</w:t>
                  </w:r>
                </w:p>
                <w:p w14:paraId="7664026F">
                  <w:pPr>
                    <w:pStyle w:val="style0"/>
                    <w:adjustRightInd w:val="false"/>
                    <w:jc w:val="left"/>
                    <w:rPr>
                      <w:color w:val="000000"/>
                      <w:szCs w:val="21"/>
                    </w:rPr>
                  </w:pPr>
                  <w:r>
                    <w:rPr>
                      <w:color w:val="000000"/>
                      <w:szCs w:val="21"/>
                    </w:rPr>
                    <w:t>（1）完善城乡生活污水治理体系。采取城乡区别、分片集中、分区分类、精准有效治理生活污水补齐城镇污水管网短板实施雨污分流工程，提升城镇污水处理能力，推进污水处理厂提标改造，加强农村生活污水治理与农村</w:t>
                  </w:r>
                  <w:r>
                    <w:rPr>
                      <w:rFonts w:hint="eastAsia"/>
                      <w:color w:val="000000"/>
                      <w:szCs w:val="21"/>
                      <w:lang w:eastAsia="zh-CN"/>
                    </w:rPr>
                    <w:t>”</w:t>
                  </w:r>
                  <w:r>
                    <w:rPr>
                      <w:color w:val="000000"/>
                      <w:szCs w:val="21"/>
                    </w:rPr>
                    <w:t>厕所革命</w:t>
                  </w:r>
                  <w:r>
                    <w:rPr>
                      <w:rFonts w:hint="eastAsia"/>
                      <w:color w:val="000000"/>
                      <w:szCs w:val="21"/>
                      <w:lang w:eastAsia="zh-CN"/>
                    </w:rPr>
                    <w:t>”</w:t>
                  </w:r>
                  <w:r>
                    <w:rPr>
                      <w:color w:val="000000"/>
                      <w:szCs w:val="21"/>
                    </w:rPr>
                    <w:t>有机衔接。2025年底前，完成流域内城镇雨污分流改造</w:t>
                  </w:r>
                  <w:r>
                    <w:rPr>
                      <w:rFonts w:hint="eastAsia"/>
                      <w:color w:val="000000"/>
                      <w:szCs w:val="21"/>
                      <w:lang w:eastAsia="zh-CN"/>
                    </w:rPr>
                    <w:t>，</w:t>
                  </w:r>
                  <w:r>
                    <w:rPr>
                      <w:color w:val="000000"/>
                      <w:szCs w:val="21"/>
                    </w:rPr>
                    <w:t>城镇污水收集率达 95%以上，农村生活污水收集处理率达75%以上。</w:t>
                  </w:r>
                </w:p>
                <w:p w14:paraId="75BE484B">
                  <w:pPr>
                    <w:pStyle w:val="style0"/>
                    <w:adjustRightInd w:val="false"/>
                    <w:jc w:val="left"/>
                    <w:rPr>
                      <w:color w:val="000000"/>
                      <w:szCs w:val="21"/>
                    </w:rPr>
                  </w:pPr>
                  <w:r>
                    <w:rPr>
                      <w:color w:val="000000"/>
                      <w:szCs w:val="21"/>
                    </w:rPr>
                    <w:t>（2）加强垃圾收集、转运、处置等各类环境基础设施建设、运营和维护。2025年底前实现城市生活垃圾处理率达97%以上实现农村生活垃圾处理设施全覆盖，垃圾分类投放、统一运输集中处理；推进农业生产废弃物收集、处置和综合利用</w:t>
                  </w:r>
                  <w:r>
                    <w:rPr>
                      <w:rFonts w:hint="eastAsia"/>
                      <w:color w:val="000000"/>
                      <w:szCs w:val="21"/>
                      <w:lang w:eastAsia="zh-CN"/>
                    </w:rPr>
                    <w:t>，</w:t>
                  </w:r>
                  <w:r>
                    <w:rPr>
                      <w:color w:val="000000"/>
                      <w:szCs w:val="21"/>
                    </w:rPr>
                    <w:t>开展</w:t>
                  </w:r>
                  <w:r>
                    <w:rPr>
                      <w:rFonts w:hint="eastAsia"/>
                      <w:color w:val="000000"/>
                      <w:szCs w:val="21"/>
                      <w:lang w:eastAsia="zh-CN"/>
                    </w:rPr>
                    <w:t>”</w:t>
                  </w:r>
                  <w:r>
                    <w:rPr>
                      <w:color w:val="000000"/>
                      <w:szCs w:val="21"/>
                    </w:rPr>
                    <w:t>清洁田园</w:t>
                  </w:r>
                  <w:r>
                    <w:rPr>
                      <w:rFonts w:hint="eastAsia"/>
                      <w:color w:val="000000"/>
                      <w:szCs w:val="21"/>
                      <w:lang w:eastAsia="zh-CN"/>
                    </w:rPr>
                    <w:t>”</w:t>
                  </w:r>
                  <w:r>
                    <w:rPr>
                      <w:color w:val="000000"/>
                      <w:szCs w:val="21"/>
                    </w:rPr>
                    <w:t>行动，严格肥料农药包装废弃物、废弃农膜回收处置；集中收处餐饮经营户餐厨垃圾，实现食堂（客事房）餐饮经营户收处全覆盖。</w:t>
                  </w:r>
                </w:p>
                <w:p w14:paraId="1FE85BB6">
                  <w:pPr>
                    <w:pStyle w:val="style0"/>
                    <w:adjustRightInd w:val="false"/>
                    <w:jc w:val="left"/>
                    <w:rPr>
                      <w:color w:val="000000"/>
                      <w:szCs w:val="21"/>
                    </w:rPr>
                  </w:pPr>
                  <w:r>
                    <w:rPr>
                      <w:color w:val="000000"/>
                      <w:szCs w:val="21"/>
                    </w:rPr>
                    <w:t>（3）积极推动粪污无害化处理和资源化利用。落实禁养区、限养区管理规定，禁养区全面退出畜离养殖，严防反弹；限养区禁止新增规模养殖场，养殖数量只减不增，规范现有养殖场污染防治措施，达不到要求的依法整改。2025年底前，畜禽粪污综合利用率达90%以上。</w:t>
                  </w:r>
                </w:p>
              </w:tc>
              <w:tc>
                <w:tcPr>
                  <w:tcW w:w="1693" w:type="pct"/>
                  <w:tcBorders/>
                  <w:vAlign w:val="center"/>
                </w:tcPr>
                <w:p w14:paraId="30130F56">
                  <w:pPr>
                    <w:pStyle w:val="style0"/>
                    <w:adjustRightInd w:val="false"/>
                    <w:jc w:val="left"/>
                    <w:rPr>
                      <w:color w:val="000000"/>
                      <w:szCs w:val="21"/>
                    </w:rPr>
                  </w:pPr>
                  <w:r>
                    <w:rPr>
                      <w:color w:val="000000"/>
                      <w:szCs w:val="21"/>
                    </w:rPr>
                    <w:t>（1）本项目区域无生活污水集中污水处理设施，纳古镇北片区已建成纳古镇污水处理站，因此，本项目生活污水采用槽罐车外送至纳古镇污水处理站处理。</w:t>
                  </w:r>
                </w:p>
                <w:p w14:paraId="66403540">
                  <w:pPr>
                    <w:pStyle w:val="style0"/>
                    <w:adjustRightInd w:val="false"/>
                    <w:jc w:val="left"/>
                    <w:rPr>
                      <w:color w:val="000000"/>
                      <w:szCs w:val="21"/>
                    </w:rPr>
                  </w:pPr>
                  <w:r>
                    <w:rPr>
                      <w:color w:val="000000"/>
                      <w:szCs w:val="21"/>
                    </w:rPr>
                    <w:t>（2）项目生活垃圾委托环卫部门清运处置。</w:t>
                  </w:r>
                </w:p>
                <w:p w14:paraId="4847BE61">
                  <w:pPr>
                    <w:pStyle w:val="style0"/>
                    <w:adjustRightInd w:val="false"/>
                    <w:jc w:val="left"/>
                    <w:rPr>
                      <w:color w:val="000000"/>
                      <w:szCs w:val="21"/>
                    </w:rPr>
                  </w:pPr>
                  <w:r>
                    <w:rPr>
                      <w:color w:val="000000"/>
                      <w:szCs w:val="21"/>
                    </w:rPr>
                    <w:t>（3）本项目不涉及。</w:t>
                  </w:r>
                </w:p>
              </w:tc>
              <w:tc>
                <w:tcPr>
                  <w:tcW w:w="551" w:type="pct"/>
                  <w:tcBorders/>
                  <w:vAlign w:val="center"/>
                </w:tcPr>
                <w:p w14:paraId="035F58D2">
                  <w:pPr>
                    <w:pStyle w:val="style0"/>
                    <w:adjustRightInd w:val="false"/>
                    <w:jc w:val="center"/>
                    <w:rPr>
                      <w:color w:val="000000"/>
                      <w:szCs w:val="21"/>
                    </w:rPr>
                  </w:pPr>
                  <w:r>
                    <w:rPr>
                      <w:color w:val="000000"/>
                      <w:szCs w:val="21"/>
                    </w:rPr>
                    <w:t>符合</w:t>
                  </w:r>
                </w:p>
              </w:tc>
            </w:tr>
            <w:tr w14:paraId="2EC435D3">
              <w:tblPrEx/>
              <w:trPr>
                <w:jc w:val="center"/>
              </w:trPr>
              <w:tc>
                <w:tcPr>
                  <w:tcW w:w="2755" w:type="pct"/>
                  <w:tcBorders/>
                  <w:vAlign w:val="center"/>
                </w:tcPr>
                <w:p w14:paraId="3C8E0F4E">
                  <w:pPr>
                    <w:pStyle w:val="style0"/>
                    <w:adjustRightInd w:val="false"/>
                    <w:jc w:val="left"/>
                    <w:rPr>
                      <w:color w:val="000000"/>
                      <w:szCs w:val="21"/>
                    </w:rPr>
                  </w:pPr>
                  <w:r>
                    <w:rPr>
                      <w:color w:val="000000"/>
                      <w:szCs w:val="21"/>
                    </w:rPr>
                    <w:t>全面提高用水效率。开展农业高效节水示范区建设，提高农田灌溉水有效利用系数。严格执行节水型企业标准、用水定额标准等，实施节水技术改造。加强再生水利用，鼓励将再生水优先用于工业生产、生态景观、建筑施工、城市杂用等。2025年底前，流域内万元GDP用水量和万元工业增加值用水量较2020年降幅均达16%以上。</w:t>
                  </w:r>
                </w:p>
              </w:tc>
              <w:tc>
                <w:tcPr>
                  <w:tcW w:w="1693" w:type="pct"/>
                  <w:tcBorders/>
                  <w:vAlign w:val="center"/>
                </w:tcPr>
                <w:p w14:paraId="30EDECFE">
                  <w:pPr>
                    <w:pStyle w:val="style0"/>
                    <w:adjustRightInd w:val="false"/>
                    <w:jc w:val="center"/>
                    <w:rPr>
                      <w:color w:val="000000"/>
                      <w:szCs w:val="21"/>
                    </w:rPr>
                  </w:pPr>
                  <w:r>
                    <w:rPr>
                      <w:color w:val="000000"/>
                      <w:szCs w:val="21"/>
                    </w:rPr>
                    <w:t>项目设备冷却水</w:t>
                  </w:r>
                  <w:r>
                    <w:rPr>
                      <w:rFonts w:hint="eastAsia"/>
                      <w:color w:val="000000"/>
                      <w:szCs w:val="21"/>
                    </w:rPr>
                    <w:t>间接</w:t>
                  </w:r>
                  <w:r>
                    <w:rPr>
                      <w:color w:val="000000"/>
                      <w:szCs w:val="21"/>
                    </w:rPr>
                    <w:t>冷却后循环使用，不外排。</w:t>
                  </w:r>
                </w:p>
              </w:tc>
              <w:tc>
                <w:tcPr>
                  <w:tcW w:w="551" w:type="pct"/>
                  <w:tcBorders/>
                  <w:vAlign w:val="center"/>
                </w:tcPr>
                <w:p w14:paraId="32A994F4">
                  <w:pPr>
                    <w:pStyle w:val="style0"/>
                    <w:adjustRightInd w:val="false"/>
                    <w:jc w:val="center"/>
                    <w:rPr>
                      <w:color w:val="000000"/>
                      <w:szCs w:val="21"/>
                    </w:rPr>
                  </w:pPr>
                  <w:r>
                    <w:rPr>
                      <w:color w:val="000000"/>
                      <w:szCs w:val="21"/>
                    </w:rPr>
                    <w:t>符合</w:t>
                  </w:r>
                </w:p>
              </w:tc>
            </w:tr>
            <w:tr w14:paraId="5BA43047">
              <w:tblPrEx/>
              <w:trPr>
                <w:jc w:val="center"/>
              </w:trPr>
              <w:tc>
                <w:tcPr>
                  <w:tcW w:w="2755" w:type="pct"/>
                  <w:tcBorders/>
                  <w:vAlign w:val="center"/>
                </w:tcPr>
                <w:p w14:paraId="3851A9AF">
                  <w:pPr>
                    <w:pStyle w:val="style0"/>
                    <w:adjustRightInd w:val="false"/>
                    <w:jc w:val="left"/>
                    <w:rPr>
                      <w:color w:val="000000"/>
                      <w:szCs w:val="21"/>
                    </w:rPr>
                  </w:pPr>
                  <w:r>
                    <w:rPr>
                      <w:color w:val="000000"/>
                      <w:szCs w:val="21"/>
                    </w:rPr>
                    <w:t>加快开展面源污染治理。全面推进控肥增效、控药减害、控膜减量、控水降耗</w:t>
                  </w:r>
                  <w:r>
                    <w:rPr>
                      <w:rFonts w:hint="eastAsia"/>
                      <w:color w:val="000000"/>
                      <w:szCs w:val="21"/>
                      <w:lang w:eastAsia="zh-CN"/>
                    </w:rPr>
                    <w:t>”</w:t>
                  </w:r>
                  <w:r>
                    <w:rPr>
                      <w:color w:val="000000"/>
                      <w:szCs w:val="21"/>
                    </w:rPr>
                    <w:t>四控行动</w:t>
                  </w:r>
                  <w:r>
                    <w:rPr>
                      <w:rFonts w:hint="eastAsia"/>
                      <w:color w:val="000000"/>
                      <w:szCs w:val="21"/>
                      <w:lang w:eastAsia="zh-CN"/>
                    </w:rPr>
                    <w:t>”</w:t>
                  </w:r>
                  <w:r>
                    <w:rPr>
                      <w:color w:val="000000"/>
                      <w:szCs w:val="21"/>
                    </w:rPr>
                    <w:t>。全面落实种植结构调整，加快绿色农业发展，实行农业生产种植作物清单制度，实现环境友好型作物只增不减。</w:t>
                  </w:r>
                </w:p>
              </w:tc>
              <w:tc>
                <w:tcPr>
                  <w:tcW w:w="1693" w:type="pct"/>
                  <w:tcBorders/>
                  <w:vAlign w:val="center"/>
                </w:tcPr>
                <w:p w14:paraId="2FE763BC">
                  <w:pPr>
                    <w:pStyle w:val="style0"/>
                    <w:adjustRightInd w:val="false"/>
                    <w:jc w:val="center"/>
                    <w:rPr>
                      <w:color w:val="000000"/>
                      <w:szCs w:val="21"/>
                    </w:rPr>
                  </w:pPr>
                  <w:r>
                    <w:rPr>
                      <w:color w:val="000000"/>
                      <w:szCs w:val="21"/>
                    </w:rPr>
                    <w:t>本项目不涉及。</w:t>
                  </w:r>
                </w:p>
              </w:tc>
              <w:tc>
                <w:tcPr>
                  <w:tcW w:w="551" w:type="pct"/>
                  <w:tcBorders/>
                  <w:vAlign w:val="center"/>
                </w:tcPr>
                <w:p w14:paraId="5AE9EFDF">
                  <w:pPr>
                    <w:pStyle w:val="style0"/>
                    <w:adjustRightInd w:val="false"/>
                    <w:jc w:val="center"/>
                    <w:rPr>
                      <w:color w:val="000000"/>
                      <w:szCs w:val="21"/>
                    </w:rPr>
                  </w:pPr>
                  <w:r>
                    <w:rPr>
                      <w:color w:val="000000"/>
                      <w:szCs w:val="21"/>
                    </w:rPr>
                    <w:t>/</w:t>
                  </w:r>
                </w:p>
              </w:tc>
            </w:tr>
            <w:tr w14:paraId="3FF6BFF8">
              <w:tblPrEx/>
              <w:trPr>
                <w:jc w:val="center"/>
              </w:trPr>
              <w:tc>
                <w:tcPr>
                  <w:tcW w:w="2755" w:type="pct"/>
                  <w:tcBorders/>
                  <w:vAlign w:val="center"/>
                </w:tcPr>
                <w:p w14:paraId="44DCEDB5">
                  <w:pPr>
                    <w:pStyle w:val="style0"/>
                    <w:adjustRightInd w:val="false"/>
                    <w:jc w:val="left"/>
                    <w:rPr>
                      <w:color w:val="000000"/>
                      <w:szCs w:val="21"/>
                    </w:rPr>
                  </w:pPr>
                  <w:r>
                    <w:rPr>
                      <w:color w:val="000000"/>
                      <w:szCs w:val="21"/>
                    </w:rPr>
                    <w:t>持续推进高标准农田建设。深入落实</w:t>
                  </w:r>
                  <w:r>
                    <w:rPr>
                      <w:rFonts w:hint="eastAsia"/>
                      <w:color w:val="000000"/>
                      <w:szCs w:val="21"/>
                      <w:lang w:eastAsia="zh-CN"/>
                    </w:rPr>
                    <w:t>”</w:t>
                  </w:r>
                  <w:r>
                    <w:rPr>
                      <w:color w:val="000000"/>
                      <w:szCs w:val="21"/>
                    </w:rPr>
                    <w:t>藏粮于地、藏粮于技</w:t>
                  </w:r>
                  <w:r>
                    <w:rPr>
                      <w:rFonts w:hint="eastAsia"/>
                      <w:color w:val="000000"/>
                      <w:szCs w:val="21"/>
                      <w:lang w:eastAsia="zh-CN"/>
                    </w:rPr>
                    <w:t>”</w:t>
                  </w:r>
                  <w:r>
                    <w:rPr>
                      <w:color w:val="000000"/>
                      <w:szCs w:val="21"/>
                    </w:rPr>
                    <w:t>战略，加快发展数字农业、智慧农业、设施农业，大力实施高标准农田建设工程，加快补齐农田基础设施短板，逐步实现土地平整、集中连片、机力畅通、灌排配套的现代农业格局，打造农业绿色发展先行区。利用湖外农业用水循环工程、生态沟渠等设施，收集农田灌溉退水，加强循环利用。</w:t>
                  </w:r>
                </w:p>
              </w:tc>
              <w:tc>
                <w:tcPr>
                  <w:tcW w:w="1693" w:type="pct"/>
                  <w:tcBorders/>
                  <w:vAlign w:val="center"/>
                </w:tcPr>
                <w:p w14:paraId="6A981164">
                  <w:pPr>
                    <w:pStyle w:val="style0"/>
                    <w:adjustRightInd w:val="false"/>
                    <w:jc w:val="center"/>
                    <w:rPr>
                      <w:color w:val="000000"/>
                      <w:szCs w:val="21"/>
                    </w:rPr>
                  </w:pPr>
                  <w:r>
                    <w:rPr>
                      <w:color w:val="000000"/>
                      <w:szCs w:val="21"/>
                    </w:rPr>
                    <w:t>本项目不涉及。</w:t>
                  </w:r>
                </w:p>
              </w:tc>
              <w:tc>
                <w:tcPr>
                  <w:tcW w:w="551" w:type="pct"/>
                  <w:tcBorders/>
                  <w:vAlign w:val="center"/>
                </w:tcPr>
                <w:p w14:paraId="66E024F5">
                  <w:pPr>
                    <w:pStyle w:val="style0"/>
                    <w:adjustRightInd w:val="false"/>
                    <w:jc w:val="center"/>
                    <w:rPr>
                      <w:color w:val="000000"/>
                      <w:szCs w:val="21"/>
                    </w:rPr>
                  </w:pPr>
                  <w:r>
                    <w:rPr>
                      <w:color w:val="000000"/>
                      <w:szCs w:val="21"/>
                    </w:rPr>
                    <w:t>/</w:t>
                  </w:r>
                </w:p>
              </w:tc>
            </w:tr>
            <w:tr w14:paraId="3B77367D">
              <w:tblPrEx/>
              <w:trPr>
                <w:jc w:val="center"/>
              </w:trPr>
              <w:tc>
                <w:tcPr>
                  <w:tcW w:w="2755" w:type="pct"/>
                  <w:tcBorders/>
                  <w:vAlign w:val="center"/>
                </w:tcPr>
                <w:p w14:paraId="782F5552">
                  <w:pPr>
                    <w:pStyle w:val="style0"/>
                    <w:adjustRightInd w:val="false"/>
                    <w:jc w:val="left"/>
                    <w:rPr>
                      <w:color w:val="000000"/>
                      <w:szCs w:val="21"/>
                    </w:rPr>
                  </w:pPr>
                  <w:r>
                    <w:rPr>
                      <w:color w:val="000000"/>
                      <w:szCs w:val="21"/>
                    </w:rPr>
                    <w:t>深入推进水权水价改革。探索源头用水管控和付费机制推动节约用水、集约用水、精准用水。探索建立水权交易机制明晰区域水资源管理权限</w:t>
                  </w:r>
                  <w:r>
                    <w:rPr>
                      <w:rFonts w:hint="eastAsia"/>
                      <w:color w:val="000000"/>
                      <w:szCs w:val="21"/>
                      <w:lang w:eastAsia="zh-CN"/>
                    </w:rPr>
                    <w:t>，</w:t>
                  </w:r>
                  <w:r>
                    <w:rPr>
                      <w:color w:val="000000"/>
                      <w:szCs w:val="21"/>
                    </w:rPr>
                    <w:t>确定取用水总量控制指标，开展用水水权分配和有偿使用。制定水价综合改革实施方案，组织开展水价综合改革工作，推广农业用水计量收费</w:t>
                  </w:r>
                  <w:r>
                    <w:rPr>
                      <w:rFonts w:hint="eastAsia"/>
                      <w:color w:val="000000"/>
                      <w:szCs w:val="21"/>
                      <w:lang w:eastAsia="zh-CN"/>
                    </w:rPr>
                    <w:t>，</w:t>
                  </w:r>
                  <w:r>
                    <w:rPr>
                      <w:color w:val="000000"/>
                      <w:szCs w:val="21"/>
                    </w:rPr>
                    <w:t>实施阶梯水价计量收费，充分发挥水价在水资源配置、水需求调节和水污染防治等方面的杠杆作用。</w:t>
                  </w:r>
                </w:p>
              </w:tc>
              <w:tc>
                <w:tcPr>
                  <w:tcW w:w="1693" w:type="pct"/>
                  <w:tcBorders/>
                  <w:vAlign w:val="center"/>
                </w:tcPr>
                <w:p w14:paraId="4AE92EE3">
                  <w:pPr>
                    <w:pStyle w:val="style0"/>
                    <w:adjustRightInd w:val="false"/>
                    <w:jc w:val="center"/>
                    <w:rPr>
                      <w:color w:val="000000"/>
                      <w:szCs w:val="21"/>
                    </w:rPr>
                  </w:pPr>
                  <w:r>
                    <w:rPr>
                      <w:color w:val="000000"/>
                      <w:szCs w:val="21"/>
                    </w:rPr>
                    <w:t>本项目不涉及。</w:t>
                  </w:r>
                </w:p>
              </w:tc>
              <w:tc>
                <w:tcPr>
                  <w:tcW w:w="551" w:type="pct"/>
                  <w:tcBorders/>
                  <w:vAlign w:val="center"/>
                </w:tcPr>
                <w:p w14:paraId="6EB89D4B">
                  <w:pPr>
                    <w:pStyle w:val="style0"/>
                    <w:adjustRightInd w:val="false"/>
                    <w:jc w:val="center"/>
                    <w:rPr>
                      <w:color w:val="000000"/>
                      <w:szCs w:val="21"/>
                    </w:rPr>
                  </w:pPr>
                  <w:r>
                    <w:rPr>
                      <w:color w:val="000000"/>
                      <w:szCs w:val="21"/>
                    </w:rPr>
                    <w:t>/</w:t>
                  </w:r>
                </w:p>
              </w:tc>
            </w:tr>
            <w:tr w14:paraId="49FDFE77">
              <w:tblPrEx/>
              <w:trPr>
                <w:jc w:val="center"/>
              </w:trPr>
              <w:tc>
                <w:tcPr>
                  <w:tcW w:w="2755" w:type="pct"/>
                  <w:tcBorders/>
                  <w:vAlign w:val="center"/>
                </w:tcPr>
                <w:p w14:paraId="67723725">
                  <w:pPr>
                    <w:pStyle w:val="style0"/>
                    <w:adjustRightInd w:val="false"/>
                    <w:jc w:val="left"/>
                    <w:rPr>
                      <w:color w:val="000000"/>
                      <w:szCs w:val="21"/>
                    </w:rPr>
                  </w:pPr>
                  <w:r>
                    <w:rPr>
                      <w:color w:val="000000"/>
                      <w:szCs w:val="21"/>
                    </w:rPr>
                    <w:t>全力发展绿色低碳循环经济。</w:t>
                  </w:r>
                </w:p>
                <w:p w14:paraId="23BA6933">
                  <w:pPr>
                    <w:pStyle w:val="style0"/>
                    <w:adjustRightInd w:val="false"/>
                    <w:jc w:val="left"/>
                    <w:rPr>
                      <w:color w:val="000000"/>
                      <w:szCs w:val="21"/>
                    </w:rPr>
                  </w:pPr>
                  <w:r>
                    <w:rPr>
                      <w:color w:val="000000"/>
                      <w:szCs w:val="21"/>
                    </w:rPr>
                    <w:t>（1）优化种植业结构</w:t>
                  </w:r>
                  <w:r>
                    <w:rPr>
                      <w:rFonts w:hint="eastAsia"/>
                      <w:color w:val="000000"/>
                      <w:szCs w:val="21"/>
                      <w:lang w:eastAsia="zh-CN"/>
                    </w:rPr>
                    <w:t>，</w:t>
                  </w:r>
                  <w:r>
                    <w:rPr>
                      <w:color w:val="000000"/>
                      <w:szCs w:val="21"/>
                    </w:rPr>
                    <w:t>推广绿色生态种植，鼓励耕地轮作。积极引进高水准蔬菜企业，解决农业可持续发展问题。加快产业结构调整，淘汰落后产能，构建绿色低碳工业体系，提升绿色产业比重。排查现有</w:t>
                  </w:r>
                  <w:r>
                    <w:rPr>
                      <w:rFonts w:hint="eastAsia"/>
                      <w:color w:val="000000"/>
                      <w:szCs w:val="21"/>
                      <w:lang w:eastAsia="zh-CN"/>
                    </w:rPr>
                    <w:t>”</w:t>
                  </w:r>
                  <w:r>
                    <w:rPr>
                      <w:color w:val="000000"/>
                      <w:szCs w:val="21"/>
                    </w:rPr>
                    <w:t>高污染、高耗水、高耗能</w:t>
                  </w:r>
                  <w:r>
                    <w:rPr>
                      <w:rFonts w:hint="eastAsia"/>
                      <w:color w:val="000000"/>
                      <w:szCs w:val="21"/>
                      <w:lang w:eastAsia="zh-CN"/>
                    </w:rPr>
                    <w:t>”</w:t>
                  </w:r>
                  <w:r>
                    <w:rPr>
                      <w:color w:val="000000"/>
                      <w:szCs w:val="21"/>
                    </w:rPr>
                    <w:t>企业，制定计划逐步迁出流域外。鼓励文化创意、会议会展、运动休闲、康体养生乡村度假、科研设计、总部经济和大培训等绿色高附加值服务业发展。</w:t>
                  </w:r>
                </w:p>
                <w:p w14:paraId="41628C70">
                  <w:pPr>
                    <w:pStyle w:val="style0"/>
                    <w:adjustRightInd w:val="false"/>
                    <w:jc w:val="left"/>
                    <w:rPr>
                      <w:color w:val="000000"/>
                      <w:szCs w:val="21"/>
                    </w:rPr>
                  </w:pPr>
                  <w:r>
                    <w:rPr>
                      <w:color w:val="000000"/>
                      <w:szCs w:val="21"/>
                    </w:rPr>
                    <w:t>（2）深入实施乡村振兴战略，大力发展生态农业、生态旅游业等生态友好型产业，推进农文旅融合发展。</w:t>
                  </w:r>
                </w:p>
              </w:tc>
              <w:tc>
                <w:tcPr>
                  <w:tcW w:w="1693" w:type="pct"/>
                  <w:tcBorders/>
                  <w:vAlign w:val="center"/>
                </w:tcPr>
                <w:p w14:paraId="7CB28664">
                  <w:pPr>
                    <w:pStyle w:val="style0"/>
                    <w:adjustRightInd w:val="false"/>
                    <w:jc w:val="center"/>
                    <w:rPr>
                      <w:color w:val="000000"/>
                      <w:szCs w:val="21"/>
                    </w:rPr>
                  </w:pPr>
                  <w:r>
                    <w:rPr>
                      <w:color w:val="000000"/>
                      <w:szCs w:val="21"/>
                    </w:rPr>
                    <w:t>本项目不属于淘汰落后产能，不属于高污染、高耗水、高耗能项目。</w:t>
                  </w:r>
                </w:p>
              </w:tc>
              <w:tc>
                <w:tcPr>
                  <w:tcW w:w="551" w:type="pct"/>
                  <w:tcBorders/>
                  <w:vAlign w:val="center"/>
                </w:tcPr>
                <w:p w14:paraId="67DAA522">
                  <w:pPr>
                    <w:pStyle w:val="style0"/>
                    <w:adjustRightInd w:val="false"/>
                    <w:jc w:val="center"/>
                    <w:rPr>
                      <w:color w:val="000000"/>
                      <w:szCs w:val="21"/>
                    </w:rPr>
                  </w:pPr>
                  <w:r>
                    <w:rPr>
                      <w:color w:val="000000"/>
                      <w:szCs w:val="21"/>
                    </w:rPr>
                    <w:t>符合</w:t>
                  </w:r>
                </w:p>
              </w:tc>
            </w:tr>
            <w:tr w14:paraId="70A9CF6F">
              <w:tblPrEx/>
              <w:trPr>
                <w:jc w:val="center"/>
              </w:trPr>
              <w:tc>
                <w:tcPr>
                  <w:tcW w:w="2755" w:type="pct"/>
                  <w:tcBorders/>
                  <w:vAlign w:val="center"/>
                </w:tcPr>
                <w:p w14:paraId="3017F166">
                  <w:pPr>
                    <w:pStyle w:val="style0"/>
                    <w:adjustRightInd w:val="false"/>
                    <w:jc w:val="left"/>
                    <w:rPr>
                      <w:color w:val="000000"/>
                      <w:szCs w:val="21"/>
                    </w:rPr>
                  </w:pPr>
                  <w:r>
                    <w:rPr>
                      <w:color w:val="000000"/>
                      <w:szCs w:val="21"/>
                    </w:rPr>
                    <w:t>大力推进流域生态修复。</w:t>
                  </w:r>
                </w:p>
                <w:p w14:paraId="2194AB8D">
                  <w:pPr>
                    <w:pStyle w:val="style0"/>
                    <w:adjustRightInd w:val="false"/>
                    <w:jc w:val="left"/>
                    <w:rPr>
                      <w:color w:val="000000"/>
                      <w:szCs w:val="21"/>
                    </w:rPr>
                  </w:pPr>
                  <w:r>
                    <w:rPr>
                      <w:color w:val="000000"/>
                      <w:szCs w:val="21"/>
                    </w:rPr>
                    <w:t>（1）2025年底前，主要入湖河道全面消除V类、劣V类水体。加强入湖河道综合治理，常态化开展</w:t>
                  </w:r>
                  <w:r>
                    <w:rPr>
                      <w:rFonts w:hint="eastAsia"/>
                      <w:color w:val="000000"/>
                      <w:szCs w:val="21"/>
                      <w:lang w:eastAsia="zh-CN"/>
                    </w:rPr>
                    <w:t>”</w:t>
                  </w:r>
                  <w:r>
                    <w:rPr>
                      <w:color w:val="000000"/>
                      <w:szCs w:val="21"/>
                    </w:rPr>
                    <w:t>乱占、乱采、乱堆、乱建</w:t>
                  </w:r>
                  <w:r>
                    <w:rPr>
                      <w:rFonts w:hint="eastAsia"/>
                      <w:color w:val="000000"/>
                      <w:szCs w:val="21"/>
                      <w:lang w:eastAsia="zh-CN"/>
                    </w:rPr>
                    <w:t>”</w:t>
                  </w:r>
                  <w:r>
                    <w:rPr>
                      <w:color w:val="000000"/>
                      <w:szCs w:val="21"/>
                    </w:rPr>
                    <w:t>清理行动，实施生态修复。加强入湖河道管理，严格主要入湖河道管理范围内建设项目和活动的审批及监管。</w:t>
                  </w:r>
                </w:p>
                <w:p w14:paraId="5F85FD5D">
                  <w:pPr>
                    <w:pStyle w:val="style0"/>
                    <w:adjustRightInd w:val="false"/>
                    <w:jc w:val="left"/>
                    <w:rPr>
                      <w:color w:val="000000"/>
                      <w:szCs w:val="21"/>
                    </w:rPr>
                  </w:pPr>
                  <w:r>
                    <w:rPr>
                      <w:color w:val="000000"/>
                      <w:szCs w:val="21"/>
                    </w:rPr>
                    <w:t>（2）全面排查流域内矿山，按照自然保护地、生态保护红线管理要求分类处置，并按照宜林则林、宜耕则耕、宜草则草宜景则景的原则进行生态修复，推进历史遗留矿山生态修复。积极推进国土绿化行动，加强湖泊面山绿化和生态修复，提高森林覆盖率，减少水土流失，涵养水源，提升森林系统生态功能。</w:t>
                  </w:r>
                </w:p>
                <w:p w14:paraId="3255BB04">
                  <w:pPr>
                    <w:pStyle w:val="style0"/>
                    <w:adjustRightInd w:val="false"/>
                    <w:jc w:val="left"/>
                    <w:rPr>
                      <w:color w:val="000000"/>
                      <w:szCs w:val="21"/>
                    </w:rPr>
                  </w:pPr>
                  <w:r>
                    <w:rPr>
                      <w:color w:val="000000"/>
                      <w:szCs w:val="21"/>
                    </w:rPr>
                    <w:t>（3）加强流域生物多样性保护</w:t>
                  </w:r>
                  <w:r>
                    <w:rPr>
                      <w:rFonts w:hint="eastAsia"/>
                      <w:color w:val="000000"/>
                      <w:szCs w:val="21"/>
                      <w:lang w:eastAsia="zh-CN"/>
                    </w:rPr>
                    <w:t>，</w:t>
                  </w:r>
                  <w:r>
                    <w:rPr>
                      <w:color w:val="000000"/>
                      <w:szCs w:val="21"/>
                    </w:rPr>
                    <w:t>突出物种恢复和保护，建立外来物种长效防控机制，维护生态系统平衡。</w:t>
                  </w:r>
                </w:p>
              </w:tc>
              <w:tc>
                <w:tcPr>
                  <w:tcW w:w="1693" w:type="pct"/>
                  <w:tcBorders/>
                  <w:vAlign w:val="center"/>
                </w:tcPr>
                <w:p w14:paraId="1DF46751">
                  <w:pPr>
                    <w:pStyle w:val="style0"/>
                    <w:adjustRightInd w:val="false"/>
                    <w:jc w:val="center"/>
                    <w:rPr>
                      <w:color w:val="000000"/>
                      <w:szCs w:val="21"/>
                    </w:rPr>
                  </w:pPr>
                  <w:r>
                    <w:rPr>
                      <w:color w:val="000000"/>
                      <w:szCs w:val="21"/>
                    </w:rPr>
                    <w:t>本项目不涉及。</w:t>
                  </w:r>
                </w:p>
              </w:tc>
              <w:tc>
                <w:tcPr>
                  <w:tcW w:w="551" w:type="pct"/>
                  <w:tcBorders/>
                  <w:vAlign w:val="center"/>
                </w:tcPr>
                <w:p w14:paraId="442C4041">
                  <w:pPr>
                    <w:pStyle w:val="style0"/>
                    <w:adjustRightInd w:val="false"/>
                    <w:jc w:val="center"/>
                    <w:rPr>
                      <w:color w:val="000000"/>
                      <w:szCs w:val="21"/>
                    </w:rPr>
                  </w:pPr>
                  <w:r>
                    <w:rPr>
                      <w:color w:val="000000"/>
                      <w:szCs w:val="21"/>
                    </w:rPr>
                    <w:t>/</w:t>
                  </w:r>
                </w:p>
              </w:tc>
            </w:tr>
            <w:tr w14:paraId="223945D0">
              <w:tblPrEx/>
              <w:trPr>
                <w:jc w:val="center"/>
              </w:trPr>
              <w:tc>
                <w:tcPr>
                  <w:tcW w:w="2755" w:type="pct"/>
                  <w:tcBorders/>
                  <w:vAlign w:val="center"/>
                </w:tcPr>
                <w:p w14:paraId="3D87BCA7">
                  <w:pPr>
                    <w:pStyle w:val="style0"/>
                    <w:adjustRightInd w:val="false"/>
                    <w:jc w:val="left"/>
                    <w:rPr>
                      <w:color w:val="000000"/>
                      <w:szCs w:val="21"/>
                    </w:rPr>
                  </w:pPr>
                  <w:r>
                    <w:rPr>
                      <w:color w:val="000000"/>
                      <w:szCs w:val="21"/>
                    </w:rPr>
                    <w:t>积极探索生态保护补偿机制。依托流域内现有产业布局和自然资源分布，制定工作计划，开展生态系统生产总值（GEP）核算。建立湖泊生态质量监测评价机制。科学制定补偿标准，探索实施森林、湿地、河道、种植结构调整等生态效益补偿机制。探索完善用能权、排污权、碳排放权交易制度。健全生态环境质量考核奖惩机制。</w:t>
                  </w:r>
                </w:p>
              </w:tc>
              <w:tc>
                <w:tcPr>
                  <w:tcW w:w="1693" w:type="pct"/>
                  <w:tcBorders/>
                  <w:vAlign w:val="center"/>
                </w:tcPr>
                <w:p w14:paraId="1B5D18BA">
                  <w:pPr>
                    <w:pStyle w:val="style0"/>
                    <w:adjustRightInd w:val="false"/>
                    <w:jc w:val="center"/>
                    <w:rPr>
                      <w:color w:val="000000"/>
                      <w:szCs w:val="21"/>
                    </w:rPr>
                  </w:pPr>
                  <w:r>
                    <w:rPr>
                      <w:color w:val="000000"/>
                      <w:szCs w:val="21"/>
                    </w:rPr>
                    <w:t>本项目不涉及。</w:t>
                  </w:r>
                </w:p>
              </w:tc>
              <w:tc>
                <w:tcPr>
                  <w:tcW w:w="551" w:type="pct"/>
                  <w:tcBorders/>
                  <w:vAlign w:val="center"/>
                </w:tcPr>
                <w:p w14:paraId="5D8A6B0A">
                  <w:pPr>
                    <w:pStyle w:val="style0"/>
                    <w:adjustRightInd w:val="false"/>
                    <w:jc w:val="center"/>
                    <w:rPr>
                      <w:color w:val="000000"/>
                      <w:szCs w:val="21"/>
                    </w:rPr>
                  </w:pPr>
                  <w:r>
                    <w:rPr>
                      <w:color w:val="000000"/>
                      <w:szCs w:val="21"/>
                    </w:rPr>
                    <w:t>/</w:t>
                  </w:r>
                </w:p>
              </w:tc>
            </w:tr>
          </w:tbl>
          <w:p w14:paraId="0A37F49D">
            <w:pPr>
              <w:pStyle w:val="style0"/>
              <w:spacing w:lineRule="auto" w:line="360"/>
              <w:ind w:firstLine="480" w:firstLineChars="200"/>
              <w:rPr>
                <w:rFonts w:hint="eastAsia"/>
                <w:color w:val="000000"/>
                <w:sz w:val="24"/>
                <w:highlight w:val="none"/>
              </w:rPr>
            </w:pPr>
            <w:r>
              <w:rPr>
                <w:rFonts w:hint="eastAsia"/>
                <w:color w:val="000000"/>
                <w:sz w:val="24"/>
              </w:rPr>
              <w:t>综上，本项目建设符合《杞麓湖</w:t>
            </w:r>
            <w:r>
              <w:rPr>
                <w:rFonts w:hint="eastAsia"/>
                <w:color w:val="000000"/>
                <w:sz w:val="24"/>
                <w:lang w:eastAsia="zh-CN"/>
              </w:rPr>
              <w:t>”</w:t>
            </w:r>
            <w:r>
              <w:rPr>
                <w:rFonts w:hint="eastAsia"/>
                <w:color w:val="000000"/>
                <w:sz w:val="24"/>
              </w:rPr>
              <w:t>三区</w:t>
            </w:r>
            <w:r>
              <w:rPr>
                <w:rFonts w:hint="eastAsia"/>
                <w:color w:val="000000"/>
                <w:sz w:val="24"/>
                <w:lang w:eastAsia="zh-CN"/>
              </w:rPr>
              <w:t>”</w:t>
            </w:r>
            <w:r>
              <w:rPr>
                <w:rFonts w:hint="eastAsia"/>
                <w:color w:val="000000"/>
                <w:sz w:val="24"/>
              </w:rPr>
              <w:t>管控实施细则（试行）》中绿色发展</w:t>
            </w:r>
            <w:r>
              <w:rPr>
                <w:rFonts w:hint="eastAsia"/>
                <w:color w:val="000000"/>
                <w:sz w:val="24"/>
                <w:highlight w:val="none"/>
              </w:rPr>
              <w:t>区的相关要求。</w:t>
            </w:r>
          </w:p>
          <w:p w14:paraId="475212D3">
            <w:pPr>
              <w:pStyle w:val="style4141"/>
              <w:ind w:firstLine="482"/>
              <w:rPr>
                <w:b/>
                <w:bCs/>
                <w:color w:val="000000"/>
              </w:rPr>
            </w:pPr>
            <w:r>
              <w:rPr>
                <w:rFonts w:hint="eastAsia"/>
                <w:b/>
                <w:bCs/>
                <w:color w:val="000000"/>
                <w:highlight w:val="none"/>
              </w:rPr>
              <w:t>1</w:t>
            </w:r>
            <w:r>
              <w:rPr>
                <w:rFonts w:hint="eastAsia"/>
                <w:b/>
                <w:bCs/>
                <w:color w:val="000000"/>
                <w:highlight w:val="none"/>
                <w:lang w:val="en-US" w:eastAsia="zh-CN"/>
              </w:rPr>
              <w:t>5</w:t>
            </w:r>
            <w:r>
              <w:rPr>
                <w:rFonts w:hint="eastAsia"/>
                <w:b/>
                <w:bCs/>
                <w:color w:val="000000"/>
                <w:highlight w:val="none"/>
              </w:rPr>
              <w:t>、</w:t>
            </w:r>
            <w:r>
              <w:rPr>
                <w:rFonts w:hint="eastAsia"/>
                <w:b/>
                <w:bCs/>
                <w:color w:val="000000"/>
              </w:rPr>
              <w:t>与《云南通海杞麓湖国家湿地公园总体规划》符合性分析</w:t>
            </w:r>
          </w:p>
          <w:p w14:paraId="7BC950A2">
            <w:pPr>
              <w:pStyle w:val="style0"/>
              <w:spacing w:lineRule="auto" w:line="360"/>
              <w:ind w:firstLine="480" w:firstLineChars="200"/>
              <w:rPr>
                <w:color w:val="000000"/>
                <w:sz w:val="24"/>
              </w:rPr>
            </w:pPr>
            <w:r>
              <w:rPr>
                <w:rFonts w:hint="eastAsia"/>
                <w:color w:val="000000"/>
                <w:sz w:val="24"/>
              </w:rPr>
              <w:t>云南通海杞麓湖国家湿地公园规划区位于通海县坝区北部，主要以环杞麓湖人工堤坝为界划定规划范围，包括了整个湖面和湖滩地，以及紧邻堤坝的人工水塘、人工净化湿地、组合生态湿地等。</w:t>
            </w:r>
            <w:r>
              <w:rPr>
                <w:color w:val="000000"/>
                <w:sz w:val="24"/>
              </w:rPr>
              <w:t>地理坐标</w:t>
            </w:r>
            <w:r>
              <w:rPr>
                <w:rFonts w:hint="eastAsia"/>
                <w:color w:val="000000"/>
                <w:sz w:val="24"/>
              </w:rPr>
              <w:t>为</w:t>
            </w:r>
            <w:r>
              <w:rPr>
                <w:color w:val="000000"/>
                <w:sz w:val="24"/>
              </w:rPr>
              <w:t>东经102</w:t>
            </w:r>
            <w:r>
              <w:rPr>
                <w:rFonts w:hint="eastAsia"/>
                <w:color w:val="000000"/>
                <w:sz w:val="24"/>
              </w:rPr>
              <w:t>度43分01秒</w:t>
            </w:r>
            <w:r>
              <w:rPr>
                <w:color w:val="000000"/>
                <w:sz w:val="24"/>
              </w:rPr>
              <w:t>～102</w:t>
            </w:r>
            <w:r>
              <w:rPr>
                <w:rFonts w:hint="eastAsia"/>
                <w:color w:val="000000"/>
                <w:sz w:val="24"/>
              </w:rPr>
              <w:t>度48分53秒</w:t>
            </w:r>
            <w:r>
              <w:rPr>
                <w:color w:val="000000"/>
                <w:sz w:val="24"/>
              </w:rPr>
              <w:t>，北纬2</w:t>
            </w:r>
            <w:r>
              <w:rPr>
                <w:rFonts w:hint="eastAsia"/>
                <w:color w:val="000000"/>
                <w:sz w:val="24"/>
              </w:rPr>
              <w:t>4度08分05秒</w:t>
            </w:r>
            <w:r>
              <w:rPr>
                <w:color w:val="000000"/>
                <w:sz w:val="24"/>
              </w:rPr>
              <w:t>～24</w:t>
            </w:r>
            <w:r>
              <w:rPr>
                <w:rFonts w:hint="eastAsia"/>
                <w:color w:val="000000"/>
                <w:sz w:val="24"/>
              </w:rPr>
              <w:t>度</w:t>
            </w:r>
            <w:r>
              <w:rPr>
                <w:color w:val="000000"/>
                <w:sz w:val="24"/>
              </w:rPr>
              <w:t>1</w:t>
            </w:r>
            <w:r>
              <w:rPr>
                <w:rFonts w:hint="eastAsia"/>
                <w:color w:val="000000"/>
                <w:sz w:val="24"/>
              </w:rPr>
              <w:t>2分13秒，总</w:t>
            </w:r>
            <w:r>
              <w:rPr>
                <w:color w:val="000000"/>
                <w:sz w:val="24"/>
              </w:rPr>
              <w:t>面积</w:t>
            </w:r>
            <w:r>
              <w:rPr>
                <w:rFonts w:hint="eastAsia"/>
                <w:color w:val="000000"/>
                <w:sz w:val="24"/>
              </w:rPr>
              <w:t>3881.22</w:t>
            </w:r>
            <w:r>
              <w:rPr>
                <w:color w:val="000000"/>
                <w:sz w:val="24"/>
              </w:rPr>
              <w:t>h</w:t>
            </w:r>
            <w:r>
              <w:rPr>
                <w:rFonts w:hint="eastAsia"/>
                <w:color w:val="000000"/>
                <w:sz w:val="24"/>
              </w:rPr>
              <w:t>㎡，其中湿地面积3762.57</w:t>
            </w:r>
            <w:r>
              <w:rPr>
                <w:color w:val="000000"/>
                <w:sz w:val="24"/>
              </w:rPr>
              <w:t>h</w:t>
            </w:r>
            <w:r>
              <w:rPr>
                <w:rFonts w:hint="eastAsia"/>
                <w:color w:val="000000"/>
                <w:sz w:val="24"/>
              </w:rPr>
              <w:t>㎡，湿地率96.94%。</w:t>
            </w:r>
          </w:p>
          <w:p w14:paraId="24261542">
            <w:pPr>
              <w:pStyle w:val="style0"/>
              <w:spacing w:lineRule="auto" w:line="360"/>
              <w:ind w:firstLine="480" w:firstLineChars="200"/>
              <w:rPr>
                <w:color w:val="000000"/>
                <w:sz w:val="24"/>
              </w:rPr>
            </w:pPr>
            <w:r>
              <w:rPr>
                <w:rFonts w:hint="eastAsia"/>
                <w:color w:val="000000"/>
                <w:sz w:val="24"/>
              </w:rPr>
              <w:t>杞麓湖国家湿地公园以高原湖泊湿地生态系统及生物栖息地保护和恢复为主导，保护高原陷落封闭湖泊生态系统，恢复受损湿地和特有鱼类栖息环境。通过开展湿地科普宣教和湿地观光体验活动，使人们在旅游休闲的同时，认知湿地生态系统，了解湿地生态功能，体验湿地生态文化。通过保护和建设，使之成为云贵高原地区湿地保护、科普宣教、旅游观光和生态文化体验的重要基地，成为城市发展和湿地保护结合的示范。</w:t>
            </w:r>
          </w:p>
          <w:p w14:paraId="4B4270BF">
            <w:pPr>
              <w:pStyle w:val="style0"/>
              <w:spacing w:lineRule="auto" w:line="360"/>
              <w:ind w:firstLine="480" w:firstLineChars="200"/>
              <w:rPr>
                <w:color w:val="000000"/>
                <w:sz w:val="24"/>
              </w:rPr>
            </w:pPr>
            <w:r>
              <w:rPr>
                <w:rFonts w:hint="eastAsia"/>
                <w:color w:val="000000"/>
                <w:sz w:val="24"/>
              </w:rPr>
              <w:t>根据云南通海杞麓湖国家湿地公园总体规划范围，本项目位于</w:t>
            </w:r>
            <w:bookmarkStart w:id="19" w:name="OLE_LINK36"/>
            <w:r>
              <w:rPr>
                <w:rFonts w:hint="eastAsia"/>
                <w:color w:val="000000"/>
                <w:sz w:val="24"/>
              </w:rPr>
              <w:t>杞麓湖国家湿地公园</w:t>
            </w:r>
            <w:bookmarkEnd w:id="19"/>
            <w:r>
              <w:rPr>
                <w:rFonts w:hint="eastAsia"/>
                <w:color w:val="000000"/>
                <w:sz w:val="24"/>
              </w:rPr>
              <w:t>北侧，项目距离杞麓湖国家湿地公园规划范围最近距离为1.8km。因此，项目选址不在杞麓湖国家湿地公园规划范围内，项目建设不会对杞麓湖国家湿地公园造成影响。</w:t>
            </w:r>
          </w:p>
          <w:p w14:paraId="3939CB17">
            <w:pPr>
              <w:pStyle w:val="style4141"/>
              <w:ind w:firstLine="482"/>
              <w:rPr>
                <w:b/>
                <w:bCs/>
                <w:color w:val="000000"/>
                <w:highlight w:val="none"/>
              </w:rPr>
            </w:pPr>
            <w:r>
              <w:rPr>
                <w:rFonts w:hint="eastAsia"/>
                <w:b/>
                <w:bCs/>
                <w:color w:val="000000"/>
                <w:highlight w:val="none"/>
                <w:lang w:val="en-US" w:eastAsia="zh-CN"/>
              </w:rPr>
              <w:t>16、</w:t>
            </w:r>
            <w:r>
              <w:rPr>
                <w:rFonts w:hint="eastAsia"/>
                <w:b/>
                <w:bCs/>
                <w:color w:val="000000"/>
                <w:highlight w:val="none"/>
              </w:rPr>
              <w:t>与《公路安全保护条例》（2011年7月1日起施行）符合性分析</w:t>
            </w:r>
          </w:p>
          <w:p w14:paraId="6FA3608E">
            <w:pPr>
              <w:pStyle w:val="style0"/>
              <w:spacing w:lineRule="auto" w:line="360"/>
              <w:ind w:firstLine="480" w:firstLineChars="200"/>
              <w:rPr>
                <w:rFonts w:hint="eastAsia"/>
                <w:color w:val="000000"/>
                <w:sz w:val="24"/>
              </w:rPr>
            </w:pPr>
            <w:r>
              <w:rPr>
                <w:rFonts w:hint="eastAsia"/>
                <w:color w:val="000000"/>
                <w:sz w:val="24"/>
              </w:rPr>
              <w:t>为确保本项目建设符合公路安全保护相关法律法规要求，保障项目周边公路运行安全，本次结合项目实际建设内容、选址布局及周边公路现状，对照《公路安全保护条例》（2011年7月1日起施行）相关条款，开展符合性分析，具体如下：</w:t>
            </w:r>
          </w:p>
          <w:p w14:paraId="71283258">
            <w:pPr>
              <w:pStyle w:val="style0"/>
              <w:spacing w:lineRule="auto" w:line="360"/>
              <w:ind w:firstLine="480" w:firstLineChars="200"/>
              <w:rPr>
                <w:rFonts w:hint="eastAsia"/>
                <w:color w:val="000000"/>
                <w:sz w:val="24"/>
              </w:rPr>
            </w:pPr>
            <w:r>
              <w:rPr>
                <w:rFonts w:hint="eastAsia"/>
                <w:color w:val="000000"/>
                <w:sz w:val="24"/>
              </w:rPr>
              <w:t>《公路安全保护条例》（2011年7月1日起施行，国务院令第593号）中与本项目相关的核心条款如下：第十一条明确规定，县级以上地方人民政府应当根据保障公路运行安全和节约用地的原则以及公路发展的需要，组织交通运输、国土资源等部门划定公路建筑控制区的范围；公路建筑控制区的范围，从公路用地外缘起向外的距离标准为：国道不少于20米、省道不少于15米、县道不少于10米、乡道不少于5米，属于高速公路的，公路建筑控制区的范围从公路用地外缘起向外的距离标准不少于30米，公路弯道内侧、互通立交以及平面交叉道口的建筑控制区范围根据安全视距等要求确定；第十二条规定，新建、改建公路的建筑控制区的范围，应当自公路初步设计批准之日起30日内，由公路沿线县级以上地方人民政府依照本条例划定并公告，公路建筑控制区与其他保护范围重叠的，经相关部门协商后划定；第十三条明确规定，在公路建筑控制区内，除公路保护需要外，禁止修建建筑物和地面构筑物；公路建筑控制区划定前已经合法修建的不得扩建，因公路建设或者保障公路运行安全等原因需要拆除的应当依法给予补偿；在公路建筑控制区外修建的建筑物、地面构筑物以及其他设施不得遮挡公路标志，不得妨碍安全视距。</w:t>
            </w:r>
          </w:p>
          <w:p w14:paraId="3BA2ADE5">
            <w:pPr>
              <w:pStyle w:val="style0"/>
              <w:spacing w:lineRule="auto" w:line="360"/>
              <w:ind w:firstLine="480" w:firstLineChars="200"/>
              <w:rPr>
                <w:rFonts w:hint="eastAsia"/>
                <w:color w:val="000000"/>
                <w:sz w:val="24"/>
              </w:rPr>
            </w:pPr>
            <w:r>
              <w:rPr>
                <w:rFonts w:hint="eastAsia"/>
                <w:color w:val="000000"/>
                <w:sz w:val="24"/>
              </w:rPr>
              <w:t>本项目北侧紧邻国道G245（江通公路），该公路是玉溪市江川区与通海县的重要交通干线，其起点为江川区城区，终点为通海县城区金山环岛，向南延伸至四街镇红绿灯口；其中江川-通海段全长约25.7公里（即翠大线全段），通海县境内核心段约3.9公里。该公路整体呈西北-东南走向，沿杞麓湖北岸延伸，与江通高速公路（G8011）并行，主要承担区域内客货运输及群众出行功能，其用地范围及建筑控制区已由沿线县级以上人民政府依法划定并公告，符合《公路安全保护条例》第十二条规定。</w:t>
            </w:r>
          </w:p>
          <w:p w14:paraId="71ADB1AF">
            <w:pPr>
              <w:pStyle w:val="style0"/>
              <w:spacing w:lineRule="auto" w:line="360"/>
              <w:ind w:firstLine="480" w:firstLineChars="200"/>
              <w:rPr>
                <w:rFonts w:hint="eastAsia"/>
                <w:color w:val="000000"/>
                <w:sz w:val="24"/>
              </w:rPr>
            </w:pPr>
            <w:r>
              <w:rPr>
                <w:rFonts w:hint="eastAsia"/>
                <w:color w:val="000000"/>
                <w:sz w:val="24"/>
              </w:rPr>
              <w:t>结合本项目建设实际，对照上述条款，具体符合性分析如下：一是针对第十一条规定，国道G245（江通公路）属于开放式干线公路，不适用高速公路30米建筑控制区标准，应参照国道不少于20米的要求执行。经现场勘查，项目北侧厂界与公路用地外缘的最近距离为15m，鉴于本项目仅在原有用地范围内实施改建，不新增建设用地、不新建或扩建任何构筑物，未突破原有厂区边界，符合相关管理要求。二是针对第十三条规定，本项目为原有用地范围内的改建项目，不新增用地及构筑物，仅对现有设施进行改造完善，不存在《公路安全保护条例》禁止的建设行为，也不属于既有合法建筑的扩建情形，符合该条款要求。三是项目所有设施均位于现有厂区范围内，未遮挡公路标志、不妨碍行车安全视距，符合《公路安全保护条例》相关规定。</w:t>
            </w:r>
          </w:p>
          <w:p w14:paraId="550FFD06">
            <w:pPr>
              <w:pStyle w:val="style0"/>
              <w:spacing w:lineRule="auto" w:line="360"/>
              <w:ind w:firstLine="480" w:firstLineChars="200"/>
              <w:rPr>
                <w:rFonts w:hint="eastAsia"/>
                <w:color w:val="000000"/>
                <w:sz w:val="24"/>
              </w:rPr>
            </w:pPr>
            <w:r>
              <w:rPr>
                <w:rFonts w:hint="eastAsia"/>
                <w:color w:val="000000"/>
                <w:sz w:val="24"/>
              </w:rPr>
              <w:t>综上，项目选址、建设内容及布局均未违反条例禁止性规定，不会影响公路安全运行，因此本项目与《公路安全保护条例》相关要求完全符合。</w:t>
            </w:r>
          </w:p>
          <w:p w14:paraId="4F163204">
            <w:pPr>
              <w:pStyle w:val="style0"/>
              <w:autoSpaceDE w:val="false"/>
              <w:autoSpaceDN w:val="false"/>
              <w:adjustRightInd w:val="false"/>
              <w:snapToGrid w:val="false"/>
              <w:spacing w:lineRule="auto" w:line="360"/>
              <w:ind w:firstLine="482" w:firstLineChars="200"/>
              <w:jc w:val="left"/>
              <w:rPr>
                <w:b/>
                <w:color w:val="000000"/>
                <w:kern w:val="0"/>
                <w:sz w:val="24"/>
                <w:highlight w:val="none"/>
              </w:rPr>
            </w:pPr>
            <w:r>
              <w:rPr>
                <w:rFonts w:hint="eastAsia"/>
                <w:b/>
                <w:bCs/>
                <w:color w:val="000000"/>
                <w:sz w:val="24"/>
                <w:highlight w:val="none"/>
              </w:rPr>
              <w:t>（三）</w:t>
            </w:r>
            <w:r>
              <w:rPr>
                <w:b/>
                <w:color w:val="000000"/>
                <w:kern w:val="0"/>
                <w:sz w:val="24"/>
                <w:highlight w:val="none"/>
              </w:rPr>
              <w:t>产业政策符合性分析</w:t>
            </w:r>
          </w:p>
          <w:p w14:paraId="0EF96FA2">
            <w:pPr>
              <w:pStyle w:val="style0"/>
              <w:autoSpaceDE w:val="false"/>
              <w:autoSpaceDN w:val="false"/>
              <w:adjustRightInd w:val="false"/>
              <w:snapToGrid w:val="false"/>
              <w:spacing w:lineRule="auto" w:line="360"/>
              <w:ind w:firstLine="480" w:firstLineChars="200"/>
              <w:jc w:val="left"/>
              <w:rPr>
                <w:color w:val="000000"/>
                <w:kern w:val="0"/>
                <w:sz w:val="24"/>
                <w:highlight w:val="none"/>
              </w:rPr>
            </w:pPr>
            <w:r>
              <w:rPr>
                <w:rFonts w:hint="eastAsia"/>
                <w:color w:val="000000"/>
                <w:kern w:val="0"/>
                <w:sz w:val="24"/>
                <w:highlight w:val="none"/>
              </w:rPr>
              <w:t>本项目</w:t>
            </w:r>
            <w:r>
              <w:rPr>
                <w:rFonts w:hint="eastAsia"/>
                <w:color w:val="000000"/>
                <w:kern w:val="0"/>
                <w:sz w:val="24"/>
                <w:highlight w:val="none"/>
                <w:lang w:val="en-US" w:eastAsia="zh-CN"/>
              </w:rPr>
              <w:t>建设生产线</w:t>
            </w:r>
            <w:r>
              <w:rPr>
                <w:rFonts w:hint="eastAsia"/>
                <w:color w:val="000000"/>
                <w:kern w:val="0"/>
                <w:sz w:val="24"/>
                <w:highlight w:val="none"/>
              </w:rPr>
              <w:t>生产</w:t>
            </w:r>
            <w:r>
              <w:rPr>
                <w:rFonts w:hint="eastAsia"/>
                <w:color w:val="000000"/>
                <w:kern w:val="0"/>
                <w:sz w:val="24"/>
                <w:highlight w:val="none"/>
                <w:lang w:val="en-US" w:eastAsia="zh-CN"/>
              </w:rPr>
              <w:t>网套</w:t>
            </w:r>
            <w:r>
              <w:rPr>
                <w:rFonts w:hint="eastAsia"/>
                <w:color w:val="000000"/>
                <w:kern w:val="0"/>
                <w:sz w:val="24"/>
                <w:highlight w:val="none"/>
              </w:rPr>
              <w:t>，属于塑料制品业。对照《产业结构调整指导目录（2024年本）》，本项目不属于鼓励类、限制类和淘汰类，根据《产业结构调整指导目录（2024年本）》，</w:t>
            </w:r>
            <w:r>
              <w:rPr>
                <w:rFonts w:hint="eastAsia"/>
                <w:color w:val="000000"/>
                <w:kern w:val="0"/>
                <w:sz w:val="24"/>
                <w:highlight w:val="none"/>
                <w:lang w:eastAsia="zh-CN"/>
              </w:rPr>
              <w:t>”</w:t>
            </w:r>
            <w:r>
              <w:rPr>
                <w:rFonts w:hint="eastAsia"/>
                <w:color w:val="000000"/>
                <w:kern w:val="0"/>
                <w:sz w:val="24"/>
                <w:highlight w:val="none"/>
              </w:rPr>
              <w:t>鼓励类、限制类和淘汰类之外的，且符合国家有关法律、法规和政策规定的属于允许类</w:t>
            </w:r>
            <w:r>
              <w:rPr>
                <w:rFonts w:hint="eastAsia"/>
                <w:color w:val="000000"/>
                <w:kern w:val="0"/>
                <w:sz w:val="24"/>
                <w:highlight w:val="none"/>
                <w:lang w:eastAsia="zh-CN"/>
              </w:rPr>
              <w:t>”</w:t>
            </w:r>
            <w:r>
              <w:rPr>
                <w:rFonts w:hint="eastAsia"/>
                <w:color w:val="000000"/>
                <w:kern w:val="0"/>
                <w:sz w:val="24"/>
                <w:highlight w:val="none"/>
              </w:rPr>
              <w:t>。因此，项目属于允许类项目。</w:t>
            </w:r>
          </w:p>
          <w:p w14:paraId="6C7C62E0">
            <w:pPr>
              <w:pStyle w:val="style0"/>
              <w:autoSpaceDE w:val="false"/>
              <w:autoSpaceDN w:val="false"/>
              <w:adjustRightInd w:val="false"/>
              <w:snapToGrid w:val="false"/>
              <w:spacing w:lineRule="auto" w:line="360"/>
              <w:ind w:firstLine="480" w:firstLineChars="200"/>
              <w:jc w:val="left"/>
              <w:rPr>
                <w:color w:val="000000"/>
                <w:kern w:val="0"/>
                <w:sz w:val="24"/>
                <w:highlight w:val="none"/>
              </w:rPr>
            </w:pPr>
            <w:r>
              <w:rPr>
                <w:rFonts w:hint="eastAsia"/>
                <w:color w:val="000000"/>
                <w:kern w:val="0"/>
                <w:sz w:val="24"/>
                <w:highlight w:val="none"/>
              </w:rPr>
              <w:t>项目</w:t>
            </w:r>
            <w:r>
              <w:rPr>
                <w:rFonts w:hint="eastAsia"/>
                <w:color w:val="000000"/>
                <w:kern w:val="0"/>
                <w:sz w:val="24"/>
                <w:highlight w:val="none"/>
                <w:lang w:val="en-US" w:eastAsia="zh-CN"/>
              </w:rPr>
              <w:t>位于</w:t>
            </w:r>
            <w:r>
              <w:rPr>
                <w:rFonts w:hint="eastAsia"/>
                <w:color w:val="000000"/>
                <w:kern w:val="0"/>
                <w:sz w:val="24"/>
                <w:highlight w:val="none"/>
              </w:rPr>
              <w:t>通海县纳古镇纳家营江通公路上500米处</w:t>
            </w:r>
            <w:r>
              <w:rPr>
                <w:rFonts w:hint="eastAsia"/>
                <w:color w:val="000000"/>
                <w:kern w:val="0"/>
                <w:sz w:val="24"/>
                <w:highlight w:val="none"/>
                <w:lang w:eastAsia="zh-CN"/>
              </w:rPr>
              <w:t>，</w:t>
            </w:r>
            <w:r>
              <w:rPr>
                <w:rFonts w:hint="eastAsia"/>
                <w:color w:val="000000"/>
                <w:kern w:val="0"/>
                <w:sz w:val="24"/>
                <w:highlight w:val="none"/>
              </w:rPr>
              <w:t>于202</w:t>
            </w:r>
            <w:r>
              <w:rPr>
                <w:rFonts w:hint="eastAsia"/>
                <w:color w:val="000000"/>
                <w:kern w:val="0"/>
                <w:sz w:val="24"/>
                <w:highlight w:val="none"/>
                <w:lang w:val="en-US" w:eastAsia="zh-CN"/>
              </w:rPr>
              <w:t>5</w:t>
            </w:r>
            <w:r>
              <w:rPr>
                <w:rFonts w:hint="eastAsia"/>
                <w:color w:val="000000"/>
                <w:kern w:val="0"/>
                <w:sz w:val="24"/>
                <w:highlight w:val="none"/>
              </w:rPr>
              <w:t>年</w:t>
            </w:r>
            <w:r>
              <w:rPr>
                <w:rFonts w:hint="eastAsia"/>
                <w:color w:val="000000"/>
                <w:kern w:val="0"/>
                <w:sz w:val="24"/>
                <w:highlight w:val="none"/>
                <w:lang w:val="en-US" w:eastAsia="zh-CN"/>
              </w:rPr>
              <w:t>1</w:t>
            </w:r>
            <w:r>
              <w:rPr>
                <w:rFonts w:hint="eastAsia"/>
                <w:color w:val="000000"/>
                <w:kern w:val="0"/>
                <w:sz w:val="24"/>
                <w:highlight w:val="none"/>
              </w:rPr>
              <w:t>2月</w:t>
            </w:r>
            <w:r>
              <w:rPr>
                <w:rFonts w:hint="eastAsia"/>
                <w:color w:val="000000"/>
                <w:kern w:val="0"/>
                <w:sz w:val="24"/>
                <w:highlight w:val="none"/>
                <w:lang w:val="en-US" w:eastAsia="zh-CN"/>
              </w:rPr>
              <w:t>4</w:t>
            </w:r>
            <w:r>
              <w:rPr>
                <w:rFonts w:hint="eastAsia"/>
                <w:color w:val="000000"/>
                <w:kern w:val="0"/>
                <w:sz w:val="24"/>
                <w:highlight w:val="none"/>
              </w:rPr>
              <w:t>日取得通海县发展和改革局出具的《云南省固定资产投资项目备案证》（备案号〔项目代码〕：2512-530423-04-01-454497）。</w:t>
            </w:r>
          </w:p>
          <w:p w14:paraId="1536347E">
            <w:pPr>
              <w:pStyle w:val="style0"/>
              <w:autoSpaceDE w:val="false"/>
              <w:autoSpaceDN w:val="false"/>
              <w:adjustRightInd w:val="false"/>
              <w:snapToGrid w:val="false"/>
              <w:spacing w:lineRule="auto" w:line="360"/>
              <w:ind w:firstLine="480" w:firstLineChars="200"/>
              <w:jc w:val="left"/>
              <w:rPr>
                <w:rFonts w:hint="eastAsia"/>
                <w:color w:val="000000"/>
                <w:kern w:val="0"/>
                <w:sz w:val="24"/>
                <w:highlight w:val="none"/>
              </w:rPr>
            </w:pPr>
            <w:r>
              <w:rPr>
                <w:rFonts w:hint="eastAsia"/>
                <w:color w:val="000000"/>
                <w:kern w:val="0"/>
                <w:sz w:val="24"/>
                <w:highlight w:val="none"/>
              </w:rPr>
              <w:t>因此，项目建设符合国家相关产业政策。</w:t>
            </w:r>
          </w:p>
          <w:p w14:paraId="29C0CDE6">
            <w:pPr>
              <w:pStyle w:val="style0"/>
              <w:autoSpaceDE w:val="false"/>
              <w:autoSpaceDN w:val="false"/>
              <w:adjustRightInd w:val="false"/>
              <w:snapToGrid w:val="false"/>
              <w:spacing w:lineRule="auto" w:line="360"/>
              <w:ind w:firstLine="482" w:firstLineChars="200"/>
              <w:jc w:val="left"/>
              <w:rPr>
                <w:b/>
                <w:color w:val="000000"/>
                <w:kern w:val="0"/>
                <w:sz w:val="24"/>
                <w:highlight w:val="none"/>
              </w:rPr>
            </w:pPr>
            <w:r>
              <w:rPr>
                <w:rFonts w:hint="eastAsia"/>
                <w:b/>
                <w:bCs/>
                <w:color w:val="000000"/>
                <w:sz w:val="24"/>
                <w:highlight w:val="none"/>
              </w:rPr>
              <w:t>（</w:t>
            </w:r>
            <w:r>
              <w:rPr>
                <w:rFonts w:hint="eastAsia"/>
                <w:b/>
                <w:bCs/>
                <w:color w:val="000000"/>
                <w:sz w:val="24"/>
                <w:highlight w:val="none"/>
                <w:lang w:val="en-US" w:eastAsia="zh-CN"/>
              </w:rPr>
              <w:t>四</w:t>
            </w:r>
            <w:r>
              <w:rPr>
                <w:rFonts w:hint="eastAsia"/>
                <w:b/>
                <w:bCs/>
                <w:color w:val="000000"/>
                <w:sz w:val="24"/>
                <w:highlight w:val="none"/>
              </w:rPr>
              <w:t>）</w:t>
            </w:r>
            <w:r>
              <w:rPr>
                <w:rFonts w:hint="eastAsia"/>
                <w:b/>
                <w:bCs/>
                <w:color w:val="000000"/>
                <w:sz w:val="24"/>
                <w:highlight w:val="none"/>
                <w:lang w:val="en-US" w:eastAsia="zh-CN"/>
              </w:rPr>
              <w:t>项目选址合理性</w:t>
            </w:r>
            <w:r>
              <w:rPr>
                <w:b/>
                <w:color w:val="000000"/>
                <w:kern w:val="0"/>
                <w:sz w:val="24"/>
                <w:highlight w:val="none"/>
              </w:rPr>
              <w:t>分析</w:t>
            </w:r>
          </w:p>
          <w:p w14:paraId="38C89CCC">
            <w:pPr>
              <w:pStyle w:val="style4216"/>
              <w:rPr>
                <w:rFonts w:hint="eastAsia"/>
                <w:bCs/>
                <w:color w:val="000000"/>
                <w:kern w:val="0"/>
                <w:highlight w:val="none"/>
              </w:rPr>
            </w:pPr>
            <w:r>
              <w:rPr>
                <w:rFonts w:hint="eastAsia"/>
                <w:bCs/>
                <w:color w:val="000000"/>
                <w:kern w:val="0"/>
                <w:highlight w:val="none"/>
              </w:rPr>
              <w:t>本项目位于通海县纳古镇纳家营江通公路上500米处，</w:t>
            </w:r>
            <w:r>
              <w:rPr>
                <w:rFonts w:hint="eastAsia"/>
                <w:bCs/>
                <w:color w:val="000000"/>
                <w:kern w:val="0"/>
                <w:highlight w:val="none"/>
                <w:lang w:val="en-US" w:eastAsia="zh-CN"/>
              </w:rPr>
              <w:t>租用</w:t>
            </w:r>
            <w:r>
              <w:rPr>
                <w:rFonts w:hint="eastAsia"/>
                <w:color w:val="000000"/>
                <w:highlight w:val="none"/>
              </w:rPr>
              <w:t>闲置厂房进行建设，</w:t>
            </w:r>
            <w:r>
              <w:rPr>
                <w:rFonts w:hint="eastAsia"/>
                <w:bCs/>
                <w:color w:val="000000"/>
                <w:kern w:val="0"/>
                <w:highlight w:val="none"/>
              </w:rPr>
              <w:t>属于杞麓湖径流区。</w:t>
            </w:r>
          </w:p>
          <w:p w14:paraId="29FC7F8E">
            <w:pPr>
              <w:pStyle w:val="style4216"/>
              <w:rPr>
                <w:bCs/>
                <w:color w:val="000000"/>
                <w:kern w:val="0"/>
                <w:highlight w:val="none"/>
              </w:rPr>
            </w:pPr>
            <w:r>
              <w:rPr>
                <w:rFonts w:hint="eastAsia"/>
                <w:bCs/>
                <w:color w:val="000000"/>
                <w:kern w:val="0"/>
                <w:highlight w:val="none"/>
              </w:rPr>
              <w:t>根据通海县自然资源局202</w:t>
            </w:r>
            <w:r>
              <w:rPr>
                <w:rFonts w:hint="eastAsia"/>
                <w:bCs/>
                <w:color w:val="000000"/>
                <w:kern w:val="0"/>
                <w:highlight w:val="none"/>
                <w:lang w:val="en-US" w:eastAsia="zh-CN"/>
              </w:rPr>
              <w:t>5</w:t>
            </w:r>
            <w:r>
              <w:rPr>
                <w:rFonts w:hint="eastAsia"/>
                <w:bCs/>
                <w:color w:val="000000"/>
                <w:kern w:val="0"/>
                <w:highlight w:val="none"/>
              </w:rPr>
              <w:t>年</w:t>
            </w:r>
            <w:r>
              <w:rPr>
                <w:rFonts w:hint="eastAsia"/>
                <w:bCs/>
                <w:color w:val="000000"/>
                <w:kern w:val="0"/>
                <w:highlight w:val="none"/>
                <w:lang w:val="en-US" w:eastAsia="zh-CN"/>
              </w:rPr>
              <w:t>12</w:t>
            </w:r>
            <w:r>
              <w:rPr>
                <w:rFonts w:hint="eastAsia"/>
                <w:bCs/>
                <w:color w:val="000000"/>
                <w:kern w:val="0"/>
                <w:highlight w:val="none"/>
              </w:rPr>
              <w:t>月</w:t>
            </w:r>
            <w:r>
              <w:rPr>
                <w:rFonts w:hint="eastAsia"/>
                <w:bCs/>
                <w:color w:val="000000"/>
                <w:kern w:val="0"/>
                <w:highlight w:val="none"/>
                <w:lang w:val="en-US" w:eastAsia="zh-CN"/>
              </w:rPr>
              <w:t>5</w:t>
            </w:r>
            <w:r>
              <w:rPr>
                <w:rFonts w:hint="eastAsia"/>
                <w:bCs/>
                <w:color w:val="000000"/>
                <w:kern w:val="0"/>
                <w:highlight w:val="none"/>
              </w:rPr>
              <w:t>日出具的《通海县</w:t>
            </w:r>
            <w:r>
              <w:rPr>
                <w:rFonts w:hint="eastAsia"/>
                <w:bCs/>
                <w:color w:val="000000"/>
                <w:kern w:val="0"/>
                <w:highlight w:val="none"/>
                <w:lang w:eastAsia="zh-CN"/>
              </w:rPr>
              <w:t>”</w:t>
            </w:r>
            <w:r>
              <w:rPr>
                <w:rFonts w:hint="eastAsia"/>
                <w:bCs/>
                <w:color w:val="000000"/>
                <w:kern w:val="0"/>
                <w:highlight w:val="none"/>
              </w:rPr>
              <w:t>三区三线</w:t>
            </w:r>
            <w:r>
              <w:rPr>
                <w:rFonts w:hint="eastAsia"/>
                <w:bCs/>
                <w:color w:val="000000"/>
                <w:kern w:val="0"/>
                <w:highlight w:val="none"/>
                <w:lang w:eastAsia="zh-CN"/>
              </w:rPr>
              <w:t>”</w:t>
            </w:r>
            <w:r>
              <w:rPr>
                <w:rFonts w:hint="eastAsia"/>
                <w:bCs/>
                <w:color w:val="000000"/>
                <w:kern w:val="0"/>
                <w:highlight w:val="none"/>
                <w:lang w:val="en-US" w:eastAsia="zh-CN"/>
              </w:rPr>
              <w:t>数据</w:t>
            </w:r>
            <w:r>
              <w:rPr>
                <w:rFonts w:hint="eastAsia"/>
                <w:bCs/>
                <w:color w:val="000000"/>
                <w:kern w:val="0"/>
                <w:highlight w:val="none"/>
              </w:rPr>
              <w:t>查询结果》，本项目位于城镇开发边界之内，不涉及生态保护红线</w:t>
            </w:r>
            <w:r>
              <w:rPr>
                <w:rFonts w:hint="eastAsia"/>
                <w:bCs/>
                <w:color w:val="000000"/>
                <w:kern w:val="0"/>
                <w:highlight w:val="none"/>
                <w:lang w:eastAsia="zh-CN"/>
              </w:rPr>
              <w:t>、</w:t>
            </w:r>
            <w:r>
              <w:rPr>
                <w:rFonts w:hint="eastAsia"/>
                <w:bCs/>
                <w:color w:val="000000"/>
                <w:kern w:val="0"/>
                <w:highlight w:val="none"/>
                <w:lang w:val="en-US" w:eastAsia="zh-CN"/>
              </w:rPr>
              <w:t>永久基本农田</w:t>
            </w:r>
            <w:r>
              <w:rPr>
                <w:rFonts w:hint="eastAsia"/>
                <w:bCs/>
                <w:color w:val="000000"/>
                <w:kern w:val="0"/>
                <w:highlight w:val="none"/>
              </w:rPr>
              <w:t>。根据前文分析，本项目不涉及《云南省杞麓湖保护条例》中绿色发展区规定的禁止行为，因此本项目的建设符合《云南省杞麓湖保护条例》规定的要求。根据通海县纳古镇人民政府</w:t>
            </w:r>
            <w:r>
              <w:rPr>
                <w:rFonts w:hint="eastAsia"/>
                <w:bCs/>
                <w:color w:val="000000"/>
                <w:kern w:val="0"/>
                <w:highlight w:val="none"/>
                <w:lang w:val="en-US" w:eastAsia="zh-CN"/>
              </w:rPr>
              <w:t>2025年12月8日出具的</w:t>
            </w:r>
            <w:r>
              <w:rPr>
                <w:rFonts w:hint="eastAsia"/>
                <w:bCs/>
                <w:color w:val="000000"/>
                <w:kern w:val="0"/>
                <w:highlight w:val="none"/>
              </w:rPr>
              <w:t>《关于通海县森茂塑业厂的选址意见》，本项目符合通海县国土空间规划和土地储备委2025年4月7日审查通过的《玉溪市通海县纳古镇集镇区国土空间详细规划（1单元）》，</w:t>
            </w:r>
            <w:r>
              <w:rPr>
                <w:rFonts w:hint="eastAsia"/>
                <w:bCs/>
                <w:color w:val="000000"/>
                <w:kern w:val="0"/>
                <w:highlight w:val="none"/>
                <w:lang w:val="en-US" w:eastAsia="zh-CN"/>
              </w:rPr>
              <w:t>规划用地性质为二类工业用地，</w:t>
            </w:r>
            <w:r>
              <w:rPr>
                <w:rFonts w:hint="eastAsia"/>
                <w:bCs/>
                <w:color w:val="000000"/>
                <w:kern w:val="0"/>
                <w:highlight w:val="none"/>
              </w:rPr>
              <w:t>同意项目选址</w:t>
            </w:r>
            <w:r>
              <w:rPr>
                <w:rFonts w:hint="eastAsia"/>
                <w:color w:val="000000"/>
                <w:highlight w:val="none"/>
              </w:rPr>
              <w:t>。根据2025年</w:t>
            </w:r>
            <w:r>
              <w:rPr>
                <w:rFonts w:hint="eastAsia"/>
                <w:color w:val="000000"/>
                <w:highlight w:val="none"/>
                <w:lang w:val="en-US" w:eastAsia="zh-CN"/>
              </w:rPr>
              <w:t>12</w:t>
            </w:r>
            <w:r>
              <w:rPr>
                <w:rFonts w:hint="eastAsia"/>
                <w:color w:val="000000"/>
                <w:highlight w:val="none"/>
              </w:rPr>
              <w:t>月</w:t>
            </w:r>
            <w:r>
              <w:rPr>
                <w:rFonts w:hint="eastAsia"/>
                <w:color w:val="000000"/>
                <w:highlight w:val="none"/>
                <w:lang w:val="en-US" w:eastAsia="zh-CN"/>
              </w:rPr>
              <w:t>4</w:t>
            </w:r>
            <w:r>
              <w:rPr>
                <w:rFonts w:hint="eastAsia"/>
                <w:color w:val="000000"/>
                <w:highlight w:val="none"/>
              </w:rPr>
              <w:t>日玉溪市生态环境局通海分局出具的《</w:t>
            </w:r>
            <w:r>
              <w:rPr>
                <w:rFonts w:hint="eastAsia"/>
                <w:color w:val="000000"/>
                <w:highlight w:val="none"/>
                <w:lang w:val="en-US" w:eastAsia="zh-CN"/>
              </w:rPr>
              <w:t>通海县森茂塑业厂</w:t>
            </w:r>
            <w:r>
              <w:rPr>
                <w:rFonts w:hint="eastAsia"/>
                <w:color w:val="000000"/>
                <w:highlight w:val="none"/>
              </w:rPr>
              <w:t>三线一单管控单元查询结果》，项目</w:t>
            </w:r>
            <w:r>
              <w:rPr>
                <w:rFonts w:hint="eastAsia"/>
                <w:color w:val="000000"/>
                <w:highlight w:val="none"/>
                <w:lang w:val="en-US" w:eastAsia="zh-CN"/>
              </w:rPr>
              <w:t>涉及</w:t>
            </w:r>
            <w:r>
              <w:rPr>
                <w:rFonts w:hint="eastAsia"/>
                <w:color w:val="000000"/>
                <w:highlight w:val="none"/>
              </w:rPr>
              <w:t>通海县农业农村面源污染重点管控单元、通海县乡镇生活污染重点管控单元。经对照分析，项目符合所在地</w:t>
            </w:r>
            <w:r>
              <w:rPr>
                <w:rFonts w:hint="eastAsia"/>
                <w:color w:val="000000"/>
                <w:highlight w:val="none"/>
                <w:lang w:eastAsia="zh-CN"/>
              </w:rPr>
              <w:t>”</w:t>
            </w:r>
            <w:r>
              <w:rPr>
                <w:rFonts w:hint="eastAsia"/>
                <w:color w:val="000000"/>
                <w:highlight w:val="none"/>
              </w:rPr>
              <w:t>三线一单</w:t>
            </w:r>
            <w:r>
              <w:rPr>
                <w:rFonts w:hint="eastAsia"/>
                <w:color w:val="000000"/>
                <w:highlight w:val="none"/>
                <w:lang w:eastAsia="zh-CN"/>
              </w:rPr>
              <w:t>”</w:t>
            </w:r>
            <w:r>
              <w:rPr>
                <w:rFonts w:hint="eastAsia"/>
                <w:color w:val="000000"/>
                <w:highlight w:val="none"/>
              </w:rPr>
              <w:t>中与本项目有关的相关要求。</w:t>
            </w:r>
          </w:p>
          <w:p w14:paraId="2C6D7DA8">
            <w:pPr>
              <w:pStyle w:val="style4216"/>
              <w:rPr>
                <w:color w:val="000000"/>
                <w:highlight w:val="none"/>
              </w:rPr>
            </w:pPr>
            <w:r>
              <w:rPr>
                <w:rFonts w:hint="eastAsia"/>
                <w:color w:val="000000"/>
                <w:highlight w:val="none"/>
              </w:rPr>
              <w:t>项目周边</w:t>
            </w:r>
            <w:r>
              <w:rPr>
                <w:rFonts w:hint="eastAsia"/>
                <w:color w:val="000000"/>
                <w:highlight w:val="none"/>
                <w:lang w:val="en-US" w:eastAsia="zh-CN"/>
              </w:rPr>
              <w:t>大气环境敏感目标为南面208米处的忠爱小区、南面275米处的纳家营村、东南面410米处的纳古中心小学、东面230米处的古城村，评价范围内无自然保护区、风景旅游点、文物古迹等需要特殊保护的环境敏感点，不会因本项目的实施而改变区域环境现有功能</w:t>
            </w:r>
            <w:r>
              <w:rPr>
                <w:rFonts w:hint="eastAsia"/>
                <w:color w:val="000000"/>
                <w:highlight w:val="none"/>
                <w:lang w:eastAsia="zh-CN"/>
              </w:rPr>
              <w:t>。项目废气主要为生产过程中产生的网套机挤出及发泡废气（以非甲烷总烃计），项目拟在网套机上方加装包围型集气罩（含软帘），通过集气管道将网套机挤出及发泡废气（</w:t>
            </w:r>
            <w:r>
              <w:rPr>
                <w:rFonts w:hint="eastAsia"/>
                <w:color w:val="000000"/>
                <w:highlight w:val="none"/>
                <w:lang w:val="en-US" w:eastAsia="zh-CN"/>
              </w:rPr>
              <w:t>以</w:t>
            </w:r>
            <w:r>
              <w:rPr>
                <w:rFonts w:hint="eastAsia"/>
                <w:color w:val="000000"/>
                <w:highlight w:val="none"/>
                <w:lang w:eastAsia="zh-CN"/>
              </w:rPr>
              <w:t>非甲烷总烃</w:t>
            </w:r>
            <w:r>
              <w:rPr>
                <w:rFonts w:hint="eastAsia"/>
                <w:color w:val="000000"/>
                <w:highlight w:val="none"/>
                <w:lang w:val="en-US" w:eastAsia="zh-CN"/>
              </w:rPr>
              <w:t>计</w:t>
            </w:r>
            <w:r>
              <w:rPr>
                <w:rFonts w:hint="eastAsia"/>
                <w:color w:val="000000"/>
                <w:highlight w:val="none"/>
                <w:lang w:eastAsia="zh-CN"/>
              </w:rPr>
              <w:t>）引至1套三级活性炭吸附装置（TA001），经活性炭吸附后由1根15m排气筒（DA001）排放，废气产生量较小。项目产生的污染物在采取相应环保措施后，产生的环境影响可以得到有效控制，不会改变区域的环境功能区划。废气和噪声可做到达标排放，废水不外排，固体废物100%合理处置，对保护目标影响较小</w:t>
            </w:r>
            <w:r>
              <w:rPr>
                <w:color w:val="000000"/>
                <w:highlight w:val="none"/>
              </w:rPr>
              <w:t>。</w:t>
            </w:r>
          </w:p>
          <w:p w14:paraId="69745D50">
            <w:pPr>
              <w:pStyle w:val="style4216"/>
              <w:rPr>
                <w:color w:val="000000"/>
                <w:kern w:val="0"/>
                <w:highlight w:val="none"/>
              </w:rPr>
            </w:pPr>
            <w:r>
              <w:rPr>
                <w:color w:val="000000"/>
                <w:highlight w:val="none"/>
              </w:rPr>
              <w:t>从环境影响的角度分析，本项目选址合理</w:t>
            </w:r>
            <w:r>
              <w:rPr>
                <w:color w:val="000000"/>
                <w:kern w:val="0"/>
                <w:highlight w:val="none"/>
              </w:rPr>
              <w:t>。</w:t>
            </w:r>
          </w:p>
          <w:p w14:paraId="75F6053E">
            <w:pPr>
              <w:pStyle w:val="style4216"/>
              <w:rPr>
                <w:color w:val="000000"/>
                <w:kern w:val="0"/>
                <w:highlight w:val="none"/>
              </w:rPr>
            </w:pPr>
          </w:p>
          <w:p w14:paraId="64A5E9CD">
            <w:pPr>
              <w:pStyle w:val="style4216"/>
              <w:rPr>
                <w:color w:val="000000"/>
                <w:kern w:val="0"/>
                <w:highlight w:val="none"/>
              </w:rPr>
            </w:pPr>
          </w:p>
          <w:p w14:paraId="484A0B24">
            <w:pPr>
              <w:pStyle w:val="style4216"/>
              <w:rPr>
                <w:color w:val="000000"/>
                <w:kern w:val="0"/>
                <w:highlight w:val="none"/>
              </w:rPr>
            </w:pPr>
          </w:p>
          <w:p w14:paraId="2EC12B32">
            <w:pPr>
              <w:pStyle w:val="style4216"/>
              <w:rPr>
                <w:color w:val="000000"/>
                <w:kern w:val="0"/>
                <w:highlight w:val="none"/>
              </w:rPr>
            </w:pPr>
          </w:p>
          <w:p w14:paraId="24AE589A">
            <w:pPr>
              <w:pStyle w:val="style4216"/>
              <w:ind w:left="0" w:leftChars="0" w:firstLine="0" w:firstLineChars="0"/>
              <w:rPr>
                <w:rFonts w:hint="eastAsia"/>
                <w:color w:val="000000"/>
                <w:kern w:val="0"/>
                <w:highlight w:val="none"/>
              </w:rPr>
            </w:pPr>
          </w:p>
        </w:tc>
      </w:tr>
    </w:tbl>
    <w:p w14:paraId="0C834FB8">
      <w:pPr>
        <w:pStyle w:val="style0"/>
        <w:spacing w:lineRule="auto" w:line="360"/>
        <w:outlineLvl w:val="0"/>
        <w:rPr>
          <w:rFonts w:eastAsia="黑体"/>
          <w:color w:val="000000"/>
          <w:sz w:val="30"/>
          <w:highlight w:val="none"/>
        </w:rPr>
        <w:sectPr>
          <w:footerReference w:type="default" r:id="rId3"/>
          <w:pgSz w:w="11906" w:h="16838" w:orient="portrait"/>
          <w:pgMar w:top="1701" w:right="1531" w:bottom="1701" w:left="1531" w:header="851" w:footer="1077" w:gutter="0"/>
          <w:pgNumType w:start="1"/>
          <w:cols w:space="720" w:num="1"/>
          <w:docGrid w:linePitch="312" w:charSpace="0"/>
        </w:sectPr>
      </w:pPr>
    </w:p>
    <w:bookmarkStart w:id="20" w:name="_Toc127436951"/>
    <w:bookmarkStart w:id="21" w:name="_Toc25191"/>
    <w:p w14:paraId="2495ED7C">
      <w:pPr>
        <w:pStyle w:val="style94"/>
        <w:jc w:val="center"/>
        <w:outlineLvl w:val="0"/>
        <w:rPr>
          <w:rFonts w:ascii="Times New Roman" w:eastAsia="黑体" w:hAnsi="Times New Roman"/>
          <w:snapToGrid w:val="false"/>
          <w:color w:val="000000"/>
          <w:sz w:val="30"/>
          <w:szCs w:val="30"/>
          <w:highlight w:val="none"/>
        </w:rPr>
      </w:pPr>
      <w:r>
        <w:rPr>
          <w:rFonts w:ascii="Times New Roman" w:eastAsia="黑体" w:hAnsi="黑体"/>
          <w:snapToGrid w:val="false"/>
          <w:color w:val="000000"/>
          <w:sz w:val="30"/>
          <w:szCs w:val="30"/>
          <w:highlight w:val="none"/>
        </w:rPr>
        <w:t>二、建设项目工程分析</w:t>
      </w:r>
      <w:bookmarkEnd w:id="20"/>
      <w:bookmarkEnd w:id="21"/>
    </w:p>
    <w:tbl>
      <w:tblPr>
        <w:tblStyle w:val="style105"/>
        <w:tblW w:w="490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
      <w:tblGrid>
        <w:gridCol w:w="701"/>
        <w:gridCol w:w="7973"/>
      </w:tblGrid>
      <w:tr w14:paraId="054B2B0E">
        <w:trPr>
          <w:trHeight w:val="3374" w:hRule="atLeast"/>
          <w:jc w:val="center"/>
        </w:trPr>
        <w:tc>
          <w:tcPr>
            <w:tcW w:w="286" w:type="pct"/>
            <w:tcBorders/>
            <w:vAlign w:val="center"/>
          </w:tcPr>
          <w:p w14:paraId="4C767C6C">
            <w:pPr>
              <w:pStyle w:val="style94"/>
              <w:adjustRightInd w:val="false"/>
              <w:snapToGrid w:val="false"/>
              <w:spacing w:before="0" w:beforeAutospacing="false" w:after="0" w:afterAutospacing="false"/>
              <w:jc w:val="center"/>
              <w:rPr>
                <w:rFonts w:ascii="Times New Roman" w:hAnsi="Times New Roman"/>
                <w:color w:val="000000"/>
                <w:szCs w:val="24"/>
                <w:highlight w:val="none"/>
              </w:rPr>
            </w:pPr>
            <w:r>
              <w:rPr>
                <w:rFonts w:ascii="Times New Roman"/>
                <w:color w:val="000000"/>
                <w:szCs w:val="24"/>
                <w:highlight w:val="none"/>
              </w:rPr>
              <w:t>建设内容</w:t>
            </w:r>
          </w:p>
        </w:tc>
        <w:tc>
          <w:tcPr>
            <w:tcW w:w="4713" w:type="pct"/>
            <w:tcBorders/>
          </w:tcPr>
          <w:p w14:paraId="1DB80AF3">
            <w:pPr>
              <w:pStyle w:val="style0"/>
              <w:adjustRightInd w:val="false"/>
              <w:snapToGrid w:val="false"/>
              <w:spacing w:lineRule="auto" w:line="360"/>
              <w:ind w:firstLine="482" w:firstLineChars="200"/>
              <w:jc w:val="left"/>
              <w:rPr>
                <w:rFonts w:hint="eastAsia"/>
                <w:b/>
                <w:bCs w:val="false"/>
                <w:color w:val="000000"/>
                <w:sz w:val="24"/>
                <w:highlight w:val="none"/>
              </w:rPr>
            </w:pPr>
            <w:r>
              <w:rPr>
                <w:rFonts w:hint="eastAsia"/>
                <w:b/>
                <w:bCs w:val="false"/>
                <w:color w:val="000000"/>
                <w:sz w:val="24"/>
                <w:highlight w:val="none"/>
                <w:lang w:val="en-US" w:eastAsia="zh-CN"/>
              </w:rPr>
              <w:t>一、</w:t>
            </w:r>
            <w:r>
              <w:rPr>
                <w:rFonts w:hint="eastAsia"/>
                <w:b/>
                <w:bCs w:val="false"/>
                <w:color w:val="000000"/>
                <w:sz w:val="24"/>
                <w:highlight w:val="none"/>
              </w:rPr>
              <w:t>项目任务由来</w:t>
            </w:r>
          </w:p>
          <w:p w14:paraId="0DA35A51">
            <w:pPr>
              <w:pStyle w:val="style0"/>
              <w:adjustRightInd w:val="false"/>
              <w:snapToGrid w:val="false"/>
              <w:spacing w:lineRule="auto" w:line="360"/>
              <w:ind w:firstLine="480" w:firstLineChars="200"/>
              <w:jc w:val="left"/>
              <w:rPr>
                <w:rFonts w:hint="eastAsia"/>
                <w:bCs/>
                <w:color w:val="000000"/>
                <w:sz w:val="24"/>
                <w:highlight w:val="none"/>
              </w:rPr>
            </w:pPr>
            <w:r>
              <w:rPr>
                <w:rFonts w:hint="eastAsia"/>
                <w:bCs/>
                <w:color w:val="000000"/>
                <w:sz w:val="24"/>
                <w:highlight w:val="none"/>
              </w:rPr>
              <w:t>项目位于通海县纳古镇纳家营江通公路上500米处，</w:t>
            </w:r>
            <w:r>
              <w:rPr>
                <w:rFonts w:hint="eastAsia"/>
                <w:bCs/>
                <w:color w:val="000000"/>
                <w:sz w:val="24"/>
                <w:highlight w:val="none"/>
                <w:lang w:val="en-US" w:eastAsia="zh-CN"/>
              </w:rPr>
              <w:t>总</w:t>
            </w:r>
            <w:r>
              <w:rPr>
                <w:rFonts w:hint="eastAsia"/>
                <w:bCs/>
                <w:color w:val="000000"/>
                <w:sz w:val="24"/>
                <w:highlight w:val="none"/>
              </w:rPr>
              <w:t>用地面积</w:t>
            </w:r>
            <w:r>
              <w:rPr>
                <w:rFonts w:hint="eastAsia"/>
                <w:bCs/>
                <w:color w:val="000000"/>
                <w:sz w:val="24"/>
                <w:highlight w:val="none"/>
                <w:lang w:val="en-US" w:eastAsia="zh-CN"/>
              </w:rPr>
              <w:t>3765.29</w:t>
            </w:r>
            <w:r>
              <w:rPr>
                <w:rFonts w:hint="eastAsia"/>
                <w:bCs/>
                <w:color w:val="000000"/>
                <w:sz w:val="24"/>
                <w:highlight w:val="none"/>
              </w:rPr>
              <w:t>㎡。</w:t>
            </w:r>
            <w:r>
              <w:rPr>
                <w:rFonts w:hint="eastAsia"/>
                <w:bCs/>
                <w:color w:val="000000"/>
                <w:sz w:val="24"/>
                <w:highlight w:val="none"/>
                <w:lang w:val="en-US" w:eastAsia="zh-CN"/>
              </w:rPr>
              <w:t>项目</w:t>
            </w:r>
            <w:r>
              <w:rPr>
                <w:rFonts w:hint="eastAsia"/>
                <w:bCs/>
                <w:color w:val="000000"/>
                <w:sz w:val="24"/>
                <w:highlight w:val="none"/>
              </w:rPr>
              <w:t>于2025年12月4日取得通海县发展和改革局出具的《云南省固定资产投资项目备案证》（备案号〔项目代码〕：2512-530423-04-01-454497。</w:t>
            </w:r>
          </w:p>
          <w:p w14:paraId="50752957">
            <w:pPr>
              <w:pStyle w:val="style0"/>
              <w:adjustRightInd w:val="false"/>
              <w:snapToGrid w:val="false"/>
              <w:spacing w:lineRule="auto" w:line="360"/>
              <w:ind w:firstLine="480" w:firstLineChars="200"/>
              <w:jc w:val="left"/>
              <w:rPr>
                <w:rFonts w:ascii="Times New Roman" w:cs="Times New Roman" w:eastAsia="宋体" w:hAnsi="Times New Roman" w:hint="eastAsia"/>
                <w:bCs/>
                <w:color w:val="000000"/>
                <w:sz w:val="24"/>
                <w:highlight w:val="none"/>
              </w:rPr>
            </w:pPr>
            <w:r>
              <w:rPr>
                <w:rFonts w:ascii="Times New Roman" w:cs="Times New Roman" w:eastAsia="宋体" w:hAnsi="Times New Roman" w:hint="eastAsia"/>
                <w:bCs/>
                <w:color w:val="000000"/>
                <w:sz w:val="24"/>
                <w:highlight w:val="none"/>
              </w:rPr>
              <w:t>根据《国民经济行业分类》（GB/T4754-2017）及第1号修改单的通知（国统字〔2019〕66号），本项目属于C2924 泡沫塑料制造。《建设项目环境影响评价分类管理名录（2021年版）》，项目属于二十六、橡胶和塑料制品业 塑料制品业292，</w:t>
            </w:r>
            <w:r>
              <w:rPr>
                <w:rFonts w:cs="Times New Roman" w:hint="eastAsia"/>
                <w:bCs/>
                <w:color w:val="000000"/>
                <w:sz w:val="24"/>
                <w:highlight w:val="none"/>
                <w:lang w:eastAsia="zh-CN"/>
              </w:rPr>
              <w:t>”</w:t>
            </w:r>
            <w:r>
              <w:rPr>
                <w:rFonts w:ascii="Times New Roman" w:cs="Times New Roman" w:eastAsia="宋体" w:hAnsi="Times New Roman" w:hint="eastAsia"/>
                <w:bCs/>
                <w:color w:val="000000"/>
                <w:sz w:val="24"/>
                <w:highlight w:val="none"/>
              </w:rPr>
              <w:t>其他（年用非溶剂型低VOCs含量涂料10吨以下的除外）</w:t>
            </w:r>
            <w:r>
              <w:rPr>
                <w:rFonts w:cs="Times New Roman" w:hint="eastAsia"/>
                <w:bCs/>
                <w:color w:val="000000"/>
                <w:sz w:val="24"/>
                <w:highlight w:val="none"/>
                <w:lang w:eastAsia="zh-CN"/>
              </w:rPr>
              <w:t>”</w:t>
            </w:r>
            <w:r>
              <w:rPr>
                <w:rFonts w:ascii="Times New Roman" w:cs="Times New Roman" w:eastAsia="宋体" w:hAnsi="Times New Roman" w:hint="eastAsia"/>
                <w:bCs/>
                <w:color w:val="000000"/>
                <w:sz w:val="24"/>
                <w:highlight w:val="none"/>
              </w:rPr>
              <w:t>，应当编制环境影响评价报告表。</w:t>
            </w:r>
          </w:p>
          <w:p w14:paraId="123D3617">
            <w:pPr>
              <w:pStyle w:val="style0"/>
              <w:adjustRightInd w:val="false"/>
              <w:snapToGrid w:val="false"/>
              <w:spacing w:lineRule="auto" w:line="360"/>
              <w:ind w:firstLine="482" w:firstLineChars="200"/>
              <w:jc w:val="left"/>
              <w:rPr>
                <w:rFonts w:hint="eastAsia"/>
                <w:b/>
                <w:bCs w:val="false"/>
                <w:color w:val="000000"/>
                <w:sz w:val="24"/>
                <w:highlight w:val="none"/>
                <w:lang w:val="en-US" w:eastAsia="zh-CN"/>
              </w:rPr>
            </w:pPr>
            <w:r>
              <w:rPr>
                <w:rFonts w:hint="eastAsia"/>
                <w:b/>
                <w:bCs w:val="false"/>
                <w:color w:val="000000"/>
                <w:sz w:val="24"/>
                <w:highlight w:val="none"/>
                <w:lang w:val="en-US" w:eastAsia="zh-CN"/>
              </w:rPr>
              <w:t>二、项目建设内容</w:t>
            </w:r>
          </w:p>
          <w:p w14:paraId="7C0F49AA">
            <w:pPr>
              <w:pStyle w:val="style0"/>
              <w:spacing w:lineRule="auto" w:line="360"/>
              <w:ind w:firstLine="480" w:firstLineChars="200"/>
              <w:rPr>
                <w:bCs/>
                <w:color w:val="000000"/>
                <w:sz w:val="24"/>
                <w:highlight w:val="none"/>
              </w:rPr>
            </w:pPr>
            <w:r>
              <w:rPr>
                <w:rFonts w:hint="eastAsia"/>
                <w:bCs/>
                <w:color w:val="000000"/>
                <w:sz w:val="24"/>
                <w:highlight w:val="none"/>
              </w:rPr>
              <w:t>本项目租用通海县纳古镇纳家营江通公路上500米处的原有厂房，项目总投资100万元，项目总用地面积为3765.29㎡。购置安装网套机16台，项目建成后，形成年生产网套3360吨的生产规模。</w:t>
            </w:r>
          </w:p>
          <w:p w14:paraId="01F17E99">
            <w:pPr>
              <w:pStyle w:val="style0"/>
              <w:adjustRightInd w:val="false"/>
              <w:snapToGrid w:val="false"/>
              <w:spacing w:lineRule="auto" w:line="360"/>
              <w:ind w:firstLine="480" w:firstLineChars="200"/>
              <w:jc w:val="left"/>
              <w:rPr>
                <w:bCs/>
                <w:color w:val="000000"/>
                <w:sz w:val="24"/>
                <w:highlight w:val="none"/>
              </w:rPr>
            </w:pPr>
            <w:r>
              <w:rPr>
                <w:bCs/>
                <w:color w:val="000000"/>
                <w:sz w:val="24"/>
                <w:highlight w:val="none"/>
              </w:rPr>
              <w:t>项目</w:t>
            </w:r>
            <w:r>
              <w:rPr>
                <w:rFonts w:hint="eastAsia"/>
                <w:bCs/>
                <w:color w:val="000000"/>
                <w:sz w:val="24"/>
                <w:highlight w:val="none"/>
              </w:rPr>
              <w:t>建设内容</w:t>
            </w:r>
            <w:r>
              <w:rPr>
                <w:bCs/>
                <w:color w:val="000000"/>
                <w:sz w:val="24"/>
                <w:highlight w:val="none"/>
              </w:rPr>
              <w:t>见表</w:t>
            </w:r>
            <w:r>
              <w:rPr>
                <w:rFonts w:hint="eastAsia"/>
                <w:bCs/>
                <w:color w:val="000000"/>
                <w:sz w:val="24"/>
                <w:highlight w:val="none"/>
              </w:rPr>
              <w:t>2</w:t>
            </w:r>
            <w:r>
              <w:rPr>
                <w:bCs/>
                <w:color w:val="000000"/>
                <w:sz w:val="24"/>
                <w:highlight w:val="none"/>
              </w:rPr>
              <w:t>-1</w:t>
            </w:r>
            <w:r>
              <w:rPr>
                <w:rFonts w:hint="eastAsia"/>
                <w:bCs/>
                <w:color w:val="000000"/>
                <w:sz w:val="24"/>
                <w:highlight w:val="none"/>
              </w:rPr>
              <w:t>。</w:t>
            </w:r>
          </w:p>
          <w:p w14:paraId="5F2A68A1">
            <w:pPr>
              <w:pStyle w:val="style0"/>
              <w:adjustRightInd w:val="false"/>
              <w:snapToGrid w:val="false"/>
              <w:spacing w:lineRule="auto" w:line="360"/>
              <w:ind w:firstLine="482" w:firstLineChars="200"/>
              <w:jc w:val="center"/>
              <w:rPr>
                <w:b/>
                <w:bCs/>
                <w:color w:val="000000"/>
                <w:sz w:val="24"/>
                <w:highlight w:val="none"/>
              </w:rPr>
            </w:pPr>
            <w:r>
              <w:rPr>
                <w:b/>
                <w:bCs/>
                <w:color w:val="000000"/>
                <w:sz w:val="24"/>
                <w:highlight w:val="none"/>
              </w:rPr>
              <w:t>表</w:t>
            </w:r>
            <w:r>
              <w:rPr>
                <w:rFonts w:hint="eastAsia"/>
                <w:b/>
                <w:bCs/>
                <w:color w:val="000000"/>
                <w:sz w:val="24"/>
                <w:highlight w:val="none"/>
              </w:rPr>
              <w:t>2</w:t>
            </w:r>
            <w:r>
              <w:rPr>
                <w:b/>
                <w:bCs/>
                <w:color w:val="000000"/>
                <w:sz w:val="24"/>
                <w:highlight w:val="none"/>
              </w:rPr>
              <w:t>-1  项目</w:t>
            </w:r>
            <w:r>
              <w:rPr>
                <w:rFonts w:hint="eastAsia"/>
                <w:b/>
                <w:bCs/>
                <w:color w:val="000000"/>
                <w:sz w:val="24"/>
                <w:highlight w:val="none"/>
              </w:rPr>
              <w:t>工程建设内容一览表</w:t>
            </w:r>
          </w:p>
          <w:bookmarkStart w:id="22" w:name="_Hlk157593038"/>
          <w:tbl>
            <w:tblPr>
              <w:tblStyle w:val="style105"/>
              <w:tblW w:w="499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79"/>
              <w:gridCol w:w="619"/>
              <w:gridCol w:w="1249"/>
              <w:gridCol w:w="4554"/>
              <w:gridCol w:w="658"/>
            </w:tblGrid>
            <w:tr w14:paraId="01884AE5">
              <w:trPr>
                <w:trHeight w:val="199" w:hRule="atLeast"/>
              </w:trPr>
              <w:tc>
                <w:tcPr>
                  <w:tcW w:w="1637" w:type="pct"/>
                  <w:gridSpan w:val="3"/>
                  <w:tcBorders/>
                  <w:vAlign w:val="center"/>
                </w:tcPr>
                <w:p w14:paraId="13EB9FDD">
                  <w:pPr>
                    <w:pStyle w:val="style0"/>
                    <w:autoSpaceDE w:val="false"/>
                    <w:autoSpaceDN w:val="false"/>
                    <w:adjustRightInd w:val="false"/>
                    <w:jc w:val="center"/>
                    <w:rPr>
                      <w:b/>
                      <w:color w:val="000000"/>
                      <w:szCs w:val="21"/>
                      <w:highlight w:val="none"/>
                    </w:rPr>
                  </w:pPr>
                  <w:r>
                    <w:rPr>
                      <w:b/>
                      <w:color w:val="000000"/>
                      <w:szCs w:val="21"/>
                      <w:highlight w:val="none"/>
                    </w:rPr>
                    <w:t>工程类别</w:t>
                  </w:r>
                </w:p>
              </w:tc>
              <w:tc>
                <w:tcPr>
                  <w:tcW w:w="2948" w:type="pct"/>
                  <w:tcBorders/>
                  <w:vAlign w:val="center"/>
                </w:tcPr>
                <w:p w14:paraId="6ECF7FE5">
                  <w:pPr>
                    <w:pStyle w:val="style0"/>
                    <w:autoSpaceDE w:val="false"/>
                    <w:autoSpaceDN w:val="false"/>
                    <w:adjustRightInd w:val="false"/>
                    <w:jc w:val="center"/>
                    <w:rPr>
                      <w:b/>
                      <w:color w:val="000000"/>
                      <w:szCs w:val="21"/>
                      <w:highlight w:val="none"/>
                    </w:rPr>
                  </w:pPr>
                  <w:r>
                    <w:rPr>
                      <w:rFonts w:hint="eastAsia"/>
                      <w:b/>
                      <w:color w:val="000000"/>
                      <w:szCs w:val="21"/>
                      <w:highlight w:val="none"/>
                    </w:rPr>
                    <w:t>工程内容</w:t>
                  </w:r>
                </w:p>
              </w:tc>
              <w:tc>
                <w:tcPr>
                  <w:tcW w:w="414" w:type="pct"/>
                  <w:tcBorders/>
                  <w:vAlign w:val="center"/>
                </w:tcPr>
                <w:p w14:paraId="516096DC">
                  <w:pPr>
                    <w:pStyle w:val="style0"/>
                    <w:autoSpaceDE w:val="false"/>
                    <w:autoSpaceDN w:val="false"/>
                    <w:adjustRightInd w:val="false"/>
                    <w:jc w:val="center"/>
                    <w:rPr>
                      <w:b/>
                      <w:color w:val="000000"/>
                      <w:szCs w:val="21"/>
                      <w:highlight w:val="none"/>
                    </w:rPr>
                  </w:pPr>
                  <w:r>
                    <w:rPr>
                      <w:rFonts w:hint="eastAsia"/>
                      <w:b/>
                      <w:color w:val="000000"/>
                      <w:szCs w:val="21"/>
                      <w:highlight w:val="none"/>
                    </w:rPr>
                    <w:t>备注</w:t>
                  </w:r>
                </w:p>
              </w:tc>
            </w:tr>
            <w:tr w14:paraId="22C94CE3">
              <w:tblPrEx/>
              <w:trPr>
                <w:trHeight w:val="693" w:hRule="atLeast"/>
              </w:trPr>
              <w:tc>
                <w:tcPr>
                  <w:tcW w:w="434" w:type="pct"/>
                  <w:tcBorders/>
                  <w:vAlign w:val="center"/>
                </w:tcPr>
                <w:p w14:paraId="64ADE5EA">
                  <w:pPr>
                    <w:pStyle w:val="style0"/>
                    <w:autoSpaceDE w:val="false"/>
                    <w:autoSpaceDN w:val="false"/>
                    <w:adjustRightInd w:val="false"/>
                    <w:jc w:val="center"/>
                    <w:rPr>
                      <w:b/>
                      <w:color w:val="000000"/>
                      <w:szCs w:val="21"/>
                      <w:highlight w:val="none"/>
                    </w:rPr>
                  </w:pPr>
                  <w:r>
                    <w:rPr>
                      <w:b/>
                      <w:color w:val="000000"/>
                      <w:szCs w:val="21"/>
                      <w:highlight w:val="none"/>
                    </w:rPr>
                    <w:t>主体工程</w:t>
                  </w:r>
                </w:p>
              </w:tc>
              <w:tc>
                <w:tcPr>
                  <w:tcW w:w="1203" w:type="pct"/>
                  <w:gridSpan w:val="2"/>
                  <w:tcBorders/>
                  <w:vAlign w:val="center"/>
                </w:tcPr>
                <w:p w14:paraId="7E5A4115">
                  <w:pPr>
                    <w:pStyle w:val="style0"/>
                    <w:autoSpaceDE w:val="false"/>
                    <w:autoSpaceDN w:val="false"/>
                    <w:adjustRightInd w:val="false"/>
                    <w:jc w:val="center"/>
                    <w:rPr>
                      <w:rFonts w:eastAsia="宋体" w:hint="default"/>
                      <w:bCs/>
                      <w:color w:val="000000"/>
                      <w:szCs w:val="21"/>
                      <w:highlight w:val="none"/>
                      <w:lang w:val="en-US" w:eastAsia="zh-CN"/>
                    </w:rPr>
                  </w:pPr>
                  <w:r>
                    <w:rPr>
                      <w:rFonts w:hint="eastAsia"/>
                      <w:bCs/>
                      <w:color w:val="000000"/>
                      <w:szCs w:val="21"/>
                      <w:highlight w:val="none"/>
                      <w:lang w:val="en-US" w:eastAsia="zh-CN"/>
                    </w:rPr>
                    <w:t>生产车间</w:t>
                  </w:r>
                </w:p>
              </w:tc>
              <w:tc>
                <w:tcPr>
                  <w:tcW w:w="2948" w:type="pct"/>
                  <w:tcBorders/>
                  <w:vAlign w:val="center"/>
                </w:tcPr>
                <w:p w14:paraId="677FD0B1">
                  <w:pPr>
                    <w:pStyle w:val="style0"/>
                    <w:autoSpaceDE w:val="false"/>
                    <w:autoSpaceDN w:val="false"/>
                    <w:adjustRightInd w:val="false"/>
                    <w:jc w:val="center"/>
                    <w:rPr>
                      <w:rFonts w:eastAsia="宋体" w:hint="default"/>
                      <w:snapToGrid w:val="false"/>
                      <w:color w:val="000000"/>
                      <w:szCs w:val="21"/>
                      <w:highlight w:val="none"/>
                      <w:lang w:val="en-US" w:eastAsia="zh-CN"/>
                    </w:rPr>
                  </w:pPr>
                  <w:r>
                    <w:rPr>
                      <w:rFonts w:hint="eastAsia"/>
                      <w:snapToGrid w:val="false"/>
                      <w:color w:val="000000"/>
                      <w:szCs w:val="21"/>
                      <w:highlight w:val="none"/>
                      <w:lang w:val="en-US" w:eastAsia="zh-CN"/>
                    </w:rPr>
                    <w:t>租赁1栋闲置厂房进行改建，建设16条网套生产线。生产车间位于厂区东面，1层，高度5.3米，占地面积703.41m²，安装3台配料搅拌机、16台网套机等生产设备，一套网套机挤出及发泡废气处理装置，内设原料库、配料区、设备区。</w:t>
                  </w:r>
                </w:p>
              </w:tc>
              <w:tc>
                <w:tcPr>
                  <w:tcW w:w="414" w:type="pct"/>
                  <w:tcBorders/>
                  <w:vAlign w:val="center"/>
                </w:tcPr>
                <w:p w14:paraId="2D75FF20">
                  <w:pPr>
                    <w:pStyle w:val="style0"/>
                    <w:autoSpaceDE w:val="false"/>
                    <w:autoSpaceDN w:val="false"/>
                    <w:adjustRightInd w:val="false"/>
                    <w:jc w:val="center"/>
                    <w:rPr>
                      <w:rFonts w:eastAsia="宋体" w:hint="default"/>
                      <w:bCs/>
                      <w:color w:val="000000"/>
                      <w:szCs w:val="21"/>
                      <w:highlight w:val="none"/>
                      <w:lang w:val="en-US" w:eastAsia="zh-CN"/>
                    </w:rPr>
                  </w:pPr>
                  <w:r>
                    <w:rPr>
                      <w:rFonts w:hint="eastAsia"/>
                      <w:bCs/>
                      <w:color w:val="000000"/>
                      <w:szCs w:val="21"/>
                      <w:highlight w:val="none"/>
                      <w:lang w:val="en-US" w:eastAsia="zh-CN"/>
                    </w:rPr>
                    <w:t>改造</w:t>
                  </w:r>
                </w:p>
              </w:tc>
            </w:tr>
            <w:tr w14:paraId="2167B172">
              <w:tblPrEx/>
              <w:trPr>
                <w:trHeight w:val="40" w:hRule="atLeast"/>
              </w:trPr>
              <w:tc>
                <w:tcPr>
                  <w:tcW w:w="434" w:type="pct"/>
                  <w:vMerge w:val="restart"/>
                  <w:tcBorders/>
                  <w:vAlign w:val="center"/>
                </w:tcPr>
                <w:p w14:paraId="43F8A597">
                  <w:pPr>
                    <w:pStyle w:val="style0"/>
                    <w:autoSpaceDE w:val="false"/>
                    <w:autoSpaceDN w:val="false"/>
                    <w:adjustRightInd w:val="false"/>
                    <w:jc w:val="center"/>
                    <w:rPr>
                      <w:rFonts w:eastAsia="宋体" w:hint="default"/>
                      <w:b/>
                      <w:color w:val="000000"/>
                      <w:szCs w:val="21"/>
                      <w:highlight w:val="none"/>
                      <w:lang w:val="en-US" w:eastAsia="zh-CN"/>
                    </w:rPr>
                  </w:pPr>
                  <w:r>
                    <w:rPr>
                      <w:rFonts w:hint="eastAsia"/>
                      <w:b/>
                      <w:color w:val="000000"/>
                      <w:szCs w:val="21"/>
                      <w:highlight w:val="none"/>
                      <w:lang w:val="en-US" w:eastAsia="zh-CN"/>
                    </w:rPr>
                    <w:t>辅助工程</w:t>
                  </w:r>
                </w:p>
              </w:tc>
              <w:tc>
                <w:tcPr>
                  <w:tcW w:w="1203" w:type="pct"/>
                  <w:gridSpan w:val="2"/>
                  <w:tcBorders/>
                  <w:shd w:val="clear" w:color="auto" w:fill="auto"/>
                  <w:vAlign w:val="center"/>
                </w:tcPr>
                <w:p w14:paraId="584CED47">
                  <w:pPr>
                    <w:pStyle w:val="style0"/>
                    <w:autoSpaceDE w:val="false"/>
                    <w:autoSpaceDN w:val="false"/>
                    <w:adjustRightInd w:val="false"/>
                    <w:jc w:val="center"/>
                    <w:rPr>
                      <w:rFonts w:ascii="Times New Roman" w:cs="Times New Roman" w:eastAsia="宋体" w:hAnsi="Times New Roman" w:hint="eastAsia"/>
                      <w:bCs/>
                      <w:color w:val="000000"/>
                      <w:kern w:val="2"/>
                      <w:sz w:val="21"/>
                      <w:szCs w:val="21"/>
                      <w:highlight w:val="none"/>
                      <w:lang w:val="en-US" w:bidi="ar-SA" w:eastAsia="zh-CN"/>
                    </w:rPr>
                  </w:pPr>
                  <w:r>
                    <w:rPr>
                      <w:rFonts w:hint="eastAsia"/>
                      <w:bCs/>
                      <w:color w:val="000000"/>
                      <w:szCs w:val="21"/>
                      <w:highlight w:val="none"/>
                      <w:lang w:val="en-US" w:eastAsia="zh-CN"/>
                    </w:rPr>
                    <w:t>设备用房</w:t>
                  </w:r>
                </w:p>
              </w:tc>
              <w:tc>
                <w:tcPr>
                  <w:tcW w:w="2948" w:type="pct"/>
                  <w:tcBorders/>
                  <w:vAlign w:val="center"/>
                </w:tcPr>
                <w:p w14:paraId="25A85B30">
                  <w:pPr>
                    <w:pStyle w:val="style0"/>
                    <w:autoSpaceDE w:val="false"/>
                    <w:autoSpaceDN w:val="false"/>
                    <w:adjustRightInd w:val="false"/>
                    <w:jc w:val="center"/>
                    <w:rPr>
                      <w:rFonts w:eastAsia="宋体" w:hint="default"/>
                      <w:bCs/>
                      <w:color w:val="000000"/>
                      <w:szCs w:val="21"/>
                      <w:highlight w:val="none"/>
                      <w:lang w:val="en-US" w:eastAsia="zh-CN"/>
                    </w:rPr>
                  </w:pPr>
                  <w:r>
                    <w:rPr>
                      <w:rFonts w:hint="eastAsia"/>
                      <w:bCs/>
                      <w:color w:val="000000"/>
                      <w:szCs w:val="21"/>
                      <w:highlight w:val="none"/>
                      <w:lang w:val="en-US" w:eastAsia="zh-CN"/>
                    </w:rPr>
                    <w:t>1层，高度5.3米，占地面积54.24m²，由一间丁烷供应车间和空压机房构成。丁烷供应车间用于供给网套机发泡气体，其中每天丁烷最大暂存量为1t。空压机房安装一台空压机，为网套机提供压缩空气。</w:t>
                  </w:r>
                </w:p>
              </w:tc>
              <w:tc>
                <w:tcPr>
                  <w:tcW w:w="414" w:type="pct"/>
                  <w:tcBorders/>
                  <w:vAlign w:val="center"/>
                </w:tcPr>
                <w:p w14:paraId="746C4266">
                  <w:pPr>
                    <w:pStyle w:val="style0"/>
                    <w:autoSpaceDE w:val="false"/>
                    <w:autoSpaceDN w:val="false"/>
                    <w:adjustRightInd w:val="false"/>
                    <w:jc w:val="center"/>
                    <w:rPr>
                      <w:rFonts w:eastAsia="宋体" w:hint="default"/>
                      <w:bCs/>
                      <w:color w:val="000000"/>
                      <w:szCs w:val="21"/>
                      <w:highlight w:val="none"/>
                      <w:lang w:val="en-US" w:eastAsia="zh-CN"/>
                    </w:rPr>
                  </w:pPr>
                  <w:r>
                    <w:rPr>
                      <w:rFonts w:hint="eastAsia"/>
                      <w:bCs/>
                      <w:color w:val="000000"/>
                      <w:szCs w:val="21"/>
                      <w:highlight w:val="none"/>
                      <w:lang w:val="en-US" w:eastAsia="zh-CN"/>
                    </w:rPr>
                    <w:t>改造</w:t>
                  </w:r>
                </w:p>
              </w:tc>
            </w:tr>
            <w:tr w14:paraId="38DE0F75">
              <w:tblPrEx/>
              <w:trPr>
                <w:trHeight w:val="40" w:hRule="atLeast"/>
              </w:trPr>
              <w:tc>
                <w:tcPr>
                  <w:tcW w:w="434" w:type="pct"/>
                  <w:vMerge w:val="continue"/>
                  <w:tcBorders/>
                  <w:vAlign w:val="center"/>
                </w:tcPr>
                <w:p w14:paraId="3431A501">
                  <w:pPr>
                    <w:pStyle w:val="style0"/>
                    <w:autoSpaceDE w:val="false"/>
                    <w:autoSpaceDN w:val="false"/>
                    <w:adjustRightInd w:val="false"/>
                    <w:jc w:val="center"/>
                    <w:rPr>
                      <w:rFonts w:hint="eastAsia"/>
                      <w:b/>
                      <w:color w:val="000000"/>
                      <w:szCs w:val="21"/>
                      <w:highlight w:val="none"/>
                      <w:lang w:val="en-US" w:eastAsia="zh-CN"/>
                    </w:rPr>
                  </w:pPr>
                </w:p>
              </w:tc>
              <w:tc>
                <w:tcPr>
                  <w:tcW w:w="1203" w:type="pct"/>
                  <w:gridSpan w:val="2"/>
                  <w:tcBorders/>
                  <w:vAlign w:val="center"/>
                </w:tcPr>
                <w:p w14:paraId="5C1C02EE">
                  <w:pPr>
                    <w:pStyle w:val="style0"/>
                    <w:autoSpaceDE w:val="false"/>
                    <w:autoSpaceDN w:val="false"/>
                    <w:adjustRightInd w:val="false"/>
                    <w:jc w:val="center"/>
                    <w:rPr>
                      <w:rFonts w:hint="default"/>
                      <w:bCs/>
                      <w:color w:val="000000"/>
                      <w:szCs w:val="21"/>
                      <w:highlight w:val="none"/>
                      <w:lang w:val="en-US" w:eastAsia="zh-CN"/>
                    </w:rPr>
                  </w:pPr>
                  <w:r>
                    <w:rPr>
                      <w:rFonts w:hint="eastAsia"/>
                      <w:bCs/>
                      <w:color w:val="000000"/>
                      <w:szCs w:val="21"/>
                      <w:highlight w:val="none"/>
                      <w:lang w:val="en-US" w:eastAsia="zh-CN"/>
                    </w:rPr>
                    <w:t>冷却水循环系统</w:t>
                  </w:r>
                </w:p>
              </w:tc>
              <w:tc>
                <w:tcPr>
                  <w:tcW w:w="2948" w:type="pct"/>
                  <w:tcBorders/>
                  <w:vAlign w:val="center"/>
                </w:tcPr>
                <w:p w14:paraId="6D50BDA8">
                  <w:pPr>
                    <w:pStyle w:val="style0"/>
                    <w:autoSpaceDE w:val="false"/>
                    <w:autoSpaceDN w:val="false"/>
                    <w:adjustRightInd w:val="false"/>
                    <w:jc w:val="center"/>
                    <w:rPr>
                      <w:rFonts w:hint="default"/>
                      <w:bCs/>
                      <w:color w:val="000000"/>
                      <w:szCs w:val="21"/>
                      <w:highlight w:val="none"/>
                      <w:lang w:val="en-US" w:eastAsia="zh-CN"/>
                    </w:rPr>
                  </w:pPr>
                  <w:r>
                    <w:rPr>
                      <w:rFonts w:hint="eastAsia"/>
                      <w:bCs/>
                      <w:color w:val="000000"/>
                      <w:szCs w:val="21"/>
                      <w:highlight w:val="none"/>
                      <w:lang w:val="en-US" w:eastAsia="zh-CN"/>
                    </w:rPr>
                    <w:t>本项目在生产车间外东南侧安装1台冷却水塔，冷却塔下设1个间接冷却循环水池，容积65m³，用于网套机设备降温，冷却循环水量为0.5m³/h。</w:t>
                  </w:r>
                </w:p>
              </w:tc>
              <w:tc>
                <w:tcPr>
                  <w:tcW w:w="414" w:type="pct"/>
                  <w:tcBorders/>
                  <w:vAlign w:val="center"/>
                </w:tcPr>
                <w:p w14:paraId="171DFAE0">
                  <w:pPr>
                    <w:pStyle w:val="style0"/>
                    <w:autoSpaceDE w:val="false"/>
                    <w:autoSpaceDN w:val="false"/>
                    <w:adjustRightInd w:val="false"/>
                    <w:jc w:val="center"/>
                    <w:rPr>
                      <w:rFonts w:hint="default"/>
                      <w:bCs/>
                      <w:color w:val="000000"/>
                      <w:szCs w:val="21"/>
                      <w:highlight w:val="none"/>
                      <w:lang w:val="en-US" w:eastAsia="zh-CN"/>
                    </w:rPr>
                  </w:pPr>
                  <w:r>
                    <w:rPr>
                      <w:rFonts w:hint="eastAsia"/>
                      <w:bCs/>
                      <w:color w:val="000000"/>
                      <w:szCs w:val="21"/>
                      <w:highlight w:val="none"/>
                      <w:lang w:val="en-US" w:eastAsia="zh-CN"/>
                    </w:rPr>
                    <w:t>改造</w:t>
                  </w:r>
                </w:p>
              </w:tc>
            </w:tr>
            <w:tr w14:paraId="2A8DCDE2">
              <w:tblPrEx/>
              <w:trPr>
                <w:trHeight w:val="40" w:hRule="atLeast"/>
              </w:trPr>
              <w:tc>
                <w:tcPr>
                  <w:tcW w:w="434" w:type="pct"/>
                  <w:vMerge w:val="continue"/>
                  <w:tcBorders/>
                  <w:vAlign w:val="center"/>
                </w:tcPr>
                <w:p w14:paraId="44809788">
                  <w:pPr>
                    <w:pStyle w:val="style0"/>
                    <w:autoSpaceDE w:val="false"/>
                    <w:autoSpaceDN w:val="false"/>
                    <w:adjustRightInd w:val="false"/>
                    <w:jc w:val="center"/>
                    <w:rPr>
                      <w:rFonts w:hint="eastAsia"/>
                      <w:b/>
                      <w:color w:val="000000"/>
                      <w:szCs w:val="21"/>
                      <w:highlight w:val="none"/>
                      <w:lang w:val="en-US" w:eastAsia="zh-CN"/>
                    </w:rPr>
                  </w:pPr>
                </w:p>
              </w:tc>
              <w:tc>
                <w:tcPr>
                  <w:tcW w:w="1203" w:type="pct"/>
                  <w:gridSpan w:val="2"/>
                  <w:tcBorders/>
                  <w:vAlign w:val="center"/>
                </w:tcPr>
                <w:p w14:paraId="42782185">
                  <w:pPr>
                    <w:pStyle w:val="style0"/>
                    <w:autoSpaceDE w:val="false"/>
                    <w:autoSpaceDN w:val="false"/>
                    <w:adjustRightInd w:val="false"/>
                    <w:jc w:val="center"/>
                    <w:rPr>
                      <w:rFonts w:hint="eastAsia"/>
                      <w:bCs/>
                      <w:color w:val="000000"/>
                      <w:szCs w:val="21"/>
                      <w:highlight w:val="none"/>
                      <w:lang w:val="en-US" w:eastAsia="zh-CN"/>
                    </w:rPr>
                  </w:pPr>
                  <w:r>
                    <w:rPr>
                      <w:rFonts w:hint="eastAsia"/>
                      <w:bCs/>
                      <w:color w:val="000000"/>
                      <w:szCs w:val="21"/>
                      <w:highlight w:val="none"/>
                      <w:lang w:val="en-US" w:eastAsia="zh-CN"/>
                    </w:rPr>
                    <w:t>综合楼</w:t>
                  </w:r>
                </w:p>
              </w:tc>
              <w:tc>
                <w:tcPr>
                  <w:tcW w:w="2948" w:type="pct"/>
                  <w:tcBorders/>
                  <w:vAlign w:val="center"/>
                </w:tcPr>
                <w:p w14:paraId="6C0CC2D5">
                  <w:pPr>
                    <w:pStyle w:val="style0"/>
                    <w:autoSpaceDE w:val="false"/>
                    <w:autoSpaceDN w:val="false"/>
                    <w:adjustRightInd w:val="false"/>
                    <w:jc w:val="center"/>
                    <w:rPr>
                      <w:rFonts w:eastAsia="宋体" w:hint="default"/>
                      <w:bCs/>
                      <w:color w:val="000000"/>
                      <w:szCs w:val="21"/>
                      <w:highlight w:val="none"/>
                      <w:lang w:val="en-US" w:eastAsia="zh-CN"/>
                    </w:rPr>
                  </w:pPr>
                  <w:r>
                    <w:rPr>
                      <w:rFonts w:hint="eastAsia"/>
                      <w:bCs/>
                      <w:color w:val="000000"/>
                      <w:szCs w:val="21"/>
                      <w:highlight w:val="none"/>
                      <w:lang w:val="en-US" w:eastAsia="zh-CN"/>
                    </w:rPr>
                    <w:t>2栋，1#综合楼层高2.9米，1层，占地面积94.2m²，设置办公室、休息室等区域，用于厂区日常办公。2#综合楼层高5.9米，2层，占地面积58.38m²，总面积116.76m²，一楼为食堂，二楼为职工休息区。</w:t>
                  </w:r>
                </w:p>
              </w:tc>
              <w:tc>
                <w:tcPr>
                  <w:tcW w:w="414" w:type="pct"/>
                  <w:tcBorders/>
                  <w:vAlign w:val="center"/>
                </w:tcPr>
                <w:p w14:paraId="55C78D10">
                  <w:pPr>
                    <w:pStyle w:val="style0"/>
                    <w:autoSpaceDE w:val="false"/>
                    <w:autoSpaceDN w:val="false"/>
                    <w:adjustRightInd w:val="false"/>
                    <w:jc w:val="center"/>
                    <w:rPr>
                      <w:rFonts w:eastAsia="宋体" w:hint="eastAsia"/>
                      <w:bCs/>
                      <w:color w:val="000000"/>
                      <w:szCs w:val="21"/>
                      <w:highlight w:val="none"/>
                      <w:lang w:val="en-US" w:eastAsia="zh-CN"/>
                    </w:rPr>
                  </w:pPr>
                  <w:r>
                    <w:rPr>
                      <w:rFonts w:hint="eastAsia"/>
                      <w:bCs/>
                      <w:color w:val="000000"/>
                      <w:szCs w:val="21"/>
                      <w:highlight w:val="none"/>
                      <w:lang w:val="en-US" w:eastAsia="zh-CN"/>
                    </w:rPr>
                    <w:t>改造</w:t>
                  </w:r>
                </w:p>
              </w:tc>
            </w:tr>
            <w:tr w14:paraId="5A40E7B2">
              <w:tblPrEx/>
              <w:trPr>
                <w:trHeight w:val="40" w:hRule="atLeast"/>
              </w:trPr>
              <w:tc>
                <w:tcPr>
                  <w:tcW w:w="434" w:type="pct"/>
                  <w:vMerge w:val="continue"/>
                  <w:tcBorders/>
                  <w:vAlign w:val="center"/>
                </w:tcPr>
                <w:p w14:paraId="6A32BA8C">
                  <w:pPr>
                    <w:pStyle w:val="style0"/>
                    <w:autoSpaceDE w:val="false"/>
                    <w:autoSpaceDN w:val="false"/>
                    <w:adjustRightInd w:val="false"/>
                    <w:jc w:val="center"/>
                    <w:rPr>
                      <w:b/>
                      <w:color w:val="000000"/>
                      <w:szCs w:val="21"/>
                      <w:highlight w:val="none"/>
                    </w:rPr>
                  </w:pPr>
                </w:p>
              </w:tc>
              <w:tc>
                <w:tcPr>
                  <w:tcW w:w="1203" w:type="pct"/>
                  <w:gridSpan w:val="2"/>
                  <w:tcBorders/>
                  <w:vAlign w:val="center"/>
                </w:tcPr>
                <w:p w14:paraId="710535E8">
                  <w:pPr>
                    <w:pStyle w:val="style0"/>
                    <w:autoSpaceDE w:val="false"/>
                    <w:autoSpaceDN w:val="false"/>
                    <w:adjustRightInd w:val="false"/>
                    <w:jc w:val="center"/>
                    <w:rPr>
                      <w:rFonts w:eastAsia="宋体" w:hint="default"/>
                      <w:bCs/>
                      <w:color w:val="000000"/>
                      <w:szCs w:val="21"/>
                      <w:highlight w:val="none"/>
                      <w:lang w:val="en-US" w:eastAsia="zh-CN"/>
                    </w:rPr>
                  </w:pPr>
                  <w:r>
                    <w:rPr>
                      <w:rFonts w:hint="eastAsia"/>
                      <w:bCs/>
                      <w:color w:val="000000"/>
                      <w:szCs w:val="21"/>
                      <w:highlight w:val="none"/>
                      <w:lang w:val="en-US" w:eastAsia="zh-CN"/>
                    </w:rPr>
                    <w:t>停车区</w:t>
                  </w:r>
                </w:p>
              </w:tc>
              <w:tc>
                <w:tcPr>
                  <w:tcW w:w="2948" w:type="pct"/>
                  <w:tcBorders/>
                  <w:vAlign w:val="center"/>
                </w:tcPr>
                <w:p w14:paraId="76E685E1">
                  <w:pPr>
                    <w:pStyle w:val="style0"/>
                    <w:autoSpaceDE w:val="false"/>
                    <w:autoSpaceDN w:val="false"/>
                    <w:adjustRightInd w:val="false"/>
                    <w:jc w:val="center"/>
                    <w:rPr>
                      <w:rFonts w:eastAsia="宋体" w:hint="default"/>
                      <w:bCs/>
                      <w:color w:val="000000"/>
                      <w:szCs w:val="21"/>
                      <w:highlight w:val="none"/>
                      <w:lang w:val="en-US" w:eastAsia="zh-CN"/>
                    </w:rPr>
                  </w:pPr>
                  <w:r>
                    <w:rPr>
                      <w:rFonts w:hint="eastAsia"/>
                      <w:bCs/>
                      <w:color w:val="000000"/>
                      <w:szCs w:val="21"/>
                      <w:highlight w:val="none"/>
                      <w:lang w:val="en-US" w:eastAsia="zh-CN"/>
                    </w:rPr>
                    <w:t>位于厂区西侧空地上方区域，约可停机动车8辆。</w:t>
                  </w:r>
                </w:p>
              </w:tc>
              <w:tc>
                <w:tcPr>
                  <w:tcW w:w="414" w:type="pct"/>
                  <w:tcBorders/>
                  <w:vAlign w:val="center"/>
                </w:tcPr>
                <w:p w14:paraId="531F28A9">
                  <w:pPr>
                    <w:pStyle w:val="style0"/>
                    <w:autoSpaceDE w:val="false"/>
                    <w:autoSpaceDN w:val="false"/>
                    <w:adjustRightInd w:val="false"/>
                    <w:jc w:val="center"/>
                    <w:rPr>
                      <w:rFonts w:eastAsia="宋体" w:hint="eastAsia"/>
                      <w:bCs/>
                      <w:color w:val="000000"/>
                      <w:szCs w:val="21"/>
                      <w:highlight w:val="none"/>
                      <w:lang w:val="en-US" w:eastAsia="zh-CN"/>
                    </w:rPr>
                  </w:pPr>
                  <w:r>
                    <w:rPr>
                      <w:rFonts w:hint="eastAsia"/>
                      <w:bCs/>
                      <w:color w:val="000000"/>
                      <w:szCs w:val="21"/>
                      <w:highlight w:val="none"/>
                      <w:lang w:val="en-US" w:eastAsia="zh-CN"/>
                    </w:rPr>
                    <w:t>改造</w:t>
                  </w:r>
                </w:p>
              </w:tc>
            </w:tr>
            <w:tr w14:paraId="6B953BF6">
              <w:tblPrEx/>
              <w:trPr>
                <w:trHeight w:val="40" w:hRule="atLeast"/>
              </w:trPr>
              <w:tc>
                <w:tcPr>
                  <w:tcW w:w="434" w:type="pct"/>
                  <w:vMerge w:val="continue"/>
                  <w:tcBorders/>
                  <w:vAlign w:val="center"/>
                </w:tcPr>
                <w:p w14:paraId="73E139F2">
                  <w:pPr>
                    <w:pStyle w:val="style0"/>
                    <w:autoSpaceDE w:val="false"/>
                    <w:autoSpaceDN w:val="false"/>
                    <w:adjustRightInd w:val="false"/>
                    <w:jc w:val="center"/>
                    <w:rPr>
                      <w:b/>
                      <w:color w:val="000000"/>
                      <w:szCs w:val="21"/>
                      <w:highlight w:val="none"/>
                    </w:rPr>
                  </w:pPr>
                </w:p>
              </w:tc>
              <w:tc>
                <w:tcPr>
                  <w:tcW w:w="1203" w:type="pct"/>
                  <w:gridSpan w:val="2"/>
                  <w:tcBorders/>
                  <w:vAlign w:val="center"/>
                </w:tcPr>
                <w:p w14:paraId="7865F4DB">
                  <w:pPr>
                    <w:pStyle w:val="style0"/>
                    <w:autoSpaceDE w:val="false"/>
                    <w:autoSpaceDN w:val="false"/>
                    <w:adjustRightInd w:val="false"/>
                    <w:jc w:val="center"/>
                    <w:rPr>
                      <w:rFonts w:hint="default"/>
                      <w:bCs/>
                      <w:color w:val="000000"/>
                      <w:szCs w:val="21"/>
                      <w:highlight w:val="none"/>
                      <w:lang w:val="en-US" w:eastAsia="zh-CN"/>
                    </w:rPr>
                  </w:pPr>
                  <w:r>
                    <w:rPr>
                      <w:rFonts w:hint="eastAsia"/>
                      <w:bCs/>
                      <w:color w:val="000000"/>
                      <w:szCs w:val="21"/>
                      <w:highlight w:val="none"/>
                      <w:lang w:val="en-US" w:eastAsia="zh-CN"/>
                    </w:rPr>
                    <w:t>卫生间</w:t>
                  </w:r>
                </w:p>
              </w:tc>
              <w:tc>
                <w:tcPr>
                  <w:tcW w:w="2948" w:type="pct"/>
                  <w:tcBorders/>
                  <w:vAlign w:val="center"/>
                </w:tcPr>
                <w:p w14:paraId="5374C663">
                  <w:pPr>
                    <w:pStyle w:val="style0"/>
                    <w:autoSpaceDE w:val="false"/>
                    <w:autoSpaceDN w:val="false"/>
                    <w:adjustRightInd w:val="false"/>
                    <w:jc w:val="center"/>
                    <w:rPr>
                      <w:rFonts w:hint="default"/>
                      <w:bCs/>
                      <w:color w:val="000000"/>
                      <w:szCs w:val="21"/>
                      <w:highlight w:val="none"/>
                      <w:lang w:val="en-US" w:eastAsia="zh-CN"/>
                    </w:rPr>
                  </w:pPr>
                  <w:r>
                    <w:rPr>
                      <w:rFonts w:hint="eastAsia"/>
                      <w:bCs/>
                      <w:color w:val="000000"/>
                      <w:szCs w:val="21"/>
                      <w:highlight w:val="none"/>
                      <w:lang w:val="en-US" w:eastAsia="zh-CN"/>
                    </w:rPr>
                    <w:t>位于生产车间西侧，1层，砖混结构。</w:t>
                  </w:r>
                </w:p>
              </w:tc>
              <w:tc>
                <w:tcPr>
                  <w:tcW w:w="414" w:type="pct"/>
                  <w:tcBorders/>
                  <w:vAlign w:val="center"/>
                </w:tcPr>
                <w:p w14:paraId="0EF95082">
                  <w:pPr>
                    <w:pStyle w:val="style0"/>
                    <w:autoSpaceDE w:val="false"/>
                    <w:autoSpaceDN w:val="false"/>
                    <w:adjustRightInd w:val="false"/>
                    <w:jc w:val="center"/>
                    <w:rPr>
                      <w:rFonts w:hint="default"/>
                      <w:bCs/>
                      <w:color w:val="000000"/>
                      <w:szCs w:val="21"/>
                      <w:highlight w:val="none"/>
                      <w:lang w:val="en-US" w:eastAsia="zh-CN"/>
                    </w:rPr>
                  </w:pPr>
                  <w:r>
                    <w:rPr>
                      <w:rFonts w:hint="eastAsia"/>
                      <w:bCs/>
                      <w:color w:val="000000"/>
                      <w:szCs w:val="21"/>
                      <w:highlight w:val="none"/>
                      <w:lang w:val="en-US" w:eastAsia="zh-CN"/>
                    </w:rPr>
                    <w:t>改造</w:t>
                  </w:r>
                </w:p>
              </w:tc>
            </w:tr>
            <w:tr w14:paraId="568ED22F">
              <w:tblPrEx/>
              <w:trPr>
                <w:trHeight w:val="40" w:hRule="atLeast"/>
              </w:trPr>
              <w:tc>
                <w:tcPr>
                  <w:tcW w:w="434" w:type="pct"/>
                  <w:vMerge w:val="restart"/>
                  <w:tcBorders/>
                  <w:vAlign w:val="center"/>
                </w:tcPr>
                <w:p w14:paraId="0E51FA28">
                  <w:pPr>
                    <w:pStyle w:val="style0"/>
                    <w:autoSpaceDE w:val="false"/>
                    <w:autoSpaceDN w:val="false"/>
                    <w:adjustRightInd w:val="false"/>
                    <w:jc w:val="center"/>
                    <w:rPr>
                      <w:b/>
                      <w:color w:val="000000"/>
                      <w:szCs w:val="21"/>
                      <w:highlight w:val="none"/>
                    </w:rPr>
                  </w:pPr>
                  <w:r>
                    <w:rPr>
                      <w:b/>
                      <w:color w:val="000000"/>
                      <w:szCs w:val="21"/>
                      <w:highlight w:val="none"/>
                    </w:rPr>
                    <w:t>公用工程</w:t>
                  </w:r>
                </w:p>
              </w:tc>
              <w:tc>
                <w:tcPr>
                  <w:tcW w:w="1203" w:type="pct"/>
                  <w:gridSpan w:val="2"/>
                  <w:tcBorders/>
                  <w:vAlign w:val="center"/>
                </w:tcPr>
                <w:p w14:paraId="79F67924">
                  <w:pPr>
                    <w:pStyle w:val="style0"/>
                    <w:autoSpaceDE w:val="false"/>
                    <w:autoSpaceDN w:val="false"/>
                    <w:adjustRightInd w:val="false"/>
                    <w:jc w:val="center"/>
                    <w:rPr>
                      <w:rFonts w:eastAsia="宋体" w:hint="default"/>
                      <w:bCs/>
                      <w:color w:val="000000"/>
                      <w:szCs w:val="21"/>
                      <w:highlight w:val="none"/>
                      <w:lang w:val="en-US" w:eastAsia="zh-CN"/>
                    </w:rPr>
                  </w:pPr>
                  <w:r>
                    <w:rPr>
                      <w:rFonts w:hint="eastAsia"/>
                      <w:bCs/>
                      <w:color w:val="000000"/>
                      <w:szCs w:val="21"/>
                      <w:highlight w:val="none"/>
                      <w:lang w:val="en-US" w:eastAsia="zh-CN"/>
                    </w:rPr>
                    <w:t>供配电系统</w:t>
                  </w:r>
                </w:p>
              </w:tc>
              <w:tc>
                <w:tcPr>
                  <w:tcW w:w="2948" w:type="pct"/>
                  <w:tcBorders/>
                  <w:vAlign w:val="center"/>
                </w:tcPr>
                <w:p w14:paraId="7F924526">
                  <w:pPr>
                    <w:pStyle w:val="style0"/>
                    <w:autoSpaceDE w:val="false"/>
                    <w:autoSpaceDN w:val="false"/>
                    <w:adjustRightInd w:val="false"/>
                    <w:jc w:val="center"/>
                    <w:rPr>
                      <w:rFonts w:eastAsia="宋体" w:hint="default"/>
                      <w:bCs/>
                      <w:color w:val="000000"/>
                      <w:szCs w:val="21"/>
                      <w:highlight w:val="none"/>
                      <w:lang w:val="en-US" w:eastAsia="zh-CN"/>
                    </w:rPr>
                  </w:pPr>
                  <w:r>
                    <w:rPr>
                      <w:rFonts w:hint="eastAsia"/>
                      <w:bCs/>
                      <w:color w:val="000000"/>
                      <w:szCs w:val="21"/>
                      <w:highlight w:val="none"/>
                      <w:lang w:val="en-US" w:eastAsia="zh-CN"/>
                    </w:rPr>
                    <w:t>项目用电引自纳古镇供电电网，经供电电网进入各用电单元使用。</w:t>
                  </w:r>
                </w:p>
              </w:tc>
              <w:tc>
                <w:tcPr>
                  <w:tcW w:w="414" w:type="pct"/>
                  <w:tcBorders/>
                  <w:vAlign w:val="center"/>
                </w:tcPr>
                <w:p w14:paraId="2973B260">
                  <w:pPr>
                    <w:pStyle w:val="style0"/>
                    <w:autoSpaceDE w:val="false"/>
                    <w:autoSpaceDN w:val="false"/>
                    <w:adjustRightInd w:val="false"/>
                    <w:jc w:val="center"/>
                    <w:rPr>
                      <w:rFonts w:eastAsia="宋体" w:hint="eastAsia"/>
                      <w:bCs/>
                      <w:color w:val="000000"/>
                      <w:szCs w:val="21"/>
                      <w:highlight w:val="none"/>
                      <w:lang w:val="en-US" w:eastAsia="zh-CN"/>
                    </w:rPr>
                  </w:pPr>
                  <w:r>
                    <w:rPr>
                      <w:rFonts w:hint="eastAsia"/>
                      <w:bCs/>
                      <w:color w:val="000000"/>
                      <w:szCs w:val="21"/>
                      <w:highlight w:val="none"/>
                      <w:lang w:val="en-US" w:eastAsia="zh-CN"/>
                    </w:rPr>
                    <w:t>依托</w:t>
                  </w:r>
                </w:p>
              </w:tc>
            </w:tr>
            <w:tr w14:paraId="3B0A13CD">
              <w:tblPrEx/>
              <w:trPr>
                <w:trHeight w:val="40" w:hRule="atLeast"/>
              </w:trPr>
              <w:tc>
                <w:tcPr>
                  <w:tcW w:w="434" w:type="pct"/>
                  <w:vMerge w:val="continue"/>
                  <w:tcBorders/>
                  <w:vAlign w:val="center"/>
                </w:tcPr>
                <w:p w14:paraId="40222F97">
                  <w:pPr>
                    <w:pStyle w:val="style0"/>
                    <w:autoSpaceDE w:val="false"/>
                    <w:autoSpaceDN w:val="false"/>
                    <w:adjustRightInd w:val="false"/>
                    <w:jc w:val="center"/>
                    <w:rPr>
                      <w:b/>
                      <w:color w:val="000000"/>
                      <w:szCs w:val="21"/>
                      <w:highlight w:val="none"/>
                    </w:rPr>
                  </w:pPr>
                </w:p>
              </w:tc>
              <w:tc>
                <w:tcPr>
                  <w:tcW w:w="1203" w:type="pct"/>
                  <w:gridSpan w:val="2"/>
                  <w:tcBorders/>
                  <w:vAlign w:val="center"/>
                </w:tcPr>
                <w:p w14:paraId="7A887783">
                  <w:pPr>
                    <w:pStyle w:val="style0"/>
                    <w:autoSpaceDE w:val="false"/>
                    <w:autoSpaceDN w:val="false"/>
                    <w:adjustRightInd w:val="false"/>
                    <w:jc w:val="center"/>
                    <w:rPr>
                      <w:rFonts w:eastAsia="宋体" w:hint="default"/>
                      <w:bCs/>
                      <w:color w:val="000000"/>
                      <w:szCs w:val="21"/>
                      <w:highlight w:val="none"/>
                      <w:lang w:val="en-US" w:eastAsia="zh-CN"/>
                    </w:rPr>
                  </w:pPr>
                  <w:r>
                    <w:rPr>
                      <w:rFonts w:hint="eastAsia"/>
                      <w:bCs/>
                      <w:color w:val="000000"/>
                      <w:szCs w:val="21"/>
                      <w:highlight w:val="none"/>
                      <w:lang w:val="en-US" w:eastAsia="zh-CN"/>
                    </w:rPr>
                    <w:t>给水系统</w:t>
                  </w:r>
                </w:p>
              </w:tc>
              <w:tc>
                <w:tcPr>
                  <w:tcW w:w="2948" w:type="pct"/>
                  <w:tcBorders/>
                  <w:vAlign w:val="center"/>
                </w:tcPr>
                <w:p w14:paraId="605DDD9D">
                  <w:pPr>
                    <w:pStyle w:val="style0"/>
                    <w:autoSpaceDE w:val="false"/>
                    <w:autoSpaceDN w:val="false"/>
                    <w:adjustRightInd w:val="false"/>
                    <w:jc w:val="center"/>
                    <w:rPr>
                      <w:rFonts w:eastAsia="宋体" w:hint="default"/>
                      <w:bCs/>
                      <w:color w:val="000000"/>
                      <w:szCs w:val="21"/>
                      <w:highlight w:val="none"/>
                      <w:lang w:val="en-US" w:eastAsia="zh-CN"/>
                    </w:rPr>
                  </w:pPr>
                  <w:r>
                    <w:rPr>
                      <w:rFonts w:hint="eastAsia"/>
                      <w:bCs/>
                      <w:color w:val="000000"/>
                      <w:szCs w:val="21"/>
                      <w:highlight w:val="none"/>
                      <w:lang w:val="en-US" w:eastAsia="zh-CN"/>
                    </w:rPr>
                    <w:t>项目用水主要为冷却用水和生活用水，来自纳古镇自来水供水管网。</w:t>
                  </w:r>
                </w:p>
              </w:tc>
              <w:tc>
                <w:tcPr>
                  <w:tcW w:w="414" w:type="pct"/>
                  <w:tcBorders/>
                  <w:vAlign w:val="center"/>
                </w:tcPr>
                <w:p w14:paraId="0C0BC826">
                  <w:pPr>
                    <w:pStyle w:val="style0"/>
                    <w:autoSpaceDE w:val="false"/>
                    <w:autoSpaceDN w:val="false"/>
                    <w:adjustRightInd w:val="false"/>
                    <w:jc w:val="center"/>
                    <w:rPr>
                      <w:rFonts w:eastAsia="宋体" w:hint="eastAsia"/>
                      <w:bCs/>
                      <w:color w:val="000000"/>
                      <w:szCs w:val="21"/>
                      <w:highlight w:val="none"/>
                      <w:lang w:val="en-US" w:eastAsia="zh-CN"/>
                    </w:rPr>
                  </w:pPr>
                  <w:r>
                    <w:rPr>
                      <w:rFonts w:hint="eastAsia"/>
                      <w:bCs/>
                      <w:color w:val="000000"/>
                      <w:szCs w:val="21"/>
                      <w:highlight w:val="none"/>
                      <w:lang w:val="en-US" w:eastAsia="zh-CN"/>
                    </w:rPr>
                    <w:t>依托</w:t>
                  </w:r>
                </w:p>
              </w:tc>
            </w:tr>
            <w:tr w14:paraId="511BDD85">
              <w:tblPrEx/>
              <w:trPr>
                <w:trHeight w:val="40" w:hRule="atLeast"/>
              </w:trPr>
              <w:tc>
                <w:tcPr>
                  <w:tcW w:w="434" w:type="pct"/>
                  <w:vMerge w:val="continue"/>
                  <w:tcBorders/>
                  <w:vAlign w:val="center"/>
                </w:tcPr>
                <w:p w14:paraId="0CA66995">
                  <w:pPr>
                    <w:pStyle w:val="style0"/>
                    <w:autoSpaceDE w:val="false"/>
                    <w:autoSpaceDN w:val="false"/>
                    <w:adjustRightInd w:val="false"/>
                    <w:jc w:val="center"/>
                    <w:rPr>
                      <w:b/>
                      <w:color w:val="000000"/>
                      <w:szCs w:val="21"/>
                      <w:highlight w:val="none"/>
                    </w:rPr>
                  </w:pPr>
                </w:p>
              </w:tc>
              <w:tc>
                <w:tcPr>
                  <w:tcW w:w="1203" w:type="pct"/>
                  <w:gridSpan w:val="2"/>
                  <w:tcBorders/>
                  <w:vAlign w:val="center"/>
                </w:tcPr>
                <w:p w14:paraId="672D1EE4">
                  <w:pPr>
                    <w:pStyle w:val="style0"/>
                    <w:autoSpaceDE w:val="false"/>
                    <w:autoSpaceDN w:val="false"/>
                    <w:adjustRightInd w:val="false"/>
                    <w:jc w:val="center"/>
                    <w:rPr>
                      <w:rFonts w:eastAsia="宋体" w:hint="eastAsia"/>
                      <w:bCs/>
                      <w:color w:val="000000"/>
                      <w:szCs w:val="21"/>
                      <w:highlight w:val="none"/>
                      <w:lang w:val="en-US" w:eastAsia="zh-CN"/>
                    </w:rPr>
                  </w:pPr>
                  <w:r>
                    <w:rPr>
                      <w:rFonts w:hint="eastAsia"/>
                      <w:bCs/>
                      <w:color w:val="000000"/>
                      <w:szCs w:val="21"/>
                      <w:highlight w:val="none"/>
                      <w:lang w:val="en-US" w:eastAsia="zh-CN"/>
                    </w:rPr>
                    <w:t>排水系统</w:t>
                  </w:r>
                </w:p>
              </w:tc>
              <w:tc>
                <w:tcPr>
                  <w:tcW w:w="2948" w:type="pct"/>
                  <w:tcBorders/>
                  <w:vAlign w:val="center"/>
                </w:tcPr>
                <w:p w14:paraId="4906FFA6">
                  <w:pPr>
                    <w:pStyle w:val="style0"/>
                    <w:autoSpaceDE w:val="false"/>
                    <w:autoSpaceDN w:val="false"/>
                    <w:adjustRightInd w:val="false"/>
                    <w:jc w:val="center"/>
                    <w:rPr>
                      <w:rFonts w:eastAsia="宋体" w:hint="default"/>
                      <w:bCs/>
                      <w:color w:val="000000"/>
                      <w:szCs w:val="21"/>
                      <w:highlight w:val="none"/>
                      <w:lang w:val="en-US" w:eastAsia="zh-CN"/>
                    </w:rPr>
                  </w:pPr>
                  <w:r>
                    <w:rPr>
                      <w:rFonts w:hint="eastAsia"/>
                      <w:bCs/>
                      <w:color w:val="000000"/>
                      <w:szCs w:val="21"/>
                      <w:highlight w:val="none"/>
                    </w:rPr>
                    <w:t>本项目无外排生产废水，冷却水循环利用</w:t>
                  </w:r>
                  <w:r>
                    <w:rPr>
                      <w:rFonts w:hint="eastAsia"/>
                      <w:bCs/>
                      <w:color w:val="000000"/>
                      <w:szCs w:val="21"/>
                      <w:highlight w:val="none"/>
                      <w:lang w:eastAsia="zh-CN"/>
                    </w:rPr>
                    <w:t>。</w:t>
                  </w:r>
                  <w:r>
                    <w:rPr>
                      <w:rFonts w:hint="eastAsia"/>
                      <w:bCs/>
                      <w:color w:val="000000"/>
                      <w:szCs w:val="21"/>
                      <w:highlight w:val="none"/>
                      <w:lang w:val="en-US" w:eastAsia="zh-CN"/>
                    </w:rPr>
                    <w:t>雨水经厂房雨水沟排至外环境雨水沟，生活污水经化粪池预处理后，采用槽罐车外送至纳古镇污水处理站处理。</w:t>
                  </w:r>
                </w:p>
              </w:tc>
              <w:tc>
                <w:tcPr>
                  <w:tcW w:w="414" w:type="pct"/>
                  <w:tcBorders/>
                  <w:vAlign w:val="center"/>
                </w:tcPr>
                <w:p w14:paraId="2C8A4F95">
                  <w:pPr>
                    <w:pStyle w:val="style0"/>
                    <w:autoSpaceDE w:val="false"/>
                    <w:autoSpaceDN w:val="false"/>
                    <w:adjustRightInd w:val="false"/>
                    <w:jc w:val="center"/>
                    <w:rPr>
                      <w:rFonts w:eastAsia="宋体" w:hint="eastAsia"/>
                      <w:bCs/>
                      <w:color w:val="000000"/>
                      <w:szCs w:val="21"/>
                      <w:highlight w:val="none"/>
                      <w:lang w:val="en-US" w:eastAsia="zh-CN"/>
                    </w:rPr>
                  </w:pPr>
                  <w:r>
                    <w:rPr>
                      <w:rFonts w:hint="eastAsia"/>
                      <w:bCs/>
                      <w:color w:val="000000"/>
                      <w:szCs w:val="21"/>
                      <w:highlight w:val="none"/>
                      <w:lang w:val="en-US" w:eastAsia="zh-CN"/>
                    </w:rPr>
                    <w:t>改造</w:t>
                  </w:r>
                </w:p>
              </w:tc>
            </w:tr>
            <w:tr w14:paraId="5DCD7A95">
              <w:tblPrEx/>
              <w:trPr>
                <w:trHeight w:val="40" w:hRule="atLeast"/>
              </w:trPr>
              <w:tc>
                <w:tcPr>
                  <w:tcW w:w="434" w:type="pct"/>
                  <w:vMerge w:val="restart"/>
                  <w:tcBorders/>
                  <w:vAlign w:val="center"/>
                </w:tcPr>
                <w:p w14:paraId="7DFFCD23">
                  <w:pPr>
                    <w:pStyle w:val="style0"/>
                    <w:autoSpaceDE w:val="false"/>
                    <w:autoSpaceDN w:val="false"/>
                    <w:adjustRightInd w:val="false"/>
                    <w:jc w:val="center"/>
                    <w:rPr>
                      <w:b/>
                      <w:color w:val="000000"/>
                      <w:szCs w:val="21"/>
                      <w:highlight w:val="none"/>
                    </w:rPr>
                  </w:pPr>
                  <w:r>
                    <w:rPr>
                      <w:rFonts w:hint="eastAsia"/>
                      <w:b/>
                      <w:color w:val="000000"/>
                      <w:szCs w:val="21"/>
                      <w:highlight w:val="none"/>
                    </w:rPr>
                    <w:t>储运</w:t>
                  </w:r>
                  <w:r>
                    <w:rPr>
                      <w:b/>
                      <w:color w:val="000000"/>
                      <w:szCs w:val="21"/>
                      <w:highlight w:val="none"/>
                    </w:rPr>
                    <w:t>工程</w:t>
                  </w:r>
                </w:p>
              </w:tc>
              <w:tc>
                <w:tcPr>
                  <w:tcW w:w="1203" w:type="pct"/>
                  <w:gridSpan w:val="2"/>
                  <w:tcBorders/>
                  <w:vAlign w:val="center"/>
                </w:tcPr>
                <w:p w14:paraId="596DB7B1">
                  <w:pPr>
                    <w:pStyle w:val="style0"/>
                    <w:autoSpaceDE w:val="false"/>
                    <w:autoSpaceDN w:val="false"/>
                    <w:adjustRightInd w:val="false"/>
                    <w:jc w:val="center"/>
                    <w:rPr>
                      <w:rFonts w:eastAsia="宋体" w:hint="eastAsia"/>
                      <w:bCs/>
                      <w:color w:val="000000"/>
                      <w:szCs w:val="21"/>
                      <w:highlight w:val="none"/>
                      <w:lang w:val="en-US" w:eastAsia="zh-CN"/>
                    </w:rPr>
                  </w:pPr>
                  <w:r>
                    <w:rPr>
                      <w:rFonts w:hint="eastAsia"/>
                      <w:bCs/>
                      <w:color w:val="000000"/>
                      <w:szCs w:val="21"/>
                      <w:highlight w:val="none"/>
                      <w:lang w:val="en-US" w:eastAsia="zh-CN"/>
                    </w:rPr>
                    <w:t>库房</w:t>
                  </w:r>
                </w:p>
              </w:tc>
              <w:tc>
                <w:tcPr>
                  <w:tcW w:w="2948" w:type="pct"/>
                  <w:tcBorders/>
                  <w:vAlign w:val="center"/>
                </w:tcPr>
                <w:p w14:paraId="612CE46E">
                  <w:pPr>
                    <w:pStyle w:val="style0"/>
                    <w:autoSpaceDE w:val="false"/>
                    <w:autoSpaceDN w:val="false"/>
                    <w:adjustRightInd w:val="false"/>
                    <w:jc w:val="center"/>
                    <w:rPr>
                      <w:rFonts w:eastAsia="宋体" w:hint="default"/>
                      <w:bCs/>
                      <w:color w:val="000000"/>
                      <w:szCs w:val="21"/>
                      <w:highlight w:val="none"/>
                      <w:lang w:val="en-US" w:eastAsia="zh-CN"/>
                    </w:rPr>
                  </w:pPr>
                  <w:r>
                    <w:rPr>
                      <w:rFonts w:hint="eastAsia"/>
                      <w:bCs/>
                      <w:color w:val="000000"/>
                      <w:szCs w:val="21"/>
                      <w:highlight w:val="none"/>
                      <w:lang w:val="en-US" w:eastAsia="zh-CN"/>
                    </w:rPr>
                    <w:t>1层，层高10米，占地面积731.21m²，内设成品区、一般固废暂存区。成品区用于成品堆放，一般固废暂存区用于不合格产品、边角料暂存，占地面积约20m²。</w:t>
                  </w:r>
                </w:p>
              </w:tc>
              <w:tc>
                <w:tcPr>
                  <w:tcW w:w="414" w:type="pct"/>
                  <w:tcBorders/>
                  <w:vAlign w:val="center"/>
                </w:tcPr>
                <w:p w14:paraId="124435B7">
                  <w:pPr>
                    <w:pStyle w:val="style0"/>
                    <w:autoSpaceDE w:val="false"/>
                    <w:autoSpaceDN w:val="false"/>
                    <w:adjustRightInd w:val="false"/>
                    <w:jc w:val="center"/>
                    <w:rPr>
                      <w:rFonts w:eastAsia="宋体" w:hint="eastAsia"/>
                      <w:bCs/>
                      <w:color w:val="000000"/>
                      <w:szCs w:val="21"/>
                      <w:highlight w:val="none"/>
                      <w:lang w:val="en-US" w:eastAsia="zh-CN"/>
                    </w:rPr>
                  </w:pPr>
                  <w:r>
                    <w:rPr>
                      <w:rFonts w:hint="eastAsia"/>
                      <w:bCs/>
                      <w:color w:val="000000"/>
                      <w:szCs w:val="21"/>
                      <w:highlight w:val="none"/>
                      <w:lang w:val="en-US" w:eastAsia="zh-CN"/>
                    </w:rPr>
                    <w:t>改造</w:t>
                  </w:r>
                </w:p>
              </w:tc>
            </w:tr>
            <w:tr w14:paraId="72F4CE71">
              <w:tblPrEx/>
              <w:trPr>
                <w:trHeight w:val="40" w:hRule="atLeast"/>
              </w:trPr>
              <w:tc>
                <w:tcPr>
                  <w:tcW w:w="434" w:type="pct"/>
                  <w:vMerge w:val="continue"/>
                  <w:tcBorders/>
                  <w:vAlign w:val="center"/>
                </w:tcPr>
                <w:p w14:paraId="6CD99BAF">
                  <w:pPr>
                    <w:pStyle w:val="style0"/>
                    <w:autoSpaceDE w:val="false"/>
                    <w:autoSpaceDN w:val="false"/>
                    <w:adjustRightInd w:val="false"/>
                    <w:jc w:val="center"/>
                    <w:rPr>
                      <w:b/>
                      <w:color w:val="000000"/>
                      <w:szCs w:val="21"/>
                      <w:highlight w:val="none"/>
                    </w:rPr>
                  </w:pPr>
                </w:p>
              </w:tc>
              <w:tc>
                <w:tcPr>
                  <w:tcW w:w="1203" w:type="pct"/>
                  <w:gridSpan w:val="2"/>
                  <w:tcBorders/>
                  <w:vAlign w:val="center"/>
                </w:tcPr>
                <w:p w14:paraId="7336730B">
                  <w:pPr>
                    <w:pStyle w:val="style0"/>
                    <w:autoSpaceDE w:val="false"/>
                    <w:autoSpaceDN w:val="false"/>
                    <w:adjustRightInd w:val="false"/>
                    <w:jc w:val="center"/>
                    <w:rPr>
                      <w:rFonts w:eastAsia="宋体" w:hint="default"/>
                      <w:bCs/>
                      <w:color w:val="000000"/>
                      <w:szCs w:val="21"/>
                      <w:highlight w:val="none"/>
                      <w:lang w:val="en-US" w:eastAsia="zh-CN"/>
                    </w:rPr>
                  </w:pPr>
                  <w:r>
                    <w:rPr>
                      <w:rFonts w:hint="eastAsia"/>
                      <w:bCs/>
                      <w:color w:val="000000"/>
                      <w:szCs w:val="21"/>
                      <w:highlight w:val="none"/>
                      <w:lang w:val="en-US" w:eastAsia="zh-CN"/>
                    </w:rPr>
                    <w:t>原料库</w:t>
                  </w:r>
                </w:p>
              </w:tc>
              <w:tc>
                <w:tcPr>
                  <w:tcW w:w="2948" w:type="pct"/>
                  <w:tcBorders/>
                  <w:vAlign w:val="center"/>
                </w:tcPr>
                <w:p w14:paraId="0AE8718C">
                  <w:pPr>
                    <w:pStyle w:val="style0"/>
                    <w:autoSpaceDE w:val="false"/>
                    <w:autoSpaceDN w:val="false"/>
                    <w:adjustRightInd w:val="false"/>
                    <w:jc w:val="center"/>
                    <w:rPr>
                      <w:rFonts w:eastAsia="宋体" w:hint="default"/>
                      <w:bCs/>
                      <w:color w:val="000000"/>
                      <w:szCs w:val="21"/>
                      <w:highlight w:val="none"/>
                      <w:lang w:val="en-US" w:eastAsia="zh-CN"/>
                    </w:rPr>
                  </w:pPr>
                  <w:r>
                    <w:rPr>
                      <w:rFonts w:hint="eastAsia"/>
                      <w:bCs/>
                      <w:color w:val="000000"/>
                      <w:szCs w:val="21"/>
                      <w:highlight w:val="none"/>
                      <w:lang w:val="en-US" w:eastAsia="zh-CN"/>
                    </w:rPr>
                    <w:t>原料库位于生产车间内，用于堆放低密度聚乙烯树脂、线性低密度聚乙烯、发泡剂、滑石粉、色母颗粒、增白剂等相关原辅料。</w:t>
                  </w:r>
                </w:p>
              </w:tc>
              <w:tc>
                <w:tcPr>
                  <w:tcW w:w="414" w:type="pct"/>
                  <w:tcBorders/>
                  <w:vAlign w:val="center"/>
                </w:tcPr>
                <w:p w14:paraId="1258C7C7">
                  <w:pPr>
                    <w:pStyle w:val="style0"/>
                    <w:autoSpaceDE w:val="false"/>
                    <w:autoSpaceDN w:val="false"/>
                    <w:adjustRightInd w:val="false"/>
                    <w:jc w:val="center"/>
                    <w:rPr>
                      <w:rFonts w:eastAsia="宋体" w:hint="eastAsia"/>
                      <w:bCs/>
                      <w:color w:val="000000"/>
                      <w:szCs w:val="21"/>
                      <w:highlight w:val="none"/>
                      <w:lang w:val="en-US" w:eastAsia="zh-CN"/>
                    </w:rPr>
                  </w:pPr>
                  <w:r>
                    <w:rPr>
                      <w:rFonts w:hint="eastAsia"/>
                      <w:bCs/>
                      <w:color w:val="000000"/>
                      <w:szCs w:val="21"/>
                      <w:highlight w:val="none"/>
                      <w:lang w:val="en-US" w:eastAsia="zh-CN"/>
                    </w:rPr>
                    <w:t>改造</w:t>
                  </w:r>
                </w:p>
              </w:tc>
            </w:tr>
            <w:tr w14:paraId="523F6274">
              <w:tblPrEx/>
              <w:trPr>
                <w:trHeight w:val="40" w:hRule="atLeast"/>
              </w:trPr>
              <w:tc>
                <w:tcPr>
                  <w:tcW w:w="434" w:type="pct"/>
                  <w:vMerge w:val="continue"/>
                  <w:tcBorders/>
                  <w:vAlign w:val="center"/>
                </w:tcPr>
                <w:p w14:paraId="4BAF91D5">
                  <w:pPr>
                    <w:pStyle w:val="style0"/>
                    <w:autoSpaceDE w:val="false"/>
                    <w:autoSpaceDN w:val="false"/>
                    <w:adjustRightInd w:val="false"/>
                    <w:jc w:val="center"/>
                    <w:rPr>
                      <w:b/>
                      <w:color w:val="000000"/>
                      <w:szCs w:val="21"/>
                      <w:highlight w:val="none"/>
                    </w:rPr>
                  </w:pPr>
                </w:p>
              </w:tc>
              <w:tc>
                <w:tcPr>
                  <w:tcW w:w="1203" w:type="pct"/>
                  <w:gridSpan w:val="2"/>
                  <w:tcBorders/>
                  <w:vAlign w:val="center"/>
                </w:tcPr>
                <w:p w14:paraId="297A7691">
                  <w:pPr>
                    <w:pStyle w:val="style0"/>
                    <w:autoSpaceDE w:val="false"/>
                    <w:autoSpaceDN w:val="false"/>
                    <w:adjustRightInd w:val="false"/>
                    <w:jc w:val="center"/>
                    <w:rPr>
                      <w:rFonts w:eastAsia="宋体" w:hint="default"/>
                      <w:color w:val="000000"/>
                      <w:szCs w:val="21"/>
                      <w:highlight w:val="none"/>
                      <w:lang w:val="en-US" w:eastAsia="zh-CN"/>
                    </w:rPr>
                  </w:pPr>
                  <w:r>
                    <w:rPr>
                      <w:rFonts w:hint="eastAsia"/>
                      <w:color w:val="000000"/>
                      <w:szCs w:val="21"/>
                      <w:highlight w:val="none"/>
                      <w:lang w:val="en-US" w:eastAsia="zh-CN"/>
                    </w:rPr>
                    <w:t>杂物间</w:t>
                  </w:r>
                </w:p>
              </w:tc>
              <w:tc>
                <w:tcPr>
                  <w:tcW w:w="2948" w:type="pct"/>
                  <w:tcBorders/>
                  <w:vAlign w:val="center"/>
                </w:tcPr>
                <w:p w14:paraId="5A235883">
                  <w:pPr>
                    <w:pStyle w:val="style0"/>
                    <w:autoSpaceDE w:val="false"/>
                    <w:autoSpaceDN w:val="false"/>
                    <w:adjustRightInd w:val="false"/>
                    <w:jc w:val="center"/>
                    <w:rPr>
                      <w:rFonts w:eastAsia="宋体" w:hint="default"/>
                      <w:snapToGrid w:val="false"/>
                      <w:color w:val="000000"/>
                      <w:szCs w:val="21"/>
                      <w:highlight w:val="none"/>
                      <w:lang w:val="en-US" w:eastAsia="zh-CN"/>
                    </w:rPr>
                  </w:pPr>
                  <w:r>
                    <w:rPr>
                      <w:rFonts w:hint="eastAsia"/>
                      <w:snapToGrid w:val="false"/>
                      <w:color w:val="000000"/>
                      <w:szCs w:val="21"/>
                      <w:highlight w:val="none"/>
                      <w:lang w:val="en-US" w:eastAsia="zh-CN"/>
                    </w:rPr>
                    <w:t>位于库房南侧，共两间，一间21.52m²，一间32.18m²，用于堆放杂物。</w:t>
                  </w:r>
                </w:p>
              </w:tc>
              <w:tc>
                <w:tcPr>
                  <w:tcW w:w="414" w:type="pct"/>
                  <w:tcBorders/>
                  <w:vAlign w:val="center"/>
                </w:tcPr>
                <w:p w14:paraId="19079081">
                  <w:pPr>
                    <w:pStyle w:val="style0"/>
                    <w:autoSpaceDE w:val="false"/>
                    <w:autoSpaceDN w:val="false"/>
                    <w:adjustRightInd w:val="false"/>
                    <w:jc w:val="center"/>
                    <w:rPr>
                      <w:rFonts w:eastAsia="宋体" w:hint="eastAsia"/>
                      <w:color w:val="000000"/>
                      <w:szCs w:val="21"/>
                      <w:highlight w:val="none"/>
                      <w:lang w:val="en-US" w:eastAsia="zh-CN"/>
                    </w:rPr>
                  </w:pPr>
                  <w:r>
                    <w:rPr>
                      <w:rFonts w:hint="eastAsia"/>
                      <w:color w:val="000000"/>
                      <w:szCs w:val="21"/>
                      <w:highlight w:val="none"/>
                      <w:lang w:val="en-US" w:eastAsia="zh-CN"/>
                    </w:rPr>
                    <w:t>改造</w:t>
                  </w:r>
                </w:p>
              </w:tc>
            </w:tr>
            <w:tr w14:paraId="5BD605E6">
              <w:tblPrEx/>
              <w:trPr>
                <w:trHeight w:val="40" w:hRule="atLeast"/>
              </w:trPr>
              <w:tc>
                <w:tcPr>
                  <w:tcW w:w="434" w:type="pct"/>
                  <w:vMerge w:val="restart"/>
                  <w:tcBorders/>
                  <w:vAlign w:val="center"/>
                </w:tcPr>
                <w:p w14:paraId="2EE47C73">
                  <w:pPr>
                    <w:pStyle w:val="style0"/>
                    <w:autoSpaceDE w:val="false"/>
                    <w:autoSpaceDN w:val="false"/>
                    <w:adjustRightInd w:val="false"/>
                    <w:jc w:val="center"/>
                    <w:rPr>
                      <w:rFonts w:eastAsia="宋体" w:hint="eastAsia"/>
                      <w:b/>
                      <w:color w:val="000000"/>
                      <w:szCs w:val="21"/>
                      <w:highlight w:val="none"/>
                      <w:lang w:val="en-US" w:eastAsia="zh-CN"/>
                    </w:rPr>
                  </w:pPr>
                  <w:r>
                    <w:rPr>
                      <w:rFonts w:hint="eastAsia"/>
                      <w:b/>
                      <w:color w:val="000000"/>
                      <w:szCs w:val="21"/>
                      <w:highlight w:val="none"/>
                      <w:lang w:val="en-US" w:eastAsia="zh-CN"/>
                    </w:rPr>
                    <w:t>环保工程</w:t>
                  </w:r>
                </w:p>
              </w:tc>
              <w:tc>
                <w:tcPr>
                  <w:tcW w:w="394" w:type="pct"/>
                  <w:vMerge w:val="restart"/>
                  <w:tcBorders/>
                  <w:vAlign w:val="center"/>
                </w:tcPr>
                <w:p w14:paraId="0E8704D9">
                  <w:pPr>
                    <w:pStyle w:val="style0"/>
                    <w:autoSpaceDE w:val="false"/>
                    <w:autoSpaceDN w:val="false"/>
                    <w:adjustRightInd w:val="false"/>
                    <w:jc w:val="center"/>
                    <w:rPr>
                      <w:rFonts w:eastAsia="宋体" w:hint="eastAsia"/>
                      <w:bCs/>
                      <w:color w:val="000000"/>
                      <w:szCs w:val="21"/>
                      <w:highlight w:val="none"/>
                      <w:lang w:val="en-US" w:eastAsia="zh-CN"/>
                    </w:rPr>
                  </w:pPr>
                  <w:r>
                    <w:rPr>
                      <w:rFonts w:hint="eastAsia"/>
                      <w:bCs/>
                      <w:color w:val="000000"/>
                      <w:szCs w:val="21"/>
                      <w:highlight w:val="none"/>
                      <w:lang w:val="en-US" w:eastAsia="zh-CN"/>
                    </w:rPr>
                    <w:t>废气</w:t>
                  </w:r>
                </w:p>
              </w:tc>
              <w:tc>
                <w:tcPr>
                  <w:tcW w:w="808" w:type="pct"/>
                  <w:tcBorders/>
                  <w:vAlign w:val="center"/>
                </w:tcPr>
                <w:p w14:paraId="58ED06D9">
                  <w:pPr>
                    <w:pStyle w:val="style0"/>
                    <w:autoSpaceDE w:val="false"/>
                    <w:autoSpaceDN w:val="false"/>
                    <w:adjustRightInd w:val="false"/>
                    <w:jc w:val="center"/>
                    <w:rPr>
                      <w:bCs/>
                      <w:color w:val="000000"/>
                      <w:szCs w:val="21"/>
                      <w:highlight w:val="none"/>
                    </w:rPr>
                  </w:pPr>
                  <w:r>
                    <w:rPr>
                      <w:rFonts w:hint="eastAsia"/>
                      <w:bCs/>
                      <w:color w:val="000000"/>
                      <w:szCs w:val="21"/>
                      <w:highlight w:val="none"/>
                      <w:lang w:eastAsia="zh-CN"/>
                    </w:rPr>
                    <w:t>网套机挤出及发泡废气</w:t>
                  </w:r>
                </w:p>
              </w:tc>
              <w:tc>
                <w:tcPr>
                  <w:tcW w:w="2948" w:type="pct"/>
                  <w:tcBorders/>
                  <w:vAlign w:val="center"/>
                </w:tcPr>
                <w:p w14:paraId="740CC9F3">
                  <w:pPr>
                    <w:pStyle w:val="style0"/>
                    <w:autoSpaceDE w:val="false"/>
                    <w:autoSpaceDN w:val="false"/>
                    <w:adjustRightInd w:val="false"/>
                    <w:jc w:val="center"/>
                    <w:rPr>
                      <w:rFonts w:eastAsia="宋体" w:hint="eastAsia"/>
                      <w:bCs/>
                      <w:color w:val="000000"/>
                      <w:szCs w:val="21"/>
                      <w:highlight w:val="none"/>
                      <w:lang w:eastAsia="zh-CN"/>
                    </w:rPr>
                  </w:pPr>
                  <w:r>
                    <w:rPr>
                      <w:rFonts w:hint="eastAsia"/>
                      <w:bCs/>
                      <w:color w:val="000000"/>
                      <w:szCs w:val="21"/>
                      <w:highlight w:val="none"/>
                    </w:rPr>
                    <w:t>在</w:t>
                  </w:r>
                  <w:r>
                    <w:rPr>
                      <w:rFonts w:hint="eastAsia"/>
                      <w:bCs/>
                      <w:color w:val="000000"/>
                      <w:szCs w:val="21"/>
                      <w:highlight w:val="none"/>
                      <w:lang w:val="en-US" w:eastAsia="zh-CN"/>
                    </w:rPr>
                    <w:t>网套机</w:t>
                  </w:r>
                  <w:r>
                    <w:rPr>
                      <w:rFonts w:hint="eastAsia"/>
                      <w:bCs/>
                      <w:color w:val="000000"/>
                      <w:szCs w:val="21"/>
                      <w:highlight w:val="none"/>
                    </w:rPr>
                    <w:t>上方加装包围型集气罩（含软帘），通过集气管道将</w:t>
                  </w:r>
                  <w:r>
                    <w:rPr>
                      <w:rFonts w:hint="eastAsia"/>
                      <w:bCs/>
                      <w:color w:val="000000"/>
                      <w:szCs w:val="21"/>
                      <w:highlight w:val="none"/>
                      <w:lang w:eastAsia="zh-CN"/>
                    </w:rPr>
                    <w:t>网套机挤出及发泡废气</w:t>
                  </w:r>
                  <w:r>
                    <w:rPr>
                      <w:rFonts w:hint="eastAsia"/>
                      <w:bCs/>
                      <w:color w:val="000000"/>
                      <w:szCs w:val="21"/>
                      <w:highlight w:val="none"/>
                    </w:rPr>
                    <w:t>（以非甲烷总烃计）引至1套</w:t>
                  </w:r>
                  <w:r>
                    <w:rPr>
                      <w:rFonts w:hint="eastAsia"/>
                      <w:bCs/>
                      <w:color w:val="000000"/>
                      <w:szCs w:val="21"/>
                      <w:highlight w:val="none"/>
                      <w:lang w:val="en-US" w:eastAsia="zh-CN"/>
                    </w:rPr>
                    <w:t>三</w:t>
                  </w:r>
                  <w:r>
                    <w:rPr>
                      <w:rFonts w:hint="eastAsia"/>
                      <w:bCs/>
                      <w:color w:val="000000"/>
                      <w:szCs w:val="21"/>
                      <w:highlight w:val="none"/>
                    </w:rPr>
                    <w:t>级活性炭吸附装置（TA001），经活性炭吸附后由1根</w:t>
                  </w:r>
                  <w:r>
                    <w:rPr>
                      <w:rFonts w:hint="eastAsia"/>
                      <w:bCs/>
                      <w:color w:val="000000"/>
                      <w:szCs w:val="21"/>
                      <w:highlight w:val="none"/>
                      <w:lang w:val="en-US" w:eastAsia="zh-CN"/>
                    </w:rPr>
                    <w:t>15</w:t>
                  </w:r>
                  <w:r>
                    <w:rPr>
                      <w:rFonts w:hint="eastAsia"/>
                      <w:bCs/>
                      <w:color w:val="000000"/>
                      <w:szCs w:val="21"/>
                      <w:highlight w:val="none"/>
                    </w:rPr>
                    <w:t>m</w:t>
                  </w:r>
                  <w:r>
                    <w:rPr>
                      <w:rFonts w:hint="eastAsia"/>
                      <w:bCs/>
                      <w:color w:val="000000"/>
                      <w:szCs w:val="21"/>
                      <w:highlight w:val="none"/>
                      <w:lang w:val="en-US" w:eastAsia="zh-CN"/>
                    </w:rPr>
                    <w:t>高</w:t>
                  </w:r>
                  <w:r>
                    <w:rPr>
                      <w:rFonts w:hint="eastAsia"/>
                      <w:bCs/>
                      <w:color w:val="000000"/>
                      <w:szCs w:val="21"/>
                      <w:highlight w:val="none"/>
                    </w:rPr>
                    <w:t>排气筒（DA001）排放</w:t>
                  </w:r>
                  <w:r>
                    <w:rPr>
                      <w:rFonts w:hint="eastAsia"/>
                      <w:bCs/>
                      <w:color w:val="000000"/>
                      <w:szCs w:val="21"/>
                      <w:highlight w:val="none"/>
                      <w:lang w:eastAsia="zh-CN"/>
                    </w:rPr>
                    <w:t>。</w:t>
                  </w:r>
                </w:p>
              </w:tc>
              <w:tc>
                <w:tcPr>
                  <w:tcW w:w="414" w:type="pct"/>
                  <w:tcBorders/>
                  <w:vAlign w:val="center"/>
                </w:tcPr>
                <w:p w14:paraId="4302C1EA">
                  <w:pPr>
                    <w:pStyle w:val="style0"/>
                    <w:autoSpaceDE w:val="false"/>
                    <w:autoSpaceDN w:val="false"/>
                    <w:adjustRightInd w:val="false"/>
                    <w:jc w:val="center"/>
                    <w:rPr>
                      <w:rFonts w:eastAsia="宋体" w:hint="eastAsia"/>
                      <w:bCs/>
                      <w:color w:val="000000"/>
                      <w:szCs w:val="21"/>
                      <w:highlight w:val="none"/>
                      <w:lang w:val="en-US" w:eastAsia="zh-CN"/>
                    </w:rPr>
                  </w:pPr>
                  <w:r>
                    <w:rPr>
                      <w:rFonts w:hint="eastAsia"/>
                      <w:bCs/>
                      <w:color w:val="000000"/>
                      <w:szCs w:val="21"/>
                      <w:highlight w:val="none"/>
                      <w:lang w:val="en-US" w:eastAsia="zh-CN"/>
                    </w:rPr>
                    <w:t>新建</w:t>
                  </w:r>
                </w:p>
              </w:tc>
            </w:tr>
            <w:tr w14:paraId="22A2B4DA">
              <w:tblPrEx/>
              <w:trPr>
                <w:trHeight w:val="40" w:hRule="atLeast"/>
              </w:trPr>
              <w:tc>
                <w:tcPr>
                  <w:tcW w:w="434" w:type="pct"/>
                  <w:vMerge w:val="continue"/>
                  <w:tcBorders/>
                  <w:vAlign w:val="center"/>
                </w:tcPr>
                <w:p w14:paraId="5243B235">
                  <w:pPr>
                    <w:pStyle w:val="style0"/>
                    <w:autoSpaceDE w:val="false"/>
                    <w:autoSpaceDN w:val="false"/>
                    <w:adjustRightInd w:val="false"/>
                    <w:jc w:val="center"/>
                    <w:rPr>
                      <w:rFonts w:hint="eastAsia"/>
                      <w:b/>
                      <w:color w:val="000000"/>
                      <w:szCs w:val="21"/>
                      <w:highlight w:val="none"/>
                      <w:lang w:val="en-US" w:eastAsia="zh-CN"/>
                    </w:rPr>
                  </w:pPr>
                </w:p>
              </w:tc>
              <w:tc>
                <w:tcPr>
                  <w:tcW w:w="394" w:type="pct"/>
                  <w:vMerge w:val="continue"/>
                  <w:tcBorders/>
                  <w:vAlign w:val="center"/>
                </w:tcPr>
                <w:p w14:paraId="4995228F">
                  <w:pPr>
                    <w:pStyle w:val="style0"/>
                    <w:autoSpaceDE w:val="false"/>
                    <w:autoSpaceDN w:val="false"/>
                    <w:adjustRightInd w:val="false"/>
                    <w:jc w:val="center"/>
                    <w:rPr>
                      <w:rFonts w:hint="eastAsia"/>
                      <w:bCs/>
                      <w:color w:val="000000"/>
                      <w:szCs w:val="21"/>
                      <w:highlight w:val="none"/>
                      <w:lang w:val="en-US" w:eastAsia="zh-CN"/>
                    </w:rPr>
                  </w:pPr>
                </w:p>
              </w:tc>
              <w:tc>
                <w:tcPr>
                  <w:tcW w:w="808" w:type="pct"/>
                  <w:tcBorders/>
                  <w:vAlign w:val="center"/>
                </w:tcPr>
                <w:p w14:paraId="5FAE7200">
                  <w:pPr>
                    <w:pStyle w:val="style0"/>
                    <w:autoSpaceDE w:val="false"/>
                    <w:autoSpaceDN w:val="false"/>
                    <w:adjustRightInd w:val="false"/>
                    <w:jc w:val="center"/>
                    <w:rPr>
                      <w:rFonts w:hint="default"/>
                      <w:bCs/>
                      <w:color w:val="000000"/>
                      <w:szCs w:val="21"/>
                      <w:highlight w:val="none"/>
                      <w:lang w:val="en-US" w:eastAsia="zh-CN"/>
                    </w:rPr>
                  </w:pPr>
                  <w:r>
                    <w:rPr>
                      <w:rFonts w:hint="eastAsia"/>
                      <w:bCs/>
                      <w:color w:val="000000"/>
                      <w:szCs w:val="21"/>
                      <w:highlight w:val="none"/>
                      <w:lang w:val="en-US" w:eastAsia="zh-CN"/>
                    </w:rPr>
                    <w:t>油烟净化器</w:t>
                  </w:r>
                </w:p>
              </w:tc>
              <w:tc>
                <w:tcPr>
                  <w:tcW w:w="2948" w:type="pct"/>
                  <w:tcBorders/>
                  <w:vAlign w:val="center"/>
                </w:tcPr>
                <w:p w14:paraId="6D851F3C">
                  <w:pPr>
                    <w:pStyle w:val="style0"/>
                    <w:autoSpaceDE w:val="false"/>
                    <w:autoSpaceDN w:val="false"/>
                    <w:adjustRightInd w:val="false"/>
                    <w:jc w:val="center"/>
                    <w:rPr>
                      <w:rFonts w:hint="eastAsia"/>
                      <w:bCs/>
                      <w:color w:val="000000"/>
                      <w:szCs w:val="21"/>
                      <w:highlight w:val="none"/>
                    </w:rPr>
                  </w:pPr>
                  <w:r>
                    <w:rPr>
                      <w:rFonts w:hint="eastAsia"/>
                      <w:bCs/>
                      <w:color w:val="000000"/>
                      <w:szCs w:val="21"/>
                      <w:highlight w:val="none"/>
                    </w:rPr>
                    <w:t>1套，用于食堂油烟处理。</w:t>
                  </w:r>
                </w:p>
              </w:tc>
              <w:tc>
                <w:tcPr>
                  <w:tcW w:w="414" w:type="pct"/>
                  <w:tcBorders/>
                  <w:vAlign w:val="center"/>
                </w:tcPr>
                <w:p w14:paraId="4D8B29D3">
                  <w:pPr>
                    <w:pStyle w:val="style0"/>
                    <w:autoSpaceDE w:val="false"/>
                    <w:autoSpaceDN w:val="false"/>
                    <w:adjustRightInd w:val="false"/>
                    <w:jc w:val="center"/>
                    <w:rPr>
                      <w:rFonts w:hint="default"/>
                      <w:bCs/>
                      <w:color w:val="000000"/>
                      <w:szCs w:val="21"/>
                      <w:highlight w:val="none"/>
                      <w:lang w:val="en-US" w:eastAsia="zh-CN"/>
                    </w:rPr>
                  </w:pPr>
                  <w:r>
                    <w:rPr>
                      <w:rFonts w:hint="eastAsia"/>
                      <w:bCs/>
                      <w:color w:val="000000"/>
                      <w:szCs w:val="21"/>
                      <w:highlight w:val="none"/>
                      <w:lang w:val="en-US" w:eastAsia="zh-CN"/>
                    </w:rPr>
                    <w:t>新建</w:t>
                  </w:r>
                </w:p>
              </w:tc>
            </w:tr>
            <w:tr w14:paraId="289D9E6C">
              <w:tblPrEx/>
              <w:trPr>
                <w:trHeight w:val="40" w:hRule="atLeast"/>
              </w:trPr>
              <w:tc>
                <w:tcPr>
                  <w:tcW w:w="434" w:type="pct"/>
                  <w:vMerge w:val="continue"/>
                  <w:tcBorders/>
                  <w:vAlign w:val="center"/>
                </w:tcPr>
                <w:p w14:paraId="105DB92F">
                  <w:pPr>
                    <w:pStyle w:val="style0"/>
                    <w:autoSpaceDE w:val="false"/>
                    <w:autoSpaceDN w:val="false"/>
                    <w:adjustRightInd w:val="false"/>
                    <w:jc w:val="center"/>
                    <w:rPr>
                      <w:rFonts w:hint="eastAsia"/>
                      <w:b/>
                      <w:color w:val="000000"/>
                      <w:szCs w:val="21"/>
                      <w:highlight w:val="none"/>
                      <w:lang w:val="en-US" w:eastAsia="zh-CN"/>
                    </w:rPr>
                  </w:pPr>
                </w:p>
              </w:tc>
              <w:tc>
                <w:tcPr>
                  <w:tcW w:w="394" w:type="pct"/>
                  <w:tcBorders/>
                  <w:vAlign w:val="center"/>
                </w:tcPr>
                <w:p w14:paraId="42684F24">
                  <w:pPr>
                    <w:pStyle w:val="style0"/>
                    <w:autoSpaceDE w:val="false"/>
                    <w:autoSpaceDN w:val="false"/>
                    <w:adjustRightInd w:val="false"/>
                    <w:jc w:val="center"/>
                    <w:rPr>
                      <w:rFonts w:hint="default"/>
                      <w:bCs/>
                      <w:color w:val="000000"/>
                      <w:szCs w:val="21"/>
                      <w:highlight w:val="none"/>
                      <w:lang w:val="en-US" w:eastAsia="zh-CN"/>
                    </w:rPr>
                  </w:pPr>
                  <w:r>
                    <w:rPr>
                      <w:rFonts w:hint="eastAsia"/>
                      <w:bCs/>
                      <w:color w:val="000000"/>
                      <w:szCs w:val="21"/>
                      <w:highlight w:val="none"/>
                      <w:lang w:val="en-US" w:eastAsia="zh-CN"/>
                    </w:rPr>
                    <w:t>噪声</w:t>
                  </w:r>
                </w:p>
              </w:tc>
              <w:tc>
                <w:tcPr>
                  <w:tcW w:w="808" w:type="pct"/>
                  <w:tcBorders/>
                  <w:vAlign w:val="center"/>
                </w:tcPr>
                <w:p w14:paraId="4B5A66A5">
                  <w:pPr>
                    <w:pStyle w:val="style0"/>
                    <w:autoSpaceDE w:val="false"/>
                    <w:autoSpaceDN w:val="false"/>
                    <w:adjustRightInd w:val="false"/>
                    <w:jc w:val="center"/>
                    <w:rPr>
                      <w:rFonts w:eastAsia="宋体" w:hint="default"/>
                      <w:bCs/>
                      <w:color w:val="000000"/>
                      <w:szCs w:val="21"/>
                      <w:highlight w:val="none"/>
                      <w:lang w:val="en-US" w:eastAsia="zh-CN"/>
                    </w:rPr>
                  </w:pPr>
                  <w:r>
                    <w:rPr>
                      <w:rFonts w:hint="eastAsia"/>
                      <w:bCs/>
                      <w:color w:val="000000"/>
                      <w:szCs w:val="21"/>
                      <w:highlight w:val="none"/>
                      <w:lang w:val="en-US" w:eastAsia="zh-CN"/>
                    </w:rPr>
                    <w:t>设备噪声</w:t>
                  </w:r>
                </w:p>
              </w:tc>
              <w:tc>
                <w:tcPr>
                  <w:tcW w:w="2948" w:type="pct"/>
                  <w:tcBorders/>
                  <w:vAlign w:val="center"/>
                </w:tcPr>
                <w:p w14:paraId="4E60FCF1">
                  <w:pPr>
                    <w:pStyle w:val="style0"/>
                    <w:autoSpaceDE w:val="false"/>
                    <w:autoSpaceDN w:val="false"/>
                    <w:adjustRightInd w:val="false"/>
                    <w:jc w:val="center"/>
                    <w:rPr>
                      <w:rFonts w:eastAsia="宋体" w:hint="eastAsia"/>
                      <w:bCs/>
                      <w:color w:val="000000"/>
                      <w:szCs w:val="21"/>
                      <w:highlight w:val="none"/>
                      <w:lang w:eastAsia="zh-CN"/>
                    </w:rPr>
                  </w:pPr>
                  <w:r>
                    <w:rPr>
                      <w:rFonts w:hint="eastAsia"/>
                      <w:bCs/>
                      <w:color w:val="000000"/>
                      <w:szCs w:val="21"/>
                      <w:highlight w:val="none"/>
                      <w:lang w:eastAsia="zh-CN"/>
                    </w:rPr>
                    <w:t>项目采取合理布局，生产设备均置于厂房内，通过厂房隔声，基础减振，对产生气流噪声的噪声源加装消声器。</w:t>
                  </w:r>
                </w:p>
              </w:tc>
              <w:tc>
                <w:tcPr>
                  <w:tcW w:w="414" w:type="pct"/>
                  <w:tcBorders/>
                  <w:vAlign w:val="center"/>
                </w:tcPr>
                <w:p w14:paraId="16B6B1C4">
                  <w:pPr>
                    <w:pStyle w:val="style0"/>
                    <w:autoSpaceDE w:val="false"/>
                    <w:autoSpaceDN w:val="false"/>
                    <w:adjustRightInd w:val="false"/>
                    <w:jc w:val="center"/>
                    <w:rPr>
                      <w:rFonts w:hint="default"/>
                      <w:bCs/>
                      <w:color w:val="000000"/>
                      <w:szCs w:val="21"/>
                      <w:highlight w:val="none"/>
                      <w:lang w:val="en-US" w:eastAsia="zh-CN"/>
                    </w:rPr>
                  </w:pPr>
                  <w:r>
                    <w:rPr>
                      <w:rFonts w:hint="eastAsia"/>
                      <w:bCs/>
                      <w:color w:val="000000"/>
                      <w:szCs w:val="21"/>
                      <w:highlight w:val="none"/>
                      <w:lang w:val="en-US" w:eastAsia="zh-CN"/>
                    </w:rPr>
                    <w:t>新建</w:t>
                  </w:r>
                </w:p>
              </w:tc>
            </w:tr>
            <w:tr w14:paraId="74B708F1">
              <w:tblPrEx/>
              <w:trPr>
                <w:trHeight w:val="40" w:hRule="atLeast"/>
              </w:trPr>
              <w:tc>
                <w:tcPr>
                  <w:tcW w:w="434" w:type="pct"/>
                  <w:vMerge w:val="continue"/>
                  <w:tcBorders/>
                  <w:vAlign w:val="center"/>
                </w:tcPr>
                <w:p w14:paraId="2DCEE6D1">
                  <w:pPr>
                    <w:pStyle w:val="style0"/>
                    <w:autoSpaceDE w:val="false"/>
                    <w:autoSpaceDN w:val="false"/>
                    <w:adjustRightInd w:val="false"/>
                    <w:jc w:val="center"/>
                    <w:rPr>
                      <w:b/>
                      <w:color w:val="000000"/>
                      <w:szCs w:val="21"/>
                      <w:highlight w:val="none"/>
                    </w:rPr>
                  </w:pPr>
                </w:p>
              </w:tc>
              <w:tc>
                <w:tcPr>
                  <w:tcW w:w="394" w:type="pct"/>
                  <w:vMerge w:val="restart"/>
                  <w:tcBorders/>
                  <w:vAlign w:val="center"/>
                </w:tcPr>
                <w:p w14:paraId="647EFBA7">
                  <w:pPr>
                    <w:pStyle w:val="style0"/>
                    <w:autoSpaceDE w:val="false"/>
                    <w:autoSpaceDN w:val="false"/>
                    <w:adjustRightInd w:val="false"/>
                    <w:jc w:val="center"/>
                    <w:rPr>
                      <w:rFonts w:eastAsia="宋体" w:hint="eastAsia"/>
                      <w:color w:val="000000"/>
                      <w:szCs w:val="21"/>
                      <w:highlight w:val="none"/>
                      <w:lang w:val="en-US" w:eastAsia="zh-CN"/>
                    </w:rPr>
                  </w:pPr>
                  <w:r>
                    <w:rPr>
                      <w:rFonts w:hint="eastAsia"/>
                      <w:color w:val="000000"/>
                      <w:szCs w:val="21"/>
                      <w:highlight w:val="none"/>
                      <w:lang w:val="en-US" w:eastAsia="zh-CN"/>
                    </w:rPr>
                    <w:t>固废</w:t>
                  </w:r>
                </w:p>
              </w:tc>
              <w:tc>
                <w:tcPr>
                  <w:tcW w:w="808" w:type="pct"/>
                  <w:tcBorders/>
                  <w:vAlign w:val="center"/>
                </w:tcPr>
                <w:p w14:paraId="51033766">
                  <w:pPr>
                    <w:pStyle w:val="style0"/>
                    <w:autoSpaceDE w:val="false"/>
                    <w:autoSpaceDN w:val="false"/>
                    <w:adjustRightInd w:val="false"/>
                    <w:jc w:val="center"/>
                    <w:rPr>
                      <w:rFonts w:eastAsia="宋体" w:hint="default"/>
                      <w:color w:val="000000"/>
                      <w:szCs w:val="21"/>
                      <w:highlight w:val="none"/>
                      <w:lang w:val="en-US" w:eastAsia="zh-CN"/>
                    </w:rPr>
                  </w:pPr>
                  <w:r>
                    <w:rPr>
                      <w:rFonts w:hint="eastAsia"/>
                      <w:color w:val="000000"/>
                      <w:szCs w:val="21"/>
                      <w:highlight w:val="none"/>
                      <w:lang w:val="en-US" w:eastAsia="zh-CN"/>
                    </w:rPr>
                    <w:t>一般固废暂存间</w:t>
                  </w:r>
                </w:p>
              </w:tc>
              <w:tc>
                <w:tcPr>
                  <w:tcW w:w="2948" w:type="pct"/>
                  <w:tcBorders/>
                  <w:vAlign w:val="center"/>
                </w:tcPr>
                <w:p w14:paraId="68B26596">
                  <w:pPr>
                    <w:pStyle w:val="style0"/>
                    <w:autoSpaceDE w:val="false"/>
                    <w:autoSpaceDN w:val="false"/>
                    <w:adjustRightInd w:val="false"/>
                    <w:jc w:val="center"/>
                    <w:rPr>
                      <w:rFonts w:eastAsia="宋体" w:hint="eastAsia"/>
                      <w:color w:val="000000"/>
                      <w:szCs w:val="21"/>
                      <w:highlight w:val="none"/>
                      <w:lang w:eastAsia="zh-CN"/>
                    </w:rPr>
                  </w:pPr>
                  <w:r>
                    <w:rPr>
                      <w:rFonts w:hint="eastAsia"/>
                      <w:color w:val="000000"/>
                      <w:szCs w:val="21"/>
                      <w:highlight w:val="none"/>
                    </w:rPr>
                    <w:t>建筑面积约20㎡，用于收集、暂存生产过程产生的边角料、不合格产品等一般固体废物</w:t>
                  </w:r>
                  <w:r>
                    <w:rPr>
                      <w:rFonts w:hint="eastAsia"/>
                      <w:color w:val="000000"/>
                      <w:szCs w:val="21"/>
                      <w:highlight w:val="none"/>
                      <w:lang w:eastAsia="zh-CN"/>
                    </w:rPr>
                    <w:t>。</w:t>
                  </w:r>
                </w:p>
              </w:tc>
              <w:tc>
                <w:tcPr>
                  <w:tcW w:w="414" w:type="pct"/>
                  <w:tcBorders/>
                  <w:vAlign w:val="center"/>
                </w:tcPr>
                <w:p w14:paraId="0413552B">
                  <w:pPr>
                    <w:pStyle w:val="style0"/>
                    <w:autoSpaceDE w:val="false"/>
                    <w:autoSpaceDN w:val="false"/>
                    <w:adjustRightInd w:val="false"/>
                    <w:jc w:val="center"/>
                    <w:rPr>
                      <w:rFonts w:eastAsia="宋体" w:hint="eastAsia"/>
                      <w:color w:val="000000"/>
                      <w:szCs w:val="21"/>
                      <w:highlight w:val="none"/>
                      <w:lang w:val="en-US" w:eastAsia="zh-CN"/>
                    </w:rPr>
                  </w:pPr>
                  <w:r>
                    <w:rPr>
                      <w:rFonts w:hint="eastAsia"/>
                      <w:color w:val="000000"/>
                      <w:szCs w:val="21"/>
                      <w:highlight w:val="none"/>
                      <w:lang w:val="en-US" w:eastAsia="zh-CN"/>
                    </w:rPr>
                    <w:t>新建</w:t>
                  </w:r>
                </w:p>
              </w:tc>
            </w:tr>
            <w:tr w14:paraId="76EC97AE">
              <w:tblPrEx/>
              <w:trPr>
                <w:trHeight w:val="40" w:hRule="atLeast"/>
              </w:trPr>
              <w:tc>
                <w:tcPr>
                  <w:tcW w:w="434" w:type="pct"/>
                  <w:vMerge w:val="continue"/>
                  <w:tcBorders/>
                  <w:vAlign w:val="center"/>
                </w:tcPr>
                <w:p w14:paraId="1C55BC17">
                  <w:pPr>
                    <w:pStyle w:val="style0"/>
                    <w:autoSpaceDE w:val="false"/>
                    <w:autoSpaceDN w:val="false"/>
                    <w:adjustRightInd w:val="false"/>
                    <w:jc w:val="center"/>
                    <w:rPr>
                      <w:b/>
                      <w:color w:val="000000"/>
                      <w:szCs w:val="21"/>
                      <w:highlight w:val="none"/>
                    </w:rPr>
                  </w:pPr>
                </w:p>
              </w:tc>
              <w:tc>
                <w:tcPr>
                  <w:tcW w:w="394" w:type="pct"/>
                  <w:vMerge w:val="continue"/>
                  <w:tcBorders/>
                  <w:vAlign w:val="center"/>
                </w:tcPr>
                <w:p w14:paraId="22200FBF">
                  <w:pPr>
                    <w:pStyle w:val="style0"/>
                    <w:autoSpaceDE w:val="false"/>
                    <w:autoSpaceDN w:val="false"/>
                    <w:adjustRightInd w:val="false"/>
                    <w:jc w:val="center"/>
                    <w:rPr>
                      <w:color w:val="000000"/>
                      <w:szCs w:val="21"/>
                      <w:highlight w:val="none"/>
                    </w:rPr>
                  </w:pPr>
                </w:p>
              </w:tc>
              <w:tc>
                <w:tcPr>
                  <w:tcW w:w="808" w:type="pct"/>
                  <w:tcBorders/>
                  <w:vAlign w:val="center"/>
                </w:tcPr>
                <w:p w14:paraId="0CBE9DB8">
                  <w:pPr>
                    <w:pStyle w:val="style0"/>
                    <w:autoSpaceDE w:val="false"/>
                    <w:autoSpaceDN w:val="false"/>
                    <w:adjustRightInd w:val="false"/>
                    <w:jc w:val="center"/>
                    <w:rPr>
                      <w:rFonts w:eastAsia="宋体" w:hint="default"/>
                      <w:color w:val="000000"/>
                      <w:szCs w:val="21"/>
                      <w:highlight w:val="none"/>
                      <w:lang w:val="en-US" w:eastAsia="zh-CN"/>
                    </w:rPr>
                  </w:pPr>
                  <w:r>
                    <w:rPr>
                      <w:rFonts w:hint="eastAsia"/>
                      <w:color w:val="000000"/>
                      <w:szCs w:val="21"/>
                      <w:highlight w:val="none"/>
                      <w:lang w:val="en-US" w:eastAsia="zh-CN"/>
                    </w:rPr>
                    <w:t>危废暂存间</w:t>
                  </w:r>
                </w:p>
              </w:tc>
              <w:tc>
                <w:tcPr>
                  <w:tcW w:w="2948" w:type="pct"/>
                  <w:tcBorders/>
                  <w:vAlign w:val="center"/>
                </w:tcPr>
                <w:p w14:paraId="3014CF7B">
                  <w:pPr>
                    <w:pStyle w:val="style0"/>
                    <w:autoSpaceDE w:val="false"/>
                    <w:autoSpaceDN w:val="false"/>
                    <w:adjustRightInd w:val="false"/>
                    <w:jc w:val="center"/>
                    <w:rPr>
                      <w:color w:val="000000"/>
                      <w:szCs w:val="21"/>
                      <w:highlight w:val="none"/>
                    </w:rPr>
                  </w:pPr>
                  <w:r>
                    <w:rPr>
                      <w:rFonts w:hint="eastAsia"/>
                      <w:color w:val="000000"/>
                      <w:szCs w:val="21"/>
                      <w:highlight w:val="none"/>
                    </w:rPr>
                    <w:t>1间，占地面积10</w:t>
                  </w:r>
                  <w:r>
                    <w:rPr>
                      <w:rFonts w:hint="eastAsia"/>
                      <w:color w:val="000000"/>
                      <w:szCs w:val="21"/>
                      <w:highlight w:val="none"/>
                      <w:lang w:val="en-US" w:eastAsia="zh-CN"/>
                    </w:rPr>
                    <w:t>m²</w:t>
                  </w:r>
                  <w:r>
                    <w:rPr>
                      <w:rFonts w:hint="eastAsia"/>
                      <w:color w:val="000000"/>
                      <w:szCs w:val="21"/>
                      <w:highlight w:val="none"/>
                    </w:rPr>
                    <w:t>，位于</w:t>
                  </w:r>
                  <w:r>
                    <w:rPr>
                      <w:rFonts w:hint="eastAsia"/>
                      <w:color w:val="000000"/>
                      <w:szCs w:val="21"/>
                      <w:highlight w:val="none"/>
                      <w:lang w:val="en-US" w:eastAsia="zh-CN"/>
                    </w:rPr>
                    <w:t>设备用房南</w:t>
                  </w:r>
                  <w:r>
                    <w:rPr>
                      <w:rFonts w:hint="eastAsia"/>
                      <w:color w:val="000000"/>
                      <w:szCs w:val="21"/>
                      <w:highlight w:val="none"/>
                    </w:rPr>
                    <w:t>面，储存分类收集后的危险废物，并委托有资质的危险废物处置公司对危险废物进行清运、处置。</w:t>
                  </w:r>
                </w:p>
              </w:tc>
              <w:tc>
                <w:tcPr>
                  <w:tcW w:w="414" w:type="pct"/>
                  <w:tcBorders/>
                  <w:vAlign w:val="center"/>
                </w:tcPr>
                <w:p w14:paraId="39CA49AB">
                  <w:pPr>
                    <w:pStyle w:val="style0"/>
                    <w:autoSpaceDE w:val="false"/>
                    <w:autoSpaceDN w:val="false"/>
                    <w:adjustRightInd w:val="false"/>
                    <w:jc w:val="center"/>
                    <w:rPr>
                      <w:rFonts w:eastAsia="宋体" w:hint="eastAsia"/>
                      <w:color w:val="000000"/>
                      <w:szCs w:val="21"/>
                      <w:highlight w:val="none"/>
                      <w:lang w:val="en-US" w:eastAsia="zh-CN"/>
                    </w:rPr>
                  </w:pPr>
                  <w:r>
                    <w:rPr>
                      <w:rFonts w:hint="eastAsia"/>
                      <w:color w:val="000000"/>
                      <w:szCs w:val="21"/>
                      <w:highlight w:val="none"/>
                      <w:lang w:val="en-US" w:eastAsia="zh-CN"/>
                    </w:rPr>
                    <w:t>新建</w:t>
                  </w:r>
                </w:p>
              </w:tc>
            </w:tr>
            <w:tr w14:paraId="13BBC604">
              <w:tblPrEx/>
              <w:trPr>
                <w:trHeight w:val="40" w:hRule="atLeast"/>
              </w:trPr>
              <w:tc>
                <w:tcPr>
                  <w:tcW w:w="434" w:type="pct"/>
                  <w:vMerge w:val="continue"/>
                  <w:tcBorders/>
                  <w:vAlign w:val="center"/>
                </w:tcPr>
                <w:p w14:paraId="117C414D">
                  <w:pPr>
                    <w:pStyle w:val="style0"/>
                    <w:autoSpaceDE w:val="false"/>
                    <w:autoSpaceDN w:val="false"/>
                    <w:adjustRightInd w:val="false"/>
                    <w:jc w:val="center"/>
                    <w:rPr>
                      <w:b/>
                      <w:color w:val="000000"/>
                      <w:szCs w:val="21"/>
                      <w:highlight w:val="none"/>
                    </w:rPr>
                  </w:pPr>
                </w:p>
              </w:tc>
              <w:tc>
                <w:tcPr>
                  <w:tcW w:w="394" w:type="pct"/>
                  <w:vMerge w:val="restart"/>
                  <w:tcBorders/>
                  <w:vAlign w:val="center"/>
                </w:tcPr>
                <w:p w14:paraId="681F4387">
                  <w:pPr>
                    <w:pStyle w:val="style0"/>
                    <w:autoSpaceDE w:val="false"/>
                    <w:autoSpaceDN w:val="false"/>
                    <w:adjustRightInd w:val="false"/>
                    <w:jc w:val="center"/>
                    <w:rPr>
                      <w:rFonts w:eastAsia="宋体" w:hint="eastAsia"/>
                      <w:color w:val="000000"/>
                      <w:szCs w:val="21"/>
                      <w:highlight w:val="none"/>
                      <w:lang w:val="en-US" w:eastAsia="zh-CN"/>
                    </w:rPr>
                  </w:pPr>
                  <w:r>
                    <w:rPr>
                      <w:rFonts w:hint="eastAsia"/>
                      <w:color w:val="000000"/>
                      <w:szCs w:val="21"/>
                      <w:highlight w:val="none"/>
                      <w:lang w:val="en-US" w:eastAsia="zh-CN"/>
                    </w:rPr>
                    <w:t>废水</w:t>
                  </w:r>
                </w:p>
              </w:tc>
              <w:tc>
                <w:tcPr>
                  <w:tcW w:w="808" w:type="pct"/>
                  <w:tcBorders/>
                  <w:vAlign w:val="center"/>
                </w:tcPr>
                <w:p w14:paraId="3BE4AE35">
                  <w:pPr>
                    <w:pStyle w:val="style0"/>
                    <w:autoSpaceDE w:val="false"/>
                    <w:autoSpaceDN w:val="false"/>
                    <w:adjustRightInd w:val="false"/>
                    <w:jc w:val="center"/>
                    <w:rPr>
                      <w:rFonts w:hint="default"/>
                      <w:color w:val="000000"/>
                      <w:szCs w:val="21"/>
                      <w:highlight w:val="none"/>
                      <w:lang w:val="en-US" w:eastAsia="zh-CN"/>
                    </w:rPr>
                  </w:pPr>
                  <w:r>
                    <w:rPr>
                      <w:rFonts w:hint="eastAsia"/>
                      <w:color w:val="000000"/>
                      <w:szCs w:val="21"/>
                      <w:highlight w:val="none"/>
                      <w:lang w:val="en-US" w:eastAsia="zh-CN"/>
                    </w:rPr>
                    <w:t>间接冷却循环水池</w:t>
                  </w:r>
                </w:p>
              </w:tc>
              <w:tc>
                <w:tcPr>
                  <w:tcW w:w="2948" w:type="pct"/>
                  <w:tcBorders/>
                  <w:vAlign w:val="center"/>
                </w:tcPr>
                <w:p w14:paraId="1686E002">
                  <w:pPr>
                    <w:pStyle w:val="style0"/>
                    <w:autoSpaceDE w:val="false"/>
                    <w:autoSpaceDN w:val="false"/>
                    <w:adjustRightInd w:val="false"/>
                    <w:jc w:val="center"/>
                    <w:rPr>
                      <w:rFonts w:eastAsia="宋体" w:hint="default"/>
                      <w:color w:val="000000"/>
                      <w:szCs w:val="21"/>
                      <w:highlight w:val="none"/>
                      <w:lang w:val="en-US" w:eastAsia="zh-CN"/>
                    </w:rPr>
                  </w:pPr>
                  <w:r>
                    <w:rPr>
                      <w:rFonts w:hint="eastAsia"/>
                      <w:color w:val="000000"/>
                      <w:szCs w:val="21"/>
                      <w:highlight w:val="none"/>
                    </w:rPr>
                    <w:t>1个间接冷却循环水池，容积65m³，用于网套机设备降温，冷却循环水量为0.5m³/h。</w:t>
                  </w:r>
                  <w:r>
                    <w:rPr>
                      <w:rFonts w:hint="eastAsia"/>
                      <w:color w:val="000000"/>
                      <w:szCs w:val="21"/>
                      <w:highlight w:val="none"/>
                      <w:lang w:val="en-US" w:eastAsia="zh-CN"/>
                    </w:rPr>
                    <w:t>冷却水循环使用，不外排。</w:t>
                  </w:r>
                </w:p>
              </w:tc>
              <w:tc>
                <w:tcPr>
                  <w:tcW w:w="414" w:type="pct"/>
                  <w:tcBorders/>
                  <w:vAlign w:val="center"/>
                </w:tcPr>
                <w:p w14:paraId="32F1810E">
                  <w:pPr>
                    <w:pStyle w:val="style0"/>
                    <w:autoSpaceDE w:val="false"/>
                    <w:autoSpaceDN w:val="false"/>
                    <w:adjustRightInd w:val="false"/>
                    <w:jc w:val="center"/>
                    <w:rPr>
                      <w:rFonts w:hint="default"/>
                      <w:color w:val="000000"/>
                      <w:szCs w:val="21"/>
                      <w:highlight w:val="none"/>
                      <w:lang w:val="en-US" w:eastAsia="zh-CN"/>
                    </w:rPr>
                  </w:pPr>
                  <w:r>
                    <w:rPr>
                      <w:rFonts w:hint="eastAsia"/>
                      <w:color w:val="000000"/>
                      <w:szCs w:val="21"/>
                      <w:highlight w:val="none"/>
                      <w:lang w:val="en-US" w:eastAsia="zh-CN"/>
                    </w:rPr>
                    <w:t>改造</w:t>
                  </w:r>
                </w:p>
              </w:tc>
            </w:tr>
            <w:tr w14:paraId="19E1C531">
              <w:tblPrEx/>
              <w:trPr>
                <w:trHeight w:val="40" w:hRule="atLeast"/>
              </w:trPr>
              <w:tc>
                <w:tcPr>
                  <w:tcW w:w="434" w:type="pct"/>
                  <w:vMerge w:val="continue"/>
                  <w:tcBorders/>
                  <w:vAlign w:val="center"/>
                </w:tcPr>
                <w:p w14:paraId="2061356C">
                  <w:pPr>
                    <w:pStyle w:val="style0"/>
                    <w:autoSpaceDE w:val="false"/>
                    <w:autoSpaceDN w:val="false"/>
                    <w:adjustRightInd w:val="false"/>
                    <w:jc w:val="center"/>
                    <w:rPr>
                      <w:b/>
                      <w:color w:val="000000"/>
                      <w:szCs w:val="21"/>
                      <w:highlight w:val="none"/>
                    </w:rPr>
                  </w:pPr>
                </w:p>
              </w:tc>
              <w:tc>
                <w:tcPr>
                  <w:tcW w:w="394" w:type="pct"/>
                  <w:vMerge w:val="continue"/>
                  <w:tcBorders/>
                  <w:vAlign w:val="center"/>
                </w:tcPr>
                <w:p w14:paraId="7959F13A">
                  <w:pPr>
                    <w:pStyle w:val="style0"/>
                    <w:autoSpaceDE w:val="false"/>
                    <w:autoSpaceDN w:val="false"/>
                    <w:adjustRightInd w:val="false"/>
                    <w:jc w:val="center"/>
                    <w:rPr>
                      <w:rFonts w:hint="eastAsia"/>
                      <w:color w:val="000000"/>
                      <w:szCs w:val="21"/>
                      <w:highlight w:val="none"/>
                      <w:lang w:val="en-US" w:eastAsia="zh-CN"/>
                    </w:rPr>
                  </w:pPr>
                </w:p>
              </w:tc>
              <w:tc>
                <w:tcPr>
                  <w:tcW w:w="808" w:type="pct"/>
                  <w:tcBorders/>
                  <w:vAlign w:val="center"/>
                </w:tcPr>
                <w:p w14:paraId="535B9570">
                  <w:pPr>
                    <w:pStyle w:val="style0"/>
                    <w:autoSpaceDE w:val="false"/>
                    <w:autoSpaceDN w:val="false"/>
                    <w:adjustRightInd w:val="false"/>
                    <w:jc w:val="center"/>
                    <w:rPr>
                      <w:rFonts w:hint="default"/>
                      <w:color w:val="000000"/>
                      <w:szCs w:val="21"/>
                      <w:highlight w:val="none"/>
                      <w:lang w:val="en-US" w:eastAsia="zh-CN"/>
                    </w:rPr>
                  </w:pPr>
                  <w:r>
                    <w:rPr>
                      <w:rFonts w:hint="eastAsia"/>
                      <w:color w:val="000000"/>
                      <w:szCs w:val="21"/>
                      <w:highlight w:val="none"/>
                      <w:lang w:val="en-US" w:eastAsia="zh-CN"/>
                    </w:rPr>
                    <w:t>化粪池</w:t>
                  </w:r>
                </w:p>
              </w:tc>
              <w:tc>
                <w:tcPr>
                  <w:tcW w:w="2948" w:type="pct"/>
                  <w:tcBorders/>
                  <w:vAlign w:val="center"/>
                </w:tcPr>
                <w:p w14:paraId="4D42DC00">
                  <w:pPr>
                    <w:pStyle w:val="style0"/>
                    <w:autoSpaceDE w:val="false"/>
                    <w:autoSpaceDN w:val="false"/>
                    <w:adjustRightInd w:val="false"/>
                    <w:jc w:val="center"/>
                    <w:rPr>
                      <w:rFonts w:hint="eastAsia"/>
                      <w:color w:val="000000"/>
                      <w:szCs w:val="21"/>
                      <w:highlight w:val="none"/>
                    </w:rPr>
                  </w:pPr>
                  <w:r>
                    <w:rPr>
                      <w:rFonts w:hint="eastAsia"/>
                      <w:color w:val="000000"/>
                      <w:szCs w:val="21"/>
                      <w:highlight w:val="none"/>
                    </w:rPr>
                    <w:t>1个化粪池，有效容积</w:t>
                  </w:r>
                  <w:r>
                    <w:rPr>
                      <w:rFonts w:hint="eastAsia"/>
                      <w:color w:val="000000"/>
                      <w:szCs w:val="21"/>
                      <w:highlight w:val="none"/>
                      <w:lang w:val="en-US" w:eastAsia="zh-CN"/>
                    </w:rPr>
                    <w:t>4m³</w:t>
                  </w:r>
                  <w:r>
                    <w:rPr>
                      <w:rFonts w:hint="eastAsia"/>
                      <w:color w:val="000000"/>
                      <w:szCs w:val="21"/>
                      <w:highlight w:val="none"/>
                    </w:rPr>
                    <w:t>，对生活污水预处理。</w:t>
                  </w:r>
                </w:p>
              </w:tc>
              <w:tc>
                <w:tcPr>
                  <w:tcW w:w="414" w:type="pct"/>
                  <w:tcBorders/>
                  <w:vAlign w:val="center"/>
                </w:tcPr>
                <w:p w14:paraId="2D145118">
                  <w:pPr>
                    <w:pStyle w:val="style0"/>
                    <w:autoSpaceDE w:val="false"/>
                    <w:autoSpaceDN w:val="false"/>
                    <w:adjustRightInd w:val="false"/>
                    <w:jc w:val="center"/>
                    <w:rPr>
                      <w:rFonts w:hint="default"/>
                      <w:color w:val="000000"/>
                      <w:szCs w:val="21"/>
                      <w:highlight w:val="none"/>
                      <w:lang w:val="en-US" w:eastAsia="zh-CN"/>
                    </w:rPr>
                  </w:pPr>
                  <w:r>
                    <w:rPr>
                      <w:rFonts w:hint="eastAsia"/>
                      <w:color w:val="000000"/>
                      <w:szCs w:val="21"/>
                      <w:highlight w:val="none"/>
                      <w:lang w:val="en-US" w:eastAsia="zh-CN"/>
                    </w:rPr>
                    <w:t>改造</w:t>
                  </w:r>
                </w:p>
              </w:tc>
            </w:tr>
            <w:tr w14:paraId="0A81CFD3">
              <w:tblPrEx/>
              <w:trPr>
                <w:trHeight w:val="40" w:hRule="atLeast"/>
              </w:trPr>
              <w:tc>
                <w:tcPr>
                  <w:tcW w:w="434" w:type="pct"/>
                  <w:vMerge w:val="continue"/>
                  <w:tcBorders/>
                  <w:vAlign w:val="center"/>
                </w:tcPr>
                <w:p w14:paraId="0D07BDF6">
                  <w:pPr>
                    <w:pStyle w:val="style0"/>
                    <w:autoSpaceDE w:val="false"/>
                    <w:autoSpaceDN w:val="false"/>
                    <w:adjustRightInd w:val="false"/>
                    <w:jc w:val="center"/>
                    <w:rPr>
                      <w:b/>
                      <w:color w:val="000000"/>
                      <w:szCs w:val="21"/>
                      <w:highlight w:val="none"/>
                    </w:rPr>
                  </w:pPr>
                </w:p>
              </w:tc>
              <w:tc>
                <w:tcPr>
                  <w:tcW w:w="394" w:type="pct"/>
                  <w:vMerge w:val="continue"/>
                  <w:tcBorders/>
                  <w:vAlign w:val="center"/>
                </w:tcPr>
                <w:p w14:paraId="7656B654">
                  <w:pPr>
                    <w:pStyle w:val="style0"/>
                    <w:autoSpaceDE w:val="false"/>
                    <w:autoSpaceDN w:val="false"/>
                    <w:adjustRightInd w:val="false"/>
                    <w:jc w:val="center"/>
                    <w:rPr>
                      <w:rFonts w:hint="eastAsia"/>
                      <w:color w:val="000000"/>
                      <w:szCs w:val="21"/>
                      <w:highlight w:val="none"/>
                      <w:lang w:val="en-US" w:eastAsia="zh-CN"/>
                    </w:rPr>
                  </w:pPr>
                </w:p>
              </w:tc>
              <w:tc>
                <w:tcPr>
                  <w:tcW w:w="808" w:type="pct"/>
                  <w:tcBorders/>
                  <w:vAlign w:val="center"/>
                </w:tcPr>
                <w:p w14:paraId="6E47DDD6">
                  <w:pPr>
                    <w:pStyle w:val="style0"/>
                    <w:autoSpaceDE w:val="false"/>
                    <w:autoSpaceDN w:val="false"/>
                    <w:adjustRightInd w:val="false"/>
                    <w:jc w:val="center"/>
                    <w:rPr>
                      <w:rFonts w:hint="default"/>
                      <w:color w:val="000000"/>
                      <w:szCs w:val="21"/>
                      <w:highlight w:val="none"/>
                      <w:lang w:val="en-US" w:eastAsia="zh-CN"/>
                    </w:rPr>
                  </w:pPr>
                  <w:r>
                    <w:rPr>
                      <w:rFonts w:hint="eastAsia"/>
                      <w:color w:val="000000"/>
                      <w:szCs w:val="21"/>
                      <w:highlight w:val="none"/>
                      <w:lang w:val="en-US" w:eastAsia="zh-CN"/>
                    </w:rPr>
                    <w:t>隔油池</w:t>
                  </w:r>
                </w:p>
              </w:tc>
              <w:tc>
                <w:tcPr>
                  <w:tcW w:w="2948" w:type="pct"/>
                  <w:tcBorders/>
                  <w:vAlign w:val="center"/>
                </w:tcPr>
                <w:p w14:paraId="2133158D">
                  <w:pPr>
                    <w:pStyle w:val="style0"/>
                    <w:autoSpaceDE w:val="false"/>
                    <w:autoSpaceDN w:val="false"/>
                    <w:adjustRightInd w:val="false"/>
                    <w:jc w:val="center"/>
                    <w:rPr>
                      <w:rFonts w:eastAsia="宋体" w:hint="default"/>
                      <w:color w:val="000000"/>
                      <w:szCs w:val="21"/>
                      <w:highlight w:val="none"/>
                      <w:lang w:val="en-US" w:eastAsia="zh-CN"/>
                    </w:rPr>
                  </w:pPr>
                  <w:r>
                    <w:rPr>
                      <w:rFonts w:hint="eastAsia"/>
                      <w:color w:val="000000"/>
                      <w:szCs w:val="21"/>
                      <w:highlight w:val="none"/>
                      <w:lang w:val="en-US" w:eastAsia="zh-CN"/>
                    </w:rPr>
                    <w:t>1个隔油池，有效容积0.1m³，对食堂用水预处理。</w:t>
                  </w:r>
                </w:p>
              </w:tc>
              <w:tc>
                <w:tcPr>
                  <w:tcW w:w="414" w:type="pct"/>
                  <w:tcBorders/>
                  <w:vAlign w:val="center"/>
                </w:tcPr>
                <w:p w14:paraId="2D5AAE9C">
                  <w:pPr>
                    <w:pStyle w:val="style0"/>
                    <w:autoSpaceDE w:val="false"/>
                    <w:autoSpaceDN w:val="false"/>
                    <w:adjustRightInd w:val="false"/>
                    <w:jc w:val="center"/>
                    <w:rPr>
                      <w:rFonts w:hint="default"/>
                      <w:color w:val="000000"/>
                      <w:szCs w:val="21"/>
                      <w:highlight w:val="none"/>
                      <w:lang w:val="en-US" w:eastAsia="zh-CN"/>
                    </w:rPr>
                  </w:pPr>
                  <w:r>
                    <w:rPr>
                      <w:rFonts w:hint="eastAsia"/>
                      <w:color w:val="000000"/>
                      <w:szCs w:val="21"/>
                      <w:highlight w:val="none"/>
                      <w:lang w:val="en-US" w:eastAsia="zh-CN"/>
                    </w:rPr>
                    <w:t>新建</w:t>
                  </w:r>
                </w:p>
              </w:tc>
            </w:tr>
            <w:tr w14:paraId="38526A26">
              <w:tblPrEx/>
              <w:trPr>
                <w:trHeight w:val="40" w:hRule="atLeast"/>
              </w:trPr>
              <w:tc>
                <w:tcPr>
                  <w:tcW w:w="434" w:type="pct"/>
                  <w:vMerge w:val="continue"/>
                  <w:tcBorders/>
                  <w:vAlign w:val="center"/>
                </w:tcPr>
                <w:p w14:paraId="3AF0B7AD">
                  <w:pPr>
                    <w:pStyle w:val="style0"/>
                    <w:autoSpaceDE w:val="false"/>
                    <w:autoSpaceDN w:val="false"/>
                    <w:adjustRightInd w:val="false"/>
                    <w:jc w:val="center"/>
                    <w:rPr>
                      <w:b/>
                      <w:color w:val="000000"/>
                      <w:szCs w:val="21"/>
                      <w:highlight w:val="none"/>
                    </w:rPr>
                  </w:pPr>
                </w:p>
              </w:tc>
              <w:tc>
                <w:tcPr>
                  <w:tcW w:w="394" w:type="pct"/>
                  <w:vMerge w:val="continue"/>
                  <w:tcBorders/>
                  <w:vAlign w:val="center"/>
                </w:tcPr>
                <w:p w14:paraId="73B46045">
                  <w:pPr>
                    <w:pStyle w:val="style0"/>
                    <w:autoSpaceDE w:val="false"/>
                    <w:autoSpaceDN w:val="false"/>
                    <w:adjustRightInd w:val="false"/>
                    <w:jc w:val="center"/>
                    <w:rPr>
                      <w:rFonts w:hint="eastAsia"/>
                      <w:color w:val="000000"/>
                      <w:szCs w:val="21"/>
                      <w:highlight w:val="none"/>
                      <w:lang w:val="en-US" w:eastAsia="zh-CN"/>
                    </w:rPr>
                  </w:pPr>
                </w:p>
              </w:tc>
              <w:tc>
                <w:tcPr>
                  <w:tcW w:w="808" w:type="pct"/>
                  <w:tcBorders/>
                  <w:vAlign w:val="center"/>
                </w:tcPr>
                <w:p w14:paraId="38F9C954">
                  <w:pPr>
                    <w:pStyle w:val="style0"/>
                    <w:autoSpaceDE w:val="false"/>
                    <w:autoSpaceDN w:val="false"/>
                    <w:adjustRightInd w:val="false"/>
                    <w:jc w:val="center"/>
                    <w:rPr>
                      <w:rFonts w:hint="default"/>
                      <w:color w:val="000000"/>
                      <w:szCs w:val="21"/>
                      <w:highlight w:val="none"/>
                      <w:lang w:val="en-US" w:eastAsia="zh-CN"/>
                    </w:rPr>
                  </w:pPr>
                  <w:r>
                    <w:rPr>
                      <w:rFonts w:hint="eastAsia"/>
                      <w:color w:val="000000"/>
                      <w:szCs w:val="21"/>
                      <w:highlight w:val="none"/>
                      <w:lang w:val="en-US" w:eastAsia="zh-CN"/>
                    </w:rPr>
                    <w:t>应急事故池</w:t>
                  </w:r>
                </w:p>
              </w:tc>
              <w:tc>
                <w:tcPr>
                  <w:tcW w:w="2948" w:type="pct"/>
                  <w:tcBorders/>
                  <w:vAlign w:val="center"/>
                </w:tcPr>
                <w:p w14:paraId="528443AD">
                  <w:pPr>
                    <w:pStyle w:val="style0"/>
                    <w:autoSpaceDE w:val="false"/>
                    <w:autoSpaceDN w:val="false"/>
                    <w:adjustRightInd w:val="false"/>
                    <w:jc w:val="center"/>
                    <w:rPr>
                      <w:rFonts w:eastAsia="宋体" w:hint="default"/>
                      <w:color w:val="000000"/>
                      <w:szCs w:val="21"/>
                      <w:highlight w:val="none"/>
                      <w:lang w:val="en-US" w:eastAsia="zh-CN"/>
                    </w:rPr>
                  </w:pPr>
                  <w:r>
                    <w:rPr>
                      <w:rFonts w:hint="eastAsia"/>
                      <w:color w:val="000000"/>
                      <w:szCs w:val="21"/>
                      <w:highlight w:val="none"/>
                      <w:lang w:val="en-US" w:eastAsia="zh-CN"/>
                    </w:rPr>
                    <w:t>在厂区南部空地设置1个应急事故池，兼作消防废水池，有效容积50m³。</w:t>
                  </w:r>
                </w:p>
              </w:tc>
              <w:tc>
                <w:tcPr>
                  <w:tcW w:w="414" w:type="pct"/>
                  <w:tcBorders/>
                  <w:vAlign w:val="center"/>
                </w:tcPr>
                <w:p w14:paraId="43B3F763">
                  <w:pPr>
                    <w:pStyle w:val="style0"/>
                    <w:autoSpaceDE w:val="false"/>
                    <w:autoSpaceDN w:val="false"/>
                    <w:adjustRightInd w:val="false"/>
                    <w:jc w:val="center"/>
                    <w:rPr>
                      <w:rFonts w:hint="default"/>
                      <w:color w:val="000000"/>
                      <w:szCs w:val="21"/>
                      <w:highlight w:val="none"/>
                      <w:lang w:val="en-US" w:eastAsia="zh-CN"/>
                    </w:rPr>
                  </w:pPr>
                  <w:r>
                    <w:rPr>
                      <w:rFonts w:hint="eastAsia"/>
                      <w:color w:val="000000"/>
                      <w:szCs w:val="21"/>
                      <w:highlight w:val="none"/>
                      <w:lang w:val="en-US" w:eastAsia="zh-CN"/>
                    </w:rPr>
                    <w:t>新建</w:t>
                  </w:r>
                </w:p>
              </w:tc>
            </w:tr>
            <w:tr w14:paraId="0D169F34">
              <w:tblPrEx/>
              <w:trPr>
                <w:trHeight w:val="40" w:hRule="atLeast"/>
              </w:trPr>
              <w:tc>
                <w:tcPr>
                  <w:tcW w:w="434" w:type="pct"/>
                  <w:vMerge w:val="continue"/>
                  <w:tcBorders/>
                  <w:vAlign w:val="center"/>
                </w:tcPr>
                <w:p w14:paraId="66C74E23">
                  <w:pPr>
                    <w:pStyle w:val="style0"/>
                    <w:autoSpaceDE w:val="false"/>
                    <w:autoSpaceDN w:val="false"/>
                    <w:adjustRightInd w:val="false"/>
                    <w:jc w:val="center"/>
                    <w:rPr>
                      <w:b/>
                      <w:color w:val="000000"/>
                      <w:szCs w:val="21"/>
                      <w:highlight w:val="none"/>
                    </w:rPr>
                  </w:pPr>
                </w:p>
              </w:tc>
              <w:tc>
                <w:tcPr>
                  <w:tcW w:w="394" w:type="pct"/>
                  <w:tcBorders/>
                  <w:vAlign w:val="center"/>
                </w:tcPr>
                <w:p w14:paraId="77A440EC">
                  <w:pPr>
                    <w:pStyle w:val="style0"/>
                    <w:autoSpaceDE w:val="false"/>
                    <w:autoSpaceDN w:val="false"/>
                    <w:adjustRightInd w:val="false"/>
                    <w:jc w:val="center"/>
                    <w:rPr>
                      <w:rFonts w:eastAsia="宋体" w:hint="eastAsia"/>
                      <w:color w:val="000000"/>
                      <w:szCs w:val="21"/>
                      <w:highlight w:val="none"/>
                      <w:lang w:val="en-US" w:eastAsia="zh-CN"/>
                    </w:rPr>
                  </w:pPr>
                  <w:r>
                    <w:rPr>
                      <w:rFonts w:hint="eastAsia"/>
                      <w:color w:val="000000"/>
                      <w:szCs w:val="21"/>
                      <w:highlight w:val="none"/>
                      <w:lang w:val="en-US" w:eastAsia="zh-CN"/>
                    </w:rPr>
                    <w:t>其他</w:t>
                  </w:r>
                </w:p>
              </w:tc>
              <w:tc>
                <w:tcPr>
                  <w:tcW w:w="808" w:type="pct"/>
                  <w:tcBorders/>
                  <w:vAlign w:val="center"/>
                </w:tcPr>
                <w:p w14:paraId="0ADAB58C">
                  <w:pPr>
                    <w:pStyle w:val="style0"/>
                    <w:autoSpaceDE w:val="false"/>
                    <w:autoSpaceDN w:val="false"/>
                    <w:adjustRightInd w:val="false"/>
                    <w:jc w:val="center"/>
                    <w:rPr>
                      <w:rFonts w:eastAsia="宋体" w:hint="eastAsia"/>
                      <w:color w:val="000000"/>
                      <w:szCs w:val="21"/>
                      <w:highlight w:val="none"/>
                      <w:lang w:val="en-US" w:eastAsia="zh-CN"/>
                    </w:rPr>
                  </w:pPr>
                  <w:r>
                    <w:rPr>
                      <w:rFonts w:hint="eastAsia"/>
                      <w:color w:val="000000"/>
                      <w:szCs w:val="21"/>
                      <w:highlight w:val="none"/>
                      <w:lang w:val="en-US" w:eastAsia="zh-CN"/>
                    </w:rPr>
                    <w:t>生活垃圾</w:t>
                  </w:r>
                </w:p>
              </w:tc>
              <w:tc>
                <w:tcPr>
                  <w:tcW w:w="2948" w:type="pct"/>
                  <w:tcBorders/>
                  <w:vAlign w:val="center"/>
                </w:tcPr>
                <w:p w14:paraId="5C68C981">
                  <w:pPr>
                    <w:pStyle w:val="style0"/>
                    <w:autoSpaceDE w:val="false"/>
                    <w:autoSpaceDN w:val="false"/>
                    <w:adjustRightInd w:val="false"/>
                    <w:jc w:val="center"/>
                    <w:rPr>
                      <w:rFonts w:eastAsia="宋体" w:hint="default"/>
                      <w:color w:val="000000"/>
                      <w:szCs w:val="21"/>
                      <w:highlight w:val="none"/>
                      <w:lang w:val="en-US" w:eastAsia="zh-CN"/>
                    </w:rPr>
                  </w:pPr>
                  <w:r>
                    <w:rPr>
                      <w:rFonts w:hint="eastAsia"/>
                      <w:color w:val="000000"/>
                      <w:szCs w:val="21"/>
                      <w:highlight w:val="none"/>
                    </w:rPr>
                    <w:t>设置若干生活垃圾收集桶，合理进行布置，对生活垃圾进行收集</w:t>
                  </w:r>
                  <w:r>
                    <w:rPr>
                      <w:rFonts w:hint="eastAsia"/>
                      <w:color w:val="000000"/>
                      <w:szCs w:val="21"/>
                      <w:highlight w:val="none"/>
                      <w:lang w:eastAsia="zh-CN"/>
                    </w:rPr>
                    <w:t>，</w:t>
                  </w:r>
                  <w:r>
                    <w:rPr>
                      <w:rFonts w:hint="eastAsia"/>
                      <w:color w:val="000000"/>
                      <w:szCs w:val="21"/>
                      <w:highlight w:val="none"/>
                      <w:lang w:val="en-US" w:eastAsia="zh-CN"/>
                    </w:rPr>
                    <w:t>委托环卫部门定期清运处置。</w:t>
                  </w:r>
                </w:p>
              </w:tc>
              <w:tc>
                <w:tcPr>
                  <w:tcW w:w="414" w:type="pct"/>
                  <w:tcBorders/>
                  <w:vAlign w:val="center"/>
                </w:tcPr>
                <w:p w14:paraId="18BF66CC">
                  <w:pPr>
                    <w:pStyle w:val="style0"/>
                    <w:autoSpaceDE w:val="false"/>
                    <w:autoSpaceDN w:val="false"/>
                    <w:adjustRightInd w:val="false"/>
                    <w:jc w:val="center"/>
                    <w:rPr>
                      <w:rFonts w:eastAsia="宋体" w:hint="eastAsia"/>
                      <w:color w:val="000000"/>
                      <w:szCs w:val="21"/>
                      <w:highlight w:val="none"/>
                      <w:lang w:val="en-US" w:eastAsia="zh-CN"/>
                    </w:rPr>
                  </w:pPr>
                  <w:r>
                    <w:rPr>
                      <w:rFonts w:hint="eastAsia"/>
                      <w:color w:val="000000"/>
                      <w:szCs w:val="21"/>
                      <w:highlight w:val="none"/>
                      <w:lang w:val="en-US" w:eastAsia="zh-CN"/>
                    </w:rPr>
                    <w:t>新建</w:t>
                  </w:r>
                </w:p>
              </w:tc>
            </w:tr>
            <w:tr w14:paraId="3B219156">
              <w:tblPrEx/>
              <w:trPr>
                <w:trHeight w:val="40" w:hRule="atLeast"/>
              </w:trPr>
              <w:tc>
                <w:tcPr>
                  <w:tcW w:w="434" w:type="pct"/>
                  <w:vMerge w:val="continue"/>
                  <w:tcBorders/>
                  <w:vAlign w:val="center"/>
                </w:tcPr>
                <w:p w14:paraId="12024EE4">
                  <w:pPr>
                    <w:pStyle w:val="style0"/>
                    <w:autoSpaceDE w:val="false"/>
                    <w:autoSpaceDN w:val="false"/>
                    <w:adjustRightInd w:val="false"/>
                    <w:jc w:val="center"/>
                    <w:rPr>
                      <w:b/>
                      <w:color w:val="000000"/>
                      <w:szCs w:val="21"/>
                      <w:highlight w:val="none"/>
                    </w:rPr>
                  </w:pPr>
                </w:p>
              </w:tc>
              <w:tc>
                <w:tcPr>
                  <w:tcW w:w="394" w:type="pct"/>
                  <w:vMerge w:val="restart"/>
                  <w:tcBorders/>
                  <w:vAlign w:val="center"/>
                </w:tcPr>
                <w:p w14:paraId="6AC79A13">
                  <w:pPr>
                    <w:pStyle w:val="style0"/>
                    <w:autoSpaceDE w:val="false"/>
                    <w:autoSpaceDN w:val="false"/>
                    <w:adjustRightInd w:val="false"/>
                    <w:jc w:val="center"/>
                    <w:rPr>
                      <w:rFonts w:hint="default"/>
                      <w:color w:val="000000"/>
                      <w:szCs w:val="21"/>
                      <w:highlight w:val="none"/>
                      <w:lang w:val="en-US" w:eastAsia="zh-CN"/>
                    </w:rPr>
                  </w:pPr>
                  <w:r>
                    <w:rPr>
                      <w:rFonts w:hint="eastAsia"/>
                      <w:color w:val="000000"/>
                      <w:szCs w:val="21"/>
                      <w:highlight w:val="none"/>
                      <w:lang w:val="en-US" w:eastAsia="zh-CN"/>
                    </w:rPr>
                    <w:t>防渗措施</w:t>
                  </w:r>
                </w:p>
              </w:tc>
              <w:tc>
                <w:tcPr>
                  <w:tcW w:w="808" w:type="pct"/>
                  <w:tcBorders/>
                  <w:shd w:val="clear" w:color="auto" w:fill="auto"/>
                  <w:vAlign w:val="center"/>
                </w:tcPr>
                <w:p w14:paraId="5C213A17">
                  <w:pPr>
                    <w:pStyle w:val="style0"/>
                    <w:widowControl/>
                    <w:jc w:val="center"/>
                    <w:textAlignment w:val="center"/>
                    <w:rPr>
                      <w:rFonts w:ascii="Times New Roman" w:cs="Times New Roman" w:eastAsia="宋体" w:hAnsi="Times New Roman" w:hint="eastAsia"/>
                      <w:color w:val="000000"/>
                      <w:kern w:val="0"/>
                      <w:sz w:val="21"/>
                      <w:szCs w:val="21"/>
                      <w:highlight w:val="none"/>
                      <w:lang w:val="en-US" w:eastAsia="zh-CN"/>
                    </w:rPr>
                  </w:pPr>
                  <w:r>
                    <w:rPr>
                      <w:rFonts w:hint="eastAsia"/>
                      <w:color w:val="000000"/>
                      <w:kern w:val="0"/>
                      <w:szCs w:val="21"/>
                      <w:highlight w:val="none"/>
                    </w:rPr>
                    <w:t>重点防渗区</w:t>
                  </w:r>
                </w:p>
              </w:tc>
              <w:tc>
                <w:tcPr>
                  <w:tcW w:w="2948" w:type="pct"/>
                  <w:tcBorders/>
                  <w:shd w:val="clear" w:color="auto" w:fill="auto"/>
                  <w:vAlign w:val="center"/>
                </w:tcPr>
                <w:p w14:paraId="56C586C6">
                  <w:pPr>
                    <w:pStyle w:val="style0"/>
                    <w:adjustRightInd w:val="false"/>
                    <w:snapToGrid w:val="false"/>
                    <w:spacing w:lineRule="exact" w:line="320"/>
                    <w:jc w:val="center"/>
                    <w:rPr>
                      <w:rFonts w:ascii="Times New Roman" w:cs="Times New Roman" w:eastAsia="宋体" w:hAnsi="Times New Roman" w:hint="eastAsia"/>
                      <w:color w:val="000000"/>
                      <w:kern w:val="2"/>
                      <w:sz w:val="21"/>
                      <w:szCs w:val="21"/>
                      <w:highlight w:val="none"/>
                      <w:lang w:val="en-US" w:bidi="ar-SA" w:eastAsia="zh-CN"/>
                    </w:rPr>
                  </w:pPr>
                  <w:r>
                    <w:rPr>
                      <w:color w:val="000000"/>
                      <w:kern w:val="0"/>
                      <w:szCs w:val="21"/>
                      <w:highlight w:val="none"/>
                    </w:rPr>
                    <w:t>危废暂存间</w:t>
                  </w:r>
                  <w:r>
                    <w:rPr>
                      <w:rFonts w:hint="eastAsia"/>
                      <w:color w:val="000000"/>
                      <w:kern w:val="0"/>
                      <w:szCs w:val="21"/>
                      <w:highlight w:val="none"/>
                    </w:rPr>
                    <w:t>进行重点防渗</w:t>
                  </w:r>
                  <w:r>
                    <w:rPr>
                      <w:color w:val="000000"/>
                      <w:kern w:val="0"/>
                      <w:szCs w:val="21"/>
                      <w:highlight w:val="none"/>
                    </w:rPr>
                    <w:t>，其防渗措施</w:t>
                  </w:r>
                  <w:r>
                    <w:rPr>
                      <w:rFonts w:hint="eastAsia"/>
                      <w:color w:val="000000"/>
                      <w:kern w:val="0"/>
                      <w:szCs w:val="21"/>
                      <w:highlight w:val="none"/>
                    </w:rPr>
                    <w:t>采用抗渗混凝土+2mm厚高密度聚乙烯膜+环氧树脂涂层</w:t>
                  </w:r>
                  <w:r>
                    <w:rPr>
                      <w:color w:val="000000"/>
                      <w:kern w:val="0"/>
                      <w:szCs w:val="21"/>
                      <w:highlight w:val="none"/>
                    </w:rPr>
                    <w:t>。</w:t>
                  </w:r>
                </w:p>
              </w:tc>
              <w:tc>
                <w:tcPr>
                  <w:tcW w:w="414" w:type="pct"/>
                  <w:tcBorders/>
                  <w:vAlign w:val="center"/>
                </w:tcPr>
                <w:p w14:paraId="77252097">
                  <w:pPr>
                    <w:pStyle w:val="style0"/>
                    <w:autoSpaceDE w:val="false"/>
                    <w:autoSpaceDN w:val="false"/>
                    <w:adjustRightInd w:val="false"/>
                    <w:jc w:val="center"/>
                    <w:rPr>
                      <w:rFonts w:hint="default"/>
                      <w:color w:val="000000"/>
                      <w:szCs w:val="21"/>
                      <w:highlight w:val="none"/>
                      <w:lang w:val="en-US" w:eastAsia="zh-CN"/>
                    </w:rPr>
                  </w:pPr>
                  <w:r>
                    <w:rPr>
                      <w:rFonts w:hint="eastAsia"/>
                      <w:color w:val="000000"/>
                      <w:szCs w:val="21"/>
                      <w:highlight w:val="none"/>
                      <w:lang w:val="en-US" w:eastAsia="zh-CN"/>
                    </w:rPr>
                    <w:t>新建</w:t>
                  </w:r>
                </w:p>
              </w:tc>
            </w:tr>
            <w:tr w14:paraId="0C1C322A">
              <w:tblPrEx/>
              <w:trPr>
                <w:trHeight w:val="40" w:hRule="atLeast"/>
              </w:trPr>
              <w:tc>
                <w:tcPr>
                  <w:tcW w:w="434" w:type="pct"/>
                  <w:vMerge w:val="continue"/>
                  <w:tcBorders/>
                  <w:vAlign w:val="center"/>
                </w:tcPr>
                <w:p w14:paraId="29D90078">
                  <w:pPr>
                    <w:pStyle w:val="style0"/>
                    <w:autoSpaceDE w:val="false"/>
                    <w:autoSpaceDN w:val="false"/>
                    <w:adjustRightInd w:val="false"/>
                    <w:jc w:val="center"/>
                    <w:rPr>
                      <w:b/>
                      <w:color w:val="000000"/>
                      <w:szCs w:val="21"/>
                      <w:highlight w:val="none"/>
                    </w:rPr>
                  </w:pPr>
                </w:p>
              </w:tc>
              <w:tc>
                <w:tcPr>
                  <w:tcW w:w="394" w:type="pct"/>
                  <w:vMerge w:val="continue"/>
                  <w:tcBorders/>
                  <w:vAlign w:val="center"/>
                </w:tcPr>
                <w:p w14:paraId="3C6B07E7">
                  <w:pPr>
                    <w:pStyle w:val="style0"/>
                    <w:autoSpaceDE w:val="false"/>
                    <w:autoSpaceDN w:val="false"/>
                    <w:adjustRightInd w:val="false"/>
                    <w:jc w:val="center"/>
                    <w:rPr>
                      <w:rFonts w:hint="eastAsia"/>
                      <w:color w:val="000000"/>
                      <w:szCs w:val="21"/>
                      <w:highlight w:val="none"/>
                      <w:lang w:val="en-US" w:eastAsia="zh-CN"/>
                    </w:rPr>
                  </w:pPr>
                </w:p>
              </w:tc>
              <w:tc>
                <w:tcPr>
                  <w:tcW w:w="808" w:type="pct"/>
                  <w:tcBorders/>
                  <w:shd w:val="clear" w:color="auto" w:fill="auto"/>
                  <w:vAlign w:val="center"/>
                </w:tcPr>
                <w:p w14:paraId="04177FB0">
                  <w:pPr>
                    <w:pStyle w:val="style0"/>
                    <w:widowControl/>
                    <w:jc w:val="center"/>
                    <w:textAlignment w:val="center"/>
                    <w:rPr>
                      <w:rFonts w:ascii="Times New Roman" w:cs="Times New Roman" w:eastAsia="宋体" w:hAnsi="Times New Roman" w:hint="eastAsia"/>
                      <w:color w:val="000000"/>
                      <w:kern w:val="0"/>
                      <w:sz w:val="21"/>
                      <w:szCs w:val="21"/>
                      <w:highlight w:val="none"/>
                      <w:lang w:val="en-US" w:eastAsia="zh-CN"/>
                    </w:rPr>
                  </w:pPr>
                  <w:r>
                    <w:rPr>
                      <w:color w:val="000000"/>
                      <w:kern w:val="0"/>
                      <w:szCs w:val="21"/>
                      <w:highlight w:val="none"/>
                    </w:rPr>
                    <w:t>一般防渗区</w:t>
                  </w:r>
                </w:p>
              </w:tc>
              <w:tc>
                <w:tcPr>
                  <w:tcW w:w="2948" w:type="pct"/>
                  <w:tcBorders/>
                  <w:shd w:val="clear" w:color="auto" w:fill="auto"/>
                  <w:vAlign w:val="center"/>
                </w:tcPr>
                <w:p w14:paraId="32DC9BA7">
                  <w:pPr>
                    <w:pStyle w:val="style0"/>
                    <w:adjustRightInd w:val="false"/>
                    <w:snapToGrid w:val="false"/>
                    <w:spacing w:lineRule="exact" w:line="320"/>
                    <w:jc w:val="center"/>
                    <w:rPr>
                      <w:rFonts w:ascii="Times New Roman" w:cs="Times New Roman" w:eastAsia="宋体" w:hAnsi="Times New Roman" w:hint="eastAsia"/>
                      <w:color w:val="000000"/>
                      <w:kern w:val="2"/>
                      <w:sz w:val="21"/>
                      <w:szCs w:val="21"/>
                      <w:highlight w:val="none"/>
                      <w:lang w:val="en-US" w:bidi="ar-SA" w:eastAsia="zh-CN"/>
                    </w:rPr>
                  </w:pPr>
                  <w:r>
                    <w:rPr>
                      <w:rFonts w:hint="eastAsia"/>
                      <w:color w:val="000000"/>
                      <w:highlight w:val="none"/>
                    </w:rPr>
                    <w:t>化粪池、</w:t>
                  </w:r>
                  <w:r>
                    <w:rPr>
                      <w:rFonts w:hint="eastAsia"/>
                      <w:color w:val="000000"/>
                      <w:highlight w:val="none"/>
                      <w:lang w:val="en-US" w:eastAsia="zh-CN"/>
                    </w:rPr>
                    <w:t>间接冷却</w:t>
                  </w:r>
                  <w:r>
                    <w:rPr>
                      <w:rFonts w:hint="eastAsia"/>
                      <w:color w:val="000000"/>
                      <w:highlight w:val="none"/>
                    </w:rPr>
                    <w:t>循环水池、</w:t>
                  </w:r>
                  <w:r>
                    <w:rPr>
                      <w:rFonts w:hint="eastAsia"/>
                      <w:color w:val="000000"/>
                      <w:highlight w:val="none"/>
                      <w:lang w:val="en-US" w:eastAsia="zh-CN"/>
                    </w:rPr>
                    <w:t>应急事故</w:t>
                  </w:r>
                  <w:r>
                    <w:rPr>
                      <w:rFonts w:hint="eastAsia"/>
                      <w:color w:val="000000"/>
                      <w:highlight w:val="none"/>
                    </w:rPr>
                    <w:t>池</w:t>
                  </w:r>
                  <w:r>
                    <w:rPr>
                      <w:rFonts w:hint="eastAsia"/>
                      <w:color w:val="000000"/>
                      <w:kern w:val="0"/>
                      <w:szCs w:val="21"/>
                      <w:highlight w:val="none"/>
                    </w:rPr>
                    <w:t>进行一般防渗</w:t>
                  </w:r>
                  <w:r>
                    <w:rPr>
                      <w:color w:val="000000"/>
                      <w:kern w:val="0"/>
                      <w:szCs w:val="21"/>
                      <w:highlight w:val="none"/>
                    </w:rPr>
                    <w:t>，</w:t>
                  </w:r>
                  <w:r>
                    <w:rPr>
                      <w:rFonts w:hint="eastAsia"/>
                      <w:color w:val="000000"/>
                      <w:kern w:val="0"/>
                      <w:szCs w:val="21"/>
                      <w:highlight w:val="none"/>
                    </w:rPr>
                    <w:t>采用抗渗混凝土硬化。</w:t>
                  </w:r>
                </w:p>
              </w:tc>
              <w:tc>
                <w:tcPr>
                  <w:tcW w:w="414" w:type="pct"/>
                  <w:tcBorders/>
                  <w:vAlign w:val="center"/>
                </w:tcPr>
                <w:p w14:paraId="4A314DFE">
                  <w:pPr>
                    <w:pStyle w:val="style0"/>
                    <w:autoSpaceDE w:val="false"/>
                    <w:autoSpaceDN w:val="false"/>
                    <w:adjustRightInd w:val="false"/>
                    <w:jc w:val="center"/>
                    <w:rPr>
                      <w:rFonts w:hint="default"/>
                      <w:color w:val="000000"/>
                      <w:szCs w:val="21"/>
                      <w:highlight w:val="none"/>
                      <w:lang w:val="en-US" w:eastAsia="zh-CN"/>
                    </w:rPr>
                  </w:pPr>
                  <w:r>
                    <w:rPr>
                      <w:rFonts w:hint="eastAsia"/>
                      <w:color w:val="000000"/>
                      <w:szCs w:val="21"/>
                      <w:highlight w:val="none"/>
                      <w:lang w:val="en-US" w:eastAsia="zh-CN"/>
                    </w:rPr>
                    <w:t>新建</w:t>
                  </w:r>
                </w:p>
              </w:tc>
            </w:tr>
            <w:bookmarkEnd w:id="22"/>
          </w:tbl>
          <w:p w14:paraId="243E00A0">
            <w:pPr>
              <w:pStyle w:val="style0"/>
              <w:adjustRightInd w:val="false"/>
              <w:snapToGrid w:val="false"/>
              <w:spacing w:lineRule="auto" w:line="360"/>
              <w:ind w:firstLine="482" w:firstLineChars="200"/>
              <w:jc w:val="left"/>
              <w:rPr>
                <w:rFonts w:hint="eastAsia"/>
                <w:b/>
                <w:bCs w:val="false"/>
                <w:color w:val="000000"/>
                <w:sz w:val="24"/>
                <w:highlight w:val="none"/>
                <w:lang w:val="en-US" w:eastAsia="zh-CN"/>
              </w:rPr>
            </w:pPr>
            <w:r>
              <w:rPr>
                <w:rFonts w:hint="eastAsia"/>
                <w:b/>
                <w:bCs w:val="false"/>
                <w:color w:val="000000"/>
                <w:sz w:val="24"/>
                <w:highlight w:val="none"/>
                <w:lang w:val="en-US" w:eastAsia="zh-CN"/>
              </w:rPr>
              <w:t>三、生产规模及产品方案</w:t>
            </w:r>
          </w:p>
          <w:p w14:paraId="73DF258B">
            <w:pPr>
              <w:pStyle w:val="style4141"/>
              <w:ind w:firstLine="480"/>
              <w:rPr>
                <w:rFonts w:hint="eastAsia"/>
                <w:bCs/>
                <w:color w:val="000000"/>
                <w:highlight w:val="none"/>
                <w:lang w:val="en-US" w:eastAsia="zh-CN"/>
              </w:rPr>
            </w:pPr>
            <w:r>
              <w:rPr>
                <w:rFonts w:hint="eastAsia"/>
                <w:bCs/>
                <w:color w:val="000000"/>
                <w:highlight w:val="none"/>
              </w:rPr>
              <w:t>项目生产规模</w:t>
            </w:r>
            <w:r>
              <w:rPr>
                <w:rFonts w:hint="eastAsia"/>
                <w:bCs/>
                <w:color w:val="000000"/>
                <w:highlight w:val="none"/>
                <w:lang w:val="en-US" w:eastAsia="zh-CN"/>
              </w:rPr>
              <w:t>为</w:t>
            </w:r>
            <w:r>
              <w:rPr>
                <w:rFonts w:hint="eastAsia"/>
                <w:bCs/>
                <w:color w:val="000000"/>
                <w:highlight w:val="none"/>
              </w:rPr>
              <w:t>年生产网套3360吨</w:t>
            </w:r>
            <w:r>
              <w:rPr>
                <w:rFonts w:hint="eastAsia"/>
                <w:bCs/>
                <w:color w:val="000000"/>
                <w:highlight w:val="none"/>
                <w:lang w:val="en-US" w:eastAsia="zh-CN"/>
              </w:rPr>
              <w:t>。</w:t>
            </w:r>
          </w:p>
          <w:p w14:paraId="650BD11B">
            <w:pPr>
              <w:pStyle w:val="style4141"/>
              <w:ind w:firstLine="480"/>
              <w:rPr>
                <w:color w:val="000000"/>
                <w:highlight w:val="none"/>
              </w:rPr>
            </w:pPr>
            <w:r>
              <w:rPr>
                <w:rFonts w:hint="eastAsia"/>
                <w:color w:val="000000"/>
                <w:highlight w:val="none"/>
              </w:rPr>
              <w:t>项目产品方案见表2-</w:t>
            </w:r>
            <w:r>
              <w:rPr>
                <w:color w:val="000000"/>
                <w:highlight w:val="none"/>
              </w:rPr>
              <w:t>2</w:t>
            </w:r>
            <w:r>
              <w:rPr>
                <w:rFonts w:hint="eastAsia"/>
                <w:color w:val="000000"/>
                <w:highlight w:val="none"/>
              </w:rPr>
              <w:t>。</w:t>
            </w:r>
          </w:p>
          <w:p w14:paraId="1161DDF8">
            <w:pPr>
              <w:pStyle w:val="style0"/>
              <w:adjustRightInd w:val="false"/>
              <w:snapToGrid w:val="false"/>
              <w:spacing w:lineRule="auto" w:line="360"/>
              <w:ind w:firstLine="482" w:firstLineChars="200"/>
              <w:jc w:val="center"/>
              <w:rPr>
                <w:b/>
                <w:bCs/>
                <w:color w:val="000000"/>
                <w:sz w:val="24"/>
                <w:highlight w:val="none"/>
              </w:rPr>
            </w:pPr>
            <w:r>
              <w:rPr>
                <w:rFonts w:hint="eastAsia"/>
                <w:b/>
                <w:bCs/>
                <w:color w:val="000000"/>
                <w:sz w:val="24"/>
                <w:highlight w:val="none"/>
              </w:rPr>
              <w:t>表2-</w:t>
            </w:r>
            <w:r>
              <w:rPr>
                <w:b/>
                <w:bCs/>
                <w:color w:val="000000"/>
                <w:sz w:val="24"/>
                <w:highlight w:val="none"/>
              </w:rPr>
              <w:t>2</w:t>
            </w:r>
            <w:r>
              <w:rPr>
                <w:rFonts w:hint="eastAsia"/>
                <w:b/>
                <w:bCs/>
                <w:color w:val="000000"/>
                <w:sz w:val="24"/>
                <w:highlight w:val="none"/>
              </w:rPr>
              <w:t xml:space="preserve"> </w:t>
            </w:r>
            <w:r>
              <w:rPr>
                <w:rFonts w:hint="eastAsia"/>
                <w:b/>
                <w:bCs/>
                <w:color w:val="000000"/>
                <w:sz w:val="24"/>
                <w:highlight w:val="none"/>
                <w:lang w:val="en-US" w:eastAsia="zh-CN"/>
              </w:rPr>
              <w:t xml:space="preserve"> </w:t>
            </w:r>
            <w:r>
              <w:rPr>
                <w:rFonts w:hint="eastAsia"/>
                <w:b/>
                <w:bCs/>
                <w:color w:val="000000"/>
                <w:sz w:val="24"/>
                <w:highlight w:val="none"/>
              </w:rPr>
              <w:t>项目产品方案</w:t>
            </w:r>
          </w:p>
          <w:tbl>
            <w:tblPr>
              <w:tblStyle w:val="style154"/>
              <w:tblW w:w="499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45"/>
              <w:gridCol w:w="1066"/>
              <w:gridCol w:w="758"/>
              <w:gridCol w:w="1101"/>
              <w:gridCol w:w="1271"/>
              <w:gridCol w:w="1010"/>
              <w:gridCol w:w="1908"/>
            </w:tblGrid>
            <w:tr w14:paraId="52484B6B">
              <w:trPr>
                <w:trHeight w:val="99" w:hRule="atLeast"/>
              </w:trPr>
              <w:tc>
                <w:tcPr>
                  <w:tcW w:w="641" w:type="dxa"/>
                  <w:tcBorders/>
                  <w:vAlign w:val="center"/>
                </w:tcPr>
                <w:p w14:paraId="4798EABA">
                  <w:pPr>
                    <w:pStyle w:val="style0"/>
                    <w:adjustRightInd w:val="false"/>
                    <w:jc w:val="center"/>
                    <w:textAlignment w:val="baseline"/>
                    <w:rPr>
                      <w:b/>
                      <w:bCs/>
                      <w:color w:val="000000"/>
                      <w:szCs w:val="21"/>
                      <w:highlight w:val="none"/>
                    </w:rPr>
                  </w:pPr>
                  <w:r>
                    <w:rPr>
                      <w:b/>
                      <w:bCs/>
                      <w:color w:val="000000"/>
                      <w:szCs w:val="21"/>
                      <w:highlight w:val="none"/>
                    </w:rPr>
                    <w:t>序号</w:t>
                  </w:r>
                </w:p>
              </w:tc>
              <w:tc>
                <w:tcPr>
                  <w:tcW w:w="1139" w:type="dxa"/>
                  <w:tcBorders/>
                  <w:vAlign w:val="center"/>
                </w:tcPr>
                <w:p w14:paraId="5071C959">
                  <w:pPr>
                    <w:pStyle w:val="style0"/>
                    <w:adjustRightInd w:val="false"/>
                    <w:jc w:val="center"/>
                    <w:textAlignment w:val="baseline"/>
                    <w:rPr>
                      <w:b/>
                      <w:bCs/>
                      <w:color w:val="000000"/>
                      <w:szCs w:val="21"/>
                      <w:highlight w:val="none"/>
                    </w:rPr>
                  </w:pPr>
                  <w:r>
                    <w:rPr>
                      <w:rFonts w:hint="eastAsia"/>
                      <w:b/>
                      <w:bCs/>
                      <w:color w:val="000000"/>
                      <w:szCs w:val="21"/>
                      <w:highlight w:val="none"/>
                    </w:rPr>
                    <w:t>产品名称</w:t>
                  </w:r>
                </w:p>
              </w:tc>
              <w:tc>
                <w:tcPr>
                  <w:tcW w:w="788" w:type="dxa"/>
                  <w:tcBorders/>
                  <w:vAlign w:val="center"/>
                </w:tcPr>
                <w:p w14:paraId="38463BC4">
                  <w:pPr>
                    <w:pStyle w:val="style0"/>
                    <w:adjustRightInd w:val="false"/>
                    <w:jc w:val="center"/>
                    <w:textAlignment w:val="baseline"/>
                    <w:rPr>
                      <w:b/>
                      <w:bCs/>
                      <w:color w:val="000000"/>
                      <w:szCs w:val="21"/>
                      <w:highlight w:val="none"/>
                    </w:rPr>
                  </w:pPr>
                  <w:r>
                    <w:rPr>
                      <w:rFonts w:hint="eastAsia"/>
                      <w:b/>
                      <w:bCs/>
                      <w:color w:val="000000"/>
                      <w:szCs w:val="21"/>
                      <w:highlight w:val="none"/>
                    </w:rPr>
                    <w:t>单位</w:t>
                  </w:r>
                </w:p>
              </w:tc>
              <w:tc>
                <w:tcPr>
                  <w:tcW w:w="1175" w:type="dxa"/>
                  <w:tcBorders/>
                  <w:vAlign w:val="center"/>
                </w:tcPr>
                <w:p w14:paraId="796F9F46">
                  <w:pPr>
                    <w:pStyle w:val="style0"/>
                    <w:adjustRightInd w:val="false"/>
                    <w:jc w:val="center"/>
                    <w:textAlignment w:val="baseline"/>
                    <w:rPr>
                      <w:b/>
                      <w:bCs/>
                      <w:color w:val="000000"/>
                      <w:szCs w:val="21"/>
                      <w:highlight w:val="none"/>
                    </w:rPr>
                  </w:pPr>
                  <w:r>
                    <w:rPr>
                      <w:rFonts w:hint="eastAsia"/>
                      <w:b/>
                      <w:bCs/>
                      <w:color w:val="000000"/>
                      <w:szCs w:val="21"/>
                      <w:highlight w:val="none"/>
                    </w:rPr>
                    <w:t>设计产量</w:t>
                  </w:r>
                </w:p>
              </w:tc>
              <w:tc>
                <w:tcPr>
                  <w:tcW w:w="1338" w:type="dxa"/>
                  <w:tcBorders/>
                  <w:vAlign w:val="center"/>
                </w:tcPr>
                <w:p w14:paraId="43957A2D">
                  <w:pPr>
                    <w:pStyle w:val="style0"/>
                    <w:adjustRightInd w:val="false"/>
                    <w:jc w:val="center"/>
                    <w:textAlignment w:val="baseline"/>
                    <w:rPr>
                      <w:rFonts w:eastAsia="宋体" w:hint="eastAsia"/>
                      <w:b/>
                      <w:bCs/>
                      <w:color w:val="000000"/>
                      <w:szCs w:val="21"/>
                      <w:highlight w:val="none"/>
                      <w:lang w:val="en-US" w:eastAsia="zh-CN"/>
                    </w:rPr>
                  </w:pPr>
                  <w:r>
                    <w:rPr>
                      <w:rFonts w:hint="eastAsia"/>
                      <w:b/>
                      <w:bCs/>
                      <w:color w:val="000000"/>
                      <w:szCs w:val="21"/>
                      <w:highlight w:val="none"/>
                      <w:lang w:val="en-US" w:eastAsia="zh-CN"/>
                    </w:rPr>
                    <w:t>规格</w:t>
                  </w:r>
                </w:p>
              </w:tc>
              <w:tc>
                <w:tcPr>
                  <w:tcW w:w="1075" w:type="dxa"/>
                  <w:tcBorders/>
                  <w:vAlign w:val="center"/>
                </w:tcPr>
                <w:p w14:paraId="4A3E2ECC">
                  <w:pPr>
                    <w:pStyle w:val="style0"/>
                    <w:adjustRightInd w:val="false"/>
                    <w:jc w:val="center"/>
                    <w:textAlignment w:val="baseline"/>
                    <w:rPr>
                      <w:rFonts w:eastAsia="宋体" w:hint="eastAsia"/>
                      <w:b/>
                      <w:bCs/>
                      <w:color w:val="000000"/>
                      <w:szCs w:val="21"/>
                      <w:highlight w:val="none"/>
                      <w:lang w:val="en-US" w:eastAsia="zh-CN"/>
                    </w:rPr>
                  </w:pPr>
                  <w:r>
                    <w:rPr>
                      <w:rFonts w:hint="eastAsia"/>
                      <w:b/>
                      <w:bCs/>
                      <w:color w:val="000000"/>
                      <w:szCs w:val="21"/>
                      <w:highlight w:val="none"/>
                      <w:lang w:val="en-US" w:eastAsia="zh-CN"/>
                    </w:rPr>
                    <w:t>用途</w:t>
                  </w:r>
                </w:p>
              </w:tc>
              <w:tc>
                <w:tcPr>
                  <w:tcW w:w="1972" w:type="dxa"/>
                  <w:tcBorders/>
                  <w:vAlign w:val="center"/>
                </w:tcPr>
                <w:p w14:paraId="34A20027">
                  <w:pPr>
                    <w:pStyle w:val="style0"/>
                    <w:adjustRightInd w:val="false"/>
                    <w:jc w:val="center"/>
                    <w:textAlignment w:val="baseline"/>
                    <w:rPr>
                      <w:rFonts w:hint="eastAsia"/>
                      <w:b/>
                      <w:bCs/>
                      <w:color w:val="000000"/>
                      <w:szCs w:val="21"/>
                      <w:highlight w:val="none"/>
                      <w:lang w:val="en-US" w:eastAsia="zh-CN"/>
                    </w:rPr>
                  </w:pPr>
                  <w:r>
                    <w:rPr>
                      <w:rFonts w:hint="eastAsia"/>
                      <w:b/>
                      <w:bCs/>
                      <w:color w:val="000000"/>
                      <w:szCs w:val="21"/>
                      <w:highlight w:val="none"/>
                      <w:lang w:val="en-US" w:eastAsia="zh-CN"/>
                    </w:rPr>
                    <w:t>产品质量标准要求</w:t>
                  </w:r>
                </w:p>
              </w:tc>
            </w:tr>
            <w:tr w14:paraId="46F3FC31">
              <w:tblPrEx/>
              <w:trPr>
                <w:trHeight w:val="90" w:hRule="atLeast"/>
              </w:trPr>
              <w:tc>
                <w:tcPr>
                  <w:tcW w:w="641" w:type="dxa"/>
                  <w:tcBorders/>
                  <w:vAlign w:val="center"/>
                </w:tcPr>
                <w:p w14:paraId="73D753F6">
                  <w:pPr>
                    <w:pStyle w:val="style0"/>
                    <w:adjustRightInd w:val="false"/>
                    <w:jc w:val="center"/>
                    <w:textAlignment w:val="baseline"/>
                    <w:rPr>
                      <w:color w:val="000000"/>
                      <w:szCs w:val="21"/>
                      <w:highlight w:val="none"/>
                    </w:rPr>
                  </w:pPr>
                  <w:r>
                    <w:rPr>
                      <w:snapToGrid w:val="false"/>
                      <w:color w:val="000000"/>
                      <w:szCs w:val="21"/>
                      <w:highlight w:val="none"/>
                    </w:rPr>
                    <w:fldChar w:fldCharType="begin"/>
                  </w:r>
                  <w:r>
                    <w:rPr>
                      <w:snapToGrid w:val="false"/>
                      <w:color w:val="000000"/>
                      <w:szCs w:val="21"/>
                      <w:highlight w:val="none"/>
                    </w:rPr>
                    <w:instrText xml:space="preserve"> seq 表1-2 </w:instrText>
                  </w:r>
                  <w:r>
                    <w:rPr>
                      <w:snapToGrid w:val="false"/>
                      <w:color w:val="000000"/>
                      <w:szCs w:val="21"/>
                      <w:highlight w:val="none"/>
                    </w:rPr>
                    <w:fldChar w:fldCharType="separate"/>
                  </w:r>
                  <w:r>
                    <w:rPr>
                      <w:snapToGrid w:val="false"/>
                      <w:color w:val="000000"/>
                      <w:szCs w:val="21"/>
                      <w:highlight w:val="none"/>
                    </w:rPr>
                    <w:t>1</w:t>
                  </w:r>
                  <w:r>
                    <w:rPr>
                      <w:snapToGrid w:val="false"/>
                      <w:color w:val="000000"/>
                      <w:szCs w:val="21"/>
                      <w:highlight w:val="none"/>
                    </w:rPr>
                    <w:fldChar w:fldCharType="end"/>
                  </w:r>
                </w:p>
              </w:tc>
              <w:tc>
                <w:tcPr>
                  <w:tcW w:w="1139" w:type="dxa"/>
                  <w:tcBorders/>
                  <w:vAlign w:val="center"/>
                </w:tcPr>
                <w:p w14:paraId="26BCE866">
                  <w:pPr>
                    <w:pStyle w:val="style0"/>
                    <w:adjustRightInd w:val="false"/>
                    <w:jc w:val="center"/>
                    <w:textAlignment w:val="baseline"/>
                    <w:rPr>
                      <w:rFonts w:eastAsia="宋体" w:hint="eastAsia"/>
                      <w:color w:val="000000"/>
                      <w:szCs w:val="21"/>
                      <w:highlight w:val="none"/>
                      <w:lang w:val="en-US" w:eastAsia="zh-CN"/>
                    </w:rPr>
                  </w:pPr>
                  <w:r>
                    <w:rPr>
                      <w:rFonts w:hint="eastAsia"/>
                      <w:color w:val="000000"/>
                      <w:szCs w:val="21"/>
                      <w:highlight w:val="none"/>
                      <w:lang w:val="en-US" w:eastAsia="zh-CN"/>
                    </w:rPr>
                    <w:t>网套</w:t>
                  </w:r>
                </w:p>
              </w:tc>
              <w:tc>
                <w:tcPr>
                  <w:tcW w:w="788" w:type="dxa"/>
                  <w:tcBorders/>
                  <w:vAlign w:val="center"/>
                </w:tcPr>
                <w:p w14:paraId="382C576A">
                  <w:pPr>
                    <w:pStyle w:val="style0"/>
                    <w:adjustRightInd w:val="false"/>
                    <w:jc w:val="center"/>
                    <w:textAlignment w:val="baseline"/>
                    <w:rPr>
                      <w:color w:val="000000"/>
                      <w:szCs w:val="21"/>
                      <w:highlight w:val="none"/>
                    </w:rPr>
                  </w:pPr>
                  <w:r>
                    <w:rPr>
                      <w:rFonts w:hint="eastAsia"/>
                      <w:color w:val="000000"/>
                      <w:szCs w:val="21"/>
                      <w:highlight w:val="none"/>
                    </w:rPr>
                    <w:t>吨/年</w:t>
                  </w:r>
                </w:p>
              </w:tc>
              <w:tc>
                <w:tcPr>
                  <w:tcW w:w="1175" w:type="dxa"/>
                  <w:tcBorders/>
                  <w:vAlign w:val="center"/>
                </w:tcPr>
                <w:p w14:paraId="1822467E">
                  <w:pPr>
                    <w:pStyle w:val="style0"/>
                    <w:adjustRightInd w:val="false"/>
                    <w:jc w:val="center"/>
                    <w:textAlignment w:val="baseline"/>
                    <w:rPr>
                      <w:rFonts w:eastAsia="宋体" w:hint="default"/>
                      <w:color w:val="000000"/>
                      <w:szCs w:val="21"/>
                      <w:highlight w:val="none"/>
                      <w:lang w:val="en-US" w:eastAsia="zh-CN"/>
                    </w:rPr>
                  </w:pPr>
                  <w:r>
                    <w:rPr>
                      <w:rFonts w:hint="eastAsia"/>
                      <w:color w:val="000000"/>
                      <w:szCs w:val="21"/>
                      <w:highlight w:val="none"/>
                      <w:lang w:val="en-US" w:eastAsia="zh-CN"/>
                    </w:rPr>
                    <w:t>3360</w:t>
                  </w:r>
                </w:p>
              </w:tc>
              <w:tc>
                <w:tcPr>
                  <w:tcW w:w="1338" w:type="dxa"/>
                  <w:tcBorders/>
                  <w:vAlign w:val="center"/>
                </w:tcPr>
                <w:p w14:paraId="1ACCB02A">
                  <w:pPr>
                    <w:pStyle w:val="style0"/>
                    <w:adjustRightInd w:val="false"/>
                    <w:jc w:val="center"/>
                    <w:textAlignment w:val="baseline"/>
                    <w:rPr>
                      <w:rFonts w:hint="eastAsia"/>
                      <w:color w:val="000000"/>
                      <w:szCs w:val="21"/>
                      <w:highlight w:val="none"/>
                      <w:lang w:val="en-US" w:eastAsia="zh-CN"/>
                    </w:rPr>
                  </w:pPr>
                  <w:r>
                    <w:rPr>
                      <w:rFonts w:hint="eastAsia"/>
                      <w:color w:val="000000"/>
                      <w:szCs w:val="21"/>
                      <w:highlight w:val="none"/>
                      <w:lang w:val="en-US" w:eastAsia="zh-CN"/>
                    </w:rPr>
                    <w:t>长：根据客户需求切割</w:t>
                  </w:r>
                </w:p>
                <w:p w14:paraId="7EE68072">
                  <w:pPr>
                    <w:pStyle w:val="style0"/>
                    <w:adjustRightInd w:val="false"/>
                    <w:jc w:val="center"/>
                    <w:textAlignment w:val="baseline"/>
                    <w:rPr>
                      <w:rFonts w:hint="default"/>
                      <w:color w:val="000000"/>
                      <w:szCs w:val="21"/>
                      <w:highlight w:val="none"/>
                      <w:lang w:val="en-US" w:eastAsia="zh-CN"/>
                    </w:rPr>
                  </w:pPr>
                  <w:r>
                    <w:rPr>
                      <w:rFonts w:hint="eastAsia"/>
                      <w:color w:val="000000"/>
                      <w:szCs w:val="21"/>
                      <w:highlight w:val="none"/>
                      <w:lang w:val="en-US" w:eastAsia="zh-CN"/>
                    </w:rPr>
                    <w:t>宽：4-50cm</w:t>
                  </w:r>
                </w:p>
              </w:tc>
              <w:tc>
                <w:tcPr>
                  <w:tcW w:w="1075" w:type="dxa"/>
                  <w:tcBorders/>
                  <w:vAlign w:val="center"/>
                </w:tcPr>
                <w:p w14:paraId="41C52356">
                  <w:pPr>
                    <w:pStyle w:val="style0"/>
                    <w:adjustRightInd w:val="false"/>
                    <w:jc w:val="center"/>
                    <w:textAlignment w:val="baseline"/>
                    <w:rPr>
                      <w:rFonts w:eastAsia="宋体" w:hint="default"/>
                      <w:color w:val="000000"/>
                      <w:szCs w:val="21"/>
                      <w:highlight w:val="none"/>
                      <w:lang w:val="en-US" w:eastAsia="zh-CN"/>
                    </w:rPr>
                  </w:pPr>
                  <w:r>
                    <w:rPr>
                      <w:rFonts w:hint="eastAsia"/>
                      <w:color w:val="000000"/>
                      <w:szCs w:val="21"/>
                      <w:highlight w:val="none"/>
                      <w:lang w:val="en-US" w:eastAsia="zh-CN"/>
                    </w:rPr>
                    <w:t>水果、蔬菜包装</w:t>
                  </w:r>
                </w:p>
              </w:tc>
              <w:tc>
                <w:tcPr>
                  <w:tcW w:w="1972" w:type="dxa"/>
                  <w:tcBorders/>
                  <w:vAlign w:val="center"/>
                </w:tcPr>
                <w:p w14:paraId="51104DA3">
                  <w:pPr>
                    <w:pStyle w:val="style0"/>
                    <w:adjustRightInd w:val="false"/>
                    <w:jc w:val="center"/>
                    <w:textAlignment w:val="baseline"/>
                    <w:rPr>
                      <w:rFonts w:hint="eastAsia"/>
                      <w:color w:val="000000"/>
                      <w:szCs w:val="21"/>
                      <w:highlight w:val="none"/>
                      <w:lang w:val="en-US" w:eastAsia="zh-CN"/>
                    </w:rPr>
                  </w:pPr>
                  <w:r>
                    <w:rPr>
                      <w:rFonts w:hint="eastAsia"/>
                      <w:color w:val="000000"/>
                      <w:szCs w:val="21"/>
                      <w:highlight w:val="none"/>
                      <w:lang w:val="en-US" w:eastAsia="zh-CN"/>
                    </w:rPr>
                    <w:t>产品质量标准应满足GB/T1040-2018《塑料拉伸性能的测定》及GB4806.1-2016《食品安全国家标准食品接触材料及制品通用安全要求》中相关要求</w:t>
                  </w:r>
                </w:p>
              </w:tc>
            </w:tr>
          </w:tbl>
          <w:p w14:paraId="18D177F6">
            <w:pPr>
              <w:pStyle w:val="style4141"/>
              <w:ind w:firstLine="480"/>
              <w:rPr>
                <w:rFonts w:hint="default"/>
                <w:bCs/>
                <w:color w:val="000000"/>
                <w:highlight w:val="none"/>
                <w:lang w:val="en-US" w:eastAsia="zh-CN"/>
              </w:rPr>
            </w:pPr>
            <w:r>
              <w:rPr>
                <w:rFonts w:hint="eastAsia"/>
                <w:bCs/>
                <w:color w:val="000000"/>
                <w:highlight w:val="none"/>
                <w:lang w:val="en-US" w:eastAsia="zh-CN"/>
              </w:rPr>
              <w:t>泡沫网套：是以聚乙烯为原料，经过发泡得到的具有小气孔的网状塑料。由于有气泡的存在，质量轻，又能吸收冲击载荷，泡沫网套用于蔬菜、水果包装时，可以有效地起到缓冲和防震作用，从而避免在储运中由于碰撞和挤压造成破损。</w:t>
            </w:r>
          </w:p>
          <w:p w14:paraId="36CA371E">
            <w:pPr>
              <w:pStyle w:val="style0"/>
              <w:adjustRightInd w:val="false"/>
              <w:snapToGrid w:val="false"/>
              <w:spacing w:lineRule="auto" w:line="360"/>
              <w:ind w:firstLine="482" w:firstLineChars="200"/>
              <w:jc w:val="left"/>
              <w:rPr>
                <w:rFonts w:hint="eastAsia"/>
                <w:b/>
                <w:bCs w:val="false"/>
                <w:color w:val="000000"/>
                <w:sz w:val="24"/>
                <w:highlight w:val="none"/>
                <w:lang w:val="en-US" w:eastAsia="zh-CN"/>
              </w:rPr>
            </w:pPr>
            <w:r>
              <w:rPr>
                <w:rFonts w:hint="eastAsia"/>
                <w:b/>
                <w:bCs w:val="false"/>
                <w:color w:val="000000"/>
                <w:sz w:val="24"/>
                <w:highlight w:val="none"/>
                <w:lang w:val="en-US" w:eastAsia="zh-CN"/>
              </w:rPr>
              <w:t>四、主要生产设备</w:t>
            </w:r>
          </w:p>
          <w:p w14:paraId="06B14BA6">
            <w:pPr>
              <w:pStyle w:val="style0"/>
              <w:adjustRightInd w:val="false"/>
              <w:snapToGrid w:val="false"/>
              <w:spacing w:lineRule="auto" w:line="360"/>
              <w:ind w:firstLine="480" w:firstLineChars="200"/>
              <w:jc w:val="left"/>
              <w:rPr>
                <w:color w:val="000000"/>
                <w:sz w:val="24"/>
                <w:highlight w:val="none"/>
              </w:rPr>
            </w:pPr>
            <w:r>
              <w:rPr>
                <w:rFonts w:hint="eastAsia"/>
                <w:color w:val="000000"/>
                <w:sz w:val="24"/>
                <w:highlight w:val="none"/>
              </w:rPr>
              <w:t>项目主要生产设备</w:t>
            </w:r>
            <w:r>
              <w:rPr>
                <w:rFonts w:hint="eastAsia"/>
                <w:color w:val="000000"/>
                <w:sz w:val="24"/>
                <w:highlight w:val="none"/>
                <w:lang w:val="en-US" w:eastAsia="zh-CN"/>
              </w:rPr>
              <w:t>见表2-3</w:t>
            </w:r>
            <w:r>
              <w:rPr>
                <w:rFonts w:hint="eastAsia"/>
                <w:color w:val="000000"/>
                <w:sz w:val="24"/>
                <w:highlight w:val="none"/>
              </w:rPr>
              <w:t>。</w:t>
            </w:r>
          </w:p>
          <w:p w14:paraId="5AAFD94C">
            <w:pPr>
              <w:pStyle w:val="style0"/>
              <w:adjustRightInd w:val="false"/>
              <w:snapToGrid w:val="false"/>
              <w:spacing w:lineRule="auto" w:line="360"/>
              <w:ind w:firstLine="482" w:firstLineChars="200"/>
              <w:jc w:val="center"/>
              <w:rPr>
                <w:b/>
                <w:bCs/>
                <w:color w:val="000000"/>
                <w:kern w:val="24"/>
                <w:sz w:val="24"/>
                <w:highlight w:val="none"/>
              </w:rPr>
            </w:pPr>
            <w:r>
              <w:rPr>
                <w:rFonts w:hint="eastAsia"/>
                <w:b/>
                <w:bCs/>
                <w:color w:val="000000"/>
                <w:kern w:val="24"/>
                <w:sz w:val="24"/>
                <w:highlight w:val="none"/>
              </w:rPr>
              <w:t>表</w:t>
            </w:r>
            <w:r>
              <w:rPr>
                <w:b/>
                <w:bCs/>
                <w:color w:val="000000"/>
                <w:kern w:val="24"/>
                <w:sz w:val="24"/>
                <w:highlight w:val="none"/>
              </w:rPr>
              <w:t xml:space="preserve">2-3 </w:t>
            </w:r>
            <w:r>
              <w:rPr>
                <w:rFonts w:hint="eastAsia"/>
                <w:b/>
                <w:bCs/>
                <w:color w:val="000000"/>
                <w:kern w:val="24"/>
                <w:sz w:val="24"/>
                <w:highlight w:val="none"/>
                <w:lang w:val="en-US" w:eastAsia="zh-CN"/>
              </w:rPr>
              <w:t xml:space="preserve"> </w:t>
            </w:r>
            <w:r>
              <w:rPr>
                <w:rFonts w:hint="eastAsia"/>
                <w:b/>
                <w:bCs/>
                <w:color w:val="000000"/>
                <w:kern w:val="24"/>
                <w:sz w:val="24"/>
                <w:highlight w:val="none"/>
              </w:rPr>
              <w:t>本项目主要生产设备一览表</w:t>
            </w:r>
          </w:p>
          <w:tbl>
            <w:tblPr>
              <w:tblStyle w:val="style105"/>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50"/>
              <w:gridCol w:w="1406"/>
              <w:gridCol w:w="2960"/>
              <w:gridCol w:w="815"/>
              <w:gridCol w:w="817"/>
              <w:gridCol w:w="1012"/>
            </w:tblGrid>
            <w:tr w14:paraId="4BF68590">
              <w:trPr>
                <w:jc w:val="center"/>
              </w:trPr>
              <w:tc>
                <w:tcPr>
                  <w:tcW w:w="477" w:type="pct"/>
                  <w:tcBorders/>
                  <w:vAlign w:val="center"/>
                </w:tcPr>
                <w:p w14:paraId="37DE2666">
                  <w:pPr>
                    <w:pStyle w:val="style66"/>
                    <w:keepNext w:val="false"/>
                    <w:keepLines w:val="false"/>
                    <w:pageBreakBefore w:val="false"/>
                    <w:kinsoku/>
                    <w:wordWrap/>
                    <w:overflowPunct/>
                    <w:topLinePunct w:val="false"/>
                    <w:autoSpaceDE/>
                    <w:autoSpaceDN/>
                    <w:bidi w:val="false"/>
                    <w:adjustRightInd/>
                    <w:spacing w:before="0" w:after="0" w:lineRule="auto" w:line="240"/>
                    <w:ind w:right="0"/>
                    <w:jc w:val="center"/>
                    <w:textAlignment w:val="auto"/>
                    <w:rPr>
                      <w:b/>
                      <w:bCs/>
                      <w:color w:val="000000"/>
                      <w:sz w:val="21"/>
                      <w:szCs w:val="21"/>
                      <w:highlight w:val="none"/>
                    </w:rPr>
                  </w:pPr>
                  <w:r>
                    <w:rPr>
                      <w:b/>
                      <w:bCs/>
                      <w:color w:val="000000"/>
                      <w:sz w:val="21"/>
                      <w:szCs w:val="21"/>
                      <w:highlight w:val="none"/>
                    </w:rPr>
                    <w:t>序号</w:t>
                  </w:r>
                </w:p>
              </w:tc>
              <w:tc>
                <w:tcPr>
                  <w:tcW w:w="925" w:type="pct"/>
                  <w:tcBorders/>
                  <w:vAlign w:val="center"/>
                </w:tcPr>
                <w:p w14:paraId="6073E56E">
                  <w:pPr>
                    <w:pStyle w:val="style66"/>
                    <w:keepNext w:val="false"/>
                    <w:keepLines w:val="false"/>
                    <w:pageBreakBefore w:val="false"/>
                    <w:kinsoku/>
                    <w:wordWrap/>
                    <w:overflowPunct/>
                    <w:topLinePunct w:val="false"/>
                    <w:autoSpaceDE/>
                    <w:autoSpaceDN/>
                    <w:bidi w:val="false"/>
                    <w:adjustRightInd/>
                    <w:spacing w:before="0" w:after="0" w:lineRule="auto" w:line="240"/>
                    <w:ind w:right="0"/>
                    <w:jc w:val="center"/>
                    <w:textAlignment w:val="auto"/>
                    <w:rPr>
                      <w:b/>
                      <w:bCs/>
                      <w:color w:val="000000"/>
                      <w:sz w:val="21"/>
                      <w:szCs w:val="21"/>
                      <w:highlight w:val="none"/>
                    </w:rPr>
                  </w:pPr>
                  <w:r>
                    <w:rPr>
                      <w:b/>
                      <w:bCs/>
                      <w:color w:val="000000"/>
                      <w:sz w:val="21"/>
                      <w:szCs w:val="21"/>
                      <w:highlight w:val="none"/>
                    </w:rPr>
                    <w:t>设备名称</w:t>
                  </w:r>
                </w:p>
              </w:tc>
              <w:tc>
                <w:tcPr>
                  <w:tcW w:w="1897" w:type="pct"/>
                  <w:tcBorders/>
                  <w:vAlign w:val="center"/>
                </w:tcPr>
                <w:p w14:paraId="593586A6">
                  <w:pPr>
                    <w:pStyle w:val="style66"/>
                    <w:keepNext w:val="false"/>
                    <w:keepLines w:val="false"/>
                    <w:pageBreakBefore w:val="false"/>
                    <w:kinsoku/>
                    <w:wordWrap/>
                    <w:overflowPunct/>
                    <w:topLinePunct w:val="false"/>
                    <w:autoSpaceDE/>
                    <w:autoSpaceDN/>
                    <w:bidi w:val="false"/>
                    <w:adjustRightInd/>
                    <w:spacing w:before="0" w:after="0" w:lineRule="auto" w:line="240"/>
                    <w:ind w:right="0"/>
                    <w:jc w:val="center"/>
                    <w:textAlignment w:val="auto"/>
                    <w:rPr>
                      <w:b/>
                      <w:bCs/>
                      <w:color w:val="000000"/>
                      <w:sz w:val="21"/>
                      <w:szCs w:val="21"/>
                      <w:highlight w:val="none"/>
                    </w:rPr>
                  </w:pPr>
                  <w:r>
                    <w:rPr>
                      <w:b/>
                      <w:bCs/>
                      <w:color w:val="000000"/>
                      <w:sz w:val="21"/>
                      <w:szCs w:val="21"/>
                      <w:highlight w:val="none"/>
                    </w:rPr>
                    <w:t>规格型号</w:t>
                  </w:r>
                </w:p>
              </w:tc>
              <w:tc>
                <w:tcPr>
                  <w:tcW w:w="521" w:type="pct"/>
                  <w:tcBorders/>
                  <w:vAlign w:val="center"/>
                </w:tcPr>
                <w:p w14:paraId="757B7866">
                  <w:pPr>
                    <w:pStyle w:val="style66"/>
                    <w:keepNext w:val="false"/>
                    <w:keepLines w:val="false"/>
                    <w:pageBreakBefore w:val="false"/>
                    <w:kinsoku/>
                    <w:wordWrap/>
                    <w:overflowPunct/>
                    <w:topLinePunct w:val="false"/>
                    <w:autoSpaceDE/>
                    <w:autoSpaceDN/>
                    <w:bidi w:val="false"/>
                    <w:adjustRightInd/>
                    <w:spacing w:before="0" w:after="0" w:lineRule="auto" w:line="240"/>
                    <w:ind w:right="0"/>
                    <w:jc w:val="center"/>
                    <w:textAlignment w:val="auto"/>
                    <w:rPr>
                      <w:b/>
                      <w:bCs/>
                      <w:color w:val="000000"/>
                      <w:sz w:val="21"/>
                      <w:szCs w:val="21"/>
                      <w:highlight w:val="none"/>
                    </w:rPr>
                  </w:pPr>
                  <w:r>
                    <w:rPr>
                      <w:b/>
                      <w:bCs/>
                      <w:color w:val="000000"/>
                      <w:sz w:val="21"/>
                      <w:szCs w:val="21"/>
                      <w:highlight w:val="none"/>
                    </w:rPr>
                    <w:t>数量</w:t>
                  </w:r>
                </w:p>
              </w:tc>
              <w:tc>
                <w:tcPr>
                  <w:tcW w:w="522" w:type="pct"/>
                  <w:tcBorders/>
                  <w:vAlign w:val="center"/>
                </w:tcPr>
                <w:p w14:paraId="1CC6E90D">
                  <w:pPr>
                    <w:pStyle w:val="style66"/>
                    <w:keepNext w:val="false"/>
                    <w:keepLines w:val="false"/>
                    <w:pageBreakBefore w:val="false"/>
                    <w:kinsoku/>
                    <w:wordWrap/>
                    <w:overflowPunct/>
                    <w:topLinePunct w:val="false"/>
                    <w:autoSpaceDE/>
                    <w:autoSpaceDN/>
                    <w:bidi w:val="false"/>
                    <w:adjustRightInd/>
                    <w:spacing w:before="0" w:after="0" w:lineRule="auto" w:line="240"/>
                    <w:ind w:right="0"/>
                    <w:jc w:val="center"/>
                    <w:textAlignment w:val="auto"/>
                    <w:rPr>
                      <w:b/>
                      <w:bCs/>
                      <w:color w:val="000000"/>
                      <w:sz w:val="21"/>
                      <w:szCs w:val="21"/>
                      <w:highlight w:val="none"/>
                    </w:rPr>
                  </w:pPr>
                  <w:r>
                    <w:rPr>
                      <w:b/>
                      <w:bCs/>
                      <w:color w:val="000000"/>
                      <w:sz w:val="21"/>
                      <w:szCs w:val="21"/>
                      <w:highlight w:val="none"/>
                    </w:rPr>
                    <w:t>单位</w:t>
                  </w:r>
                </w:p>
              </w:tc>
              <w:tc>
                <w:tcPr>
                  <w:tcW w:w="656" w:type="pct"/>
                  <w:tcBorders/>
                  <w:vAlign w:val="center"/>
                </w:tcPr>
                <w:p w14:paraId="42DD7DE4">
                  <w:pPr>
                    <w:pStyle w:val="style66"/>
                    <w:keepNext w:val="false"/>
                    <w:keepLines w:val="false"/>
                    <w:pageBreakBefore w:val="false"/>
                    <w:kinsoku/>
                    <w:wordWrap/>
                    <w:overflowPunct/>
                    <w:topLinePunct w:val="false"/>
                    <w:autoSpaceDE/>
                    <w:autoSpaceDN/>
                    <w:bidi w:val="false"/>
                    <w:adjustRightInd/>
                    <w:spacing w:before="0" w:after="0" w:lineRule="auto" w:line="240"/>
                    <w:ind w:right="0"/>
                    <w:jc w:val="center"/>
                    <w:textAlignment w:val="auto"/>
                    <w:rPr>
                      <w:rFonts w:eastAsia="宋体" w:hint="eastAsia"/>
                      <w:b/>
                      <w:bCs/>
                      <w:color w:val="000000"/>
                      <w:sz w:val="21"/>
                      <w:szCs w:val="21"/>
                      <w:highlight w:val="none"/>
                      <w:lang w:val="en-US" w:eastAsia="zh-CN"/>
                    </w:rPr>
                  </w:pPr>
                  <w:r>
                    <w:rPr>
                      <w:rFonts w:hint="eastAsia"/>
                      <w:b/>
                      <w:bCs/>
                      <w:color w:val="000000"/>
                      <w:sz w:val="21"/>
                      <w:szCs w:val="21"/>
                      <w:highlight w:val="none"/>
                      <w:lang w:val="en-US" w:eastAsia="zh-CN"/>
                    </w:rPr>
                    <w:t>备注</w:t>
                  </w:r>
                </w:p>
              </w:tc>
            </w:tr>
            <w:tr w14:paraId="3C5115ED">
              <w:tblPrEx/>
              <w:trPr>
                <w:jc w:val="center"/>
              </w:trPr>
              <w:tc>
                <w:tcPr>
                  <w:tcW w:w="477" w:type="pct"/>
                  <w:tcBorders/>
                  <w:vAlign w:val="center"/>
                </w:tcPr>
                <w:p w14:paraId="5BEEFCBE">
                  <w:pPr>
                    <w:pStyle w:val="style0"/>
                    <w:keepNext w:val="false"/>
                    <w:keepLines w:val="false"/>
                    <w:pageBreakBefore w:val="false"/>
                    <w:kinsoku/>
                    <w:wordWrap/>
                    <w:overflowPunct/>
                    <w:topLinePunct w:val="false"/>
                    <w:autoSpaceDE/>
                    <w:autoSpaceDN/>
                    <w:bidi w:val="false"/>
                    <w:adjustRightInd/>
                    <w:ind w:right="0"/>
                    <w:jc w:val="center"/>
                    <w:textAlignment w:val="auto"/>
                    <w:rPr>
                      <w:rFonts w:hint="eastAsia"/>
                      <w:color w:val="000000"/>
                      <w:szCs w:val="21"/>
                      <w:highlight w:val="none"/>
                      <w:lang w:val="en-US" w:eastAsia="zh-CN"/>
                    </w:rPr>
                  </w:pPr>
                  <w:r>
                    <w:rPr>
                      <w:rFonts w:hint="eastAsia"/>
                      <w:color w:val="000000"/>
                      <w:szCs w:val="21"/>
                      <w:highlight w:val="none"/>
                      <w:lang w:val="en-US" w:eastAsia="zh-CN"/>
                    </w:rPr>
                    <w:t>1</w:t>
                  </w:r>
                </w:p>
              </w:tc>
              <w:tc>
                <w:tcPr>
                  <w:tcW w:w="925" w:type="pct"/>
                  <w:tcBorders/>
                  <w:shd w:val="clear" w:color="auto" w:fill="auto"/>
                  <w:vAlign w:val="center"/>
                </w:tcPr>
                <w:p w14:paraId="7A62FAA8">
                  <w:pPr>
                    <w:pStyle w:val="style0"/>
                    <w:keepNext w:val="false"/>
                    <w:keepLines w:val="false"/>
                    <w:pageBreakBefore w:val="false"/>
                    <w:kinsoku/>
                    <w:wordWrap/>
                    <w:overflowPunct/>
                    <w:topLinePunct w:val="false"/>
                    <w:autoSpaceDE/>
                    <w:autoSpaceDN/>
                    <w:bidi w:val="false"/>
                    <w:adjustRightInd/>
                    <w:ind w:right="0"/>
                    <w:jc w:val="center"/>
                    <w:textAlignment w:val="auto"/>
                    <w:rPr>
                      <w:rFonts w:hint="eastAsia"/>
                      <w:color w:val="000000"/>
                      <w:szCs w:val="21"/>
                      <w:highlight w:val="none"/>
                      <w:lang w:val="en-US" w:eastAsia="zh-CN"/>
                    </w:rPr>
                  </w:pPr>
                  <w:r>
                    <w:rPr>
                      <w:rFonts w:hint="eastAsia"/>
                      <w:color w:val="000000"/>
                      <w:szCs w:val="21"/>
                      <w:highlight w:val="none"/>
                      <w:lang w:val="en-US" w:eastAsia="zh-CN"/>
                    </w:rPr>
                    <w:t>网套机（塑料发泡挤出机）</w:t>
                  </w:r>
                </w:p>
              </w:tc>
              <w:tc>
                <w:tcPr>
                  <w:tcW w:w="1897" w:type="pct"/>
                  <w:tcBorders/>
                  <w:shd w:val="clear" w:color="auto" w:fill="auto"/>
                  <w:vAlign w:val="center"/>
                </w:tcPr>
                <w:p w14:paraId="53BF39DF">
                  <w:pPr>
                    <w:pStyle w:val="style0"/>
                    <w:keepNext w:val="false"/>
                    <w:keepLines w:val="false"/>
                    <w:pageBreakBefore w:val="false"/>
                    <w:kinsoku/>
                    <w:wordWrap/>
                    <w:overflowPunct/>
                    <w:topLinePunct w:val="false"/>
                    <w:autoSpaceDE/>
                    <w:autoSpaceDN/>
                    <w:bidi w:val="false"/>
                    <w:adjustRightInd/>
                    <w:ind w:right="0"/>
                    <w:jc w:val="center"/>
                    <w:textAlignment w:val="auto"/>
                    <w:rPr>
                      <w:rFonts w:hint="eastAsia"/>
                      <w:color w:val="000000"/>
                      <w:szCs w:val="21"/>
                      <w:highlight w:val="none"/>
                      <w:lang w:val="en-US" w:eastAsia="zh-CN"/>
                    </w:rPr>
                  </w:pPr>
                  <w:r>
                    <w:rPr>
                      <w:rFonts w:hint="eastAsia"/>
                      <w:color w:val="000000"/>
                      <w:szCs w:val="21"/>
                      <w:highlight w:val="none"/>
                      <w:lang w:val="en-US" w:eastAsia="zh-CN"/>
                    </w:rPr>
                    <w:t>SH-75*52/SH-75B*55</w:t>
                  </w:r>
                </w:p>
              </w:tc>
              <w:tc>
                <w:tcPr>
                  <w:tcW w:w="521" w:type="pct"/>
                  <w:tcBorders/>
                  <w:shd w:val="clear" w:color="auto" w:fill="auto"/>
                  <w:vAlign w:val="center"/>
                </w:tcPr>
                <w:p w14:paraId="53ED26E7">
                  <w:pPr>
                    <w:pStyle w:val="style0"/>
                    <w:keepNext w:val="false"/>
                    <w:keepLines w:val="false"/>
                    <w:pageBreakBefore w:val="false"/>
                    <w:kinsoku/>
                    <w:wordWrap/>
                    <w:overflowPunct/>
                    <w:topLinePunct w:val="false"/>
                    <w:autoSpaceDE/>
                    <w:autoSpaceDN/>
                    <w:bidi w:val="false"/>
                    <w:adjustRightInd/>
                    <w:ind w:right="0"/>
                    <w:jc w:val="center"/>
                    <w:textAlignment w:val="auto"/>
                    <w:rPr>
                      <w:rFonts w:hint="default"/>
                      <w:color w:val="000000"/>
                      <w:szCs w:val="21"/>
                      <w:highlight w:val="none"/>
                      <w:lang w:val="en-US" w:eastAsia="zh-CN"/>
                    </w:rPr>
                  </w:pPr>
                  <w:r>
                    <w:rPr>
                      <w:rFonts w:hint="eastAsia"/>
                      <w:color w:val="000000"/>
                      <w:szCs w:val="21"/>
                      <w:highlight w:val="none"/>
                      <w:lang w:val="en-US" w:eastAsia="zh-CN"/>
                    </w:rPr>
                    <w:t>16</w:t>
                  </w:r>
                </w:p>
              </w:tc>
              <w:tc>
                <w:tcPr>
                  <w:tcW w:w="522" w:type="pct"/>
                  <w:tcBorders/>
                  <w:shd w:val="clear" w:color="auto" w:fill="auto"/>
                  <w:vAlign w:val="center"/>
                </w:tcPr>
                <w:p w14:paraId="4BFA5903">
                  <w:pPr>
                    <w:pStyle w:val="style0"/>
                    <w:keepNext w:val="false"/>
                    <w:keepLines w:val="false"/>
                    <w:pageBreakBefore w:val="false"/>
                    <w:kinsoku/>
                    <w:wordWrap/>
                    <w:overflowPunct/>
                    <w:topLinePunct w:val="false"/>
                    <w:autoSpaceDE/>
                    <w:autoSpaceDN/>
                    <w:bidi w:val="false"/>
                    <w:adjustRightInd/>
                    <w:ind w:right="0"/>
                    <w:jc w:val="center"/>
                    <w:textAlignment w:val="auto"/>
                    <w:rPr>
                      <w:rFonts w:hint="eastAsia"/>
                      <w:color w:val="000000"/>
                      <w:szCs w:val="21"/>
                      <w:highlight w:val="none"/>
                      <w:lang w:val="en-US" w:eastAsia="zh-CN"/>
                    </w:rPr>
                  </w:pPr>
                  <w:r>
                    <w:rPr>
                      <w:rFonts w:hint="eastAsia"/>
                      <w:color w:val="000000"/>
                      <w:szCs w:val="21"/>
                      <w:highlight w:val="none"/>
                      <w:lang w:val="en-US" w:eastAsia="zh-CN"/>
                    </w:rPr>
                    <w:t>台</w:t>
                  </w:r>
                </w:p>
              </w:tc>
              <w:tc>
                <w:tcPr>
                  <w:tcW w:w="656" w:type="pct"/>
                  <w:tcBorders/>
                  <w:shd w:val="clear" w:color="auto" w:fill="auto"/>
                  <w:vAlign w:val="center"/>
                </w:tcPr>
                <w:p w14:paraId="239E3B4C">
                  <w:pPr>
                    <w:pStyle w:val="style0"/>
                    <w:keepNext w:val="false"/>
                    <w:keepLines w:val="false"/>
                    <w:pageBreakBefore w:val="false"/>
                    <w:kinsoku/>
                    <w:wordWrap/>
                    <w:overflowPunct/>
                    <w:topLinePunct w:val="false"/>
                    <w:autoSpaceDE/>
                    <w:autoSpaceDN/>
                    <w:bidi w:val="false"/>
                    <w:adjustRightInd/>
                    <w:ind w:right="0"/>
                    <w:jc w:val="center"/>
                    <w:textAlignment w:val="auto"/>
                    <w:rPr>
                      <w:rFonts w:hint="default"/>
                      <w:color w:val="000000"/>
                      <w:szCs w:val="21"/>
                      <w:highlight w:val="none"/>
                      <w:lang w:val="en-US" w:eastAsia="zh-CN"/>
                    </w:rPr>
                  </w:pPr>
                  <w:r>
                    <w:rPr>
                      <w:rFonts w:hint="eastAsia"/>
                      <w:color w:val="000000"/>
                      <w:szCs w:val="21"/>
                      <w:highlight w:val="none"/>
                      <w:lang w:val="en-US" w:eastAsia="zh-CN"/>
                    </w:rPr>
                    <w:t>设备区</w:t>
                  </w:r>
                </w:p>
              </w:tc>
            </w:tr>
            <w:tr w14:paraId="4B837DD6">
              <w:tblPrEx/>
              <w:trPr>
                <w:jc w:val="center"/>
              </w:trPr>
              <w:tc>
                <w:tcPr>
                  <w:tcW w:w="477" w:type="pct"/>
                  <w:tcBorders/>
                  <w:vAlign w:val="center"/>
                </w:tcPr>
                <w:p w14:paraId="3F12AC80">
                  <w:pPr>
                    <w:pStyle w:val="style66"/>
                    <w:keepNext w:val="false"/>
                    <w:keepLines w:val="false"/>
                    <w:pageBreakBefore w:val="false"/>
                    <w:kinsoku/>
                    <w:wordWrap/>
                    <w:overflowPunct/>
                    <w:topLinePunct w:val="false"/>
                    <w:autoSpaceDE/>
                    <w:autoSpaceDN/>
                    <w:bidi w:val="false"/>
                    <w:adjustRightInd/>
                    <w:spacing w:before="0" w:after="0" w:lineRule="auto" w:line="240"/>
                    <w:ind w:right="0"/>
                    <w:jc w:val="center"/>
                    <w:textAlignment w:val="auto"/>
                    <w:rPr>
                      <w:color w:val="000000"/>
                      <w:sz w:val="21"/>
                      <w:szCs w:val="21"/>
                      <w:highlight w:val="none"/>
                    </w:rPr>
                  </w:pPr>
                  <w:r>
                    <w:rPr>
                      <w:color w:val="000000"/>
                      <w:sz w:val="21"/>
                      <w:szCs w:val="21"/>
                      <w:highlight w:val="none"/>
                    </w:rPr>
                    <w:t>2</w:t>
                  </w:r>
                </w:p>
              </w:tc>
              <w:tc>
                <w:tcPr>
                  <w:tcW w:w="925" w:type="pct"/>
                  <w:tcBorders/>
                  <w:vAlign w:val="center"/>
                </w:tcPr>
                <w:p w14:paraId="4A7085EA">
                  <w:pPr>
                    <w:pStyle w:val="style0"/>
                    <w:keepNext w:val="false"/>
                    <w:keepLines w:val="false"/>
                    <w:pageBreakBefore w:val="false"/>
                    <w:kinsoku/>
                    <w:wordWrap/>
                    <w:overflowPunct/>
                    <w:topLinePunct w:val="false"/>
                    <w:autoSpaceDE/>
                    <w:autoSpaceDN/>
                    <w:bidi w:val="false"/>
                    <w:adjustRightInd/>
                    <w:ind w:right="0"/>
                    <w:jc w:val="center"/>
                    <w:textAlignment w:val="auto"/>
                    <w:rPr>
                      <w:rFonts w:eastAsia="宋体" w:hint="default"/>
                      <w:color w:val="000000"/>
                      <w:szCs w:val="21"/>
                      <w:highlight w:val="none"/>
                      <w:lang w:val="en-US" w:eastAsia="zh-CN"/>
                    </w:rPr>
                  </w:pPr>
                  <w:r>
                    <w:rPr>
                      <w:rFonts w:hint="eastAsia"/>
                      <w:color w:val="000000"/>
                      <w:szCs w:val="21"/>
                      <w:highlight w:val="none"/>
                      <w:lang w:val="en-US" w:eastAsia="zh-CN"/>
                    </w:rPr>
                    <w:t>配料搅拌机</w:t>
                  </w:r>
                </w:p>
              </w:tc>
              <w:tc>
                <w:tcPr>
                  <w:tcW w:w="1897" w:type="pct"/>
                  <w:tcBorders/>
                  <w:vAlign w:val="center"/>
                </w:tcPr>
                <w:p w14:paraId="59CE2C8F">
                  <w:pPr>
                    <w:pStyle w:val="style66"/>
                    <w:keepNext w:val="false"/>
                    <w:keepLines w:val="false"/>
                    <w:pageBreakBefore w:val="false"/>
                    <w:kinsoku/>
                    <w:wordWrap/>
                    <w:overflowPunct/>
                    <w:topLinePunct w:val="false"/>
                    <w:autoSpaceDE/>
                    <w:autoSpaceDN/>
                    <w:bidi w:val="false"/>
                    <w:adjustRightInd/>
                    <w:spacing w:before="0" w:after="0" w:lineRule="auto" w:line="240"/>
                    <w:ind w:right="0"/>
                    <w:jc w:val="center"/>
                    <w:textAlignment w:val="auto"/>
                    <w:rPr>
                      <w:rFonts w:eastAsia="宋体" w:hint="eastAsia"/>
                      <w:color w:val="000000"/>
                      <w:sz w:val="21"/>
                      <w:szCs w:val="21"/>
                      <w:highlight w:val="none"/>
                      <w:lang w:val="en-US" w:eastAsia="zh-CN"/>
                    </w:rPr>
                  </w:pPr>
                  <w:r>
                    <w:rPr>
                      <w:rFonts w:hint="eastAsia"/>
                      <w:color w:val="000000"/>
                      <w:sz w:val="21"/>
                      <w:szCs w:val="21"/>
                      <w:highlight w:val="none"/>
                      <w:lang w:val="en-US" w:eastAsia="zh-CN"/>
                    </w:rPr>
                    <w:t>/</w:t>
                  </w:r>
                </w:p>
              </w:tc>
              <w:tc>
                <w:tcPr>
                  <w:tcW w:w="521" w:type="pct"/>
                  <w:tcBorders/>
                  <w:vAlign w:val="center"/>
                </w:tcPr>
                <w:p w14:paraId="55905FE3">
                  <w:pPr>
                    <w:pStyle w:val="style0"/>
                    <w:keepNext w:val="false"/>
                    <w:keepLines w:val="false"/>
                    <w:pageBreakBefore w:val="false"/>
                    <w:kinsoku/>
                    <w:wordWrap/>
                    <w:overflowPunct/>
                    <w:topLinePunct w:val="false"/>
                    <w:autoSpaceDE/>
                    <w:autoSpaceDN/>
                    <w:bidi w:val="false"/>
                    <w:adjustRightInd/>
                    <w:ind w:right="0"/>
                    <w:jc w:val="center"/>
                    <w:textAlignment w:val="auto"/>
                    <w:rPr>
                      <w:rFonts w:eastAsia="宋体" w:hint="eastAsia"/>
                      <w:color w:val="000000"/>
                      <w:szCs w:val="21"/>
                      <w:highlight w:val="none"/>
                      <w:lang w:val="en-US" w:eastAsia="zh-CN"/>
                    </w:rPr>
                  </w:pPr>
                  <w:r>
                    <w:rPr>
                      <w:rFonts w:hint="eastAsia"/>
                      <w:color w:val="000000"/>
                      <w:szCs w:val="21"/>
                      <w:highlight w:val="none"/>
                      <w:lang w:val="en-US" w:eastAsia="zh-CN"/>
                    </w:rPr>
                    <w:t>3</w:t>
                  </w:r>
                </w:p>
              </w:tc>
              <w:tc>
                <w:tcPr>
                  <w:tcW w:w="522" w:type="pct"/>
                  <w:tcBorders/>
                  <w:vAlign w:val="center"/>
                </w:tcPr>
                <w:p w14:paraId="1EBB5D8F">
                  <w:pPr>
                    <w:pStyle w:val="style0"/>
                    <w:keepNext w:val="false"/>
                    <w:keepLines w:val="false"/>
                    <w:pageBreakBefore w:val="false"/>
                    <w:kinsoku/>
                    <w:wordWrap/>
                    <w:overflowPunct/>
                    <w:topLinePunct w:val="false"/>
                    <w:autoSpaceDE/>
                    <w:autoSpaceDN/>
                    <w:bidi w:val="false"/>
                    <w:adjustRightInd/>
                    <w:ind w:right="0"/>
                    <w:jc w:val="center"/>
                    <w:textAlignment w:val="auto"/>
                    <w:rPr>
                      <w:rFonts w:eastAsia="宋体" w:hint="eastAsia"/>
                      <w:color w:val="000000"/>
                      <w:szCs w:val="21"/>
                      <w:highlight w:val="none"/>
                      <w:lang w:val="en-US" w:eastAsia="zh-CN"/>
                    </w:rPr>
                  </w:pPr>
                  <w:r>
                    <w:rPr>
                      <w:rFonts w:hint="eastAsia"/>
                      <w:color w:val="000000"/>
                      <w:szCs w:val="21"/>
                      <w:highlight w:val="none"/>
                      <w:lang w:val="en-US" w:eastAsia="zh-CN"/>
                    </w:rPr>
                    <w:t>台</w:t>
                  </w:r>
                </w:p>
              </w:tc>
              <w:tc>
                <w:tcPr>
                  <w:tcW w:w="656" w:type="pct"/>
                  <w:tcBorders/>
                  <w:vAlign w:val="center"/>
                </w:tcPr>
                <w:p w14:paraId="6643D105">
                  <w:pPr>
                    <w:pStyle w:val="style0"/>
                    <w:keepNext w:val="false"/>
                    <w:keepLines w:val="false"/>
                    <w:pageBreakBefore w:val="false"/>
                    <w:kinsoku/>
                    <w:wordWrap/>
                    <w:overflowPunct/>
                    <w:topLinePunct w:val="false"/>
                    <w:autoSpaceDE/>
                    <w:autoSpaceDN/>
                    <w:bidi w:val="false"/>
                    <w:adjustRightInd/>
                    <w:ind w:right="0"/>
                    <w:jc w:val="center"/>
                    <w:textAlignment w:val="auto"/>
                    <w:rPr>
                      <w:rFonts w:hint="default"/>
                      <w:color w:val="000000"/>
                      <w:szCs w:val="21"/>
                      <w:highlight w:val="none"/>
                      <w:lang w:val="en-US" w:eastAsia="zh-CN"/>
                    </w:rPr>
                  </w:pPr>
                  <w:r>
                    <w:rPr>
                      <w:rFonts w:hint="eastAsia"/>
                      <w:color w:val="000000"/>
                      <w:szCs w:val="21"/>
                      <w:highlight w:val="none"/>
                      <w:lang w:val="en-US" w:eastAsia="zh-CN"/>
                    </w:rPr>
                    <w:t>配料区</w:t>
                  </w:r>
                </w:p>
              </w:tc>
            </w:tr>
            <w:tr w14:paraId="0F922FC1">
              <w:tblPrEx/>
              <w:trPr>
                <w:jc w:val="center"/>
              </w:trPr>
              <w:tc>
                <w:tcPr>
                  <w:tcW w:w="477" w:type="pct"/>
                  <w:tcBorders/>
                  <w:vAlign w:val="center"/>
                </w:tcPr>
                <w:p w14:paraId="0A3D67FD">
                  <w:pPr>
                    <w:pStyle w:val="style66"/>
                    <w:keepNext w:val="false"/>
                    <w:keepLines w:val="false"/>
                    <w:pageBreakBefore w:val="false"/>
                    <w:kinsoku/>
                    <w:wordWrap/>
                    <w:overflowPunct/>
                    <w:topLinePunct w:val="false"/>
                    <w:autoSpaceDE/>
                    <w:autoSpaceDN/>
                    <w:bidi w:val="false"/>
                    <w:adjustRightInd/>
                    <w:spacing w:before="0" w:after="0" w:lineRule="auto" w:line="240"/>
                    <w:ind w:right="0"/>
                    <w:jc w:val="center"/>
                    <w:textAlignment w:val="auto"/>
                    <w:rPr>
                      <w:color w:val="000000"/>
                      <w:sz w:val="21"/>
                      <w:szCs w:val="21"/>
                      <w:highlight w:val="none"/>
                    </w:rPr>
                  </w:pPr>
                  <w:r>
                    <w:rPr>
                      <w:color w:val="000000"/>
                      <w:sz w:val="21"/>
                      <w:szCs w:val="21"/>
                      <w:highlight w:val="none"/>
                    </w:rPr>
                    <w:t>3</w:t>
                  </w:r>
                </w:p>
              </w:tc>
              <w:tc>
                <w:tcPr>
                  <w:tcW w:w="925" w:type="pct"/>
                  <w:tcBorders/>
                  <w:vAlign w:val="center"/>
                </w:tcPr>
                <w:p w14:paraId="70CB10ED">
                  <w:pPr>
                    <w:pStyle w:val="style0"/>
                    <w:keepNext w:val="false"/>
                    <w:keepLines w:val="false"/>
                    <w:pageBreakBefore w:val="false"/>
                    <w:kinsoku/>
                    <w:wordWrap/>
                    <w:overflowPunct/>
                    <w:topLinePunct w:val="false"/>
                    <w:autoSpaceDE/>
                    <w:autoSpaceDN/>
                    <w:bidi w:val="false"/>
                    <w:adjustRightInd/>
                    <w:ind w:right="0"/>
                    <w:jc w:val="center"/>
                    <w:textAlignment w:val="auto"/>
                    <w:rPr>
                      <w:rFonts w:eastAsia="宋体" w:hint="eastAsia"/>
                      <w:color w:val="000000"/>
                      <w:szCs w:val="21"/>
                      <w:highlight w:val="none"/>
                      <w:lang w:val="en-US" w:eastAsia="zh-CN"/>
                    </w:rPr>
                  </w:pPr>
                  <w:r>
                    <w:rPr>
                      <w:rFonts w:hint="eastAsia"/>
                      <w:color w:val="000000"/>
                      <w:szCs w:val="21"/>
                      <w:highlight w:val="none"/>
                      <w:lang w:val="en-US" w:eastAsia="zh-CN"/>
                    </w:rPr>
                    <w:t>空压机</w:t>
                  </w:r>
                </w:p>
              </w:tc>
              <w:tc>
                <w:tcPr>
                  <w:tcW w:w="1897" w:type="pct"/>
                  <w:tcBorders/>
                  <w:vAlign w:val="center"/>
                </w:tcPr>
                <w:p w14:paraId="395540E5">
                  <w:pPr>
                    <w:pStyle w:val="style66"/>
                    <w:keepNext w:val="false"/>
                    <w:keepLines w:val="false"/>
                    <w:pageBreakBefore w:val="false"/>
                    <w:kinsoku/>
                    <w:wordWrap/>
                    <w:overflowPunct/>
                    <w:topLinePunct w:val="false"/>
                    <w:autoSpaceDE/>
                    <w:autoSpaceDN/>
                    <w:bidi w:val="false"/>
                    <w:adjustRightInd/>
                    <w:spacing w:before="0" w:after="0" w:lineRule="auto" w:line="240"/>
                    <w:ind w:right="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7.5KW</w:t>
                  </w:r>
                </w:p>
              </w:tc>
              <w:tc>
                <w:tcPr>
                  <w:tcW w:w="521" w:type="pct"/>
                  <w:tcBorders/>
                  <w:vAlign w:val="center"/>
                </w:tcPr>
                <w:p w14:paraId="16A76125">
                  <w:pPr>
                    <w:pStyle w:val="style0"/>
                    <w:keepNext w:val="false"/>
                    <w:keepLines w:val="false"/>
                    <w:pageBreakBefore w:val="false"/>
                    <w:kinsoku/>
                    <w:wordWrap/>
                    <w:overflowPunct/>
                    <w:topLinePunct w:val="false"/>
                    <w:autoSpaceDE/>
                    <w:autoSpaceDN/>
                    <w:bidi w:val="false"/>
                    <w:adjustRightInd/>
                    <w:ind w:right="0"/>
                    <w:jc w:val="center"/>
                    <w:textAlignment w:val="auto"/>
                    <w:rPr>
                      <w:rFonts w:eastAsia="宋体" w:hint="eastAsia"/>
                      <w:color w:val="000000"/>
                      <w:szCs w:val="21"/>
                      <w:highlight w:val="none"/>
                      <w:lang w:val="en-US" w:eastAsia="zh-CN"/>
                    </w:rPr>
                  </w:pPr>
                  <w:r>
                    <w:rPr>
                      <w:rFonts w:hint="eastAsia"/>
                      <w:color w:val="000000"/>
                      <w:szCs w:val="21"/>
                      <w:highlight w:val="none"/>
                      <w:lang w:val="en-US" w:eastAsia="zh-CN"/>
                    </w:rPr>
                    <w:t>2</w:t>
                  </w:r>
                </w:p>
              </w:tc>
              <w:tc>
                <w:tcPr>
                  <w:tcW w:w="522" w:type="pct"/>
                  <w:tcBorders/>
                  <w:vAlign w:val="center"/>
                </w:tcPr>
                <w:p w14:paraId="2E4674A7">
                  <w:pPr>
                    <w:pStyle w:val="style0"/>
                    <w:keepNext w:val="false"/>
                    <w:keepLines w:val="false"/>
                    <w:pageBreakBefore w:val="false"/>
                    <w:kinsoku/>
                    <w:wordWrap/>
                    <w:overflowPunct/>
                    <w:topLinePunct w:val="false"/>
                    <w:autoSpaceDE/>
                    <w:autoSpaceDN/>
                    <w:bidi w:val="false"/>
                    <w:adjustRightInd/>
                    <w:ind w:right="0"/>
                    <w:jc w:val="center"/>
                    <w:textAlignment w:val="auto"/>
                    <w:rPr>
                      <w:rFonts w:eastAsia="宋体" w:hint="eastAsia"/>
                      <w:color w:val="000000"/>
                      <w:szCs w:val="21"/>
                      <w:highlight w:val="none"/>
                      <w:lang w:val="en-US" w:eastAsia="zh-CN"/>
                    </w:rPr>
                  </w:pPr>
                  <w:r>
                    <w:rPr>
                      <w:rFonts w:hint="eastAsia"/>
                      <w:color w:val="000000"/>
                      <w:szCs w:val="21"/>
                      <w:highlight w:val="none"/>
                      <w:lang w:val="en-US" w:eastAsia="zh-CN"/>
                    </w:rPr>
                    <w:t>台</w:t>
                  </w:r>
                </w:p>
              </w:tc>
              <w:tc>
                <w:tcPr>
                  <w:tcW w:w="656" w:type="pct"/>
                  <w:tcBorders/>
                  <w:vAlign w:val="center"/>
                </w:tcPr>
                <w:p w14:paraId="20FDB3EB">
                  <w:pPr>
                    <w:pStyle w:val="style0"/>
                    <w:keepNext w:val="false"/>
                    <w:keepLines w:val="false"/>
                    <w:pageBreakBefore w:val="false"/>
                    <w:kinsoku/>
                    <w:wordWrap/>
                    <w:overflowPunct/>
                    <w:topLinePunct w:val="false"/>
                    <w:autoSpaceDE/>
                    <w:autoSpaceDN/>
                    <w:bidi w:val="false"/>
                    <w:adjustRightInd/>
                    <w:ind w:right="0"/>
                    <w:jc w:val="center"/>
                    <w:textAlignment w:val="auto"/>
                    <w:rPr>
                      <w:rFonts w:hint="default"/>
                      <w:color w:val="000000"/>
                      <w:szCs w:val="21"/>
                      <w:highlight w:val="none"/>
                      <w:lang w:val="en-US" w:eastAsia="zh-CN"/>
                    </w:rPr>
                  </w:pPr>
                  <w:r>
                    <w:rPr>
                      <w:rFonts w:hint="eastAsia"/>
                      <w:color w:val="000000"/>
                      <w:szCs w:val="21"/>
                      <w:highlight w:val="none"/>
                      <w:lang w:val="en-US" w:eastAsia="zh-CN"/>
                    </w:rPr>
                    <w:t>真空泵房</w:t>
                  </w:r>
                </w:p>
              </w:tc>
            </w:tr>
            <w:tr w14:paraId="30782BED">
              <w:tblPrEx/>
              <w:trPr>
                <w:jc w:val="center"/>
              </w:trPr>
              <w:tc>
                <w:tcPr>
                  <w:tcW w:w="477" w:type="pct"/>
                  <w:tcBorders/>
                  <w:shd w:val="clear" w:color="auto" w:fill="auto"/>
                  <w:vAlign w:val="center"/>
                </w:tcPr>
                <w:p w14:paraId="38B40E25">
                  <w:pPr>
                    <w:pStyle w:val="style66"/>
                    <w:keepNext w:val="false"/>
                    <w:keepLines w:val="false"/>
                    <w:pageBreakBefore w:val="false"/>
                    <w:kinsoku/>
                    <w:wordWrap/>
                    <w:overflowPunct/>
                    <w:topLinePunct w:val="false"/>
                    <w:autoSpaceDE/>
                    <w:autoSpaceDN/>
                    <w:bidi w:val="false"/>
                    <w:adjustRightInd/>
                    <w:spacing w:before="0" w:after="0" w:lineRule="auto" w:line="240"/>
                    <w:ind w:right="0" w:rightChars="0"/>
                    <w:jc w:val="center"/>
                    <w:textAlignment w:val="auto"/>
                    <w:rPr>
                      <w:rFonts w:ascii="Times New Roman" w:cs="Times New Roman" w:eastAsia="宋体" w:hAnsi="Times New Roman" w:hint="eastAsia"/>
                      <w:color w:val="000000"/>
                      <w:kern w:val="0"/>
                      <w:sz w:val="21"/>
                      <w:szCs w:val="21"/>
                      <w:highlight w:val="none"/>
                      <w:lang w:val="en-US" w:bidi="ar-SA" w:eastAsia="zh-CN"/>
                    </w:rPr>
                  </w:pPr>
                  <w:r>
                    <w:rPr>
                      <w:rFonts w:hint="eastAsia"/>
                      <w:color w:val="000000"/>
                      <w:sz w:val="21"/>
                      <w:szCs w:val="21"/>
                      <w:highlight w:val="none"/>
                      <w:lang w:val="en-US" w:eastAsia="zh-CN"/>
                    </w:rPr>
                    <w:t>4</w:t>
                  </w:r>
                </w:p>
              </w:tc>
              <w:tc>
                <w:tcPr>
                  <w:tcW w:w="925" w:type="pct"/>
                  <w:tcBorders/>
                  <w:vAlign w:val="center"/>
                </w:tcPr>
                <w:p w14:paraId="6F089DA3">
                  <w:pPr>
                    <w:pStyle w:val="style0"/>
                    <w:keepNext w:val="false"/>
                    <w:keepLines w:val="false"/>
                    <w:pageBreakBefore w:val="false"/>
                    <w:kinsoku/>
                    <w:wordWrap/>
                    <w:overflowPunct/>
                    <w:topLinePunct w:val="false"/>
                    <w:autoSpaceDE/>
                    <w:autoSpaceDN/>
                    <w:bidi w:val="false"/>
                    <w:adjustRightInd/>
                    <w:ind w:right="0"/>
                    <w:jc w:val="center"/>
                    <w:textAlignment w:val="auto"/>
                    <w:rPr>
                      <w:rFonts w:hint="default"/>
                      <w:color w:val="000000"/>
                      <w:szCs w:val="21"/>
                      <w:highlight w:val="none"/>
                      <w:lang w:val="en-US" w:eastAsia="zh-CN"/>
                    </w:rPr>
                  </w:pPr>
                  <w:r>
                    <w:rPr>
                      <w:rFonts w:hint="eastAsia"/>
                      <w:color w:val="000000"/>
                      <w:szCs w:val="21"/>
                      <w:highlight w:val="none"/>
                      <w:lang w:val="en-US" w:eastAsia="zh-CN"/>
                    </w:rPr>
                    <w:t>切割台</w:t>
                  </w:r>
                </w:p>
              </w:tc>
              <w:tc>
                <w:tcPr>
                  <w:tcW w:w="1897" w:type="pct"/>
                  <w:tcBorders/>
                  <w:vAlign w:val="center"/>
                </w:tcPr>
                <w:p w14:paraId="3344C698">
                  <w:pPr>
                    <w:pStyle w:val="style66"/>
                    <w:keepNext w:val="false"/>
                    <w:keepLines w:val="false"/>
                    <w:pageBreakBefore w:val="false"/>
                    <w:kinsoku/>
                    <w:wordWrap/>
                    <w:overflowPunct/>
                    <w:topLinePunct w:val="false"/>
                    <w:autoSpaceDE/>
                    <w:autoSpaceDN/>
                    <w:bidi w:val="false"/>
                    <w:adjustRightInd/>
                    <w:spacing w:before="0" w:after="0" w:lineRule="auto" w:line="240"/>
                    <w:ind w:right="0"/>
                    <w:jc w:val="center"/>
                    <w:textAlignment w:val="auto"/>
                    <w:rPr>
                      <w:rFonts w:hint="eastAsia"/>
                      <w:color w:val="000000"/>
                      <w:sz w:val="21"/>
                      <w:szCs w:val="21"/>
                      <w:highlight w:val="none"/>
                      <w:lang w:val="en-US" w:eastAsia="zh-CN"/>
                    </w:rPr>
                  </w:pPr>
                  <w:r>
                    <w:rPr>
                      <w:rFonts w:hint="eastAsia"/>
                      <w:color w:val="000000"/>
                      <w:sz w:val="21"/>
                      <w:szCs w:val="21"/>
                      <w:highlight w:val="none"/>
                      <w:lang w:val="en-US" w:eastAsia="zh-CN"/>
                    </w:rPr>
                    <w:t>/</w:t>
                  </w:r>
                </w:p>
              </w:tc>
              <w:tc>
                <w:tcPr>
                  <w:tcW w:w="521" w:type="pct"/>
                  <w:tcBorders/>
                  <w:vAlign w:val="center"/>
                </w:tcPr>
                <w:p w14:paraId="0A00F170">
                  <w:pPr>
                    <w:pStyle w:val="style0"/>
                    <w:keepNext w:val="false"/>
                    <w:keepLines w:val="false"/>
                    <w:pageBreakBefore w:val="false"/>
                    <w:kinsoku/>
                    <w:wordWrap/>
                    <w:overflowPunct/>
                    <w:topLinePunct w:val="false"/>
                    <w:autoSpaceDE/>
                    <w:autoSpaceDN/>
                    <w:bidi w:val="false"/>
                    <w:adjustRightInd/>
                    <w:ind w:right="0"/>
                    <w:jc w:val="center"/>
                    <w:textAlignment w:val="auto"/>
                    <w:rPr>
                      <w:rFonts w:hint="default"/>
                      <w:color w:val="000000"/>
                      <w:szCs w:val="21"/>
                      <w:highlight w:val="none"/>
                      <w:lang w:val="en-US" w:eastAsia="zh-CN"/>
                    </w:rPr>
                  </w:pPr>
                  <w:r>
                    <w:rPr>
                      <w:rFonts w:hint="eastAsia"/>
                      <w:color w:val="000000"/>
                      <w:szCs w:val="21"/>
                      <w:highlight w:val="none"/>
                      <w:lang w:val="en-US" w:eastAsia="zh-CN"/>
                    </w:rPr>
                    <w:t>16</w:t>
                  </w:r>
                </w:p>
              </w:tc>
              <w:tc>
                <w:tcPr>
                  <w:tcW w:w="522" w:type="pct"/>
                  <w:tcBorders/>
                  <w:vAlign w:val="center"/>
                </w:tcPr>
                <w:p w14:paraId="28797CFC">
                  <w:pPr>
                    <w:pStyle w:val="style0"/>
                    <w:keepNext w:val="false"/>
                    <w:keepLines w:val="false"/>
                    <w:pageBreakBefore w:val="false"/>
                    <w:kinsoku/>
                    <w:wordWrap/>
                    <w:overflowPunct/>
                    <w:topLinePunct w:val="false"/>
                    <w:autoSpaceDE/>
                    <w:autoSpaceDN/>
                    <w:bidi w:val="false"/>
                    <w:adjustRightInd/>
                    <w:ind w:right="0"/>
                    <w:jc w:val="center"/>
                    <w:textAlignment w:val="auto"/>
                    <w:rPr>
                      <w:rFonts w:hint="default"/>
                      <w:color w:val="000000"/>
                      <w:szCs w:val="21"/>
                      <w:highlight w:val="none"/>
                      <w:lang w:val="en-US" w:eastAsia="zh-CN"/>
                    </w:rPr>
                  </w:pPr>
                  <w:r>
                    <w:rPr>
                      <w:rFonts w:hint="eastAsia"/>
                      <w:color w:val="000000"/>
                      <w:szCs w:val="21"/>
                      <w:highlight w:val="none"/>
                      <w:lang w:val="en-US" w:eastAsia="zh-CN"/>
                    </w:rPr>
                    <w:t>台</w:t>
                  </w:r>
                </w:p>
              </w:tc>
              <w:tc>
                <w:tcPr>
                  <w:tcW w:w="656" w:type="pct"/>
                  <w:tcBorders/>
                  <w:vAlign w:val="center"/>
                </w:tcPr>
                <w:p w14:paraId="33DF463A">
                  <w:pPr>
                    <w:pStyle w:val="style0"/>
                    <w:keepNext w:val="false"/>
                    <w:keepLines w:val="false"/>
                    <w:pageBreakBefore w:val="false"/>
                    <w:kinsoku/>
                    <w:wordWrap/>
                    <w:overflowPunct/>
                    <w:topLinePunct w:val="false"/>
                    <w:autoSpaceDE/>
                    <w:autoSpaceDN/>
                    <w:bidi w:val="false"/>
                    <w:adjustRightInd/>
                    <w:ind w:right="0"/>
                    <w:jc w:val="center"/>
                    <w:textAlignment w:val="auto"/>
                    <w:rPr>
                      <w:rFonts w:hint="default"/>
                      <w:color w:val="000000"/>
                      <w:szCs w:val="21"/>
                      <w:highlight w:val="none"/>
                      <w:lang w:val="en-US" w:eastAsia="zh-CN"/>
                    </w:rPr>
                  </w:pPr>
                  <w:r>
                    <w:rPr>
                      <w:rFonts w:hint="eastAsia"/>
                      <w:color w:val="000000"/>
                      <w:szCs w:val="21"/>
                      <w:highlight w:val="none"/>
                      <w:lang w:val="en-US" w:eastAsia="zh-CN"/>
                    </w:rPr>
                    <w:t>设备区</w:t>
                  </w:r>
                </w:p>
              </w:tc>
            </w:tr>
            <w:tr w14:paraId="076B137B">
              <w:tblPrEx/>
              <w:trPr>
                <w:jc w:val="center"/>
              </w:trPr>
              <w:tc>
                <w:tcPr>
                  <w:tcW w:w="477" w:type="pct"/>
                  <w:tcBorders/>
                  <w:shd w:val="clear" w:color="auto" w:fill="auto"/>
                  <w:vAlign w:val="center"/>
                </w:tcPr>
                <w:p w14:paraId="525FE2D8">
                  <w:pPr>
                    <w:pStyle w:val="style66"/>
                    <w:keepNext w:val="false"/>
                    <w:keepLines w:val="false"/>
                    <w:pageBreakBefore w:val="false"/>
                    <w:kinsoku/>
                    <w:wordWrap/>
                    <w:overflowPunct/>
                    <w:topLinePunct w:val="false"/>
                    <w:autoSpaceDE/>
                    <w:autoSpaceDN/>
                    <w:bidi w:val="false"/>
                    <w:adjustRightInd/>
                    <w:spacing w:before="0" w:after="0" w:lineRule="auto" w:line="240"/>
                    <w:ind w:right="0" w:rightChars="0"/>
                    <w:jc w:val="center"/>
                    <w:textAlignment w:val="auto"/>
                    <w:rPr>
                      <w:rFonts w:ascii="Times New Roman" w:cs="Times New Roman" w:eastAsia="宋体" w:hAnsi="Times New Roman" w:hint="eastAsia"/>
                      <w:color w:val="000000"/>
                      <w:kern w:val="0"/>
                      <w:sz w:val="21"/>
                      <w:szCs w:val="21"/>
                      <w:highlight w:val="none"/>
                      <w:lang w:val="en-US" w:bidi="ar-SA" w:eastAsia="zh-CN"/>
                    </w:rPr>
                  </w:pPr>
                  <w:r>
                    <w:rPr>
                      <w:rFonts w:hint="eastAsia"/>
                      <w:color w:val="000000"/>
                      <w:sz w:val="21"/>
                      <w:szCs w:val="21"/>
                      <w:highlight w:val="none"/>
                      <w:lang w:val="en-US" w:eastAsia="zh-CN"/>
                    </w:rPr>
                    <w:t>5</w:t>
                  </w:r>
                </w:p>
              </w:tc>
              <w:tc>
                <w:tcPr>
                  <w:tcW w:w="925" w:type="pct"/>
                  <w:tcBorders/>
                  <w:vAlign w:val="center"/>
                </w:tcPr>
                <w:p w14:paraId="64DBC17E">
                  <w:pPr>
                    <w:pStyle w:val="style0"/>
                    <w:keepNext w:val="false"/>
                    <w:keepLines w:val="false"/>
                    <w:pageBreakBefore w:val="false"/>
                    <w:kinsoku/>
                    <w:wordWrap/>
                    <w:overflowPunct/>
                    <w:topLinePunct w:val="false"/>
                    <w:autoSpaceDE/>
                    <w:autoSpaceDN/>
                    <w:bidi w:val="false"/>
                    <w:adjustRightInd/>
                    <w:ind w:right="0"/>
                    <w:jc w:val="center"/>
                    <w:textAlignment w:val="auto"/>
                    <w:rPr>
                      <w:rFonts w:hint="default"/>
                      <w:color w:val="000000"/>
                      <w:szCs w:val="21"/>
                      <w:highlight w:val="none"/>
                      <w:lang w:val="en-US" w:eastAsia="zh-CN"/>
                    </w:rPr>
                  </w:pPr>
                  <w:r>
                    <w:rPr>
                      <w:rFonts w:hint="eastAsia"/>
                      <w:color w:val="000000"/>
                      <w:szCs w:val="21"/>
                      <w:highlight w:val="none"/>
                      <w:lang w:val="en-US" w:eastAsia="zh-CN"/>
                    </w:rPr>
                    <w:t>蜡泵</w:t>
                  </w:r>
                </w:p>
              </w:tc>
              <w:tc>
                <w:tcPr>
                  <w:tcW w:w="1897" w:type="pct"/>
                  <w:tcBorders/>
                  <w:vAlign w:val="center"/>
                </w:tcPr>
                <w:p w14:paraId="6815E75C">
                  <w:pPr>
                    <w:pStyle w:val="style66"/>
                    <w:keepNext w:val="false"/>
                    <w:keepLines w:val="false"/>
                    <w:pageBreakBefore w:val="false"/>
                    <w:kinsoku/>
                    <w:wordWrap/>
                    <w:overflowPunct/>
                    <w:topLinePunct w:val="false"/>
                    <w:autoSpaceDE/>
                    <w:autoSpaceDN/>
                    <w:bidi w:val="false"/>
                    <w:adjustRightInd/>
                    <w:spacing w:before="0" w:after="0" w:lineRule="auto" w:line="240"/>
                    <w:ind w:right="0"/>
                    <w:jc w:val="center"/>
                    <w:textAlignment w:val="auto"/>
                    <w:rPr>
                      <w:rFonts w:hint="default"/>
                      <w:color w:val="000000"/>
                      <w:sz w:val="21"/>
                      <w:szCs w:val="21"/>
                      <w:highlight w:val="none"/>
                      <w:lang w:val="en-US" w:eastAsia="zh-CN"/>
                    </w:rPr>
                  </w:pPr>
                  <w:r>
                    <w:rPr>
                      <w:rFonts w:hint="eastAsia"/>
                      <w:color w:val="000000"/>
                      <w:sz w:val="21"/>
                      <w:szCs w:val="21"/>
                      <w:highlight w:val="none"/>
                      <w:lang w:val="en-US" w:eastAsia="zh-CN"/>
                    </w:rPr>
                    <w:t>/</w:t>
                  </w:r>
                </w:p>
              </w:tc>
              <w:tc>
                <w:tcPr>
                  <w:tcW w:w="521" w:type="pct"/>
                  <w:tcBorders/>
                  <w:vAlign w:val="center"/>
                </w:tcPr>
                <w:p w14:paraId="1603637C">
                  <w:pPr>
                    <w:pStyle w:val="style0"/>
                    <w:keepNext w:val="false"/>
                    <w:keepLines w:val="false"/>
                    <w:pageBreakBefore w:val="false"/>
                    <w:kinsoku/>
                    <w:wordWrap/>
                    <w:overflowPunct/>
                    <w:topLinePunct w:val="false"/>
                    <w:autoSpaceDE/>
                    <w:autoSpaceDN/>
                    <w:bidi w:val="false"/>
                    <w:adjustRightInd/>
                    <w:ind w:right="0"/>
                    <w:jc w:val="center"/>
                    <w:textAlignment w:val="auto"/>
                    <w:rPr>
                      <w:rFonts w:hint="default"/>
                      <w:color w:val="000000"/>
                      <w:szCs w:val="21"/>
                      <w:highlight w:val="none"/>
                      <w:lang w:val="en-US" w:eastAsia="zh-CN"/>
                    </w:rPr>
                  </w:pPr>
                  <w:r>
                    <w:rPr>
                      <w:rFonts w:hint="eastAsia"/>
                      <w:color w:val="000000"/>
                      <w:szCs w:val="21"/>
                      <w:highlight w:val="none"/>
                      <w:lang w:val="en-US" w:eastAsia="zh-CN"/>
                    </w:rPr>
                    <w:t>16</w:t>
                  </w:r>
                </w:p>
              </w:tc>
              <w:tc>
                <w:tcPr>
                  <w:tcW w:w="522" w:type="pct"/>
                  <w:tcBorders/>
                  <w:vAlign w:val="center"/>
                </w:tcPr>
                <w:p w14:paraId="5B221186">
                  <w:pPr>
                    <w:pStyle w:val="style0"/>
                    <w:keepNext w:val="false"/>
                    <w:keepLines w:val="false"/>
                    <w:pageBreakBefore w:val="false"/>
                    <w:kinsoku/>
                    <w:wordWrap/>
                    <w:overflowPunct/>
                    <w:topLinePunct w:val="false"/>
                    <w:autoSpaceDE/>
                    <w:autoSpaceDN/>
                    <w:bidi w:val="false"/>
                    <w:adjustRightInd/>
                    <w:ind w:right="0"/>
                    <w:jc w:val="center"/>
                    <w:textAlignment w:val="auto"/>
                    <w:rPr>
                      <w:rFonts w:hint="default"/>
                      <w:color w:val="000000"/>
                      <w:szCs w:val="21"/>
                      <w:highlight w:val="none"/>
                      <w:lang w:val="en-US" w:eastAsia="zh-CN"/>
                    </w:rPr>
                  </w:pPr>
                  <w:r>
                    <w:rPr>
                      <w:rFonts w:hint="eastAsia"/>
                      <w:color w:val="000000"/>
                      <w:szCs w:val="21"/>
                      <w:highlight w:val="none"/>
                      <w:lang w:val="en-US" w:eastAsia="zh-CN"/>
                    </w:rPr>
                    <w:t>台</w:t>
                  </w:r>
                </w:p>
              </w:tc>
              <w:tc>
                <w:tcPr>
                  <w:tcW w:w="656" w:type="pct"/>
                  <w:tcBorders/>
                  <w:vAlign w:val="center"/>
                </w:tcPr>
                <w:p w14:paraId="5590DFEC">
                  <w:pPr>
                    <w:pStyle w:val="style0"/>
                    <w:keepNext w:val="false"/>
                    <w:keepLines w:val="false"/>
                    <w:pageBreakBefore w:val="false"/>
                    <w:kinsoku/>
                    <w:wordWrap/>
                    <w:overflowPunct/>
                    <w:topLinePunct w:val="false"/>
                    <w:autoSpaceDE/>
                    <w:autoSpaceDN/>
                    <w:bidi w:val="false"/>
                    <w:adjustRightInd/>
                    <w:ind w:right="0"/>
                    <w:jc w:val="center"/>
                    <w:textAlignment w:val="auto"/>
                    <w:rPr>
                      <w:rFonts w:hint="default"/>
                      <w:color w:val="000000"/>
                      <w:szCs w:val="21"/>
                      <w:highlight w:val="none"/>
                      <w:lang w:val="en-US" w:eastAsia="zh-CN"/>
                    </w:rPr>
                  </w:pPr>
                  <w:r>
                    <w:rPr>
                      <w:rFonts w:hint="eastAsia"/>
                      <w:color w:val="000000"/>
                      <w:szCs w:val="21"/>
                      <w:highlight w:val="none"/>
                      <w:lang w:val="en-US" w:eastAsia="zh-CN"/>
                    </w:rPr>
                    <w:t>设备区</w:t>
                  </w:r>
                </w:p>
              </w:tc>
            </w:tr>
            <w:tr w14:paraId="4D45AD4E">
              <w:tblPrEx/>
              <w:trPr>
                <w:jc w:val="center"/>
              </w:trPr>
              <w:tc>
                <w:tcPr>
                  <w:tcW w:w="477" w:type="pct"/>
                  <w:tcBorders/>
                  <w:shd w:val="clear" w:color="auto" w:fill="auto"/>
                  <w:vAlign w:val="center"/>
                </w:tcPr>
                <w:p w14:paraId="3523DB86">
                  <w:pPr>
                    <w:pStyle w:val="style66"/>
                    <w:keepNext w:val="false"/>
                    <w:keepLines w:val="false"/>
                    <w:pageBreakBefore w:val="false"/>
                    <w:kinsoku/>
                    <w:wordWrap/>
                    <w:overflowPunct/>
                    <w:topLinePunct w:val="false"/>
                    <w:autoSpaceDE/>
                    <w:autoSpaceDN/>
                    <w:bidi w:val="false"/>
                    <w:adjustRightInd/>
                    <w:spacing w:before="0" w:after="0" w:lineRule="auto" w:line="240"/>
                    <w:ind w:right="0" w:rightChars="0"/>
                    <w:jc w:val="center"/>
                    <w:textAlignment w:val="auto"/>
                    <w:rPr>
                      <w:rFonts w:ascii="Times New Roman" w:cs="Times New Roman" w:eastAsia="宋体" w:hAnsi="Times New Roman" w:hint="eastAsia"/>
                      <w:color w:val="000000"/>
                      <w:kern w:val="0"/>
                      <w:sz w:val="21"/>
                      <w:szCs w:val="21"/>
                      <w:highlight w:val="none"/>
                      <w:lang w:val="en-US" w:bidi="ar-SA" w:eastAsia="zh-CN"/>
                    </w:rPr>
                  </w:pPr>
                  <w:r>
                    <w:rPr>
                      <w:rFonts w:hint="eastAsia"/>
                      <w:color w:val="000000"/>
                      <w:sz w:val="21"/>
                      <w:szCs w:val="21"/>
                      <w:highlight w:val="none"/>
                      <w:lang w:val="en-US" w:eastAsia="zh-CN"/>
                    </w:rPr>
                    <w:t>6</w:t>
                  </w:r>
                </w:p>
              </w:tc>
              <w:tc>
                <w:tcPr>
                  <w:tcW w:w="925" w:type="pct"/>
                  <w:tcBorders/>
                  <w:vAlign w:val="center"/>
                </w:tcPr>
                <w:p w14:paraId="3BA96BD6">
                  <w:pPr>
                    <w:pStyle w:val="style0"/>
                    <w:keepNext w:val="false"/>
                    <w:keepLines w:val="false"/>
                    <w:pageBreakBefore w:val="false"/>
                    <w:kinsoku/>
                    <w:wordWrap/>
                    <w:overflowPunct/>
                    <w:topLinePunct w:val="false"/>
                    <w:autoSpaceDE/>
                    <w:autoSpaceDN/>
                    <w:bidi w:val="false"/>
                    <w:adjustRightInd/>
                    <w:ind w:right="0"/>
                    <w:jc w:val="center"/>
                    <w:textAlignment w:val="auto"/>
                    <w:rPr>
                      <w:rFonts w:eastAsia="宋体" w:hint="default"/>
                      <w:color w:val="000000"/>
                      <w:szCs w:val="21"/>
                      <w:highlight w:val="none"/>
                      <w:lang w:val="en-US" w:eastAsia="zh-CN"/>
                    </w:rPr>
                  </w:pPr>
                  <w:r>
                    <w:rPr>
                      <w:rFonts w:hint="eastAsia"/>
                      <w:color w:val="000000"/>
                      <w:szCs w:val="21"/>
                      <w:highlight w:val="none"/>
                      <w:lang w:val="en-US" w:eastAsia="zh-CN"/>
                    </w:rPr>
                    <w:t>有机废气处置装置</w:t>
                  </w:r>
                </w:p>
              </w:tc>
              <w:tc>
                <w:tcPr>
                  <w:tcW w:w="1897" w:type="pct"/>
                  <w:tcBorders/>
                  <w:vAlign w:val="center"/>
                </w:tcPr>
                <w:p w14:paraId="7C5D524F">
                  <w:pPr>
                    <w:pStyle w:val="style66"/>
                    <w:keepNext w:val="false"/>
                    <w:keepLines w:val="false"/>
                    <w:pageBreakBefore w:val="false"/>
                    <w:kinsoku/>
                    <w:wordWrap/>
                    <w:overflowPunct/>
                    <w:topLinePunct w:val="false"/>
                    <w:autoSpaceDE/>
                    <w:autoSpaceDN/>
                    <w:bidi w:val="false"/>
                    <w:adjustRightInd/>
                    <w:spacing w:before="0" w:after="0" w:lineRule="auto" w:line="240"/>
                    <w:ind w:right="0"/>
                    <w:jc w:val="center"/>
                    <w:textAlignment w:val="auto"/>
                    <w:rPr>
                      <w:rFonts w:eastAsia="宋体" w:hint="eastAsia"/>
                      <w:color w:val="000000"/>
                      <w:sz w:val="21"/>
                      <w:szCs w:val="21"/>
                      <w:highlight w:val="none"/>
                      <w:lang w:val="en-US" w:eastAsia="zh-CN"/>
                    </w:rPr>
                  </w:pPr>
                  <w:r>
                    <w:rPr>
                      <w:rFonts w:eastAsia="宋体" w:hint="eastAsia"/>
                      <w:color w:val="000000"/>
                      <w:sz w:val="21"/>
                      <w:szCs w:val="21"/>
                      <w:highlight w:val="none"/>
                      <w:lang w:val="en-US" w:eastAsia="zh-CN"/>
                    </w:rPr>
                    <w:t>3个活性炭箱，每个活性炭箱装填量1</w:t>
                  </w:r>
                  <w:r>
                    <w:rPr>
                      <w:rFonts w:hint="eastAsia"/>
                      <w:color w:val="000000"/>
                      <w:sz w:val="21"/>
                      <w:szCs w:val="21"/>
                      <w:highlight w:val="none"/>
                      <w:lang w:val="en-US" w:eastAsia="zh-CN"/>
                    </w:rPr>
                    <w:t>m³</w:t>
                  </w:r>
                  <w:r>
                    <w:rPr>
                      <w:rFonts w:eastAsia="宋体" w:hint="eastAsia"/>
                      <w:color w:val="000000"/>
                      <w:sz w:val="21"/>
                      <w:szCs w:val="21"/>
                      <w:highlight w:val="none"/>
                      <w:lang w:val="en-US" w:eastAsia="zh-CN"/>
                    </w:rPr>
                    <w:t>（约0.5t）；蜂窝活性炭碘值800mg/g；废气处理风机的设计风量1</w:t>
                  </w:r>
                  <w:r>
                    <w:rPr>
                      <w:rFonts w:hint="eastAsia"/>
                      <w:color w:val="000000"/>
                      <w:sz w:val="21"/>
                      <w:szCs w:val="21"/>
                      <w:highlight w:val="none"/>
                      <w:lang w:val="en-US" w:eastAsia="zh-CN"/>
                    </w:rPr>
                    <w:t>5</w:t>
                  </w:r>
                  <w:r>
                    <w:rPr>
                      <w:rFonts w:eastAsia="宋体" w:hint="eastAsia"/>
                      <w:color w:val="000000"/>
                      <w:sz w:val="21"/>
                      <w:szCs w:val="21"/>
                      <w:highlight w:val="none"/>
                      <w:lang w:val="en-US" w:eastAsia="zh-CN"/>
                    </w:rPr>
                    <w:t>000</w:t>
                  </w:r>
                  <w:r>
                    <w:rPr>
                      <w:rFonts w:hint="eastAsia"/>
                      <w:color w:val="000000"/>
                      <w:sz w:val="21"/>
                      <w:szCs w:val="21"/>
                      <w:highlight w:val="none"/>
                      <w:lang w:val="en-US" w:eastAsia="zh-CN"/>
                    </w:rPr>
                    <w:t>m³</w:t>
                  </w:r>
                  <w:r>
                    <w:rPr>
                      <w:rFonts w:eastAsia="宋体" w:hint="eastAsia"/>
                      <w:color w:val="000000"/>
                      <w:sz w:val="21"/>
                      <w:szCs w:val="21"/>
                      <w:highlight w:val="none"/>
                      <w:lang w:val="en-US" w:eastAsia="zh-CN"/>
                    </w:rPr>
                    <w:t>/h</w:t>
                  </w:r>
                </w:p>
              </w:tc>
              <w:tc>
                <w:tcPr>
                  <w:tcW w:w="521" w:type="pct"/>
                  <w:tcBorders/>
                  <w:vAlign w:val="center"/>
                </w:tcPr>
                <w:p w14:paraId="65E4AD1A">
                  <w:pPr>
                    <w:pStyle w:val="style0"/>
                    <w:keepNext w:val="false"/>
                    <w:keepLines w:val="false"/>
                    <w:pageBreakBefore w:val="false"/>
                    <w:kinsoku/>
                    <w:wordWrap/>
                    <w:overflowPunct/>
                    <w:topLinePunct w:val="false"/>
                    <w:autoSpaceDE/>
                    <w:autoSpaceDN/>
                    <w:bidi w:val="false"/>
                    <w:adjustRightInd/>
                    <w:ind w:right="0"/>
                    <w:jc w:val="center"/>
                    <w:textAlignment w:val="auto"/>
                    <w:rPr>
                      <w:rFonts w:eastAsia="宋体" w:hint="eastAsia"/>
                      <w:color w:val="000000"/>
                      <w:szCs w:val="21"/>
                      <w:highlight w:val="none"/>
                      <w:lang w:val="en-US" w:eastAsia="zh-CN"/>
                    </w:rPr>
                  </w:pPr>
                  <w:r>
                    <w:rPr>
                      <w:rFonts w:hint="eastAsia"/>
                      <w:color w:val="000000"/>
                      <w:szCs w:val="21"/>
                      <w:highlight w:val="none"/>
                      <w:lang w:val="en-US" w:eastAsia="zh-CN"/>
                    </w:rPr>
                    <w:t>1</w:t>
                  </w:r>
                </w:p>
              </w:tc>
              <w:tc>
                <w:tcPr>
                  <w:tcW w:w="522" w:type="pct"/>
                  <w:tcBorders/>
                  <w:vAlign w:val="center"/>
                </w:tcPr>
                <w:p w14:paraId="10D1A76C">
                  <w:pPr>
                    <w:pStyle w:val="style0"/>
                    <w:keepNext w:val="false"/>
                    <w:keepLines w:val="false"/>
                    <w:pageBreakBefore w:val="false"/>
                    <w:kinsoku/>
                    <w:wordWrap/>
                    <w:overflowPunct/>
                    <w:topLinePunct w:val="false"/>
                    <w:autoSpaceDE/>
                    <w:autoSpaceDN/>
                    <w:bidi w:val="false"/>
                    <w:adjustRightInd/>
                    <w:ind w:right="0"/>
                    <w:jc w:val="center"/>
                    <w:textAlignment w:val="auto"/>
                    <w:rPr>
                      <w:rFonts w:eastAsia="宋体" w:hint="eastAsia"/>
                      <w:color w:val="000000"/>
                      <w:szCs w:val="21"/>
                      <w:highlight w:val="none"/>
                      <w:lang w:val="en-US" w:eastAsia="zh-CN"/>
                    </w:rPr>
                  </w:pPr>
                  <w:r>
                    <w:rPr>
                      <w:rFonts w:hint="eastAsia"/>
                      <w:color w:val="000000"/>
                      <w:szCs w:val="21"/>
                      <w:highlight w:val="none"/>
                      <w:lang w:val="en-US" w:eastAsia="zh-CN"/>
                    </w:rPr>
                    <w:t>套</w:t>
                  </w:r>
                </w:p>
              </w:tc>
              <w:tc>
                <w:tcPr>
                  <w:tcW w:w="656" w:type="pct"/>
                  <w:tcBorders/>
                  <w:vAlign w:val="center"/>
                </w:tcPr>
                <w:p w14:paraId="0C1A8370">
                  <w:pPr>
                    <w:pStyle w:val="style0"/>
                    <w:keepNext w:val="false"/>
                    <w:keepLines w:val="false"/>
                    <w:pageBreakBefore w:val="false"/>
                    <w:kinsoku/>
                    <w:wordWrap/>
                    <w:overflowPunct/>
                    <w:topLinePunct w:val="false"/>
                    <w:autoSpaceDE/>
                    <w:autoSpaceDN/>
                    <w:bidi w:val="false"/>
                    <w:adjustRightInd/>
                    <w:ind w:right="0"/>
                    <w:jc w:val="center"/>
                    <w:textAlignment w:val="auto"/>
                    <w:rPr>
                      <w:rFonts w:hint="default"/>
                      <w:color w:val="000000"/>
                      <w:szCs w:val="21"/>
                      <w:highlight w:val="none"/>
                      <w:lang w:val="en-US" w:eastAsia="zh-CN"/>
                    </w:rPr>
                  </w:pPr>
                  <w:r>
                    <w:rPr>
                      <w:rFonts w:hint="eastAsia"/>
                      <w:color w:val="000000"/>
                      <w:szCs w:val="21"/>
                      <w:highlight w:val="none"/>
                      <w:lang w:val="en-US" w:eastAsia="zh-CN"/>
                    </w:rPr>
                    <w:t>设备用房</w:t>
                  </w:r>
                </w:p>
              </w:tc>
            </w:tr>
            <w:tr w14:paraId="11183A62">
              <w:tblPrEx/>
              <w:trPr>
                <w:jc w:val="center"/>
              </w:trPr>
              <w:tc>
                <w:tcPr>
                  <w:tcW w:w="477" w:type="pct"/>
                  <w:tcBorders/>
                  <w:vAlign w:val="center"/>
                </w:tcPr>
                <w:p w14:paraId="6ADAEB19">
                  <w:pPr>
                    <w:pStyle w:val="style66"/>
                    <w:keepNext w:val="false"/>
                    <w:keepLines w:val="false"/>
                    <w:pageBreakBefore w:val="false"/>
                    <w:kinsoku/>
                    <w:wordWrap/>
                    <w:overflowPunct/>
                    <w:topLinePunct w:val="false"/>
                    <w:autoSpaceDE/>
                    <w:autoSpaceDN/>
                    <w:bidi w:val="false"/>
                    <w:adjustRightInd/>
                    <w:spacing w:before="0" w:after="0" w:lineRule="auto" w:line="240"/>
                    <w:ind w:right="0"/>
                    <w:jc w:val="center"/>
                    <w:textAlignment w:val="auto"/>
                    <w:rPr>
                      <w:rFonts w:hint="default"/>
                      <w:color w:val="000000"/>
                      <w:sz w:val="21"/>
                      <w:szCs w:val="21"/>
                      <w:highlight w:val="none"/>
                      <w:lang w:val="en-US" w:eastAsia="zh-CN"/>
                    </w:rPr>
                  </w:pPr>
                  <w:r>
                    <w:rPr>
                      <w:rFonts w:hint="eastAsia"/>
                      <w:color w:val="000000"/>
                      <w:sz w:val="21"/>
                      <w:szCs w:val="21"/>
                      <w:highlight w:val="none"/>
                      <w:lang w:val="en-US" w:eastAsia="zh-CN"/>
                    </w:rPr>
                    <w:t>7</w:t>
                  </w:r>
                </w:p>
              </w:tc>
              <w:tc>
                <w:tcPr>
                  <w:tcW w:w="925" w:type="pct"/>
                  <w:tcBorders/>
                  <w:vAlign w:val="center"/>
                </w:tcPr>
                <w:p w14:paraId="69011544">
                  <w:pPr>
                    <w:pStyle w:val="style0"/>
                    <w:keepNext w:val="false"/>
                    <w:keepLines w:val="false"/>
                    <w:pageBreakBefore w:val="false"/>
                    <w:kinsoku/>
                    <w:wordWrap/>
                    <w:overflowPunct/>
                    <w:topLinePunct w:val="false"/>
                    <w:autoSpaceDE/>
                    <w:autoSpaceDN/>
                    <w:bidi w:val="false"/>
                    <w:adjustRightInd/>
                    <w:ind w:right="0"/>
                    <w:jc w:val="center"/>
                    <w:textAlignment w:val="auto"/>
                    <w:rPr>
                      <w:rFonts w:hint="default"/>
                      <w:color w:val="000000"/>
                      <w:szCs w:val="21"/>
                      <w:highlight w:val="none"/>
                      <w:lang w:val="en-US" w:eastAsia="zh-CN"/>
                    </w:rPr>
                  </w:pPr>
                  <w:r>
                    <w:rPr>
                      <w:rFonts w:hint="eastAsia"/>
                      <w:color w:val="000000"/>
                      <w:szCs w:val="21"/>
                      <w:highlight w:val="none"/>
                      <w:lang w:val="en-US" w:eastAsia="zh-CN"/>
                    </w:rPr>
                    <w:t>冷却循环系统</w:t>
                  </w:r>
                </w:p>
              </w:tc>
              <w:tc>
                <w:tcPr>
                  <w:tcW w:w="1897" w:type="pct"/>
                  <w:tcBorders/>
                  <w:vAlign w:val="center"/>
                </w:tcPr>
                <w:p w14:paraId="44206178">
                  <w:pPr>
                    <w:pStyle w:val="style66"/>
                    <w:keepNext w:val="false"/>
                    <w:keepLines w:val="false"/>
                    <w:pageBreakBefore w:val="false"/>
                    <w:kinsoku/>
                    <w:wordWrap/>
                    <w:overflowPunct/>
                    <w:topLinePunct w:val="false"/>
                    <w:autoSpaceDE/>
                    <w:autoSpaceDN/>
                    <w:bidi w:val="false"/>
                    <w:adjustRightInd/>
                    <w:spacing w:before="0" w:after="0" w:lineRule="auto" w:line="240"/>
                    <w:ind w:right="0"/>
                    <w:jc w:val="center"/>
                    <w:textAlignment w:val="auto"/>
                    <w:rPr>
                      <w:rFonts w:hint="eastAsia"/>
                      <w:color w:val="000000"/>
                      <w:sz w:val="21"/>
                      <w:szCs w:val="21"/>
                      <w:highlight w:val="none"/>
                      <w:lang w:val="en-US" w:eastAsia="zh-CN"/>
                    </w:rPr>
                  </w:pPr>
                  <w:r>
                    <w:rPr>
                      <w:rFonts w:hint="eastAsia"/>
                      <w:color w:val="000000"/>
                      <w:sz w:val="21"/>
                      <w:szCs w:val="21"/>
                      <w:highlight w:val="none"/>
                      <w:lang w:val="en-US" w:eastAsia="zh-CN"/>
                    </w:rPr>
                    <w:t>1台冷却水塔，1个容积65m³间接冷却循环水池，冷却循环水量为0.5m³/h</w:t>
                  </w:r>
                </w:p>
              </w:tc>
              <w:tc>
                <w:tcPr>
                  <w:tcW w:w="521" w:type="pct"/>
                  <w:tcBorders/>
                  <w:shd w:val="clear" w:color="auto" w:fill="auto"/>
                  <w:vAlign w:val="center"/>
                </w:tcPr>
                <w:p w14:paraId="043DA232">
                  <w:pPr>
                    <w:pStyle w:val="style0"/>
                    <w:keepNext w:val="false"/>
                    <w:keepLines w:val="false"/>
                    <w:pageBreakBefore w:val="false"/>
                    <w:kinsoku/>
                    <w:wordWrap/>
                    <w:overflowPunct/>
                    <w:topLinePunct w:val="false"/>
                    <w:autoSpaceDE/>
                    <w:autoSpaceDN/>
                    <w:bidi w:val="false"/>
                    <w:adjustRightInd/>
                    <w:ind w:right="0"/>
                    <w:jc w:val="center"/>
                    <w:textAlignment w:val="auto"/>
                    <w:rPr>
                      <w:rFonts w:ascii="Times New Roman" w:cs="Times New Roman" w:eastAsia="宋体" w:hAnsi="Times New Roman" w:hint="eastAsia"/>
                      <w:color w:val="000000"/>
                      <w:kern w:val="2"/>
                      <w:sz w:val="21"/>
                      <w:szCs w:val="21"/>
                      <w:highlight w:val="none"/>
                      <w:lang w:val="en-US" w:bidi="ar-SA" w:eastAsia="zh-CN"/>
                    </w:rPr>
                  </w:pPr>
                  <w:r>
                    <w:rPr>
                      <w:rFonts w:hint="eastAsia"/>
                      <w:color w:val="000000"/>
                      <w:szCs w:val="21"/>
                      <w:highlight w:val="none"/>
                      <w:lang w:val="en-US" w:eastAsia="zh-CN"/>
                    </w:rPr>
                    <w:t>1</w:t>
                  </w:r>
                </w:p>
              </w:tc>
              <w:tc>
                <w:tcPr>
                  <w:tcW w:w="522" w:type="pct"/>
                  <w:tcBorders/>
                  <w:shd w:val="clear" w:color="auto" w:fill="auto"/>
                  <w:vAlign w:val="center"/>
                </w:tcPr>
                <w:p w14:paraId="6E51A97C">
                  <w:pPr>
                    <w:pStyle w:val="style0"/>
                    <w:keepNext w:val="false"/>
                    <w:keepLines w:val="false"/>
                    <w:pageBreakBefore w:val="false"/>
                    <w:kinsoku/>
                    <w:wordWrap/>
                    <w:overflowPunct/>
                    <w:topLinePunct w:val="false"/>
                    <w:autoSpaceDE/>
                    <w:autoSpaceDN/>
                    <w:bidi w:val="false"/>
                    <w:adjustRightInd/>
                    <w:ind w:right="0"/>
                    <w:jc w:val="center"/>
                    <w:textAlignment w:val="auto"/>
                    <w:rPr>
                      <w:rFonts w:ascii="Times New Roman" w:cs="Times New Roman" w:eastAsia="宋体" w:hAnsi="Times New Roman" w:hint="eastAsia"/>
                      <w:color w:val="000000"/>
                      <w:kern w:val="2"/>
                      <w:sz w:val="21"/>
                      <w:szCs w:val="21"/>
                      <w:highlight w:val="none"/>
                      <w:lang w:val="en-US" w:bidi="ar-SA" w:eastAsia="zh-CN"/>
                    </w:rPr>
                  </w:pPr>
                  <w:r>
                    <w:rPr>
                      <w:rFonts w:hint="eastAsia"/>
                      <w:color w:val="000000"/>
                      <w:szCs w:val="21"/>
                      <w:highlight w:val="none"/>
                      <w:lang w:val="en-US" w:eastAsia="zh-CN"/>
                    </w:rPr>
                    <w:t>套</w:t>
                  </w:r>
                </w:p>
              </w:tc>
              <w:tc>
                <w:tcPr>
                  <w:tcW w:w="656" w:type="pct"/>
                  <w:tcBorders/>
                  <w:shd w:val="clear" w:color="auto" w:fill="auto"/>
                  <w:vAlign w:val="center"/>
                </w:tcPr>
                <w:p w14:paraId="074B7CC6">
                  <w:pPr>
                    <w:pStyle w:val="style0"/>
                    <w:keepNext w:val="false"/>
                    <w:keepLines w:val="false"/>
                    <w:pageBreakBefore w:val="false"/>
                    <w:kinsoku/>
                    <w:wordWrap/>
                    <w:overflowPunct/>
                    <w:topLinePunct w:val="false"/>
                    <w:autoSpaceDE/>
                    <w:autoSpaceDN/>
                    <w:bidi w:val="false"/>
                    <w:adjustRightInd/>
                    <w:ind w:right="0"/>
                    <w:jc w:val="center"/>
                    <w:textAlignment w:val="auto"/>
                    <w:rPr>
                      <w:rFonts w:hint="default"/>
                      <w:color w:val="000000"/>
                      <w:szCs w:val="21"/>
                      <w:highlight w:val="none"/>
                      <w:lang w:val="en-US" w:eastAsia="zh-CN"/>
                    </w:rPr>
                  </w:pPr>
                  <w:r>
                    <w:rPr>
                      <w:rFonts w:hint="eastAsia"/>
                      <w:color w:val="000000"/>
                      <w:szCs w:val="21"/>
                      <w:highlight w:val="none"/>
                      <w:lang w:val="en-US" w:eastAsia="zh-CN"/>
                    </w:rPr>
                    <w:t>/</w:t>
                  </w:r>
                </w:p>
              </w:tc>
            </w:tr>
          </w:tbl>
          <w:p w14:paraId="514B9186">
            <w:pPr>
              <w:pStyle w:val="style0"/>
              <w:adjustRightInd w:val="false"/>
              <w:snapToGrid w:val="false"/>
              <w:spacing w:lineRule="auto" w:line="360"/>
              <w:ind w:firstLine="482" w:firstLineChars="200"/>
              <w:jc w:val="left"/>
              <w:rPr>
                <w:rFonts w:hint="eastAsia"/>
                <w:b/>
                <w:bCs w:val="false"/>
                <w:color w:val="000000"/>
                <w:sz w:val="24"/>
                <w:highlight w:val="none"/>
                <w:lang w:val="en-US" w:eastAsia="zh-CN"/>
              </w:rPr>
            </w:pPr>
            <w:r>
              <w:rPr>
                <w:rFonts w:hint="eastAsia"/>
                <w:b/>
                <w:bCs w:val="false"/>
                <w:color w:val="000000"/>
                <w:sz w:val="24"/>
                <w:highlight w:val="none"/>
                <w:lang w:val="en-US" w:eastAsia="zh-CN"/>
              </w:rPr>
              <w:t>五、主要原辅材料及能源</w:t>
            </w:r>
          </w:p>
          <w:p w14:paraId="567B4E0D">
            <w:pPr>
              <w:pStyle w:val="style0"/>
              <w:adjustRightInd w:val="false"/>
              <w:snapToGrid w:val="false"/>
              <w:spacing w:lineRule="auto" w:line="360"/>
              <w:ind w:firstLine="482" w:firstLineChars="200"/>
              <w:rPr>
                <w:rFonts w:eastAsia="宋体" w:hint="default"/>
                <w:b/>
                <w:bCs/>
                <w:color w:val="000000"/>
                <w:kern w:val="24"/>
                <w:sz w:val="24"/>
                <w:highlight w:val="none"/>
                <w:lang w:val="en-US" w:eastAsia="zh-CN"/>
              </w:rPr>
            </w:pPr>
            <w:r>
              <w:rPr>
                <w:rFonts w:hint="eastAsia"/>
                <w:b/>
                <w:bCs/>
                <w:color w:val="000000"/>
                <w:kern w:val="24"/>
                <w:sz w:val="24"/>
                <w:highlight w:val="none"/>
                <w:lang w:val="en-US" w:eastAsia="zh-CN"/>
              </w:rPr>
              <w:t>1、原辅料使用情况</w:t>
            </w:r>
          </w:p>
          <w:p w14:paraId="09522B3B">
            <w:pPr>
              <w:pStyle w:val="style0"/>
              <w:adjustRightInd w:val="false"/>
              <w:snapToGrid w:val="false"/>
              <w:spacing w:lineRule="auto" w:line="360"/>
              <w:ind w:firstLine="480" w:firstLineChars="200"/>
              <w:rPr>
                <w:color w:val="000000"/>
                <w:kern w:val="24"/>
                <w:sz w:val="24"/>
                <w:highlight w:val="none"/>
              </w:rPr>
            </w:pPr>
            <w:r>
              <w:rPr>
                <w:color w:val="000000"/>
                <w:kern w:val="24"/>
                <w:sz w:val="24"/>
                <w:highlight w:val="none"/>
              </w:rPr>
              <w:t>本项目具体原辅材料使用消耗情况见表</w:t>
            </w:r>
            <w:r>
              <w:rPr>
                <w:rFonts w:hint="eastAsia"/>
                <w:color w:val="000000"/>
                <w:kern w:val="24"/>
                <w:sz w:val="24"/>
                <w:highlight w:val="none"/>
              </w:rPr>
              <w:t>2</w:t>
            </w:r>
            <w:r>
              <w:rPr>
                <w:color w:val="000000"/>
                <w:kern w:val="24"/>
                <w:sz w:val="24"/>
                <w:highlight w:val="none"/>
              </w:rPr>
              <w:t>-4。</w:t>
            </w:r>
          </w:p>
          <w:p w14:paraId="589D057A">
            <w:pPr>
              <w:pStyle w:val="style0"/>
              <w:adjustRightInd w:val="false"/>
              <w:snapToGrid w:val="false"/>
              <w:spacing w:lineRule="auto" w:line="360"/>
              <w:ind w:firstLine="482" w:firstLineChars="200"/>
              <w:jc w:val="center"/>
              <w:rPr>
                <w:b/>
                <w:bCs/>
                <w:color w:val="000000"/>
                <w:kern w:val="24"/>
                <w:sz w:val="24"/>
                <w:highlight w:val="none"/>
              </w:rPr>
            </w:pPr>
            <w:r>
              <w:rPr>
                <w:b/>
                <w:bCs/>
                <w:color w:val="000000"/>
                <w:kern w:val="24"/>
                <w:sz w:val="24"/>
                <w:highlight w:val="none"/>
              </w:rPr>
              <w:t xml:space="preserve">2-4  </w:t>
            </w:r>
            <w:r>
              <w:rPr>
                <w:rFonts w:hint="eastAsia"/>
                <w:b/>
                <w:bCs/>
                <w:color w:val="000000"/>
                <w:kern w:val="24"/>
                <w:sz w:val="24"/>
                <w:highlight w:val="none"/>
              </w:rPr>
              <w:t>项目主要原辅材料及能源消耗表</w:t>
            </w:r>
          </w:p>
          <w:tbl>
            <w:tblPr>
              <w:tblStyle w:val="style105"/>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76"/>
              <w:gridCol w:w="1793"/>
              <w:gridCol w:w="1047"/>
              <w:gridCol w:w="1030"/>
              <w:gridCol w:w="1049"/>
              <w:gridCol w:w="1149"/>
              <w:gridCol w:w="1016"/>
            </w:tblGrid>
            <w:tr w14:paraId="768F6798">
              <w:trPr/>
              <w:tc>
                <w:tcPr>
                  <w:tcW w:w="426" w:type="pct"/>
                  <w:tcBorders/>
                  <w:vAlign w:val="center"/>
                </w:tcPr>
                <w:p w14:paraId="35097E16">
                  <w:pPr>
                    <w:pStyle w:val="style0"/>
                    <w:adjustRightInd w:val="false"/>
                    <w:jc w:val="center"/>
                    <w:textAlignment w:val="baseline"/>
                    <w:rPr>
                      <w:b/>
                      <w:bCs/>
                      <w:color w:val="000000"/>
                      <w:kern w:val="24"/>
                      <w:szCs w:val="21"/>
                      <w:highlight w:val="none"/>
                    </w:rPr>
                  </w:pPr>
                  <w:r>
                    <w:rPr>
                      <w:rFonts w:hint="eastAsia"/>
                      <w:b/>
                      <w:bCs/>
                      <w:color w:val="000000"/>
                      <w:kern w:val="24"/>
                      <w:szCs w:val="21"/>
                      <w:highlight w:val="none"/>
                    </w:rPr>
                    <w:t>类别</w:t>
                  </w:r>
                </w:p>
              </w:tc>
              <w:tc>
                <w:tcPr>
                  <w:tcW w:w="1176" w:type="pct"/>
                  <w:tcBorders/>
                  <w:vAlign w:val="center"/>
                </w:tcPr>
                <w:p w14:paraId="4836D115">
                  <w:pPr>
                    <w:pStyle w:val="style0"/>
                    <w:adjustRightInd w:val="false"/>
                    <w:jc w:val="center"/>
                    <w:textAlignment w:val="baseline"/>
                    <w:rPr>
                      <w:b/>
                      <w:bCs/>
                      <w:color w:val="000000"/>
                      <w:kern w:val="24"/>
                      <w:szCs w:val="21"/>
                      <w:highlight w:val="none"/>
                    </w:rPr>
                  </w:pPr>
                  <w:r>
                    <w:rPr>
                      <w:b/>
                      <w:bCs/>
                      <w:color w:val="000000"/>
                      <w:kern w:val="24"/>
                      <w:szCs w:val="21"/>
                      <w:highlight w:val="none"/>
                    </w:rPr>
                    <w:t>名称</w:t>
                  </w:r>
                </w:p>
              </w:tc>
              <w:tc>
                <w:tcPr>
                  <w:tcW w:w="675" w:type="pct"/>
                  <w:tcBorders/>
                  <w:vAlign w:val="center"/>
                </w:tcPr>
                <w:p w14:paraId="79FFEA38">
                  <w:pPr>
                    <w:pStyle w:val="style0"/>
                    <w:adjustRightInd w:val="false"/>
                    <w:jc w:val="center"/>
                    <w:textAlignment w:val="baseline"/>
                    <w:rPr>
                      <w:b/>
                      <w:bCs/>
                      <w:color w:val="000000"/>
                      <w:kern w:val="24"/>
                      <w:szCs w:val="21"/>
                      <w:highlight w:val="none"/>
                    </w:rPr>
                  </w:pPr>
                  <w:r>
                    <w:rPr>
                      <w:b/>
                      <w:bCs/>
                      <w:color w:val="000000"/>
                      <w:kern w:val="24"/>
                      <w:szCs w:val="21"/>
                      <w:highlight w:val="none"/>
                    </w:rPr>
                    <w:t>单位</w:t>
                  </w:r>
                </w:p>
              </w:tc>
              <w:tc>
                <w:tcPr>
                  <w:tcW w:w="650" w:type="pct"/>
                  <w:tcBorders/>
                  <w:vAlign w:val="center"/>
                </w:tcPr>
                <w:p w14:paraId="69C94D25">
                  <w:pPr>
                    <w:pStyle w:val="style0"/>
                    <w:adjustRightInd w:val="false"/>
                    <w:jc w:val="center"/>
                    <w:textAlignment w:val="baseline"/>
                    <w:rPr>
                      <w:b/>
                      <w:bCs/>
                      <w:color w:val="000000"/>
                      <w:kern w:val="24"/>
                      <w:szCs w:val="21"/>
                      <w:highlight w:val="none"/>
                    </w:rPr>
                  </w:pPr>
                  <w:r>
                    <w:rPr>
                      <w:rFonts w:hint="eastAsia"/>
                      <w:b/>
                      <w:bCs/>
                      <w:color w:val="000000"/>
                      <w:kern w:val="24"/>
                      <w:szCs w:val="21"/>
                      <w:highlight w:val="none"/>
                    </w:rPr>
                    <w:t>年用量</w:t>
                  </w:r>
                </w:p>
              </w:tc>
              <w:tc>
                <w:tcPr>
                  <w:tcW w:w="673" w:type="pct"/>
                  <w:tcBorders/>
                  <w:vAlign w:val="center"/>
                </w:tcPr>
                <w:p w14:paraId="2FE25168">
                  <w:pPr>
                    <w:pStyle w:val="style0"/>
                    <w:adjustRightInd w:val="false"/>
                    <w:jc w:val="center"/>
                    <w:textAlignment w:val="baseline"/>
                    <w:rPr>
                      <w:rFonts w:eastAsia="宋体" w:hint="default"/>
                      <w:b/>
                      <w:bCs/>
                      <w:color w:val="000000"/>
                      <w:kern w:val="24"/>
                      <w:szCs w:val="21"/>
                      <w:highlight w:val="none"/>
                      <w:lang w:val="en-US" w:eastAsia="zh-CN"/>
                    </w:rPr>
                  </w:pPr>
                  <w:r>
                    <w:rPr>
                      <w:rFonts w:hint="eastAsia"/>
                      <w:b/>
                      <w:bCs/>
                      <w:color w:val="000000"/>
                      <w:kern w:val="24"/>
                      <w:szCs w:val="21"/>
                      <w:highlight w:val="none"/>
                      <w:lang w:val="en-US" w:eastAsia="zh-CN"/>
                    </w:rPr>
                    <w:t>最大存量</w:t>
                  </w:r>
                </w:p>
              </w:tc>
              <w:tc>
                <w:tcPr>
                  <w:tcW w:w="743" w:type="pct"/>
                  <w:tcBorders/>
                  <w:vAlign w:val="center"/>
                </w:tcPr>
                <w:p w14:paraId="1D85B375">
                  <w:pPr>
                    <w:pStyle w:val="style0"/>
                    <w:adjustRightInd w:val="false"/>
                    <w:jc w:val="center"/>
                    <w:textAlignment w:val="baseline"/>
                    <w:rPr>
                      <w:b/>
                      <w:bCs/>
                      <w:color w:val="000000"/>
                      <w:kern w:val="24"/>
                      <w:szCs w:val="21"/>
                      <w:highlight w:val="none"/>
                    </w:rPr>
                  </w:pPr>
                  <w:r>
                    <w:rPr>
                      <w:rFonts w:hint="eastAsia"/>
                      <w:b/>
                      <w:bCs/>
                      <w:color w:val="000000"/>
                      <w:kern w:val="24"/>
                      <w:szCs w:val="21"/>
                      <w:highlight w:val="none"/>
                    </w:rPr>
                    <w:t>形态</w:t>
                  </w:r>
                </w:p>
              </w:tc>
              <w:tc>
                <w:tcPr>
                  <w:tcW w:w="654" w:type="pct"/>
                  <w:tcBorders/>
                  <w:vAlign w:val="center"/>
                </w:tcPr>
                <w:p w14:paraId="4CE133DC">
                  <w:pPr>
                    <w:pStyle w:val="style0"/>
                    <w:adjustRightInd w:val="false"/>
                    <w:jc w:val="center"/>
                    <w:textAlignment w:val="baseline"/>
                    <w:rPr>
                      <w:b/>
                      <w:bCs/>
                      <w:color w:val="000000"/>
                      <w:kern w:val="24"/>
                      <w:szCs w:val="21"/>
                      <w:highlight w:val="none"/>
                    </w:rPr>
                  </w:pPr>
                  <w:r>
                    <w:rPr>
                      <w:rFonts w:hint="eastAsia"/>
                      <w:b/>
                      <w:bCs/>
                      <w:color w:val="000000"/>
                      <w:kern w:val="24"/>
                      <w:szCs w:val="21"/>
                      <w:highlight w:val="none"/>
                    </w:rPr>
                    <w:t>备注</w:t>
                  </w:r>
                </w:p>
              </w:tc>
            </w:tr>
            <w:tr w14:paraId="5DE6EC32">
              <w:tblPrEx/>
              <w:trPr/>
              <w:tc>
                <w:tcPr>
                  <w:tcW w:w="426" w:type="pct"/>
                  <w:tcBorders/>
                  <w:vAlign w:val="center"/>
                </w:tcPr>
                <w:p w14:paraId="768628E7">
                  <w:pPr>
                    <w:pStyle w:val="style0"/>
                    <w:adjustRightInd w:val="false"/>
                    <w:jc w:val="center"/>
                    <w:textAlignment w:val="baseline"/>
                    <w:rPr>
                      <w:color w:val="000000"/>
                      <w:kern w:val="24"/>
                      <w:szCs w:val="21"/>
                      <w:highlight w:val="none"/>
                    </w:rPr>
                  </w:pPr>
                  <w:r>
                    <w:rPr>
                      <w:rFonts w:hint="eastAsia"/>
                      <w:color w:val="000000"/>
                      <w:kern w:val="24"/>
                      <w:szCs w:val="21"/>
                      <w:highlight w:val="none"/>
                    </w:rPr>
                    <w:t>原料</w:t>
                  </w:r>
                </w:p>
              </w:tc>
              <w:tc>
                <w:tcPr>
                  <w:tcW w:w="1176" w:type="pct"/>
                  <w:tcBorders/>
                  <w:vAlign w:val="center"/>
                </w:tcPr>
                <w:p w14:paraId="13DC1B55">
                  <w:pPr>
                    <w:pStyle w:val="style0"/>
                    <w:adjustRightInd w:val="false"/>
                    <w:jc w:val="center"/>
                    <w:textAlignment w:val="baseline"/>
                    <w:rPr>
                      <w:rFonts w:eastAsia="宋体" w:hint="default"/>
                      <w:color w:val="000000"/>
                      <w:kern w:val="24"/>
                      <w:szCs w:val="21"/>
                      <w:highlight w:val="none"/>
                      <w:lang w:val="en-US" w:eastAsia="zh-CN"/>
                    </w:rPr>
                  </w:pPr>
                  <w:r>
                    <w:rPr>
                      <w:rFonts w:hint="eastAsia"/>
                      <w:color w:val="000000"/>
                      <w:kern w:val="24"/>
                      <w:szCs w:val="21"/>
                      <w:highlight w:val="none"/>
                      <w:lang w:val="en-US" w:eastAsia="zh-CN"/>
                    </w:rPr>
                    <w:t>低密度聚乙烯树脂</w:t>
                  </w:r>
                </w:p>
              </w:tc>
              <w:tc>
                <w:tcPr>
                  <w:tcW w:w="675" w:type="pct"/>
                  <w:tcBorders/>
                  <w:vAlign w:val="center"/>
                </w:tcPr>
                <w:p w14:paraId="7E1157A1">
                  <w:pPr>
                    <w:pStyle w:val="style0"/>
                    <w:adjustRightInd w:val="false"/>
                    <w:jc w:val="center"/>
                    <w:textAlignment w:val="baseline"/>
                    <w:rPr>
                      <w:rFonts w:eastAsia="宋体" w:hint="default"/>
                      <w:color w:val="000000"/>
                      <w:kern w:val="24"/>
                      <w:szCs w:val="21"/>
                      <w:highlight w:val="none"/>
                      <w:lang w:val="en-US" w:eastAsia="zh-CN"/>
                    </w:rPr>
                  </w:pPr>
                  <w:r>
                    <w:rPr>
                      <w:rFonts w:hint="eastAsia"/>
                      <w:color w:val="000000"/>
                      <w:kern w:val="24"/>
                      <w:szCs w:val="21"/>
                      <w:highlight w:val="none"/>
                      <w:lang w:val="en-US" w:eastAsia="zh-CN"/>
                    </w:rPr>
                    <w:t>t/a</w:t>
                  </w:r>
                </w:p>
              </w:tc>
              <w:tc>
                <w:tcPr>
                  <w:tcW w:w="650" w:type="pct"/>
                  <w:tcBorders/>
                  <w:vAlign w:val="center"/>
                </w:tcPr>
                <w:p w14:paraId="7A5BADD3">
                  <w:pPr>
                    <w:pStyle w:val="style0"/>
                    <w:adjustRightInd w:val="false"/>
                    <w:jc w:val="center"/>
                    <w:textAlignment w:val="baseline"/>
                    <w:rPr>
                      <w:rFonts w:eastAsia="宋体" w:hint="default"/>
                      <w:color w:val="000000"/>
                      <w:kern w:val="24"/>
                      <w:szCs w:val="21"/>
                      <w:highlight w:val="none"/>
                      <w:lang w:val="en-US" w:eastAsia="zh-CN"/>
                    </w:rPr>
                  </w:pPr>
                  <w:r>
                    <w:rPr>
                      <w:rFonts w:hint="eastAsia"/>
                      <w:color w:val="000000"/>
                      <w:kern w:val="24"/>
                      <w:szCs w:val="21"/>
                      <w:highlight w:val="none"/>
                      <w:lang w:val="en-US" w:eastAsia="zh-CN"/>
                    </w:rPr>
                    <w:t>3045.55</w:t>
                  </w:r>
                </w:p>
              </w:tc>
              <w:tc>
                <w:tcPr>
                  <w:tcW w:w="673" w:type="pct"/>
                  <w:tcBorders/>
                  <w:vAlign w:val="center"/>
                </w:tcPr>
                <w:p w14:paraId="6AB16CBC">
                  <w:pPr>
                    <w:pStyle w:val="style0"/>
                    <w:adjustRightInd w:val="false"/>
                    <w:jc w:val="center"/>
                    <w:textAlignment w:val="baseline"/>
                    <w:rPr>
                      <w:rFonts w:hint="default"/>
                      <w:color w:val="000000"/>
                      <w:kern w:val="24"/>
                      <w:szCs w:val="21"/>
                      <w:highlight w:val="none"/>
                      <w:lang w:val="en-US" w:eastAsia="zh-CN"/>
                    </w:rPr>
                  </w:pPr>
                  <w:r>
                    <w:rPr>
                      <w:rFonts w:hint="eastAsia"/>
                      <w:color w:val="000000"/>
                      <w:kern w:val="24"/>
                      <w:szCs w:val="21"/>
                      <w:highlight w:val="none"/>
                      <w:lang w:val="en-US" w:eastAsia="zh-CN"/>
                    </w:rPr>
                    <w:t>300</w:t>
                  </w:r>
                </w:p>
              </w:tc>
              <w:tc>
                <w:tcPr>
                  <w:tcW w:w="743" w:type="pct"/>
                  <w:tcBorders/>
                  <w:vAlign w:val="center"/>
                </w:tcPr>
                <w:p w14:paraId="64C8098F">
                  <w:pPr>
                    <w:pStyle w:val="style0"/>
                    <w:adjustRightInd w:val="false"/>
                    <w:jc w:val="center"/>
                    <w:textAlignment w:val="baseline"/>
                    <w:rPr>
                      <w:rFonts w:eastAsia="宋体" w:hint="default"/>
                      <w:color w:val="000000"/>
                      <w:kern w:val="24"/>
                      <w:szCs w:val="21"/>
                      <w:highlight w:val="none"/>
                      <w:lang w:val="en-US" w:eastAsia="zh-CN"/>
                    </w:rPr>
                  </w:pPr>
                  <w:r>
                    <w:rPr>
                      <w:rFonts w:hint="eastAsia"/>
                      <w:color w:val="000000"/>
                      <w:kern w:val="24"/>
                      <w:szCs w:val="21"/>
                      <w:highlight w:val="none"/>
                      <w:lang w:val="en-US" w:eastAsia="zh-CN"/>
                    </w:rPr>
                    <w:t>固态颗粒状</w:t>
                  </w:r>
                </w:p>
              </w:tc>
              <w:tc>
                <w:tcPr>
                  <w:tcW w:w="654" w:type="pct"/>
                  <w:tcBorders/>
                  <w:vAlign w:val="center"/>
                </w:tcPr>
                <w:p w14:paraId="6E9ED1E3">
                  <w:pPr>
                    <w:pStyle w:val="style0"/>
                    <w:adjustRightInd w:val="false"/>
                    <w:jc w:val="center"/>
                    <w:textAlignment w:val="baseline"/>
                    <w:rPr>
                      <w:rFonts w:eastAsia="宋体" w:hint="eastAsia"/>
                      <w:color w:val="000000"/>
                      <w:kern w:val="24"/>
                      <w:szCs w:val="21"/>
                      <w:highlight w:val="none"/>
                      <w:lang w:val="en-US" w:eastAsia="zh-CN"/>
                    </w:rPr>
                  </w:pPr>
                  <w:r>
                    <w:rPr>
                      <w:rFonts w:hint="eastAsia"/>
                      <w:color w:val="000000"/>
                      <w:kern w:val="24"/>
                      <w:szCs w:val="21"/>
                      <w:highlight w:val="none"/>
                      <w:lang w:val="en-US" w:eastAsia="zh-CN"/>
                    </w:rPr>
                    <w:t>外购</w:t>
                  </w:r>
                </w:p>
              </w:tc>
            </w:tr>
            <w:tr w14:paraId="26E8A518">
              <w:tblPrEx/>
              <w:trPr/>
              <w:tc>
                <w:tcPr>
                  <w:tcW w:w="426" w:type="pct"/>
                  <w:vMerge w:val="restart"/>
                  <w:tcBorders/>
                  <w:vAlign w:val="center"/>
                </w:tcPr>
                <w:p w14:paraId="7F002861">
                  <w:pPr>
                    <w:pStyle w:val="style0"/>
                    <w:adjustRightInd w:val="false"/>
                    <w:jc w:val="center"/>
                    <w:textAlignment w:val="baseline"/>
                    <w:rPr>
                      <w:color w:val="000000"/>
                      <w:kern w:val="24"/>
                      <w:szCs w:val="21"/>
                      <w:highlight w:val="none"/>
                    </w:rPr>
                  </w:pPr>
                  <w:r>
                    <w:rPr>
                      <w:rFonts w:hint="eastAsia"/>
                      <w:color w:val="000000"/>
                      <w:kern w:val="24"/>
                      <w:szCs w:val="21"/>
                      <w:highlight w:val="none"/>
                    </w:rPr>
                    <w:t>辅料</w:t>
                  </w:r>
                </w:p>
              </w:tc>
              <w:tc>
                <w:tcPr>
                  <w:tcW w:w="1176" w:type="pct"/>
                  <w:tcBorders/>
                  <w:vAlign w:val="center"/>
                </w:tcPr>
                <w:p w14:paraId="441A18DC">
                  <w:pPr>
                    <w:pStyle w:val="style0"/>
                    <w:adjustRightInd w:val="false"/>
                    <w:jc w:val="center"/>
                    <w:textAlignment w:val="baseline"/>
                    <w:rPr>
                      <w:rFonts w:eastAsia="宋体" w:hint="default"/>
                      <w:color w:val="000000"/>
                      <w:kern w:val="24"/>
                      <w:szCs w:val="21"/>
                      <w:highlight w:val="none"/>
                      <w:lang w:val="en-US" w:eastAsia="zh-CN"/>
                    </w:rPr>
                  </w:pPr>
                  <w:r>
                    <w:rPr>
                      <w:rFonts w:hint="eastAsia"/>
                      <w:color w:val="000000"/>
                      <w:kern w:val="24"/>
                      <w:szCs w:val="21"/>
                      <w:highlight w:val="none"/>
                      <w:lang w:val="en-US" w:eastAsia="zh-CN"/>
                    </w:rPr>
                    <w:t>线性低密度聚乙烯树脂</w:t>
                  </w:r>
                </w:p>
              </w:tc>
              <w:tc>
                <w:tcPr>
                  <w:tcW w:w="675" w:type="pct"/>
                  <w:tcBorders/>
                  <w:vAlign w:val="center"/>
                </w:tcPr>
                <w:p w14:paraId="38388112">
                  <w:pPr>
                    <w:pStyle w:val="style0"/>
                    <w:adjustRightInd w:val="false"/>
                    <w:jc w:val="center"/>
                    <w:textAlignment w:val="baseline"/>
                    <w:rPr>
                      <w:color w:val="000000"/>
                      <w:kern w:val="24"/>
                      <w:szCs w:val="21"/>
                      <w:highlight w:val="none"/>
                    </w:rPr>
                  </w:pPr>
                  <w:r>
                    <w:rPr>
                      <w:rFonts w:hint="eastAsia"/>
                      <w:color w:val="000000"/>
                      <w:kern w:val="24"/>
                      <w:szCs w:val="21"/>
                      <w:highlight w:val="none"/>
                    </w:rPr>
                    <w:t>t/a</w:t>
                  </w:r>
                </w:p>
              </w:tc>
              <w:tc>
                <w:tcPr>
                  <w:tcW w:w="650" w:type="pct"/>
                  <w:tcBorders/>
                  <w:vAlign w:val="center"/>
                </w:tcPr>
                <w:p w14:paraId="6ABC5E83">
                  <w:pPr>
                    <w:pStyle w:val="style0"/>
                    <w:adjustRightInd w:val="false"/>
                    <w:jc w:val="center"/>
                    <w:textAlignment w:val="baseline"/>
                    <w:rPr>
                      <w:rFonts w:eastAsia="宋体" w:hint="default"/>
                      <w:color w:val="000000"/>
                      <w:kern w:val="24"/>
                      <w:szCs w:val="21"/>
                      <w:highlight w:val="none"/>
                      <w:lang w:val="en-US" w:eastAsia="zh-CN"/>
                    </w:rPr>
                  </w:pPr>
                  <w:r>
                    <w:rPr>
                      <w:rFonts w:hint="eastAsia"/>
                      <w:color w:val="000000"/>
                      <w:kern w:val="24"/>
                      <w:szCs w:val="21"/>
                      <w:highlight w:val="none"/>
                      <w:lang w:val="en-US" w:eastAsia="zh-CN"/>
                    </w:rPr>
                    <w:t>305.45</w:t>
                  </w:r>
                </w:p>
              </w:tc>
              <w:tc>
                <w:tcPr>
                  <w:tcW w:w="673" w:type="pct"/>
                  <w:tcBorders/>
                  <w:vAlign w:val="center"/>
                </w:tcPr>
                <w:p w14:paraId="083DD045">
                  <w:pPr>
                    <w:pStyle w:val="style0"/>
                    <w:adjustRightInd w:val="false"/>
                    <w:jc w:val="center"/>
                    <w:textAlignment w:val="baseline"/>
                    <w:rPr>
                      <w:rFonts w:hint="default"/>
                      <w:color w:val="000000"/>
                      <w:kern w:val="24"/>
                      <w:szCs w:val="21"/>
                      <w:highlight w:val="none"/>
                      <w:lang w:val="en-US" w:eastAsia="zh-CN"/>
                    </w:rPr>
                  </w:pPr>
                  <w:r>
                    <w:rPr>
                      <w:rFonts w:hint="eastAsia"/>
                      <w:color w:val="000000"/>
                      <w:kern w:val="24"/>
                      <w:szCs w:val="21"/>
                      <w:highlight w:val="none"/>
                      <w:lang w:val="en-US" w:eastAsia="zh-CN"/>
                    </w:rPr>
                    <w:t>30</w:t>
                  </w:r>
                </w:p>
              </w:tc>
              <w:tc>
                <w:tcPr>
                  <w:tcW w:w="743" w:type="pct"/>
                  <w:tcBorders/>
                  <w:vAlign w:val="center"/>
                </w:tcPr>
                <w:p w14:paraId="13D17393">
                  <w:pPr>
                    <w:pStyle w:val="style0"/>
                    <w:adjustRightInd w:val="false"/>
                    <w:jc w:val="center"/>
                    <w:textAlignment w:val="baseline"/>
                    <w:rPr>
                      <w:color w:val="000000"/>
                      <w:kern w:val="24"/>
                      <w:szCs w:val="21"/>
                      <w:highlight w:val="none"/>
                    </w:rPr>
                  </w:pPr>
                  <w:r>
                    <w:rPr>
                      <w:rFonts w:hint="eastAsia"/>
                      <w:color w:val="000000"/>
                      <w:kern w:val="24"/>
                      <w:szCs w:val="21"/>
                      <w:highlight w:val="none"/>
                    </w:rPr>
                    <w:t>固态颗粒</w:t>
                  </w:r>
                </w:p>
              </w:tc>
              <w:tc>
                <w:tcPr>
                  <w:tcW w:w="654" w:type="pct"/>
                  <w:tcBorders/>
                  <w:vAlign w:val="center"/>
                </w:tcPr>
                <w:p w14:paraId="4C0CECE3">
                  <w:pPr>
                    <w:pStyle w:val="style0"/>
                    <w:adjustRightInd w:val="false"/>
                    <w:jc w:val="center"/>
                    <w:textAlignment w:val="baseline"/>
                    <w:rPr>
                      <w:rFonts w:eastAsia="宋体" w:hint="eastAsia"/>
                      <w:color w:val="000000"/>
                      <w:kern w:val="24"/>
                      <w:szCs w:val="21"/>
                      <w:highlight w:val="none"/>
                      <w:lang w:val="en-US" w:eastAsia="zh-CN"/>
                    </w:rPr>
                  </w:pPr>
                  <w:r>
                    <w:rPr>
                      <w:rFonts w:hint="eastAsia"/>
                      <w:color w:val="000000"/>
                      <w:kern w:val="24"/>
                      <w:szCs w:val="21"/>
                      <w:highlight w:val="none"/>
                      <w:lang w:val="en-US" w:eastAsia="zh-CN"/>
                    </w:rPr>
                    <w:t>外购</w:t>
                  </w:r>
                </w:p>
              </w:tc>
            </w:tr>
            <w:tr w14:paraId="33E984E6">
              <w:tblPrEx/>
              <w:trPr/>
              <w:tc>
                <w:tcPr>
                  <w:tcW w:w="426" w:type="pct"/>
                  <w:vMerge w:val="continue"/>
                  <w:tcBorders/>
                  <w:vAlign w:val="center"/>
                </w:tcPr>
                <w:p w14:paraId="46126163">
                  <w:pPr>
                    <w:pStyle w:val="style0"/>
                    <w:adjustRightInd w:val="false"/>
                    <w:jc w:val="center"/>
                    <w:textAlignment w:val="baseline"/>
                    <w:rPr>
                      <w:color w:val="000000"/>
                      <w:kern w:val="24"/>
                      <w:szCs w:val="21"/>
                      <w:highlight w:val="none"/>
                    </w:rPr>
                  </w:pPr>
                </w:p>
              </w:tc>
              <w:tc>
                <w:tcPr>
                  <w:tcW w:w="1176" w:type="pct"/>
                  <w:tcBorders/>
                  <w:vAlign w:val="center"/>
                </w:tcPr>
                <w:p w14:paraId="4A2EDA5F">
                  <w:pPr>
                    <w:pStyle w:val="style0"/>
                    <w:adjustRightInd w:val="false"/>
                    <w:jc w:val="center"/>
                    <w:textAlignment w:val="baseline"/>
                    <w:rPr>
                      <w:rFonts w:eastAsia="宋体" w:hint="default"/>
                      <w:color w:val="000000"/>
                      <w:kern w:val="24"/>
                      <w:szCs w:val="21"/>
                      <w:highlight w:val="none"/>
                      <w:lang w:val="en-US" w:eastAsia="zh-CN"/>
                    </w:rPr>
                  </w:pPr>
                  <w:r>
                    <w:rPr>
                      <w:rFonts w:hint="eastAsia"/>
                      <w:color w:val="000000"/>
                      <w:kern w:val="24"/>
                      <w:szCs w:val="21"/>
                      <w:highlight w:val="none"/>
                      <w:lang w:val="en-US" w:eastAsia="zh-CN"/>
                    </w:rPr>
                    <w:t>色母</w:t>
                  </w:r>
                </w:p>
              </w:tc>
              <w:tc>
                <w:tcPr>
                  <w:tcW w:w="675" w:type="pct"/>
                  <w:tcBorders/>
                  <w:vAlign w:val="center"/>
                </w:tcPr>
                <w:p w14:paraId="027C4C53">
                  <w:pPr>
                    <w:pStyle w:val="style0"/>
                    <w:adjustRightInd w:val="false"/>
                    <w:jc w:val="center"/>
                    <w:textAlignment w:val="baseline"/>
                    <w:rPr>
                      <w:color w:val="000000"/>
                      <w:kern w:val="24"/>
                      <w:szCs w:val="21"/>
                      <w:highlight w:val="none"/>
                    </w:rPr>
                  </w:pPr>
                  <w:r>
                    <w:rPr>
                      <w:rFonts w:hint="eastAsia"/>
                      <w:color w:val="000000"/>
                      <w:kern w:val="24"/>
                      <w:szCs w:val="21"/>
                      <w:highlight w:val="none"/>
                    </w:rPr>
                    <w:t>t/a</w:t>
                  </w:r>
                </w:p>
              </w:tc>
              <w:tc>
                <w:tcPr>
                  <w:tcW w:w="650" w:type="pct"/>
                  <w:tcBorders/>
                  <w:vAlign w:val="center"/>
                </w:tcPr>
                <w:p w14:paraId="7588CF83">
                  <w:pPr>
                    <w:pStyle w:val="style0"/>
                    <w:adjustRightInd w:val="false"/>
                    <w:jc w:val="center"/>
                    <w:textAlignment w:val="baseline"/>
                    <w:rPr>
                      <w:rFonts w:eastAsia="宋体" w:hint="default"/>
                      <w:color w:val="000000"/>
                      <w:kern w:val="24"/>
                      <w:szCs w:val="21"/>
                      <w:highlight w:val="none"/>
                      <w:lang w:val="en-US" w:eastAsia="zh-CN"/>
                    </w:rPr>
                  </w:pPr>
                  <w:r>
                    <w:rPr>
                      <w:rFonts w:hint="eastAsia"/>
                      <w:color w:val="000000"/>
                      <w:kern w:val="24"/>
                      <w:szCs w:val="21"/>
                      <w:highlight w:val="none"/>
                      <w:lang w:val="en-US" w:eastAsia="zh-CN"/>
                    </w:rPr>
                    <w:t>0.025</w:t>
                  </w:r>
                </w:p>
              </w:tc>
              <w:tc>
                <w:tcPr>
                  <w:tcW w:w="673" w:type="pct"/>
                  <w:tcBorders/>
                  <w:vAlign w:val="center"/>
                </w:tcPr>
                <w:p w14:paraId="3FBCDB67">
                  <w:pPr>
                    <w:pStyle w:val="style0"/>
                    <w:adjustRightInd w:val="false"/>
                    <w:jc w:val="center"/>
                    <w:textAlignment w:val="baseline"/>
                    <w:rPr>
                      <w:rFonts w:hint="default"/>
                      <w:color w:val="000000"/>
                      <w:kern w:val="24"/>
                      <w:szCs w:val="21"/>
                      <w:highlight w:val="none"/>
                      <w:lang w:val="en-US" w:eastAsia="zh-CN"/>
                    </w:rPr>
                  </w:pPr>
                  <w:r>
                    <w:rPr>
                      <w:rFonts w:hint="eastAsia"/>
                      <w:color w:val="000000"/>
                      <w:kern w:val="24"/>
                      <w:szCs w:val="21"/>
                      <w:highlight w:val="none"/>
                      <w:lang w:val="en-US" w:eastAsia="zh-CN"/>
                    </w:rPr>
                    <w:t>0.025</w:t>
                  </w:r>
                </w:p>
              </w:tc>
              <w:tc>
                <w:tcPr>
                  <w:tcW w:w="743" w:type="pct"/>
                  <w:tcBorders/>
                  <w:vAlign w:val="center"/>
                </w:tcPr>
                <w:p w14:paraId="1F298ABD">
                  <w:pPr>
                    <w:pStyle w:val="style0"/>
                    <w:adjustRightInd w:val="false"/>
                    <w:jc w:val="center"/>
                    <w:textAlignment w:val="baseline"/>
                    <w:rPr>
                      <w:color w:val="000000"/>
                      <w:kern w:val="24"/>
                      <w:szCs w:val="21"/>
                      <w:highlight w:val="none"/>
                    </w:rPr>
                  </w:pPr>
                  <w:r>
                    <w:rPr>
                      <w:rFonts w:hint="eastAsia"/>
                      <w:color w:val="000000"/>
                      <w:kern w:val="24"/>
                      <w:szCs w:val="21"/>
                      <w:highlight w:val="none"/>
                    </w:rPr>
                    <w:t>固态颗粒</w:t>
                  </w:r>
                </w:p>
              </w:tc>
              <w:tc>
                <w:tcPr>
                  <w:tcW w:w="654" w:type="pct"/>
                  <w:tcBorders/>
                  <w:vAlign w:val="center"/>
                </w:tcPr>
                <w:p w14:paraId="041BA730">
                  <w:pPr>
                    <w:pStyle w:val="style0"/>
                    <w:adjustRightInd w:val="false"/>
                    <w:jc w:val="center"/>
                    <w:textAlignment w:val="baseline"/>
                    <w:rPr>
                      <w:rFonts w:eastAsia="宋体" w:hint="eastAsia"/>
                      <w:color w:val="000000"/>
                      <w:kern w:val="24"/>
                      <w:szCs w:val="21"/>
                      <w:highlight w:val="none"/>
                      <w:lang w:val="en-US" w:eastAsia="zh-CN"/>
                    </w:rPr>
                  </w:pPr>
                  <w:r>
                    <w:rPr>
                      <w:rFonts w:hint="eastAsia"/>
                      <w:color w:val="000000"/>
                      <w:kern w:val="24"/>
                      <w:szCs w:val="21"/>
                      <w:highlight w:val="none"/>
                      <w:lang w:val="en-US" w:eastAsia="zh-CN"/>
                    </w:rPr>
                    <w:t>外购</w:t>
                  </w:r>
                </w:p>
              </w:tc>
            </w:tr>
            <w:tr w14:paraId="76C283F3">
              <w:tblPrEx/>
              <w:trPr/>
              <w:tc>
                <w:tcPr>
                  <w:tcW w:w="426" w:type="pct"/>
                  <w:vMerge w:val="continue"/>
                  <w:tcBorders/>
                  <w:vAlign w:val="center"/>
                </w:tcPr>
                <w:p w14:paraId="5354B12E">
                  <w:pPr>
                    <w:pStyle w:val="style0"/>
                    <w:adjustRightInd w:val="false"/>
                    <w:jc w:val="center"/>
                    <w:textAlignment w:val="baseline"/>
                    <w:rPr>
                      <w:color w:val="000000"/>
                      <w:kern w:val="24"/>
                      <w:szCs w:val="21"/>
                      <w:highlight w:val="none"/>
                    </w:rPr>
                  </w:pPr>
                </w:p>
              </w:tc>
              <w:tc>
                <w:tcPr>
                  <w:tcW w:w="1176" w:type="pct"/>
                  <w:tcBorders/>
                  <w:vAlign w:val="center"/>
                </w:tcPr>
                <w:p w14:paraId="731E0567">
                  <w:pPr>
                    <w:pStyle w:val="style0"/>
                    <w:adjustRightInd w:val="false"/>
                    <w:jc w:val="center"/>
                    <w:textAlignment w:val="baseline"/>
                    <w:rPr>
                      <w:rFonts w:eastAsia="宋体" w:hint="eastAsia"/>
                      <w:color w:val="000000"/>
                      <w:kern w:val="24"/>
                      <w:szCs w:val="21"/>
                      <w:highlight w:val="none"/>
                      <w:lang w:val="en-US" w:eastAsia="zh-CN"/>
                    </w:rPr>
                  </w:pPr>
                  <w:r>
                    <w:rPr>
                      <w:rFonts w:hint="eastAsia"/>
                      <w:color w:val="000000"/>
                      <w:kern w:val="24"/>
                      <w:szCs w:val="21"/>
                      <w:highlight w:val="none"/>
                      <w:lang w:val="en-US" w:eastAsia="zh-CN"/>
                    </w:rPr>
                    <w:t>滑石粉</w:t>
                  </w:r>
                </w:p>
              </w:tc>
              <w:tc>
                <w:tcPr>
                  <w:tcW w:w="675" w:type="pct"/>
                  <w:tcBorders/>
                  <w:vAlign w:val="center"/>
                </w:tcPr>
                <w:p w14:paraId="61C23C7F">
                  <w:pPr>
                    <w:pStyle w:val="style0"/>
                    <w:adjustRightInd w:val="false"/>
                    <w:jc w:val="center"/>
                    <w:textAlignment w:val="baseline"/>
                    <w:rPr>
                      <w:color w:val="000000"/>
                      <w:kern w:val="24"/>
                      <w:szCs w:val="21"/>
                      <w:highlight w:val="none"/>
                    </w:rPr>
                  </w:pPr>
                  <w:r>
                    <w:rPr>
                      <w:rFonts w:hint="eastAsia"/>
                      <w:color w:val="000000"/>
                      <w:kern w:val="24"/>
                      <w:szCs w:val="21"/>
                      <w:highlight w:val="none"/>
                    </w:rPr>
                    <w:t>t/a</w:t>
                  </w:r>
                </w:p>
              </w:tc>
              <w:tc>
                <w:tcPr>
                  <w:tcW w:w="650" w:type="pct"/>
                  <w:tcBorders/>
                  <w:vAlign w:val="center"/>
                </w:tcPr>
                <w:p w14:paraId="7397CC8B">
                  <w:pPr>
                    <w:pStyle w:val="style0"/>
                    <w:adjustRightInd w:val="false"/>
                    <w:jc w:val="center"/>
                    <w:textAlignment w:val="baseline"/>
                    <w:rPr>
                      <w:rFonts w:eastAsia="宋体" w:hint="eastAsia"/>
                      <w:color w:val="000000"/>
                      <w:kern w:val="24"/>
                      <w:szCs w:val="21"/>
                      <w:highlight w:val="none"/>
                      <w:lang w:val="en-US" w:eastAsia="zh-CN"/>
                    </w:rPr>
                  </w:pPr>
                  <w:r>
                    <w:rPr>
                      <w:rFonts w:hint="eastAsia"/>
                      <w:color w:val="000000"/>
                      <w:kern w:val="24"/>
                      <w:szCs w:val="21"/>
                      <w:highlight w:val="none"/>
                      <w:lang w:val="en-US" w:eastAsia="zh-CN"/>
                    </w:rPr>
                    <w:t>5</w:t>
                  </w:r>
                </w:p>
              </w:tc>
              <w:tc>
                <w:tcPr>
                  <w:tcW w:w="673" w:type="pct"/>
                  <w:tcBorders/>
                  <w:shd w:val="clear" w:color="auto" w:fill="auto"/>
                  <w:vAlign w:val="center"/>
                </w:tcPr>
                <w:p w14:paraId="65E2CA27">
                  <w:pPr>
                    <w:pStyle w:val="style0"/>
                    <w:adjustRightInd w:val="false"/>
                    <w:jc w:val="center"/>
                    <w:textAlignment w:val="baseline"/>
                    <w:rPr>
                      <w:rFonts w:hint="default"/>
                      <w:color w:val="000000"/>
                      <w:kern w:val="24"/>
                      <w:szCs w:val="21"/>
                      <w:highlight w:val="none"/>
                      <w:lang w:val="en-US" w:eastAsia="zh-CN"/>
                    </w:rPr>
                  </w:pPr>
                  <w:r>
                    <w:rPr>
                      <w:rFonts w:hint="eastAsia"/>
                      <w:color w:val="000000"/>
                      <w:kern w:val="24"/>
                      <w:szCs w:val="21"/>
                      <w:highlight w:val="none"/>
                      <w:lang w:val="en-US" w:eastAsia="zh-CN"/>
                    </w:rPr>
                    <w:t>1</w:t>
                  </w:r>
                </w:p>
              </w:tc>
              <w:tc>
                <w:tcPr>
                  <w:tcW w:w="743" w:type="pct"/>
                  <w:tcBorders/>
                  <w:shd w:val="clear" w:color="auto" w:fill="auto"/>
                  <w:vAlign w:val="center"/>
                </w:tcPr>
                <w:p w14:paraId="285C9863">
                  <w:pPr>
                    <w:pStyle w:val="style0"/>
                    <w:adjustRightInd w:val="false"/>
                    <w:jc w:val="center"/>
                    <w:textAlignment w:val="baseline"/>
                    <w:rPr>
                      <w:rFonts w:ascii="Times New Roman" w:cs="Times New Roman" w:eastAsia="宋体" w:hAnsi="Times New Roman"/>
                      <w:color w:val="000000"/>
                      <w:kern w:val="24"/>
                      <w:sz w:val="21"/>
                      <w:szCs w:val="21"/>
                      <w:highlight w:val="none"/>
                      <w:lang w:val="en-US" w:bidi="ar-SA" w:eastAsia="zh-CN"/>
                    </w:rPr>
                  </w:pPr>
                  <w:r>
                    <w:rPr>
                      <w:rFonts w:hint="eastAsia"/>
                      <w:color w:val="000000"/>
                      <w:kern w:val="24"/>
                      <w:szCs w:val="21"/>
                      <w:highlight w:val="none"/>
                    </w:rPr>
                    <w:t>固态</w:t>
                  </w:r>
                  <w:r>
                    <w:rPr>
                      <w:rFonts w:hint="eastAsia"/>
                      <w:color w:val="000000"/>
                      <w:kern w:val="24"/>
                      <w:szCs w:val="21"/>
                      <w:highlight w:val="none"/>
                      <w:lang w:val="en-US" w:eastAsia="zh-CN"/>
                    </w:rPr>
                    <w:t>粉</w:t>
                  </w:r>
                  <w:r>
                    <w:rPr>
                      <w:rFonts w:hint="eastAsia"/>
                      <w:color w:val="000000"/>
                      <w:kern w:val="24"/>
                      <w:szCs w:val="21"/>
                      <w:highlight w:val="none"/>
                    </w:rPr>
                    <w:t>状</w:t>
                  </w:r>
                </w:p>
              </w:tc>
              <w:tc>
                <w:tcPr>
                  <w:tcW w:w="654" w:type="pct"/>
                  <w:tcBorders/>
                  <w:shd w:val="clear" w:color="auto" w:fill="auto"/>
                  <w:vAlign w:val="center"/>
                </w:tcPr>
                <w:p w14:paraId="031C7BB5">
                  <w:pPr>
                    <w:pStyle w:val="style0"/>
                    <w:adjustRightInd w:val="false"/>
                    <w:jc w:val="center"/>
                    <w:textAlignment w:val="baseline"/>
                    <w:rPr>
                      <w:rFonts w:ascii="Times New Roman" w:cs="Times New Roman" w:eastAsia="宋体" w:hAnsi="Times New Roman" w:hint="eastAsia"/>
                      <w:color w:val="000000"/>
                      <w:kern w:val="24"/>
                      <w:sz w:val="21"/>
                      <w:szCs w:val="21"/>
                      <w:highlight w:val="none"/>
                      <w:lang w:val="en-US" w:bidi="ar-SA" w:eastAsia="zh-CN"/>
                    </w:rPr>
                  </w:pPr>
                  <w:r>
                    <w:rPr>
                      <w:rFonts w:hint="eastAsia"/>
                      <w:color w:val="000000"/>
                      <w:kern w:val="24"/>
                      <w:szCs w:val="21"/>
                      <w:highlight w:val="none"/>
                      <w:lang w:val="en-US" w:eastAsia="zh-CN"/>
                    </w:rPr>
                    <w:t>外购</w:t>
                  </w:r>
                </w:p>
              </w:tc>
            </w:tr>
            <w:tr w14:paraId="57AA6964">
              <w:tblPrEx/>
              <w:trPr/>
              <w:tc>
                <w:tcPr>
                  <w:tcW w:w="426" w:type="pct"/>
                  <w:vMerge w:val="continue"/>
                  <w:tcBorders/>
                  <w:vAlign w:val="center"/>
                </w:tcPr>
                <w:p w14:paraId="48C5809A">
                  <w:pPr>
                    <w:pStyle w:val="style0"/>
                    <w:adjustRightInd w:val="false"/>
                    <w:jc w:val="center"/>
                    <w:textAlignment w:val="baseline"/>
                    <w:rPr>
                      <w:color w:val="000000"/>
                      <w:kern w:val="24"/>
                      <w:szCs w:val="21"/>
                      <w:highlight w:val="none"/>
                    </w:rPr>
                  </w:pPr>
                </w:p>
              </w:tc>
              <w:tc>
                <w:tcPr>
                  <w:tcW w:w="1176" w:type="pct"/>
                  <w:tcBorders/>
                  <w:vAlign w:val="center"/>
                </w:tcPr>
                <w:p w14:paraId="66C2CCF6">
                  <w:pPr>
                    <w:pStyle w:val="style0"/>
                    <w:adjustRightInd w:val="false"/>
                    <w:jc w:val="center"/>
                    <w:textAlignment w:val="baseline"/>
                    <w:rPr>
                      <w:rFonts w:hint="default"/>
                      <w:color w:val="000000"/>
                      <w:kern w:val="24"/>
                      <w:szCs w:val="21"/>
                      <w:highlight w:val="none"/>
                      <w:lang w:val="en-US" w:eastAsia="zh-CN"/>
                    </w:rPr>
                  </w:pPr>
                  <w:r>
                    <w:rPr>
                      <w:rFonts w:hint="default"/>
                      <w:color w:val="000000"/>
                      <w:kern w:val="24"/>
                      <w:szCs w:val="21"/>
                      <w:highlight w:val="none"/>
                      <w:lang w:val="en-US" w:eastAsia="zh-CN"/>
                    </w:rPr>
                    <w:t>单双甘油脂肪酸酯（发泡稳定剂）</w:t>
                  </w:r>
                </w:p>
              </w:tc>
              <w:tc>
                <w:tcPr>
                  <w:tcW w:w="675" w:type="pct"/>
                  <w:tcBorders/>
                  <w:shd w:val="clear" w:color="auto" w:fill="auto"/>
                  <w:vAlign w:val="center"/>
                </w:tcPr>
                <w:p w14:paraId="4073FB78">
                  <w:pPr>
                    <w:pStyle w:val="style0"/>
                    <w:adjustRightInd w:val="false"/>
                    <w:jc w:val="center"/>
                    <w:textAlignment w:val="baseline"/>
                    <w:rPr>
                      <w:rFonts w:ascii="Times New Roman" w:cs="Times New Roman" w:eastAsia="宋体" w:hAnsi="Times New Roman" w:hint="eastAsia"/>
                      <w:color w:val="000000"/>
                      <w:kern w:val="24"/>
                      <w:sz w:val="21"/>
                      <w:szCs w:val="21"/>
                      <w:highlight w:val="none"/>
                      <w:lang w:val="en-US" w:bidi="ar-SA" w:eastAsia="zh-CN"/>
                    </w:rPr>
                  </w:pPr>
                  <w:r>
                    <w:rPr>
                      <w:rFonts w:hint="eastAsia"/>
                      <w:color w:val="000000"/>
                      <w:kern w:val="24"/>
                      <w:szCs w:val="21"/>
                      <w:highlight w:val="none"/>
                    </w:rPr>
                    <w:t>t/a</w:t>
                  </w:r>
                </w:p>
              </w:tc>
              <w:tc>
                <w:tcPr>
                  <w:tcW w:w="650" w:type="pct"/>
                  <w:tcBorders/>
                  <w:vAlign w:val="center"/>
                </w:tcPr>
                <w:p w14:paraId="65FC4203">
                  <w:pPr>
                    <w:pStyle w:val="style0"/>
                    <w:adjustRightInd w:val="false"/>
                    <w:jc w:val="center"/>
                    <w:textAlignment w:val="baseline"/>
                    <w:rPr>
                      <w:rFonts w:hint="default"/>
                      <w:color w:val="000000"/>
                      <w:kern w:val="24"/>
                      <w:szCs w:val="21"/>
                      <w:highlight w:val="none"/>
                      <w:lang w:val="en-US" w:eastAsia="zh-CN"/>
                    </w:rPr>
                  </w:pPr>
                  <w:r>
                    <w:rPr>
                      <w:rFonts w:hint="eastAsia"/>
                      <w:color w:val="000000"/>
                      <w:kern w:val="24"/>
                      <w:szCs w:val="21"/>
                      <w:highlight w:val="none"/>
                      <w:lang w:val="en-US" w:eastAsia="zh-CN"/>
                    </w:rPr>
                    <w:t>20</w:t>
                  </w:r>
                </w:p>
              </w:tc>
              <w:tc>
                <w:tcPr>
                  <w:tcW w:w="673" w:type="pct"/>
                  <w:tcBorders/>
                  <w:shd w:val="clear" w:color="auto" w:fill="auto"/>
                  <w:vAlign w:val="center"/>
                </w:tcPr>
                <w:p w14:paraId="143A4769">
                  <w:pPr>
                    <w:pStyle w:val="style0"/>
                    <w:adjustRightInd w:val="false"/>
                    <w:jc w:val="center"/>
                    <w:textAlignment w:val="baseline"/>
                    <w:rPr>
                      <w:rFonts w:hint="default"/>
                      <w:color w:val="000000"/>
                      <w:kern w:val="24"/>
                      <w:szCs w:val="21"/>
                      <w:highlight w:val="none"/>
                      <w:lang w:val="en-US" w:eastAsia="zh-CN"/>
                    </w:rPr>
                  </w:pPr>
                  <w:r>
                    <w:rPr>
                      <w:rFonts w:hint="eastAsia"/>
                      <w:color w:val="000000"/>
                      <w:kern w:val="24"/>
                      <w:szCs w:val="21"/>
                      <w:highlight w:val="none"/>
                      <w:lang w:val="en-US" w:eastAsia="zh-CN"/>
                    </w:rPr>
                    <w:t>2</w:t>
                  </w:r>
                </w:p>
              </w:tc>
              <w:tc>
                <w:tcPr>
                  <w:tcW w:w="743" w:type="pct"/>
                  <w:tcBorders/>
                  <w:shd w:val="clear" w:color="auto" w:fill="auto"/>
                  <w:vAlign w:val="center"/>
                </w:tcPr>
                <w:p w14:paraId="232D1F03">
                  <w:pPr>
                    <w:pStyle w:val="style0"/>
                    <w:adjustRightInd w:val="false"/>
                    <w:jc w:val="center"/>
                    <w:textAlignment w:val="baseline"/>
                    <w:rPr>
                      <w:rFonts w:ascii="Times New Roman" w:cs="Times New Roman" w:eastAsia="宋体" w:hAnsi="Times New Roman" w:hint="eastAsia"/>
                      <w:color w:val="000000"/>
                      <w:kern w:val="24"/>
                      <w:sz w:val="21"/>
                      <w:szCs w:val="21"/>
                      <w:highlight w:val="none"/>
                      <w:lang w:val="en-US" w:bidi="ar-SA" w:eastAsia="zh-CN"/>
                    </w:rPr>
                  </w:pPr>
                  <w:r>
                    <w:rPr>
                      <w:rFonts w:hint="eastAsia"/>
                      <w:color w:val="000000"/>
                      <w:kern w:val="24"/>
                      <w:szCs w:val="21"/>
                      <w:highlight w:val="none"/>
                    </w:rPr>
                    <w:t>固态</w:t>
                  </w:r>
                  <w:r>
                    <w:rPr>
                      <w:rFonts w:hint="eastAsia"/>
                      <w:color w:val="000000"/>
                      <w:kern w:val="24"/>
                      <w:szCs w:val="21"/>
                      <w:highlight w:val="none"/>
                      <w:lang w:val="en-US" w:eastAsia="zh-CN"/>
                    </w:rPr>
                    <w:t>粉</w:t>
                  </w:r>
                  <w:r>
                    <w:rPr>
                      <w:rFonts w:hint="eastAsia"/>
                      <w:color w:val="000000"/>
                      <w:kern w:val="24"/>
                      <w:szCs w:val="21"/>
                      <w:highlight w:val="none"/>
                    </w:rPr>
                    <w:t>状</w:t>
                  </w:r>
                </w:p>
              </w:tc>
              <w:tc>
                <w:tcPr>
                  <w:tcW w:w="654" w:type="pct"/>
                  <w:tcBorders/>
                  <w:shd w:val="clear" w:color="auto" w:fill="auto"/>
                  <w:vAlign w:val="center"/>
                </w:tcPr>
                <w:p w14:paraId="6440A8C3">
                  <w:pPr>
                    <w:pStyle w:val="style0"/>
                    <w:adjustRightInd w:val="false"/>
                    <w:jc w:val="center"/>
                    <w:textAlignment w:val="baseline"/>
                    <w:rPr>
                      <w:rFonts w:ascii="Times New Roman" w:cs="Times New Roman" w:eastAsia="宋体" w:hAnsi="Times New Roman" w:hint="eastAsia"/>
                      <w:color w:val="000000"/>
                      <w:kern w:val="24"/>
                      <w:sz w:val="21"/>
                      <w:szCs w:val="21"/>
                      <w:highlight w:val="none"/>
                      <w:lang w:val="en-US" w:bidi="ar-SA" w:eastAsia="zh-CN"/>
                    </w:rPr>
                  </w:pPr>
                  <w:r>
                    <w:rPr>
                      <w:rFonts w:hint="eastAsia"/>
                      <w:color w:val="000000"/>
                      <w:kern w:val="24"/>
                      <w:szCs w:val="21"/>
                      <w:highlight w:val="none"/>
                      <w:lang w:val="en-US" w:eastAsia="zh-CN"/>
                    </w:rPr>
                    <w:t>外购</w:t>
                  </w:r>
                </w:p>
              </w:tc>
            </w:tr>
            <w:tr w14:paraId="384EBE02">
              <w:tblPrEx/>
              <w:trPr/>
              <w:tc>
                <w:tcPr>
                  <w:tcW w:w="426" w:type="pct"/>
                  <w:vMerge w:val="continue"/>
                  <w:tcBorders/>
                  <w:vAlign w:val="center"/>
                </w:tcPr>
                <w:p w14:paraId="67A90B61">
                  <w:pPr>
                    <w:pStyle w:val="style0"/>
                    <w:adjustRightInd w:val="false"/>
                    <w:jc w:val="center"/>
                    <w:textAlignment w:val="baseline"/>
                    <w:rPr>
                      <w:color w:val="000000"/>
                      <w:kern w:val="24"/>
                      <w:szCs w:val="21"/>
                      <w:highlight w:val="none"/>
                    </w:rPr>
                  </w:pPr>
                </w:p>
              </w:tc>
              <w:tc>
                <w:tcPr>
                  <w:tcW w:w="1176" w:type="pct"/>
                  <w:tcBorders/>
                  <w:vAlign w:val="center"/>
                </w:tcPr>
                <w:p w14:paraId="315AB95A">
                  <w:pPr>
                    <w:pStyle w:val="style0"/>
                    <w:adjustRightInd w:val="false"/>
                    <w:jc w:val="center"/>
                    <w:textAlignment w:val="baseline"/>
                    <w:rPr>
                      <w:rFonts w:hint="default"/>
                      <w:color w:val="000000"/>
                      <w:kern w:val="24"/>
                      <w:szCs w:val="21"/>
                      <w:highlight w:val="none"/>
                      <w:lang w:val="en-US" w:eastAsia="zh-CN"/>
                    </w:rPr>
                  </w:pPr>
                  <w:r>
                    <w:rPr>
                      <w:rFonts w:hint="eastAsia"/>
                      <w:color w:val="000000"/>
                      <w:kern w:val="24"/>
                      <w:szCs w:val="21"/>
                      <w:highlight w:val="none"/>
                      <w:lang w:val="en-US" w:eastAsia="zh-CN"/>
                    </w:rPr>
                    <w:t>增白剂</w:t>
                  </w:r>
                </w:p>
              </w:tc>
              <w:tc>
                <w:tcPr>
                  <w:tcW w:w="675" w:type="pct"/>
                  <w:tcBorders/>
                  <w:shd w:val="clear" w:color="auto" w:fill="auto"/>
                  <w:vAlign w:val="center"/>
                </w:tcPr>
                <w:p w14:paraId="39333E20">
                  <w:pPr>
                    <w:pStyle w:val="style0"/>
                    <w:adjustRightInd w:val="false"/>
                    <w:jc w:val="center"/>
                    <w:textAlignment w:val="baseline"/>
                    <w:rPr>
                      <w:rFonts w:hint="eastAsia"/>
                      <w:color w:val="000000"/>
                      <w:kern w:val="24"/>
                      <w:szCs w:val="21"/>
                      <w:highlight w:val="none"/>
                    </w:rPr>
                  </w:pPr>
                  <w:r>
                    <w:rPr>
                      <w:rFonts w:hint="eastAsia"/>
                      <w:color w:val="000000"/>
                      <w:kern w:val="24"/>
                      <w:szCs w:val="21"/>
                      <w:highlight w:val="none"/>
                    </w:rPr>
                    <w:t>t/a</w:t>
                  </w:r>
                </w:p>
              </w:tc>
              <w:tc>
                <w:tcPr>
                  <w:tcW w:w="650" w:type="pct"/>
                  <w:tcBorders/>
                  <w:vAlign w:val="center"/>
                </w:tcPr>
                <w:p w14:paraId="39914AC2">
                  <w:pPr>
                    <w:pStyle w:val="style0"/>
                    <w:adjustRightInd w:val="false"/>
                    <w:jc w:val="center"/>
                    <w:textAlignment w:val="baseline"/>
                    <w:rPr>
                      <w:rFonts w:hint="eastAsia"/>
                      <w:color w:val="000000"/>
                      <w:kern w:val="24"/>
                      <w:szCs w:val="21"/>
                      <w:highlight w:val="none"/>
                      <w:lang w:val="en-US" w:eastAsia="zh-CN"/>
                    </w:rPr>
                  </w:pPr>
                  <w:r>
                    <w:rPr>
                      <w:rFonts w:hint="eastAsia"/>
                      <w:color w:val="000000"/>
                      <w:kern w:val="24"/>
                      <w:szCs w:val="21"/>
                      <w:highlight w:val="none"/>
                      <w:lang w:val="en-US" w:eastAsia="zh-CN"/>
                    </w:rPr>
                    <w:t>0.025</w:t>
                  </w:r>
                </w:p>
              </w:tc>
              <w:tc>
                <w:tcPr>
                  <w:tcW w:w="673" w:type="pct"/>
                  <w:tcBorders/>
                  <w:shd w:val="clear" w:color="auto" w:fill="auto"/>
                  <w:vAlign w:val="center"/>
                </w:tcPr>
                <w:p w14:paraId="12361A52">
                  <w:pPr>
                    <w:pStyle w:val="style0"/>
                    <w:adjustRightInd w:val="false"/>
                    <w:jc w:val="center"/>
                    <w:textAlignment w:val="baseline"/>
                    <w:rPr>
                      <w:rFonts w:hint="eastAsia"/>
                      <w:color w:val="000000"/>
                      <w:kern w:val="24"/>
                      <w:szCs w:val="21"/>
                      <w:highlight w:val="none"/>
                      <w:lang w:val="en-US" w:eastAsia="zh-CN"/>
                    </w:rPr>
                  </w:pPr>
                  <w:r>
                    <w:rPr>
                      <w:rFonts w:hint="eastAsia"/>
                      <w:color w:val="000000"/>
                      <w:kern w:val="24"/>
                      <w:szCs w:val="21"/>
                      <w:highlight w:val="none"/>
                      <w:lang w:val="en-US" w:eastAsia="zh-CN"/>
                    </w:rPr>
                    <w:t>0.025</w:t>
                  </w:r>
                </w:p>
              </w:tc>
              <w:tc>
                <w:tcPr>
                  <w:tcW w:w="743" w:type="pct"/>
                  <w:tcBorders/>
                  <w:shd w:val="clear" w:color="auto" w:fill="auto"/>
                  <w:vAlign w:val="center"/>
                </w:tcPr>
                <w:p w14:paraId="10405BF0">
                  <w:pPr>
                    <w:pStyle w:val="style0"/>
                    <w:adjustRightInd w:val="false"/>
                    <w:jc w:val="center"/>
                    <w:textAlignment w:val="baseline"/>
                    <w:rPr>
                      <w:rFonts w:hint="eastAsia"/>
                      <w:color w:val="000000"/>
                      <w:kern w:val="24"/>
                      <w:szCs w:val="21"/>
                      <w:highlight w:val="none"/>
                    </w:rPr>
                  </w:pPr>
                  <w:r>
                    <w:rPr>
                      <w:rFonts w:hint="eastAsia"/>
                      <w:color w:val="000000"/>
                      <w:kern w:val="24"/>
                      <w:szCs w:val="21"/>
                      <w:highlight w:val="none"/>
                    </w:rPr>
                    <w:t>固态粉状</w:t>
                  </w:r>
                </w:p>
              </w:tc>
              <w:tc>
                <w:tcPr>
                  <w:tcW w:w="654" w:type="pct"/>
                  <w:tcBorders/>
                  <w:shd w:val="clear" w:color="auto" w:fill="auto"/>
                  <w:vAlign w:val="center"/>
                </w:tcPr>
                <w:p w14:paraId="66FD389E">
                  <w:pPr>
                    <w:pStyle w:val="style0"/>
                    <w:adjustRightInd w:val="false"/>
                    <w:jc w:val="center"/>
                    <w:textAlignment w:val="baseline"/>
                    <w:rPr>
                      <w:rFonts w:hint="default"/>
                      <w:color w:val="000000"/>
                      <w:kern w:val="24"/>
                      <w:szCs w:val="21"/>
                      <w:highlight w:val="none"/>
                      <w:lang w:val="en-US" w:eastAsia="zh-CN"/>
                    </w:rPr>
                  </w:pPr>
                  <w:r>
                    <w:rPr>
                      <w:rFonts w:hint="eastAsia"/>
                      <w:color w:val="000000"/>
                      <w:kern w:val="24"/>
                      <w:szCs w:val="21"/>
                      <w:highlight w:val="none"/>
                      <w:lang w:val="en-US" w:eastAsia="zh-CN"/>
                    </w:rPr>
                    <w:t>外购</w:t>
                  </w:r>
                </w:p>
              </w:tc>
            </w:tr>
            <w:tr w14:paraId="1C5BFD85">
              <w:tblPrEx/>
              <w:trPr/>
              <w:tc>
                <w:tcPr>
                  <w:tcW w:w="426" w:type="pct"/>
                  <w:vMerge w:val="continue"/>
                  <w:tcBorders/>
                  <w:vAlign w:val="center"/>
                </w:tcPr>
                <w:p w14:paraId="249667C5">
                  <w:pPr>
                    <w:pStyle w:val="style0"/>
                    <w:adjustRightInd w:val="false"/>
                    <w:jc w:val="center"/>
                    <w:textAlignment w:val="baseline"/>
                    <w:rPr>
                      <w:color w:val="000000"/>
                      <w:kern w:val="24"/>
                      <w:szCs w:val="21"/>
                      <w:highlight w:val="none"/>
                    </w:rPr>
                  </w:pPr>
                </w:p>
              </w:tc>
              <w:tc>
                <w:tcPr>
                  <w:tcW w:w="1176" w:type="pct"/>
                  <w:tcBorders/>
                  <w:vAlign w:val="center"/>
                </w:tcPr>
                <w:p w14:paraId="4BB025D4">
                  <w:pPr>
                    <w:pStyle w:val="style0"/>
                    <w:adjustRightInd w:val="false"/>
                    <w:jc w:val="center"/>
                    <w:textAlignment w:val="baseline"/>
                    <w:rPr>
                      <w:rFonts w:hint="default"/>
                      <w:color w:val="000000"/>
                      <w:kern w:val="24"/>
                      <w:szCs w:val="21"/>
                      <w:highlight w:val="none"/>
                      <w:lang w:val="en-US" w:eastAsia="zh-CN"/>
                    </w:rPr>
                  </w:pPr>
                  <w:r>
                    <w:rPr>
                      <w:rFonts w:hint="default"/>
                      <w:color w:val="000000"/>
                      <w:kern w:val="24"/>
                      <w:szCs w:val="21"/>
                      <w:highlight w:val="none"/>
                      <w:lang w:val="en-US" w:eastAsia="zh-CN"/>
                    </w:rPr>
                    <w:t>丁烷（物理发泡剂）</w:t>
                  </w:r>
                </w:p>
              </w:tc>
              <w:tc>
                <w:tcPr>
                  <w:tcW w:w="675" w:type="pct"/>
                  <w:tcBorders/>
                  <w:shd w:val="clear" w:color="auto" w:fill="auto"/>
                  <w:vAlign w:val="center"/>
                </w:tcPr>
                <w:p w14:paraId="5F3C7595">
                  <w:pPr>
                    <w:pStyle w:val="style0"/>
                    <w:adjustRightInd w:val="false"/>
                    <w:jc w:val="center"/>
                    <w:textAlignment w:val="baseline"/>
                    <w:rPr>
                      <w:rFonts w:ascii="Times New Roman" w:cs="Times New Roman" w:eastAsia="宋体" w:hAnsi="Times New Roman" w:hint="eastAsia"/>
                      <w:color w:val="000000"/>
                      <w:kern w:val="24"/>
                      <w:sz w:val="21"/>
                      <w:szCs w:val="21"/>
                      <w:highlight w:val="none"/>
                      <w:lang w:val="en-US" w:bidi="ar-SA" w:eastAsia="zh-CN"/>
                    </w:rPr>
                  </w:pPr>
                  <w:r>
                    <w:rPr>
                      <w:rFonts w:hint="eastAsia"/>
                      <w:color w:val="000000"/>
                      <w:kern w:val="24"/>
                      <w:szCs w:val="21"/>
                      <w:highlight w:val="none"/>
                    </w:rPr>
                    <w:t>t/a</w:t>
                  </w:r>
                </w:p>
              </w:tc>
              <w:tc>
                <w:tcPr>
                  <w:tcW w:w="650" w:type="pct"/>
                  <w:tcBorders/>
                  <w:vAlign w:val="center"/>
                </w:tcPr>
                <w:p w14:paraId="0A334A7A">
                  <w:pPr>
                    <w:pStyle w:val="style0"/>
                    <w:adjustRightInd w:val="false"/>
                    <w:jc w:val="center"/>
                    <w:textAlignment w:val="baseline"/>
                    <w:rPr>
                      <w:rFonts w:hint="default"/>
                      <w:color w:val="000000"/>
                      <w:kern w:val="24"/>
                      <w:szCs w:val="21"/>
                      <w:highlight w:val="none"/>
                      <w:lang w:val="en-US" w:eastAsia="zh-CN"/>
                    </w:rPr>
                  </w:pPr>
                  <w:r>
                    <w:rPr>
                      <w:rFonts w:hint="eastAsia"/>
                      <w:color w:val="000000"/>
                      <w:kern w:val="24"/>
                      <w:szCs w:val="21"/>
                      <w:highlight w:val="none"/>
                      <w:lang w:val="en-US" w:eastAsia="zh-CN"/>
                    </w:rPr>
                    <w:t>48</w:t>
                  </w:r>
                </w:p>
              </w:tc>
              <w:tc>
                <w:tcPr>
                  <w:tcW w:w="673" w:type="pct"/>
                  <w:tcBorders/>
                  <w:shd w:val="clear" w:color="auto" w:fill="auto"/>
                  <w:vAlign w:val="center"/>
                </w:tcPr>
                <w:p w14:paraId="5582F3C2">
                  <w:pPr>
                    <w:pStyle w:val="style0"/>
                    <w:adjustRightInd w:val="false"/>
                    <w:jc w:val="center"/>
                    <w:textAlignment w:val="baseline"/>
                    <w:rPr>
                      <w:rFonts w:hint="default"/>
                      <w:color w:val="000000"/>
                      <w:kern w:val="24"/>
                      <w:szCs w:val="21"/>
                      <w:highlight w:val="none"/>
                      <w:lang w:val="en-US" w:eastAsia="zh-CN"/>
                    </w:rPr>
                  </w:pPr>
                  <w:r>
                    <w:rPr>
                      <w:rFonts w:hint="eastAsia"/>
                      <w:color w:val="000000"/>
                      <w:kern w:val="24"/>
                      <w:szCs w:val="21"/>
                      <w:highlight w:val="none"/>
                      <w:lang w:val="en-US" w:eastAsia="zh-CN"/>
                    </w:rPr>
                    <w:t>0.5</w:t>
                  </w:r>
                </w:p>
              </w:tc>
              <w:tc>
                <w:tcPr>
                  <w:tcW w:w="743" w:type="pct"/>
                  <w:tcBorders/>
                  <w:shd w:val="clear" w:color="auto" w:fill="auto"/>
                  <w:vAlign w:val="center"/>
                </w:tcPr>
                <w:p w14:paraId="1170EA05">
                  <w:pPr>
                    <w:pStyle w:val="style0"/>
                    <w:adjustRightInd w:val="false"/>
                    <w:jc w:val="center"/>
                    <w:textAlignment w:val="baseline"/>
                    <w:rPr>
                      <w:rFonts w:eastAsia="宋体" w:hint="eastAsia"/>
                      <w:color w:val="000000"/>
                      <w:kern w:val="24"/>
                      <w:szCs w:val="21"/>
                      <w:highlight w:val="none"/>
                      <w:lang w:val="en-US" w:eastAsia="zh-CN"/>
                    </w:rPr>
                  </w:pPr>
                  <w:r>
                    <w:rPr>
                      <w:rFonts w:hint="eastAsia"/>
                      <w:color w:val="000000"/>
                      <w:kern w:val="24"/>
                      <w:szCs w:val="21"/>
                      <w:highlight w:val="none"/>
                      <w:lang w:val="en-US" w:eastAsia="zh-CN"/>
                    </w:rPr>
                    <w:t>液态罐装</w:t>
                  </w:r>
                </w:p>
              </w:tc>
              <w:tc>
                <w:tcPr>
                  <w:tcW w:w="654" w:type="pct"/>
                  <w:tcBorders/>
                  <w:shd w:val="clear" w:color="auto" w:fill="auto"/>
                  <w:vAlign w:val="center"/>
                </w:tcPr>
                <w:p w14:paraId="511BF50A">
                  <w:pPr>
                    <w:pStyle w:val="style0"/>
                    <w:adjustRightInd w:val="false"/>
                    <w:jc w:val="center"/>
                    <w:textAlignment w:val="baseline"/>
                    <w:rPr>
                      <w:rFonts w:hint="default"/>
                      <w:color w:val="000000"/>
                      <w:kern w:val="24"/>
                      <w:szCs w:val="21"/>
                      <w:highlight w:val="none"/>
                      <w:lang w:val="en-US" w:eastAsia="zh-CN"/>
                    </w:rPr>
                  </w:pPr>
                  <w:r>
                    <w:rPr>
                      <w:rFonts w:hint="eastAsia"/>
                      <w:color w:val="000000"/>
                      <w:kern w:val="24"/>
                      <w:szCs w:val="21"/>
                      <w:highlight w:val="none"/>
                      <w:lang w:val="en-US" w:eastAsia="zh-CN"/>
                    </w:rPr>
                    <w:t>外购</w:t>
                  </w:r>
                </w:p>
              </w:tc>
            </w:tr>
            <w:tr w14:paraId="6849CBA0">
              <w:tblPrEx/>
              <w:trPr/>
              <w:tc>
                <w:tcPr>
                  <w:tcW w:w="426" w:type="pct"/>
                  <w:vMerge w:val="restart"/>
                  <w:tcBorders/>
                  <w:vAlign w:val="center"/>
                </w:tcPr>
                <w:p w14:paraId="4D665E42">
                  <w:pPr>
                    <w:pStyle w:val="style0"/>
                    <w:adjustRightInd w:val="false"/>
                    <w:jc w:val="center"/>
                    <w:textAlignment w:val="baseline"/>
                    <w:rPr>
                      <w:color w:val="000000"/>
                      <w:kern w:val="24"/>
                      <w:szCs w:val="21"/>
                      <w:highlight w:val="none"/>
                    </w:rPr>
                  </w:pPr>
                  <w:r>
                    <w:rPr>
                      <w:rFonts w:hint="eastAsia"/>
                      <w:color w:val="000000"/>
                      <w:kern w:val="24"/>
                      <w:szCs w:val="21"/>
                      <w:highlight w:val="none"/>
                    </w:rPr>
                    <w:t>能源</w:t>
                  </w:r>
                </w:p>
              </w:tc>
              <w:tc>
                <w:tcPr>
                  <w:tcW w:w="1176" w:type="pct"/>
                  <w:tcBorders/>
                  <w:vAlign w:val="center"/>
                </w:tcPr>
                <w:p w14:paraId="6B3ADC05">
                  <w:pPr>
                    <w:pStyle w:val="style0"/>
                    <w:adjustRightInd w:val="false"/>
                    <w:jc w:val="center"/>
                    <w:textAlignment w:val="baseline"/>
                    <w:rPr>
                      <w:color w:val="000000"/>
                      <w:kern w:val="24"/>
                      <w:szCs w:val="21"/>
                      <w:highlight w:val="none"/>
                    </w:rPr>
                  </w:pPr>
                  <w:r>
                    <w:rPr>
                      <w:rFonts w:hint="eastAsia"/>
                      <w:color w:val="000000"/>
                      <w:kern w:val="24"/>
                      <w:szCs w:val="21"/>
                      <w:highlight w:val="none"/>
                    </w:rPr>
                    <w:t>电力</w:t>
                  </w:r>
                </w:p>
              </w:tc>
              <w:tc>
                <w:tcPr>
                  <w:tcW w:w="675" w:type="pct"/>
                  <w:tcBorders/>
                  <w:vAlign w:val="center"/>
                </w:tcPr>
                <w:p w14:paraId="4C17A80C">
                  <w:pPr>
                    <w:pStyle w:val="style0"/>
                    <w:adjustRightInd w:val="false"/>
                    <w:jc w:val="center"/>
                    <w:textAlignment w:val="baseline"/>
                    <w:rPr>
                      <w:color w:val="000000"/>
                      <w:kern w:val="24"/>
                      <w:szCs w:val="21"/>
                      <w:highlight w:val="none"/>
                    </w:rPr>
                  </w:pPr>
                  <w:r>
                    <w:rPr>
                      <w:rFonts w:hint="eastAsia"/>
                      <w:color w:val="000000"/>
                      <w:kern w:val="24"/>
                      <w:szCs w:val="21"/>
                      <w:highlight w:val="none"/>
                    </w:rPr>
                    <w:t>万kW·h</w:t>
                  </w:r>
                </w:p>
              </w:tc>
              <w:tc>
                <w:tcPr>
                  <w:tcW w:w="650" w:type="pct"/>
                  <w:tcBorders/>
                  <w:vAlign w:val="center"/>
                </w:tcPr>
                <w:p w14:paraId="4296B47E">
                  <w:pPr>
                    <w:pStyle w:val="style0"/>
                    <w:adjustRightInd w:val="false"/>
                    <w:jc w:val="center"/>
                    <w:textAlignment w:val="baseline"/>
                    <w:rPr>
                      <w:rFonts w:eastAsia="宋体" w:hint="default"/>
                      <w:color w:val="000000"/>
                      <w:kern w:val="24"/>
                      <w:szCs w:val="21"/>
                      <w:highlight w:val="none"/>
                      <w:lang w:val="en-US" w:eastAsia="zh-CN"/>
                    </w:rPr>
                  </w:pPr>
                  <w:r>
                    <w:rPr>
                      <w:rFonts w:hint="eastAsia"/>
                      <w:color w:val="000000"/>
                      <w:highlight w:val="none"/>
                      <w:lang w:val="en-US" w:eastAsia="zh-CN"/>
                    </w:rPr>
                    <w:t>138</w:t>
                  </w:r>
                </w:p>
              </w:tc>
              <w:tc>
                <w:tcPr>
                  <w:tcW w:w="673" w:type="pct"/>
                  <w:tcBorders/>
                  <w:shd w:val="clear" w:color="auto" w:fill="auto"/>
                  <w:vAlign w:val="center"/>
                </w:tcPr>
                <w:p w14:paraId="3AA80C69">
                  <w:pPr>
                    <w:pStyle w:val="style0"/>
                    <w:adjustRightInd w:val="false"/>
                    <w:jc w:val="center"/>
                    <w:textAlignment w:val="baseline"/>
                    <w:rPr>
                      <w:rFonts w:ascii="Times New Roman" w:cs="Times New Roman" w:eastAsia="宋体" w:hAnsi="Times New Roman" w:hint="eastAsia"/>
                      <w:color w:val="000000"/>
                      <w:kern w:val="24"/>
                      <w:sz w:val="21"/>
                      <w:szCs w:val="21"/>
                      <w:highlight w:val="none"/>
                      <w:lang w:val="en-US" w:bidi="ar-SA" w:eastAsia="zh-CN"/>
                    </w:rPr>
                  </w:pPr>
                  <w:r>
                    <w:rPr>
                      <w:rFonts w:hint="eastAsia"/>
                      <w:color w:val="000000"/>
                      <w:kern w:val="24"/>
                      <w:szCs w:val="21"/>
                      <w:highlight w:val="none"/>
                    </w:rPr>
                    <w:t>/</w:t>
                  </w:r>
                </w:p>
              </w:tc>
              <w:tc>
                <w:tcPr>
                  <w:tcW w:w="743" w:type="pct"/>
                  <w:tcBorders/>
                  <w:vAlign w:val="center"/>
                </w:tcPr>
                <w:p w14:paraId="050E5C4A">
                  <w:pPr>
                    <w:pStyle w:val="style0"/>
                    <w:adjustRightInd w:val="false"/>
                    <w:jc w:val="center"/>
                    <w:textAlignment w:val="baseline"/>
                    <w:rPr>
                      <w:color w:val="000000"/>
                      <w:kern w:val="24"/>
                      <w:szCs w:val="21"/>
                      <w:highlight w:val="none"/>
                    </w:rPr>
                  </w:pPr>
                  <w:r>
                    <w:rPr>
                      <w:rFonts w:hint="eastAsia"/>
                      <w:color w:val="000000"/>
                      <w:kern w:val="24"/>
                      <w:szCs w:val="21"/>
                      <w:highlight w:val="none"/>
                    </w:rPr>
                    <w:t>/</w:t>
                  </w:r>
                </w:p>
              </w:tc>
              <w:tc>
                <w:tcPr>
                  <w:tcW w:w="654" w:type="pct"/>
                  <w:tcBorders/>
                  <w:vAlign w:val="center"/>
                </w:tcPr>
                <w:p w14:paraId="02E6B8BD">
                  <w:pPr>
                    <w:pStyle w:val="style0"/>
                    <w:adjustRightInd w:val="false"/>
                    <w:jc w:val="center"/>
                    <w:textAlignment w:val="baseline"/>
                    <w:rPr>
                      <w:color w:val="000000"/>
                      <w:kern w:val="24"/>
                      <w:szCs w:val="21"/>
                      <w:highlight w:val="none"/>
                    </w:rPr>
                  </w:pPr>
                  <w:r>
                    <w:rPr>
                      <w:rFonts w:hint="eastAsia"/>
                      <w:color w:val="000000"/>
                      <w:kern w:val="24"/>
                      <w:szCs w:val="21"/>
                      <w:highlight w:val="none"/>
                    </w:rPr>
                    <w:t>市政供电</w:t>
                  </w:r>
                </w:p>
              </w:tc>
            </w:tr>
            <w:tr w14:paraId="078F518C">
              <w:tblPrEx/>
              <w:trPr/>
              <w:tc>
                <w:tcPr>
                  <w:tcW w:w="426" w:type="pct"/>
                  <w:vMerge w:val="continue"/>
                  <w:tcBorders/>
                  <w:vAlign w:val="center"/>
                </w:tcPr>
                <w:p w14:paraId="4D324EC9">
                  <w:pPr>
                    <w:pStyle w:val="style0"/>
                    <w:adjustRightInd w:val="false"/>
                    <w:jc w:val="center"/>
                    <w:textAlignment w:val="baseline"/>
                    <w:rPr>
                      <w:color w:val="000000"/>
                      <w:kern w:val="24"/>
                      <w:szCs w:val="21"/>
                      <w:highlight w:val="none"/>
                    </w:rPr>
                  </w:pPr>
                </w:p>
              </w:tc>
              <w:tc>
                <w:tcPr>
                  <w:tcW w:w="1176" w:type="pct"/>
                  <w:tcBorders/>
                  <w:vAlign w:val="center"/>
                </w:tcPr>
                <w:p w14:paraId="1E056497">
                  <w:pPr>
                    <w:pStyle w:val="style0"/>
                    <w:adjustRightInd w:val="false"/>
                    <w:jc w:val="center"/>
                    <w:textAlignment w:val="baseline"/>
                    <w:rPr>
                      <w:color w:val="000000"/>
                      <w:kern w:val="24"/>
                      <w:szCs w:val="21"/>
                      <w:highlight w:val="none"/>
                    </w:rPr>
                  </w:pPr>
                  <w:r>
                    <w:rPr>
                      <w:rFonts w:hint="eastAsia"/>
                      <w:color w:val="000000"/>
                      <w:kern w:val="24"/>
                      <w:szCs w:val="21"/>
                      <w:highlight w:val="none"/>
                    </w:rPr>
                    <w:t>水</w:t>
                  </w:r>
                </w:p>
              </w:tc>
              <w:tc>
                <w:tcPr>
                  <w:tcW w:w="675" w:type="pct"/>
                  <w:tcBorders/>
                  <w:vAlign w:val="center"/>
                </w:tcPr>
                <w:p w14:paraId="4FF0BA17">
                  <w:pPr>
                    <w:pStyle w:val="style0"/>
                    <w:adjustRightInd w:val="false"/>
                    <w:jc w:val="center"/>
                    <w:textAlignment w:val="baseline"/>
                    <w:rPr>
                      <w:color w:val="000000"/>
                      <w:kern w:val="24"/>
                      <w:szCs w:val="21"/>
                      <w:highlight w:val="none"/>
                    </w:rPr>
                  </w:pPr>
                  <w:r>
                    <w:rPr>
                      <w:rFonts w:hint="eastAsia"/>
                      <w:color w:val="000000"/>
                      <w:kern w:val="24"/>
                      <w:szCs w:val="21"/>
                      <w:highlight w:val="none"/>
                    </w:rPr>
                    <w:t>吨</w:t>
                  </w:r>
                </w:p>
              </w:tc>
              <w:tc>
                <w:tcPr>
                  <w:tcW w:w="650" w:type="pct"/>
                  <w:tcBorders/>
                  <w:vAlign w:val="center"/>
                </w:tcPr>
                <w:p w14:paraId="611FD7E6">
                  <w:pPr>
                    <w:pStyle w:val="style0"/>
                    <w:adjustRightInd w:val="false"/>
                    <w:jc w:val="center"/>
                    <w:textAlignment w:val="baseline"/>
                    <w:rPr>
                      <w:rFonts w:eastAsia="宋体" w:hint="default"/>
                      <w:color w:val="000000"/>
                      <w:kern w:val="24"/>
                      <w:szCs w:val="21"/>
                      <w:highlight w:val="none"/>
                      <w:lang w:val="en-US" w:eastAsia="zh-CN"/>
                    </w:rPr>
                  </w:pPr>
                  <w:r>
                    <w:rPr>
                      <w:rFonts w:hint="eastAsia"/>
                      <w:color w:val="000000"/>
                      <w:kern w:val="24"/>
                      <w:szCs w:val="21"/>
                      <w:highlight w:val="none"/>
                      <w:lang w:val="en-US" w:eastAsia="zh-CN"/>
                    </w:rPr>
                    <w:t>360</w:t>
                  </w:r>
                </w:p>
              </w:tc>
              <w:tc>
                <w:tcPr>
                  <w:tcW w:w="673" w:type="pct"/>
                  <w:tcBorders/>
                  <w:shd w:val="clear" w:color="auto" w:fill="auto"/>
                  <w:vAlign w:val="center"/>
                </w:tcPr>
                <w:p w14:paraId="457463CE">
                  <w:pPr>
                    <w:pStyle w:val="style0"/>
                    <w:adjustRightInd w:val="false"/>
                    <w:jc w:val="center"/>
                    <w:textAlignment w:val="baseline"/>
                    <w:rPr>
                      <w:rFonts w:ascii="Times New Roman" w:cs="Times New Roman" w:eastAsia="宋体" w:hAnsi="Times New Roman" w:hint="eastAsia"/>
                      <w:color w:val="000000"/>
                      <w:kern w:val="2"/>
                      <w:sz w:val="21"/>
                      <w:szCs w:val="24"/>
                      <w:highlight w:val="none"/>
                      <w:lang w:val="en-US" w:bidi="ar-SA" w:eastAsia="zh-CN"/>
                    </w:rPr>
                  </w:pPr>
                  <w:r>
                    <w:rPr>
                      <w:rFonts w:hint="eastAsia"/>
                      <w:color w:val="000000"/>
                      <w:kern w:val="24"/>
                      <w:szCs w:val="21"/>
                      <w:highlight w:val="none"/>
                    </w:rPr>
                    <w:t>/</w:t>
                  </w:r>
                </w:p>
              </w:tc>
              <w:tc>
                <w:tcPr>
                  <w:tcW w:w="743" w:type="pct"/>
                  <w:tcBorders/>
                  <w:vAlign w:val="center"/>
                </w:tcPr>
                <w:p w14:paraId="2ED0E867">
                  <w:pPr>
                    <w:pStyle w:val="style0"/>
                    <w:adjustRightInd w:val="false"/>
                    <w:jc w:val="center"/>
                    <w:textAlignment w:val="baseline"/>
                    <w:rPr>
                      <w:color w:val="000000"/>
                      <w:highlight w:val="none"/>
                    </w:rPr>
                  </w:pPr>
                  <w:r>
                    <w:rPr>
                      <w:rFonts w:hint="eastAsia"/>
                      <w:color w:val="000000"/>
                      <w:kern w:val="24"/>
                      <w:szCs w:val="21"/>
                      <w:highlight w:val="none"/>
                    </w:rPr>
                    <w:t>/</w:t>
                  </w:r>
                </w:p>
              </w:tc>
              <w:tc>
                <w:tcPr>
                  <w:tcW w:w="654" w:type="pct"/>
                  <w:tcBorders/>
                  <w:vAlign w:val="center"/>
                </w:tcPr>
                <w:p w14:paraId="31182D51">
                  <w:pPr>
                    <w:pStyle w:val="style0"/>
                    <w:adjustRightInd w:val="false"/>
                    <w:jc w:val="center"/>
                    <w:textAlignment w:val="baseline"/>
                    <w:rPr>
                      <w:color w:val="000000"/>
                      <w:kern w:val="24"/>
                      <w:szCs w:val="21"/>
                      <w:highlight w:val="none"/>
                    </w:rPr>
                  </w:pPr>
                  <w:r>
                    <w:rPr>
                      <w:color w:val="000000"/>
                      <w:highlight w:val="none"/>
                    </w:rPr>
                    <w:t>市政供水</w:t>
                  </w:r>
                </w:p>
              </w:tc>
            </w:tr>
          </w:tbl>
          <w:p w14:paraId="60E25DD6">
            <w:pPr>
              <w:pStyle w:val="style0"/>
              <w:adjustRightInd w:val="false"/>
              <w:snapToGrid w:val="false"/>
              <w:spacing w:lineRule="auto" w:line="360"/>
              <w:ind w:firstLine="482" w:firstLineChars="200"/>
              <w:jc w:val="left"/>
              <w:rPr>
                <w:rFonts w:hint="default"/>
                <w:b/>
                <w:bCs w:val="false"/>
                <w:color w:val="000000"/>
                <w:sz w:val="24"/>
                <w:highlight w:val="none"/>
                <w:lang w:val="en-US" w:eastAsia="zh-CN"/>
              </w:rPr>
            </w:pPr>
            <w:r>
              <w:rPr>
                <w:rFonts w:hint="eastAsia"/>
                <w:b/>
                <w:bCs w:val="false"/>
                <w:color w:val="000000"/>
                <w:sz w:val="24"/>
                <w:highlight w:val="none"/>
                <w:lang w:val="en-US" w:eastAsia="zh-CN"/>
              </w:rPr>
              <w:t>2、原辅料介绍</w:t>
            </w:r>
          </w:p>
          <w:p w14:paraId="2B726683">
            <w:pPr>
              <w:pStyle w:val="style0"/>
              <w:adjustRightInd w:val="false"/>
              <w:snapToGrid w:val="false"/>
              <w:spacing w:lineRule="auto" w:line="360"/>
              <w:ind w:firstLine="482" w:firstLineChars="200"/>
              <w:rPr>
                <w:rFonts w:hint="eastAsia"/>
                <w:color w:val="000000"/>
                <w:kern w:val="24"/>
                <w:sz w:val="24"/>
                <w:highlight w:val="none"/>
                <w:lang w:val="en-US" w:eastAsia="zh-CN"/>
              </w:rPr>
            </w:pPr>
            <w:r>
              <w:rPr>
                <w:rFonts w:hint="eastAsia"/>
                <w:b/>
                <w:bCs/>
                <w:color w:val="000000"/>
                <w:kern w:val="24"/>
                <w:sz w:val="24"/>
                <w:highlight w:val="none"/>
                <w:lang w:val="en-US" w:eastAsia="zh-CN"/>
              </w:rPr>
              <w:t>（1）低密度聚乙烯树脂（LDPE）：</w:t>
            </w:r>
            <w:r>
              <w:rPr>
                <w:rFonts w:hint="eastAsia"/>
                <w:color w:val="000000"/>
                <w:kern w:val="24"/>
                <w:sz w:val="24"/>
                <w:highlight w:val="none"/>
                <w:lang w:val="en-US" w:eastAsia="zh-CN"/>
              </w:rPr>
              <w:t>密度0.910-0.925g/cm³；熔点105-115℃；外观为乳白色半透明颗粒，无臭无味；不溶于水、乙醇，高温下可溶于苯、甲苯等有机溶剂；化学稳定性优良，耐酸、耐碱、耐盐溶液，不易老化。适合热塑性成型加工的各种成型工艺，目前主要用途是做薄膜产品，还用于注塑制品，医疗器具，药品和食品包装材料，吹塑中空成型制品等，本项目生产发泡水果包装网套，低密度聚乙烯是主要原料之一。</w:t>
            </w:r>
          </w:p>
          <w:p w14:paraId="4C586E0E">
            <w:pPr>
              <w:pStyle w:val="style0"/>
              <w:adjustRightInd w:val="false"/>
              <w:snapToGrid w:val="false"/>
              <w:spacing w:lineRule="auto" w:line="360"/>
              <w:ind w:firstLine="482" w:firstLineChars="200"/>
              <w:rPr>
                <w:rFonts w:hint="default"/>
                <w:color w:val="000000"/>
                <w:kern w:val="24"/>
                <w:sz w:val="24"/>
                <w:highlight w:val="none"/>
                <w:lang w:val="en-US" w:eastAsia="zh-CN"/>
              </w:rPr>
            </w:pPr>
            <w:r>
              <w:rPr>
                <w:rFonts w:hint="eastAsia"/>
                <w:b/>
                <w:bCs/>
                <w:color w:val="000000"/>
                <w:kern w:val="24"/>
                <w:sz w:val="24"/>
                <w:highlight w:val="none"/>
                <w:lang w:val="en-US" w:eastAsia="zh-CN"/>
              </w:rPr>
              <w:t>（2）线性低密度聚乙烯树脂（LLDPE）：</w:t>
            </w:r>
            <w:r>
              <w:rPr>
                <w:rFonts w:hint="eastAsia"/>
                <w:color w:val="000000"/>
                <w:kern w:val="24"/>
                <w:sz w:val="24"/>
                <w:highlight w:val="none"/>
                <w:lang w:val="en-US" w:eastAsia="zh-CN"/>
              </w:rPr>
              <w:t>密度0.915-0.930g/cm³；熔点110-125℃；外观为乳白色半透明颗粒，手感光滑无异味；常温下难溶，高温下可溶于脂肪烃、芳香烃；热稳定性优于LDPE，拉伸强度、撕裂强度显著高于LDPE，柔韧性接近LDPE。</w:t>
            </w:r>
          </w:p>
          <w:p w14:paraId="0AC20AD2">
            <w:pPr>
              <w:pStyle w:val="style0"/>
              <w:adjustRightInd w:val="false"/>
              <w:snapToGrid w:val="false"/>
              <w:spacing w:lineRule="auto" w:line="360"/>
              <w:ind w:firstLine="482" w:firstLineChars="200"/>
              <w:rPr>
                <w:rFonts w:hint="default"/>
                <w:color w:val="000000"/>
                <w:kern w:val="24"/>
                <w:sz w:val="24"/>
                <w:highlight w:val="none"/>
                <w:lang w:val="en-US" w:eastAsia="zh-CN"/>
              </w:rPr>
            </w:pPr>
            <w:r>
              <w:rPr>
                <w:rFonts w:hint="eastAsia"/>
                <w:b/>
                <w:bCs/>
                <w:color w:val="000000"/>
                <w:kern w:val="24"/>
                <w:sz w:val="24"/>
                <w:highlight w:val="none"/>
                <w:lang w:val="en-US" w:eastAsia="zh-CN"/>
              </w:rPr>
              <w:t>（3）色母：</w:t>
            </w:r>
            <w:r>
              <w:rPr>
                <w:rFonts w:hint="eastAsia"/>
                <w:color w:val="000000"/>
                <w:kern w:val="24"/>
                <w:sz w:val="24"/>
                <w:highlight w:val="none"/>
                <w:lang w:val="en-US" w:eastAsia="zh-CN"/>
              </w:rPr>
              <w:t>（Color Master Batch）的全称叫色母粒，也叫色种，是一种新型高分子材料专用着色剂，亦称颜料制备物（Pigment Preparation）。本项目使用色母均为颗粒态。色母粒成分为聚乙烯，主要用于对应塑料上色。本项目加工时仅使用一种色母作为调色料，少量色母料和未着色树脂掺混，即可达到设计颜料浓度的着色树脂或制品。</w:t>
            </w:r>
          </w:p>
          <w:p w14:paraId="1BB8882E">
            <w:pPr>
              <w:pStyle w:val="style0"/>
              <w:adjustRightInd w:val="false"/>
              <w:snapToGrid w:val="false"/>
              <w:spacing w:lineRule="auto" w:line="360"/>
              <w:ind w:firstLine="482" w:firstLineChars="200"/>
              <w:rPr>
                <w:rFonts w:hint="eastAsia"/>
                <w:color w:val="000000"/>
                <w:kern w:val="24"/>
                <w:sz w:val="24"/>
                <w:highlight w:val="none"/>
                <w:lang w:val="en-US" w:eastAsia="zh-CN"/>
              </w:rPr>
            </w:pPr>
            <w:r>
              <w:rPr>
                <w:rFonts w:hint="eastAsia"/>
                <w:b/>
                <w:bCs/>
                <w:color w:val="000000"/>
                <w:kern w:val="24"/>
                <w:sz w:val="24"/>
                <w:highlight w:val="none"/>
                <w:lang w:val="en-US" w:eastAsia="zh-CN"/>
              </w:rPr>
              <w:t>（4）滑石粉：</w:t>
            </w:r>
            <w:r>
              <w:rPr>
                <w:rFonts w:hint="eastAsia"/>
                <w:color w:val="000000"/>
                <w:kern w:val="24"/>
                <w:sz w:val="24"/>
                <w:highlight w:val="none"/>
                <w:lang w:val="en-US" w:eastAsia="zh-CN"/>
              </w:rPr>
              <w:t>滑石主要成分是滑石含水的硅酸镁，分子式为Mg</w:t>
            </w:r>
            <w:r>
              <w:rPr>
                <w:rFonts w:hint="eastAsia"/>
                <w:color w:val="000000"/>
                <w:kern w:val="24"/>
                <w:sz w:val="24"/>
                <w:highlight w:val="none"/>
                <w:vertAlign w:val="subscript"/>
                <w:lang w:val="en-US" w:eastAsia="zh-CN"/>
              </w:rPr>
              <w:t>3</w:t>
            </w:r>
            <w:r>
              <w:rPr>
                <w:rFonts w:hint="eastAsia"/>
                <w:color w:val="000000"/>
                <w:kern w:val="24"/>
                <w:sz w:val="24"/>
                <w:highlight w:val="none"/>
                <w:lang w:val="en-US" w:eastAsia="zh-CN"/>
              </w:rPr>
              <w:t>[Si</w:t>
            </w:r>
            <w:r>
              <w:rPr>
                <w:rFonts w:hint="eastAsia"/>
                <w:color w:val="000000"/>
                <w:kern w:val="24"/>
                <w:sz w:val="24"/>
                <w:highlight w:val="none"/>
                <w:vertAlign w:val="subscript"/>
                <w:lang w:val="en-US" w:eastAsia="zh-CN"/>
              </w:rPr>
              <w:t>4</w:t>
            </w:r>
            <w:r>
              <w:rPr>
                <w:rFonts w:hint="eastAsia"/>
                <w:color w:val="000000"/>
                <w:kern w:val="24"/>
                <w:sz w:val="24"/>
                <w:highlight w:val="none"/>
                <w:lang w:val="en-US" w:eastAsia="zh-CN"/>
              </w:rPr>
              <w:t>O</w:t>
            </w:r>
            <w:r>
              <w:rPr>
                <w:rFonts w:hint="eastAsia"/>
                <w:color w:val="000000"/>
                <w:kern w:val="24"/>
                <w:sz w:val="24"/>
                <w:highlight w:val="none"/>
                <w:vertAlign w:val="subscript"/>
                <w:lang w:val="en-US" w:eastAsia="zh-CN"/>
              </w:rPr>
              <w:t>10</w:t>
            </w:r>
            <w:r>
              <w:rPr>
                <w:rFonts w:hint="eastAsia"/>
                <w:color w:val="000000"/>
                <w:kern w:val="24"/>
                <w:sz w:val="24"/>
                <w:highlight w:val="none"/>
                <w:lang w:val="en-US" w:eastAsia="zh-CN"/>
              </w:rPr>
              <w:t>]（OH）</w:t>
            </w:r>
            <w:r>
              <w:rPr>
                <w:rFonts w:hint="eastAsia"/>
                <w:color w:val="000000"/>
                <w:kern w:val="24"/>
                <w:sz w:val="24"/>
                <w:highlight w:val="none"/>
                <w:vertAlign w:val="subscript"/>
                <w:lang w:val="en-US" w:eastAsia="zh-CN"/>
              </w:rPr>
              <w:t>2</w:t>
            </w:r>
            <w:r>
              <w:rPr>
                <w:rFonts w:hint="eastAsia"/>
                <w:color w:val="000000"/>
                <w:kern w:val="24"/>
                <w:sz w:val="24"/>
                <w:highlight w:val="none"/>
                <w:lang w:val="en-US" w:eastAsia="zh-CN"/>
              </w:rPr>
              <w:t>。滑石属单斜晶系，晶体呈假六方或菱形的片状，偶见。通常成致密的块状、叶片状、放射状、纤维状集合体。无色透明或白色，但因含少量的杂质而呈现浅绿、浅黄、浅棕甚至浅红色；解理面上呈珍珠光泽。硬度1，比重2.7～2.8。具有润滑性、耐火性、抗酸性、绝缘性、熔点高、化学性不活泼、遮盖力良好、柔软、光泽好、吸附力强等优良物理、化学特性，由于滑石的结晶构造是呈层状的，所以具有易分裂成鳞片的趋向和特殊的滑润性。正常情况下比较稳定，无明显副作用，但长期大量摄入具有致癌性。GB9685—2008中规定：涂料中的最大使用量为2.0%；塑料（PE、PP、PS、AS、ABS、PA、PET、PC）、橡胶和纸中按生产需要适量使用。</w:t>
            </w:r>
          </w:p>
          <w:p w14:paraId="445C896B">
            <w:pPr>
              <w:pStyle w:val="style0"/>
              <w:adjustRightInd w:val="false"/>
              <w:snapToGrid w:val="false"/>
              <w:spacing w:lineRule="auto" w:line="360"/>
              <w:ind w:firstLine="480" w:firstLineChars="200"/>
              <w:rPr>
                <w:rFonts w:hint="default"/>
                <w:b w:val="false"/>
                <w:bCs w:val="false"/>
                <w:color w:val="000000"/>
                <w:kern w:val="24"/>
                <w:sz w:val="24"/>
                <w:highlight w:val="none"/>
                <w:lang w:val="en-US" w:eastAsia="zh-CN"/>
              </w:rPr>
            </w:pPr>
            <w:r>
              <w:rPr>
                <w:rFonts w:hint="eastAsia"/>
                <w:color w:val="000000"/>
                <w:kern w:val="24"/>
                <w:sz w:val="24"/>
                <w:highlight w:val="none"/>
                <w:lang w:val="en-US" w:eastAsia="zh-CN"/>
              </w:rPr>
              <w:t>（5）单双甘油脂肪酸酯（发泡稳定剂）</w:t>
            </w:r>
            <w:r>
              <w:rPr>
                <w:rFonts w:hint="eastAsia"/>
                <w:b/>
                <w:bCs/>
                <w:color w:val="000000"/>
                <w:kern w:val="24"/>
                <w:sz w:val="24"/>
                <w:highlight w:val="none"/>
                <w:lang w:val="en-US" w:eastAsia="zh-CN"/>
              </w:rPr>
              <w:t>：</w:t>
            </w:r>
            <w:r>
              <w:rPr>
                <w:rFonts w:hint="eastAsia"/>
                <w:b w:val="false"/>
                <w:bCs w:val="false"/>
                <w:color w:val="000000"/>
                <w:kern w:val="24"/>
                <w:sz w:val="24"/>
                <w:highlight w:val="none"/>
                <w:lang w:val="en-US" w:eastAsia="zh-CN"/>
              </w:rPr>
              <w:t>‌单双甘油脂肪酸酯‌（通常指单甘油脂肪酸酯和双甘油脂肪酸酯）在泡沫塑料中主要作为‌表面活性剂‌使用，其作用是‌降低发泡体系的表面张力‌，从而‌稳定泡沫结构‌、‌促进气泡均匀分布‌并‌防止泡孔破裂‌。这类化合物本身在加工过程中‌不发生化学分解‌，也不通过挥发释放气体，而是通过物理作用辅助发泡过程。因此，单双甘油脂肪酸酯‌被归类为‌发泡助剂‌中的‌泡沫稳定剂‌。</w:t>
            </w:r>
          </w:p>
          <w:p w14:paraId="396B6A2B">
            <w:pPr>
              <w:pStyle w:val="style0"/>
              <w:adjustRightInd w:val="false"/>
              <w:snapToGrid w:val="false"/>
              <w:spacing w:lineRule="auto" w:line="360"/>
              <w:ind w:firstLine="482" w:firstLineChars="200"/>
              <w:rPr>
                <w:rFonts w:hint="default"/>
                <w:b w:val="false"/>
                <w:bCs w:val="false"/>
                <w:color w:val="000000"/>
                <w:kern w:val="24"/>
                <w:sz w:val="24"/>
                <w:highlight w:val="none"/>
                <w:lang w:val="en-US" w:eastAsia="zh-CN"/>
              </w:rPr>
            </w:pPr>
            <w:r>
              <w:rPr>
                <w:rFonts w:hint="eastAsia"/>
                <w:b/>
                <w:bCs/>
                <w:color w:val="000000"/>
                <w:kern w:val="24"/>
                <w:sz w:val="24"/>
                <w:highlight w:val="none"/>
                <w:lang w:val="en-US" w:eastAsia="zh-CN"/>
              </w:rPr>
              <w:t>（6）增白剂</w:t>
            </w:r>
            <w:r>
              <w:rPr>
                <w:rFonts w:hint="eastAsia"/>
                <w:b w:val="false"/>
                <w:bCs w:val="false"/>
                <w:color w:val="000000"/>
                <w:kern w:val="24"/>
                <w:sz w:val="24"/>
                <w:highlight w:val="none"/>
                <w:lang w:val="en-US" w:eastAsia="zh-CN"/>
              </w:rPr>
              <w:t>：白色结晶粉末，无臭。能吸收紫外线，发射蓝紫色荧光，提升网套白度和光泽度。可承受PE加工温度（150-200℃），不分解失效。与PE树脂相容性好，不易迁移析出，保持网套长期白度。</w:t>
            </w:r>
          </w:p>
          <w:p w14:paraId="249C9BF6">
            <w:pPr>
              <w:pStyle w:val="style0"/>
              <w:adjustRightInd w:val="false"/>
              <w:snapToGrid w:val="false"/>
              <w:spacing w:lineRule="auto" w:line="360"/>
              <w:ind w:firstLine="482" w:firstLineChars="200"/>
              <w:rPr>
                <w:rFonts w:hint="default"/>
                <w:b w:val="false"/>
                <w:bCs w:val="false"/>
                <w:color w:val="000000"/>
                <w:kern w:val="24"/>
                <w:sz w:val="24"/>
                <w:highlight w:val="none"/>
                <w:lang w:val="en-US" w:eastAsia="zh-CN"/>
              </w:rPr>
            </w:pPr>
            <w:r>
              <w:rPr>
                <w:rFonts w:hint="eastAsia"/>
                <w:b/>
                <w:bCs/>
                <w:color w:val="000000"/>
                <w:kern w:val="24"/>
                <w:sz w:val="24"/>
                <w:highlight w:val="none"/>
                <w:lang w:val="en-US" w:eastAsia="zh-CN"/>
              </w:rPr>
              <w:t>（7）丁烷（物理发泡剂）：</w:t>
            </w:r>
            <w:r>
              <w:rPr>
                <w:rFonts w:hint="eastAsia"/>
                <w:b w:val="false"/>
                <w:bCs w:val="false"/>
                <w:color w:val="000000"/>
                <w:kern w:val="24"/>
                <w:sz w:val="24"/>
                <w:highlight w:val="none"/>
                <w:lang w:val="en-US" w:eastAsia="zh-CN"/>
              </w:rPr>
              <w:t>丁烷在泡沫塑料生产中属于‌物理发泡剂‌。物理发泡剂通过物理状态变化（如液化或汽化）产生气体，而化学发泡剂则通过热分解或化学反应生成气体。‌丁烷作为物理发泡剂，通常以液态形式在加压条件下溶解于聚合物基体中，当压力降低或温度升高时，它会迅速蒸发气化，形成泡孔结构，从而实现发泡；这类发泡剂常见类型包括压缩气体、可溶性固体和挥发性液体，丁烷因其低沸点和良好的相容性被广泛用于聚氨酯、聚乙烯等泡沫材料的生产。</w:t>
            </w:r>
          </w:p>
          <w:p w14:paraId="36D3BBA2">
            <w:pPr>
              <w:pStyle w:val="style0"/>
              <w:adjustRightInd w:val="false"/>
              <w:snapToGrid w:val="false"/>
              <w:spacing w:lineRule="auto" w:line="360"/>
              <w:ind w:firstLine="482" w:firstLineChars="200"/>
              <w:jc w:val="left"/>
              <w:rPr>
                <w:rFonts w:hint="eastAsia"/>
                <w:b/>
                <w:bCs w:val="false"/>
                <w:color w:val="000000"/>
                <w:sz w:val="24"/>
                <w:highlight w:val="none"/>
                <w:lang w:val="en-US" w:eastAsia="zh-CN"/>
              </w:rPr>
            </w:pPr>
            <w:r>
              <w:rPr>
                <w:rFonts w:hint="eastAsia"/>
                <w:b/>
                <w:bCs w:val="false"/>
                <w:color w:val="000000"/>
                <w:sz w:val="24"/>
                <w:highlight w:val="none"/>
                <w:lang w:val="en-US" w:eastAsia="zh-CN"/>
              </w:rPr>
              <w:t>六、劳动定员和工作制度</w:t>
            </w:r>
          </w:p>
          <w:p w14:paraId="65FE9F7D">
            <w:pPr>
              <w:pStyle w:val="style0"/>
              <w:adjustRightInd w:val="false"/>
              <w:snapToGrid w:val="false"/>
              <w:spacing w:lineRule="auto" w:line="360"/>
              <w:ind w:firstLine="480" w:firstLineChars="200"/>
              <w:rPr>
                <w:rFonts w:hint="eastAsia"/>
                <w:color w:val="000000"/>
                <w:kern w:val="24"/>
                <w:sz w:val="24"/>
                <w:highlight w:val="none"/>
                <w:lang w:val="en-US" w:eastAsia="zh-CN"/>
              </w:rPr>
            </w:pPr>
            <w:r>
              <w:rPr>
                <w:rFonts w:hint="eastAsia"/>
                <w:color w:val="000000"/>
                <w:kern w:val="24"/>
                <w:sz w:val="24"/>
                <w:highlight w:val="none"/>
              </w:rPr>
              <w:t>本项目劳动定员与工作制度见表2-</w:t>
            </w:r>
            <w:r>
              <w:rPr>
                <w:rFonts w:hint="eastAsia"/>
                <w:color w:val="000000"/>
                <w:kern w:val="24"/>
                <w:sz w:val="24"/>
                <w:highlight w:val="none"/>
                <w:lang w:val="en-US" w:eastAsia="zh-CN"/>
              </w:rPr>
              <w:t>5。</w:t>
            </w:r>
          </w:p>
          <w:p w14:paraId="0DFE6395">
            <w:pPr>
              <w:pStyle w:val="style0"/>
              <w:adjustRightInd w:val="false"/>
              <w:snapToGrid w:val="false"/>
              <w:spacing w:lineRule="auto" w:line="360"/>
              <w:ind w:firstLine="482" w:firstLineChars="200"/>
              <w:jc w:val="center"/>
              <w:rPr>
                <w:b/>
                <w:bCs/>
                <w:color w:val="000000"/>
                <w:kern w:val="24"/>
                <w:sz w:val="24"/>
                <w:highlight w:val="none"/>
              </w:rPr>
            </w:pPr>
            <w:r>
              <w:rPr>
                <w:rFonts w:hint="eastAsia"/>
                <w:b/>
                <w:bCs/>
                <w:color w:val="000000"/>
                <w:kern w:val="24"/>
                <w:sz w:val="24"/>
                <w:highlight w:val="none"/>
              </w:rPr>
              <w:t>表</w:t>
            </w:r>
            <w:r>
              <w:rPr>
                <w:b/>
                <w:bCs/>
                <w:color w:val="000000"/>
                <w:kern w:val="24"/>
                <w:sz w:val="24"/>
                <w:highlight w:val="none"/>
              </w:rPr>
              <w:t>2-</w:t>
            </w:r>
            <w:r>
              <w:rPr>
                <w:rFonts w:hint="eastAsia"/>
                <w:b/>
                <w:bCs/>
                <w:color w:val="000000"/>
                <w:kern w:val="24"/>
                <w:sz w:val="24"/>
                <w:highlight w:val="none"/>
                <w:lang w:val="en-US" w:eastAsia="zh-CN"/>
              </w:rPr>
              <w:t>5</w:t>
            </w:r>
            <w:r>
              <w:rPr>
                <w:b/>
                <w:bCs/>
                <w:color w:val="000000"/>
                <w:kern w:val="24"/>
                <w:sz w:val="24"/>
                <w:highlight w:val="none"/>
              </w:rPr>
              <w:t xml:space="preserve"> </w:t>
            </w:r>
            <w:r>
              <w:rPr>
                <w:rFonts w:hint="eastAsia"/>
                <w:b/>
                <w:bCs/>
                <w:color w:val="000000"/>
                <w:kern w:val="24"/>
                <w:sz w:val="24"/>
                <w:highlight w:val="none"/>
                <w:lang w:val="en-US" w:eastAsia="zh-CN"/>
              </w:rPr>
              <w:t xml:space="preserve"> 劳动定员与工作制度</w:t>
            </w:r>
            <w:r>
              <w:rPr>
                <w:rFonts w:hint="eastAsia"/>
                <w:b/>
                <w:bCs/>
                <w:color w:val="000000"/>
                <w:kern w:val="24"/>
                <w:sz w:val="24"/>
                <w:highlight w:val="none"/>
              </w:rPr>
              <w:t>一览表</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18"/>
              <w:gridCol w:w="2609"/>
              <w:gridCol w:w="3531"/>
            </w:tblGrid>
            <w:tr w14:paraId="061EF293">
              <w:trPr/>
              <w:tc>
                <w:tcPr>
                  <w:tcW w:w="4443" w:type="dxa"/>
                  <w:gridSpan w:val="2"/>
                  <w:tcBorders/>
                  <w:vAlign w:val="center"/>
                </w:tcPr>
                <w:p w14:paraId="5AD426B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kern w:val="24"/>
                      <w:sz w:val="21"/>
                      <w:szCs w:val="21"/>
                      <w:highlight w:val="none"/>
                      <w:vertAlign w:val="baseline"/>
                      <w:lang w:val="en-US" w:eastAsia="zh-CN"/>
                    </w:rPr>
                  </w:pPr>
                  <w:r>
                    <w:rPr>
                      <w:rFonts w:ascii="Times New Roman" w:cs="Times New Roman" w:eastAsia="宋体" w:hAnsi="Times New Roman" w:hint="eastAsia"/>
                      <w:color w:val="000000"/>
                      <w:kern w:val="24"/>
                      <w:sz w:val="21"/>
                      <w:szCs w:val="21"/>
                      <w:highlight w:val="none"/>
                      <w:vertAlign w:val="baseline"/>
                      <w:lang w:val="en-US" w:eastAsia="zh-CN"/>
                    </w:rPr>
                    <w:t>内容</w:t>
                  </w:r>
                </w:p>
              </w:tc>
              <w:tc>
                <w:tcPr>
                  <w:tcW w:w="3693" w:type="dxa"/>
                  <w:tcBorders/>
                  <w:vAlign w:val="center"/>
                </w:tcPr>
                <w:p w14:paraId="047F6AE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color w:val="000000"/>
                      <w:kern w:val="24"/>
                      <w:sz w:val="21"/>
                      <w:szCs w:val="21"/>
                      <w:highlight w:val="none"/>
                      <w:vertAlign w:val="baseline"/>
                      <w:lang w:val="en-US" w:eastAsia="zh-CN"/>
                    </w:rPr>
                  </w:pPr>
                  <w:r>
                    <w:rPr>
                      <w:rFonts w:ascii="Times New Roman" w:cs="Times New Roman" w:eastAsia="宋体" w:hAnsi="Times New Roman" w:hint="eastAsia"/>
                      <w:color w:val="000000"/>
                      <w:kern w:val="24"/>
                      <w:sz w:val="21"/>
                      <w:szCs w:val="21"/>
                      <w:highlight w:val="none"/>
                      <w:vertAlign w:val="baseline"/>
                      <w:lang w:val="en-US" w:eastAsia="zh-CN"/>
                    </w:rPr>
                    <w:t>通海森茂塑业厂</w:t>
                  </w:r>
                </w:p>
              </w:tc>
            </w:tr>
            <w:tr w14:paraId="26417FEC">
              <w:tblPrEx/>
              <w:trPr/>
              <w:tc>
                <w:tcPr>
                  <w:tcW w:w="1694" w:type="dxa"/>
                  <w:vMerge w:val="restart"/>
                  <w:tcBorders/>
                  <w:vAlign w:val="center"/>
                </w:tcPr>
                <w:p w14:paraId="43A0157F">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kern w:val="24"/>
                      <w:sz w:val="21"/>
                      <w:szCs w:val="21"/>
                      <w:highlight w:val="none"/>
                      <w:vertAlign w:val="baseline"/>
                      <w:lang w:val="en-US" w:eastAsia="zh-CN"/>
                    </w:rPr>
                  </w:pPr>
                  <w:r>
                    <w:rPr>
                      <w:rFonts w:ascii="Times New Roman" w:cs="Times New Roman" w:eastAsia="宋体" w:hAnsi="Times New Roman" w:hint="eastAsia"/>
                      <w:color w:val="000000"/>
                      <w:kern w:val="24"/>
                      <w:sz w:val="21"/>
                      <w:szCs w:val="21"/>
                      <w:highlight w:val="none"/>
                      <w:vertAlign w:val="baseline"/>
                      <w:lang w:val="en-US" w:eastAsia="zh-CN"/>
                    </w:rPr>
                    <w:t>工作制度</w:t>
                  </w:r>
                </w:p>
              </w:tc>
              <w:tc>
                <w:tcPr>
                  <w:tcW w:w="2749" w:type="dxa"/>
                  <w:tcBorders/>
                  <w:vAlign w:val="center"/>
                </w:tcPr>
                <w:p w14:paraId="4E00BBAA">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kern w:val="24"/>
                      <w:sz w:val="21"/>
                      <w:szCs w:val="21"/>
                      <w:highlight w:val="none"/>
                      <w:vertAlign w:val="baseline"/>
                      <w:lang w:val="en-US" w:eastAsia="zh-CN"/>
                    </w:rPr>
                  </w:pPr>
                  <w:r>
                    <w:rPr>
                      <w:rFonts w:ascii="Times New Roman" w:cs="Times New Roman" w:eastAsia="宋体" w:hAnsi="Times New Roman" w:hint="eastAsia"/>
                      <w:color w:val="000000"/>
                      <w:kern w:val="24"/>
                      <w:sz w:val="21"/>
                      <w:szCs w:val="21"/>
                      <w:highlight w:val="none"/>
                      <w:vertAlign w:val="baseline"/>
                      <w:lang w:val="en-US" w:eastAsia="zh-CN"/>
                    </w:rPr>
                    <w:t>全年工作天数</w:t>
                  </w:r>
                </w:p>
              </w:tc>
              <w:tc>
                <w:tcPr>
                  <w:tcW w:w="3693" w:type="dxa"/>
                  <w:tcBorders/>
                  <w:vAlign w:val="center"/>
                </w:tcPr>
                <w:p w14:paraId="06DD5E0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kern w:val="24"/>
                      <w:sz w:val="21"/>
                      <w:szCs w:val="21"/>
                      <w:highlight w:val="none"/>
                      <w:vertAlign w:val="baseline"/>
                      <w:lang w:val="en-US" w:eastAsia="zh-CN"/>
                    </w:rPr>
                  </w:pPr>
                  <w:r>
                    <w:rPr>
                      <w:rFonts w:ascii="Times New Roman" w:cs="Times New Roman" w:eastAsia="宋体" w:hAnsi="Times New Roman" w:hint="eastAsia"/>
                      <w:color w:val="000000"/>
                      <w:kern w:val="24"/>
                      <w:sz w:val="21"/>
                      <w:szCs w:val="21"/>
                      <w:highlight w:val="none"/>
                      <w:vertAlign w:val="baseline"/>
                      <w:lang w:val="en-US" w:eastAsia="zh-CN"/>
                    </w:rPr>
                    <w:t>300天</w:t>
                  </w:r>
                </w:p>
              </w:tc>
            </w:tr>
            <w:tr w14:paraId="300A5A8D">
              <w:tblPrEx/>
              <w:trPr/>
              <w:tc>
                <w:tcPr>
                  <w:tcW w:w="1694" w:type="dxa"/>
                  <w:vMerge w:val="continue"/>
                  <w:tcBorders/>
                  <w:vAlign w:val="center"/>
                </w:tcPr>
                <w:p w14:paraId="25D3622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kern w:val="24"/>
                      <w:sz w:val="21"/>
                      <w:szCs w:val="21"/>
                      <w:highlight w:val="none"/>
                      <w:vertAlign w:val="baseline"/>
                      <w:lang w:val="en-US" w:eastAsia="zh-CN"/>
                    </w:rPr>
                  </w:pPr>
                </w:p>
              </w:tc>
              <w:tc>
                <w:tcPr>
                  <w:tcW w:w="2749" w:type="dxa"/>
                  <w:tcBorders/>
                  <w:vAlign w:val="center"/>
                </w:tcPr>
                <w:p w14:paraId="1DCE90F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kern w:val="24"/>
                      <w:sz w:val="21"/>
                      <w:szCs w:val="21"/>
                      <w:highlight w:val="none"/>
                      <w:vertAlign w:val="baseline"/>
                      <w:lang w:val="en-US" w:eastAsia="zh-CN"/>
                    </w:rPr>
                  </w:pPr>
                  <w:r>
                    <w:rPr>
                      <w:rFonts w:ascii="Times New Roman" w:cs="Times New Roman" w:eastAsia="宋体" w:hAnsi="Times New Roman" w:hint="eastAsia"/>
                      <w:color w:val="000000"/>
                      <w:kern w:val="24"/>
                      <w:sz w:val="21"/>
                      <w:szCs w:val="21"/>
                      <w:highlight w:val="none"/>
                      <w:vertAlign w:val="baseline"/>
                      <w:lang w:val="en-US" w:eastAsia="zh-CN"/>
                    </w:rPr>
                    <w:t>每天班次</w:t>
                  </w:r>
                </w:p>
              </w:tc>
              <w:tc>
                <w:tcPr>
                  <w:tcW w:w="3693" w:type="dxa"/>
                  <w:tcBorders/>
                  <w:vAlign w:val="center"/>
                </w:tcPr>
                <w:p w14:paraId="15648660">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kern w:val="24"/>
                      <w:sz w:val="21"/>
                      <w:szCs w:val="21"/>
                      <w:highlight w:val="none"/>
                      <w:vertAlign w:val="baseline"/>
                      <w:lang w:val="en-US" w:eastAsia="zh-CN"/>
                    </w:rPr>
                  </w:pPr>
                  <w:r>
                    <w:rPr>
                      <w:rFonts w:ascii="Times New Roman" w:cs="Times New Roman" w:eastAsia="宋体" w:hAnsi="Times New Roman" w:hint="eastAsia"/>
                      <w:color w:val="000000"/>
                      <w:kern w:val="24"/>
                      <w:sz w:val="21"/>
                      <w:szCs w:val="21"/>
                      <w:highlight w:val="none"/>
                      <w:vertAlign w:val="baseline"/>
                      <w:lang w:val="en-US" w:eastAsia="zh-CN"/>
                    </w:rPr>
                    <w:t>每日3班</w:t>
                  </w:r>
                </w:p>
              </w:tc>
            </w:tr>
            <w:tr w14:paraId="405358DD">
              <w:tblPrEx/>
              <w:trPr/>
              <w:tc>
                <w:tcPr>
                  <w:tcW w:w="1694" w:type="dxa"/>
                  <w:vMerge w:val="continue"/>
                  <w:tcBorders/>
                  <w:vAlign w:val="center"/>
                </w:tcPr>
                <w:p w14:paraId="7051C1C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kern w:val="24"/>
                      <w:sz w:val="21"/>
                      <w:szCs w:val="21"/>
                      <w:highlight w:val="none"/>
                      <w:vertAlign w:val="baseline"/>
                      <w:lang w:val="en-US" w:eastAsia="zh-CN"/>
                    </w:rPr>
                  </w:pPr>
                </w:p>
              </w:tc>
              <w:tc>
                <w:tcPr>
                  <w:tcW w:w="2749" w:type="dxa"/>
                  <w:tcBorders/>
                  <w:vAlign w:val="center"/>
                </w:tcPr>
                <w:p w14:paraId="6AB0D73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kern w:val="24"/>
                      <w:sz w:val="21"/>
                      <w:szCs w:val="21"/>
                      <w:highlight w:val="none"/>
                      <w:vertAlign w:val="baseline"/>
                      <w:lang w:val="en-US" w:eastAsia="zh-CN"/>
                    </w:rPr>
                  </w:pPr>
                  <w:r>
                    <w:rPr>
                      <w:rFonts w:ascii="Times New Roman" w:cs="Times New Roman" w:eastAsia="宋体" w:hAnsi="Times New Roman" w:hint="eastAsia"/>
                      <w:color w:val="000000"/>
                      <w:kern w:val="24"/>
                      <w:sz w:val="21"/>
                      <w:szCs w:val="21"/>
                      <w:highlight w:val="none"/>
                      <w:vertAlign w:val="baseline"/>
                      <w:lang w:val="en-US" w:eastAsia="zh-CN"/>
                    </w:rPr>
                    <w:t>每班时间</w:t>
                  </w:r>
                </w:p>
              </w:tc>
              <w:tc>
                <w:tcPr>
                  <w:tcW w:w="3693" w:type="dxa"/>
                  <w:tcBorders/>
                  <w:vAlign w:val="center"/>
                </w:tcPr>
                <w:p w14:paraId="7FBEB07B">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kern w:val="24"/>
                      <w:sz w:val="21"/>
                      <w:szCs w:val="21"/>
                      <w:highlight w:val="none"/>
                      <w:vertAlign w:val="baseline"/>
                      <w:lang w:val="en-US" w:eastAsia="zh-CN"/>
                    </w:rPr>
                  </w:pPr>
                  <w:r>
                    <w:rPr>
                      <w:rFonts w:ascii="Times New Roman" w:cs="Times New Roman" w:eastAsia="宋体" w:hAnsi="Times New Roman" w:hint="eastAsia"/>
                      <w:color w:val="000000"/>
                      <w:kern w:val="24"/>
                      <w:sz w:val="21"/>
                      <w:szCs w:val="21"/>
                      <w:highlight w:val="none"/>
                      <w:vertAlign w:val="baseline"/>
                      <w:lang w:val="en-US" w:eastAsia="zh-CN"/>
                    </w:rPr>
                    <w:t>8h</w:t>
                  </w:r>
                </w:p>
              </w:tc>
            </w:tr>
            <w:tr w14:paraId="7784BB38">
              <w:tblPrEx/>
              <w:trPr>
                <w:trHeight w:val="125" w:hRule="atLeast"/>
              </w:trPr>
              <w:tc>
                <w:tcPr>
                  <w:tcW w:w="1694" w:type="dxa"/>
                  <w:vMerge w:val="continue"/>
                  <w:tcBorders/>
                  <w:vAlign w:val="center"/>
                </w:tcPr>
                <w:p w14:paraId="7B0A38F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kern w:val="24"/>
                      <w:sz w:val="21"/>
                      <w:szCs w:val="21"/>
                      <w:highlight w:val="none"/>
                      <w:vertAlign w:val="baseline"/>
                      <w:lang w:val="en-US" w:eastAsia="zh-CN"/>
                    </w:rPr>
                  </w:pPr>
                </w:p>
              </w:tc>
              <w:tc>
                <w:tcPr>
                  <w:tcW w:w="2749" w:type="dxa"/>
                  <w:tcBorders/>
                  <w:vAlign w:val="center"/>
                </w:tcPr>
                <w:p w14:paraId="2A09407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kern w:val="24"/>
                      <w:sz w:val="21"/>
                      <w:szCs w:val="21"/>
                      <w:highlight w:val="none"/>
                      <w:vertAlign w:val="baseline"/>
                      <w:lang w:val="en-US" w:eastAsia="zh-CN"/>
                    </w:rPr>
                  </w:pPr>
                  <w:r>
                    <w:rPr>
                      <w:rFonts w:ascii="Times New Roman" w:cs="Times New Roman" w:eastAsia="宋体" w:hAnsi="Times New Roman" w:hint="eastAsia"/>
                      <w:color w:val="000000"/>
                      <w:kern w:val="24"/>
                      <w:sz w:val="21"/>
                      <w:szCs w:val="21"/>
                      <w:highlight w:val="none"/>
                      <w:vertAlign w:val="baseline"/>
                      <w:lang w:val="en-US" w:eastAsia="zh-CN"/>
                    </w:rPr>
                    <w:t>年工作时间</w:t>
                  </w:r>
                </w:p>
              </w:tc>
              <w:tc>
                <w:tcPr>
                  <w:tcW w:w="3693" w:type="dxa"/>
                  <w:tcBorders/>
                  <w:vAlign w:val="center"/>
                </w:tcPr>
                <w:p w14:paraId="0A77DAFB">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kern w:val="24"/>
                      <w:sz w:val="21"/>
                      <w:szCs w:val="21"/>
                      <w:highlight w:val="none"/>
                      <w:vertAlign w:val="baseline"/>
                      <w:lang w:val="en-US" w:eastAsia="zh-CN"/>
                    </w:rPr>
                  </w:pPr>
                  <w:r>
                    <w:rPr>
                      <w:rFonts w:cs="Times New Roman" w:hint="eastAsia"/>
                      <w:color w:val="000000"/>
                      <w:kern w:val="24"/>
                      <w:sz w:val="21"/>
                      <w:szCs w:val="21"/>
                      <w:highlight w:val="none"/>
                      <w:vertAlign w:val="baseline"/>
                      <w:lang w:val="en-US" w:eastAsia="zh-CN"/>
                    </w:rPr>
                    <w:t>7200</w:t>
                  </w:r>
                  <w:r>
                    <w:rPr>
                      <w:rFonts w:ascii="Times New Roman" w:cs="Times New Roman" w:eastAsia="宋体" w:hAnsi="Times New Roman" w:hint="eastAsia"/>
                      <w:color w:val="000000"/>
                      <w:kern w:val="24"/>
                      <w:sz w:val="21"/>
                      <w:szCs w:val="21"/>
                      <w:highlight w:val="none"/>
                      <w:vertAlign w:val="baseline"/>
                      <w:lang w:val="en-US" w:eastAsia="zh-CN"/>
                    </w:rPr>
                    <w:t>h</w:t>
                  </w:r>
                  <w:r>
                    <w:rPr>
                      <w:rFonts w:cs="Times New Roman" w:hint="eastAsia"/>
                      <w:color w:val="000000"/>
                      <w:kern w:val="24"/>
                      <w:sz w:val="21"/>
                      <w:szCs w:val="21"/>
                      <w:highlight w:val="none"/>
                      <w:vertAlign w:val="baseline"/>
                      <w:lang w:val="en-US" w:eastAsia="zh-CN"/>
                    </w:rPr>
                    <w:t>，</w:t>
                  </w:r>
                  <w:r>
                    <w:rPr>
                      <w:rFonts w:ascii="Times New Roman" w:cs="Times New Roman" w:eastAsia="宋体" w:hAnsi="Times New Roman" w:hint="eastAsia"/>
                      <w:color w:val="000000"/>
                      <w:kern w:val="24"/>
                      <w:sz w:val="21"/>
                      <w:szCs w:val="21"/>
                      <w:highlight w:val="none"/>
                      <w:vertAlign w:val="baseline"/>
                      <w:lang w:val="en-US" w:eastAsia="zh-CN"/>
                    </w:rPr>
                    <w:t>其中网套机（塑料发泡挤出机）每天工作时间为</w:t>
                  </w:r>
                  <w:r>
                    <w:rPr>
                      <w:rFonts w:cs="Times New Roman" w:hint="eastAsia"/>
                      <w:color w:val="000000"/>
                      <w:kern w:val="24"/>
                      <w:sz w:val="21"/>
                      <w:szCs w:val="21"/>
                      <w:highlight w:val="none"/>
                      <w:vertAlign w:val="baseline"/>
                      <w:lang w:val="en-US" w:eastAsia="zh-CN"/>
                    </w:rPr>
                    <w:t>1</w:t>
                  </w:r>
                  <w:r>
                    <w:rPr>
                      <w:rFonts w:ascii="Times New Roman" w:cs="Times New Roman" w:eastAsia="宋体" w:hAnsi="Times New Roman" w:hint="eastAsia"/>
                      <w:color w:val="000000"/>
                      <w:kern w:val="24"/>
                      <w:sz w:val="21"/>
                      <w:szCs w:val="21"/>
                      <w:highlight w:val="none"/>
                      <w:vertAlign w:val="baseline"/>
                      <w:lang w:val="en-US" w:eastAsia="zh-CN"/>
                    </w:rPr>
                    <w:t>2小时，年工作时间</w:t>
                  </w:r>
                  <w:r>
                    <w:rPr>
                      <w:rFonts w:cs="Times New Roman" w:hint="eastAsia"/>
                      <w:color w:val="000000"/>
                      <w:kern w:val="24"/>
                      <w:sz w:val="21"/>
                      <w:szCs w:val="21"/>
                      <w:highlight w:val="none"/>
                      <w:vertAlign w:val="baseline"/>
                      <w:lang w:val="en-US" w:eastAsia="zh-CN"/>
                    </w:rPr>
                    <w:t>3</w:t>
                  </w:r>
                  <w:r>
                    <w:rPr>
                      <w:rFonts w:ascii="Times New Roman" w:cs="Times New Roman" w:eastAsia="宋体" w:hAnsi="Times New Roman" w:hint="eastAsia"/>
                      <w:color w:val="000000"/>
                      <w:kern w:val="24"/>
                      <w:sz w:val="21"/>
                      <w:szCs w:val="21"/>
                      <w:highlight w:val="none"/>
                      <w:vertAlign w:val="baseline"/>
                      <w:lang w:val="en-US" w:eastAsia="zh-CN"/>
                    </w:rPr>
                    <w:t>600小时</w:t>
                  </w:r>
                  <w:r>
                    <w:rPr>
                      <w:rFonts w:cs="Times New Roman" w:hint="eastAsia"/>
                      <w:color w:val="000000"/>
                      <w:kern w:val="24"/>
                      <w:sz w:val="21"/>
                      <w:szCs w:val="21"/>
                      <w:highlight w:val="none"/>
                      <w:vertAlign w:val="baseline"/>
                      <w:lang w:val="en-US" w:eastAsia="zh-CN"/>
                    </w:rPr>
                    <w:t>。</w:t>
                  </w:r>
                </w:p>
              </w:tc>
            </w:tr>
            <w:tr w14:paraId="74F03751">
              <w:tblPrEx/>
              <w:trPr/>
              <w:tc>
                <w:tcPr>
                  <w:tcW w:w="1694" w:type="dxa"/>
                  <w:tcBorders/>
                  <w:vAlign w:val="center"/>
                </w:tcPr>
                <w:p w14:paraId="398E6D30">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kern w:val="24"/>
                      <w:sz w:val="21"/>
                      <w:szCs w:val="21"/>
                      <w:highlight w:val="none"/>
                      <w:vertAlign w:val="baseline"/>
                      <w:lang w:val="en-US" w:eastAsia="zh-CN"/>
                    </w:rPr>
                  </w:pPr>
                  <w:r>
                    <w:rPr>
                      <w:rFonts w:ascii="Times New Roman" w:cs="Times New Roman" w:eastAsia="宋体" w:hAnsi="Times New Roman" w:hint="eastAsia"/>
                      <w:color w:val="000000"/>
                      <w:kern w:val="24"/>
                      <w:sz w:val="21"/>
                      <w:szCs w:val="21"/>
                      <w:highlight w:val="none"/>
                      <w:vertAlign w:val="baseline"/>
                      <w:lang w:val="en-US" w:eastAsia="zh-CN"/>
                    </w:rPr>
                    <w:t>劳动定员</w:t>
                  </w:r>
                </w:p>
              </w:tc>
              <w:tc>
                <w:tcPr>
                  <w:tcW w:w="2749" w:type="dxa"/>
                  <w:tcBorders/>
                  <w:vAlign w:val="center"/>
                </w:tcPr>
                <w:p w14:paraId="1C818FD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kern w:val="24"/>
                      <w:sz w:val="21"/>
                      <w:szCs w:val="21"/>
                      <w:highlight w:val="none"/>
                      <w:vertAlign w:val="baseline"/>
                      <w:lang w:val="en-US" w:eastAsia="zh-CN"/>
                    </w:rPr>
                  </w:pPr>
                  <w:r>
                    <w:rPr>
                      <w:rFonts w:ascii="Times New Roman" w:cs="Times New Roman" w:eastAsia="宋体" w:hAnsi="Times New Roman" w:hint="eastAsia"/>
                      <w:color w:val="000000"/>
                      <w:kern w:val="24"/>
                      <w:sz w:val="21"/>
                      <w:szCs w:val="21"/>
                      <w:highlight w:val="none"/>
                      <w:vertAlign w:val="baseline"/>
                      <w:lang w:val="en-US" w:eastAsia="zh-CN"/>
                    </w:rPr>
                    <w:t>员工人数</w:t>
                  </w:r>
                </w:p>
              </w:tc>
              <w:tc>
                <w:tcPr>
                  <w:tcW w:w="3693" w:type="dxa"/>
                  <w:tcBorders/>
                  <w:vAlign w:val="center"/>
                </w:tcPr>
                <w:p w14:paraId="516F3FEA">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kern w:val="24"/>
                      <w:sz w:val="21"/>
                      <w:szCs w:val="21"/>
                      <w:highlight w:val="none"/>
                      <w:vertAlign w:val="baseline"/>
                      <w:lang w:val="en-US" w:eastAsia="zh-CN"/>
                    </w:rPr>
                  </w:pPr>
                  <w:r>
                    <w:rPr>
                      <w:rFonts w:ascii="Times New Roman" w:cs="Times New Roman" w:eastAsia="宋体" w:hAnsi="Times New Roman" w:hint="eastAsia"/>
                      <w:color w:val="000000"/>
                      <w:kern w:val="24"/>
                      <w:sz w:val="21"/>
                      <w:szCs w:val="21"/>
                      <w:highlight w:val="none"/>
                      <w:vertAlign w:val="baseline"/>
                      <w:lang w:val="en-US" w:eastAsia="zh-CN"/>
                    </w:rPr>
                    <w:t>15人，其中4人在厂内食宿</w:t>
                  </w:r>
                </w:p>
              </w:tc>
            </w:tr>
            <w:bookmarkStart w:id="23" w:name="_Hlk157613922"/>
          </w:tbl>
          <w:p w14:paraId="6E1866CD">
            <w:pPr>
              <w:pStyle w:val="style0"/>
              <w:adjustRightInd w:val="false"/>
              <w:snapToGrid w:val="false"/>
              <w:spacing w:lineRule="auto" w:line="360"/>
              <w:ind w:firstLine="482" w:firstLineChars="200"/>
              <w:jc w:val="left"/>
              <w:rPr>
                <w:rFonts w:hint="eastAsia"/>
                <w:b/>
                <w:bCs w:val="false"/>
                <w:color w:val="000000"/>
                <w:sz w:val="24"/>
                <w:highlight w:val="none"/>
                <w:lang w:val="en-US" w:eastAsia="zh-CN"/>
              </w:rPr>
            </w:pPr>
            <w:r>
              <w:rPr>
                <w:rFonts w:hint="eastAsia"/>
                <w:b/>
                <w:bCs w:val="false"/>
                <w:color w:val="000000"/>
                <w:sz w:val="24"/>
                <w:highlight w:val="none"/>
                <w:lang w:val="en-US" w:eastAsia="zh-CN"/>
              </w:rPr>
              <w:t>七、水平衡分析</w:t>
            </w:r>
          </w:p>
          <w:p w14:paraId="4934C818">
            <w:pPr>
              <w:pStyle w:val="style0"/>
              <w:adjustRightInd w:val="false"/>
              <w:snapToGrid w:val="false"/>
              <w:spacing w:lineRule="auto" w:line="360"/>
              <w:ind w:firstLine="482" w:firstLineChars="200"/>
              <w:jc w:val="left"/>
              <w:rPr>
                <w:rFonts w:hint="eastAsia"/>
                <w:b/>
                <w:bCs w:val="false"/>
                <w:color w:val="000000"/>
                <w:sz w:val="24"/>
                <w:highlight w:val="none"/>
                <w:lang w:val="en-US" w:eastAsia="zh-CN"/>
              </w:rPr>
            </w:pPr>
            <w:r>
              <w:rPr>
                <w:rFonts w:hint="eastAsia"/>
                <w:b/>
                <w:bCs w:val="false"/>
                <w:color w:val="000000"/>
                <w:sz w:val="24"/>
                <w:highlight w:val="none"/>
                <w:lang w:val="en-US" w:eastAsia="zh-CN"/>
              </w:rPr>
              <w:t>1、用水量</w:t>
            </w:r>
          </w:p>
          <w:p w14:paraId="08ED10C9">
            <w:pPr>
              <w:pStyle w:val="style4118"/>
              <w:spacing w:lineRule="auto" w:line="360"/>
              <w:ind w:firstLine="480" w:firstLineChars="200"/>
              <w:rPr>
                <w:rFonts w:hint="eastAsia"/>
                <w:color w:val="000000"/>
                <w:kern w:val="24"/>
                <w:sz w:val="24"/>
                <w:highlight w:val="none"/>
              </w:rPr>
            </w:pPr>
            <w:r>
              <w:rPr>
                <w:color w:val="000000"/>
                <w:kern w:val="24"/>
                <w:sz w:val="24"/>
                <w:highlight w:val="none"/>
              </w:rPr>
              <w:t>本项目用水主要为生活用水</w:t>
            </w:r>
            <w:r>
              <w:rPr>
                <w:rFonts w:hint="eastAsia"/>
                <w:color w:val="000000"/>
                <w:kern w:val="24"/>
                <w:sz w:val="24"/>
                <w:highlight w:val="none"/>
              </w:rPr>
              <w:t>、</w:t>
            </w:r>
            <w:r>
              <w:rPr>
                <w:rFonts w:hint="eastAsia"/>
                <w:color w:val="000000"/>
                <w:kern w:val="24"/>
                <w:sz w:val="24"/>
                <w:highlight w:val="none"/>
                <w:lang w:val="en-US" w:eastAsia="zh-CN"/>
              </w:rPr>
              <w:t>冷却循环水</w:t>
            </w:r>
            <w:r>
              <w:rPr>
                <w:color w:val="000000"/>
                <w:kern w:val="24"/>
                <w:sz w:val="24"/>
                <w:highlight w:val="none"/>
              </w:rPr>
              <w:t>。</w:t>
            </w:r>
          </w:p>
          <w:p w14:paraId="5D5E1D64">
            <w:pPr>
              <w:pStyle w:val="style0"/>
              <w:adjustRightInd w:val="false"/>
              <w:snapToGrid w:val="false"/>
              <w:spacing w:lineRule="auto" w:line="360"/>
              <w:ind w:firstLine="482" w:firstLineChars="200"/>
              <w:rPr>
                <w:b/>
                <w:bCs w:val="false"/>
                <w:color w:val="000000"/>
                <w:sz w:val="24"/>
                <w:highlight w:val="none"/>
              </w:rPr>
            </w:pPr>
            <w:r>
              <w:rPr>
                <w:rFonts w:hint="eastAsia"/>
                <w:b/>
                <w:bCs w:val="false"/>
                <w:color w:val="000000"/>
                <w:sz w:val="24"/>
                <w:highlight w:val="none"/>
                <w:lang w:val="en-US" w:eastAsia="zh-CN"/>
              </w:rPr>
              <w:t>1.1</w:t>
            </w:r>
            <w:r>
              <w:rPr>
                <w:rFonts w:hint="eastAsia"/>
                <w:b/>
                <w:bCs w:val="false"/>
                <w:color w:val="000000"/>
                <w:sz w:val="24"/>
                <w:highlight w:val="none"/>
              </w:rPr>
              <w:t>生活用水</w:t>
            </w:r>
          </w:p>
          <w:p w14:paraId="4B3A4107">
            <w:pPr>
              <w:pStyle w:val="style78"/>
              <w:snapToGrid w:val="false"/>
              <w:spacing w:after="0" w:lineRule="auto" w:line="360"/>
              <w:ind w:left="0" w:leftChars="0" w:firstLine="480"/>
              <w:rPr>
                <w:rFonts w:cs="宋体" w:hint="eastAsia"/>
                <w:color w:val="000000"/>
                <w:sz w:val="24"/>
                <w:highlight w:val="none"/>
                <w:lang w:val="en-US" w:eastAsia="zh-CN"/>
              </w:rPr>
            </w:pPr>
            <w:r>
              <w:rPr>
                <w:color w:val="000000"/>
                <w:kern w:val="24"/>
                <w:sz w:val="24"/>
                <w:highlight w:val="none"/>
              </w:rPr>
              <w:t>项目建成后共有职工</w:t>
            </w:r>
            <w:r>
              <w:rPr>
                <w:rFonts w:hint="eastAsia"/>
                <w:color w:val="000000"/>
                <w:kern w:val="24"/>
                <w:sz w:val="24"/>
                <w:highlight w:val="none"/>
                <w:lang w:val="en-US" w:eastAsia="zh-CN"/>
              </w:rPr>
              <w:t>15</w:t>
            </w:r>
            <w:r>
              <w:rPr>
                <w:color w:val="000000"/>
                <w:kern w:val="24"/>
                <w:sz w:val="24"/>
                <w:highlight w:val="none"/>
              </w:rPr>
              <w:t>人，</w:t>
            </w:r>
            <w:r>
              <w:rPr>
                <w:rFonts w:hint="eastAsia"/>
                <w:bCs/>
                <w:color w:val="000000"/>
                <w:sz w:val="24"/>
                <w:highlight w:val="none"/>
                <w:lang w:val="en-US" w:eastAsia="zh-CN"/>
              </w:rPr>
              <w:t>4</w:t>
            </w:r>
            <w:r>
              <w:rPr>
                <w:rFonts w:hint="eastAsia"/>
                <w:bCs/>
                <w:color w:val="000000"/>
                <w:sz w:val="24"/>
                <w:highlight w:val="none"/>
              </w:rPr>
              <w:t>人在厂内食</w:t>
            </w:r>
            <w:r>
              <w:rPr>
                <w:rFonts w:hint="eastAsia"/>
                <w:bCs/>
                <w:color w:val="000000"/>
                <w:sz w:val="24"/>
                <w:highlight w:val="none"/>
                <w:lang w:val="en-US" w:eastAsia="zh-CN"/>
              </w:rPr>
              <w:t>宿</w:t>
            </w:r>
            <w:r>
              <w:rPr>
                <w:rFonts w:hint="eastAsia"/>
                <w:bCs/>
                <w:color w:val="000000"/>
                <w:sz w:val="24"/>
                <w:highlight w:val="none"/>
              </w:rPr>
              <w:t>，职工均为附近居民</w:t>
            </w:r>
            <w:r>
              <w:rPr>
                <w:rFonts w:hint="eastAsia"/>
                <w:bCs/>
                <w:color w:val="000000"/>
                <w:sz w:val="24"/>
                <w:highlight w:val="none"/>
                <w:lang w:eastAsia="zh-CN"/>
              </w:rPr>
              <w:t>，</w:t>
            </w:r>
            <w:r>
              <w:rPr>
                <w:rFonts w:hint="eastAsia"/>
                <w:bCs/>
                <w:color w:val="000000"/>
                <w:sz w:val="24"/>
                <w:highlight w:val="none"/>
                <w:lang w:val="en-US" w:eastAsia="zh-CN"/>
              </w:rPr>
              <w:t>不</w:t>
            </w:r>
            <w:r>
              <w:rPr>
                <w:rFonts w:hint="eastAsia"/>
                <w:bCs/>
                <w:color w:val="000000"/>
                <w:sz w:val="24"/>
                <w:highlight w:val="none"/>
              </w:rPr>
              <w:t>在</w:t>
            </w:r>
            <w:r>
              <w:rPr>
                <w:rFonts w:hint="eastAsia"/>
                <w:bCs/>
                <w:color w:val="000000"/>
                <w:sz w:val="24"/>
                <w:highlight w:val="none"/>
                <w:lang w:val="en-US" w:eastAsia="zh-CN"/>
              </w:rPr>
              <w:t>项目</w:t>
            </w:r>
            <w:r>
              <w:rPr>
                <w:rFonts w:hint="eastAsia"/>
                <w:bCs/>
                <w:color w:val="000000"/>
                <w:sz w:val="24"/>
                <w:highlight w:val="none"/>
              </w:rPr>
              <w:t>厂内生活区住宿。</w:t>
            </w:r>
            <w:r>
              <w:rPr>
                <w:color w:val="000000"/>
                <w:kern w:val="24"/>
                <w:sz w:val="24"/>
                <w:highlight w:val="none"/>
              </w:rPr>
              <w:t>根据《云南省用水定额标准》（DB53/T168-2019）</w:t>
            </w:r>
            <w:r>
              <w:rPr>
                <w:bCs/>
                <w:color w:val="000000"/>
                <w:kern w:val="24"/>
                <w:sz w:val="24"/>
                <w:highlight w:val="none"/>
              </w:rPr>
              <w:t>，</w:t>
            </w:r>
            <w:r>
              <w:rPr>
                <w:color w:val="000000"/>
                <w:kern w:val="24"/>
                <w:sz w:val="24"/>
                <w:highlight w:val="none"/>
              </w:rPr>
              <w:t>结合本项目所在地生活用水实际情况，项目</w:t>
            </w:r>
            <w:r>
              <w:rPr>
                <w:rFonts w:hint="eastAsia"/>
                <w:color w:val="000000"/>
                <w:kern w:val="24"/>
                <w:sz w:val="24"/>
                <w:highlight w:val="none"/>
                <w:lang w:val="en-US" w:eastAsia="zh-CN"/>
              </w:rPr>
              <w:t>不食宿人数</w:t>
            </w:r>
            <w:r>
              <w:rPr>
                <w:rFonts w:hint="eastAsia"/>
                <w:bCs/>
                <w:snapToGrid w:val="false"/>
                <w:color w:val="000000"/>
                <w:kern w:val="0"/>
                <w:sz w:val="24"/>
                <w:highlight w:val="none"/>
                <w:lang w:val="en-US" w:eastAsia="zh-CN"/>
              </w:rPr>
              <w:t>11人，</w:t>
            </w:r>
            <w:r>
              <w:rPr>
                <w:rFonts w:hint="eastAsia"/>
                <w:bCs/>
                <w:snapToGrid w:val="false"/>
                <w:color w:val="000000"/>
                <w:kern w:val="0"/>
                <w:sz w:val="24"/>
                <w:highlight w:val="none"/>
              </w:rPr>
              <w:t>生活用水</w:t>
            </w:r>
            <w:r>
              <w:rPr>
                <w:rFonts w:hint="eastAsia"/>
                <w:bCs/>
                <w:snapToGrid w:val="false"/>
                <w:color w:val="000000"/>
                <w:kern w:val="0"/>
                <w:sz w:val="24"/>
                <w:highlight w:val="none"/>
                <w:lang w:val="en-US" w:eastAsia="zh-CN"/>
              </w:rPr>
              <w:t>量</w:t>
            </w:r>
            <w:r>
              <w:rPr>
                <w:rFonts w:hint="eastAsia"/>
                <w:bCs/>
                <w:snapToGrid w:val="false"/>
                <w:color w:val="000000"/>
                <w:kern w:val="0"/>
                <w:sz w:val="24"/>
                <w:highlight w:val="none"/>
              </w:rPr>
              <w:t>按30L/人.d计，</w:t>
            </w:r>
            <w:r>
              <w:rPr>
                <w:rFonts w:cs="宋体" w:hint="eastAsia"/>
                <w:color w:val="000000"/>
                <w:sz w:val="24"/>
                <w:highlight w:val="none"/>
              </w:rPr>
              <w:t>年工作时间300天，</w:t>
            </w:r>
            <w:r>
              <w:rPr>
                <w:color w:val="000000"/>
                <w:kern w:val="24"/>
                <w:sz w:val="24"/>
                <w:highlight w:val="none"/>
              </w:rPr>
              <w:t>则生活用水量为</w:t>
            </w:r>
            <w:r>
              <w:rPr>
                <w:rFonts w:hint="eastAsia"/>
                <w:color w:val="000000"/>
                <w:kern w:val="24"/>
                <w:sz w:val="24"/>
                <w:highlight w:val="none"/>
                <w:lang w:val="en-US" w:eastAsia="zh-CN"/>
              </w:rPr>
              <w:t>99m³</w:t>
            </w:r>
            <w:r>
              <w:rPr>
                <w:color w:val="000000"/>
                <w:kern w:val="24"/>
                <w:sz w:val="24"/>
                <w:highlight w:val="none"/>
              </w:rPr>
              <w:t>/a（</w:t>
            </w:r>
            <w:r>
              <w:rPr>
                <w:rFonts w:hint="eastAsia"/>
                <w:color w:val="000000"/>
                <w:kern w:val="24"/>
                <w:sz w:val="24"/>
                <w:highlight w:val="none"/>
                <w:lang w:val="en-US" w:eastAsia="zh-CN"/>
              </w:rPr>
              <w:t>0.33m³</w:t>
            </w:r>
            <w:r>
              <w:rPr>
                <w:color w:val="000000"/>
                <w:kern w:val="24"/>
                <w:sz w:val="24"/>
                <w:highlight w:val="none"/>
              </w:rPr>
              <w:t>/d）。项目</w:t>
            </w:r>
            <w:r>
              <w:rPr>
                <w:rFonts w:hint="eastAsia"/>
                <w:color w:val="000000"/>
                <w:kern w:val="24"/>
                <w:sz w:val="24"/>
                <w:highlight w:val="none"/>
                <w:lang w:val="en-US" w:eastAsia="zh-CN"/>
              </w:rPr>
              <w:t>食宿</w:t>
            </w:r>
            <w:r>
              <w:rPr>
                <w:color w:val="000000"/>
                <w:kern w:val="24"/>
                <w:sz w:val="24"/>
                <w:highlight w:val="none"/>
              </w:rPr>
              <w:t>人数</w:t>
            </w:r>
            <w:r>
              <w:rPr>
                <w:rFonts w:hint="eastAsia"/>
                <w:color w:val="000000"/>
                <w:kern w:val="24"/>
                <w:sz w:val="24"/>
                <w:highlight w:val="none"/>
                <w:lang w:val="en-US" w:eastAsia="zh-CN"/>
              </w:rPr>
              <w:t>4</w:t>
            </w:r>
            <w:r>
              <w:rPr>
                <w:color w:val="000000"/>
                <w:kern w:val="24"/>
                <w:sz w:val="24"/>
                <w:highlight w:val="none"/>
              </w:rPr>
              <w:t>人，</w:t>
            </w:r>
            <w:r>
              <w:rPr>
                <w:rFonts w:hint="eastAsia"/>
                <w:color w:val="000000"/>
                <w:kern w:val="24"/>
                <w:sz w:val="24"/>
                <w:highlight w:val="none"/>
                <w:lang w:val="en-US" w:eastAsia="zh-CN"/>
              </w:rPr>
              <w:t>食宿人员</w:t>
            </w:r>
            <w:r>
              <w:rPr>
                <w:rFonts w:hint="eastAsia"/>
                <w:color w:val="000000"/>
                <w:kern w:val="24"/>
                <w:sz w:val="24"/>
                <w:highlight w:val="none"/>
              </w:rPr>
              <w:t>食</w:t>
            </w:r>
            <w:r>
              <w:rPr>
                <w:rFonts w:hint="eastAsia"/>
                <w:color w:val="000000"/>
                <w:kern w:val="24"/>
                <w:sz w:val="24"/>
                <w:highlight w:val="none"/>
                <w:lang w:val="en-US" w:eastAsia="zh-CN"/>
              </w:rPr>
              <w:t>堂</w:t>
            </w:r>
            <w:r>
              <w:rPr>
                <w:rFonts w:cs="宋体"/>
                <w:color w:val="000000"/>
                <w:sz w:val="24"/>
                <w:highlight w:val="none"/>
              </w:rPr>
              <w:t>用水</w:t>
            </w:r>
            <w:r>
              <w:rPr>
                <w:rFonts w:cs="宋体" w:hint="eastAsia"/>
                <w:color w:val="000000"/>
                <w:sz w:val="24"/>
                <w:highlight w:val="none"/>
                <w:lang w:val="en-US" w:eastAsia="zh-CN"/>
              </w:rPr>
              <w:t>量</w:t>
            </w:r>
            <w:r>
              <w:rPr>
                <w:rFonts w:cs="宋体"/>
                <w:color w:val="000000"/>
                <w:sz w:val="24"/>
                <w:highlight w:val="none"/>
              </w:rPr>
              <w:t>按</w:t>
            </w:r>
            <w:r>
              <w:rPr>
                <w:rFonts w:cs="宋体" w:hint="eastAsia"/>
                <w:color w:val="000000"/>
                <w:sz w:val="24"/>
                <w:highlight w:val="none"/>
                <w:lang w:val="en-US" w:eastAsia="zh-CN"/>
              </w:rPr>
              <w:t>3</w:t>
            </w:r>
            <w:r>
              <w:rPr>
                <w:rFonts w:cs="宋体"/>
                <w:color w:val="000000"/>
                <w:sz w:val="24"/>
                <w:highlight w:val="none"/>
              </w:rPr>
              <w:t>0L/</w:t>
            </w:r>
            <w:r>
              <w:rPr>
                <w:rFonts w:cs="宋体" w:hint="eastAsia"/>
                <w:color w:val="000000"/>
                <w:sz w:val="24"/>
                <w:highlight w:val="none"/>
              </w:rPr>
              <w:t>人</w:t>
            </w:r>
            <w:r>
              <w:rPr>
                <w:rFonts w:cs="宋体" w:hint="eastAsia"/>
                <w:color w:val="000000"/>
                <w:sz w:val="24"/>
                <w:highlight w:val="none"/>
                <w:lang w:val="en-US" w:eastAsia="zh-CN"/>
              </w:rPr>
              <w:t>.</w:t>
            </w:r>
            <w:r>
              <w:rPr>
                <w:rFonts w:cs="宋体" w:hint="eastAsia"/>
                <w:color w:val="000000"/>
                <w:sz w:val="24"/>
                <w:highlight w:val="none"/>
              </w:rPr>
              <w:t>d</w:t>
            </w:r>
            <w:r>
              <w:rPr>
                <w:rFonts w:cs="宋体"/>
                <w:color w:val="000000"/>
                <w:sz w:val="24"/>
                <w:highlight w:val="none"/>
              </w:rPr>
              <w:t>计，</w:t>
            </w:r>
            <w:r>
              <w:rPr>
                <w:rFonts w:cs="宋体" w:hint="eastAsia"/>
                <w:color w:val="000000"/>
                <w:sz w:val="24"/>
                <w:highlight w:val="none"/>
              </w:rPr>
              <w:t>年工作时间300天，</w:t>
            </w:r>
            <w:r>
              <w:rPr>
                <w:rFonts w:cs="宋体"/>
                <w:color w:val="000000"/>
                <w:sz w:val="24"/>
                <w:highlight w:val="none"/>
              </w:rPr>
              <w:t>项目</w:t>
            </w:r>
            <w:r>
              <w:rPr>
                <w:rFonts w:cs="宋体" w:hint="eastAsia"/>
                <w:color w:val="000000"/>
                <w:sz w:val="24"/>
                <w:highlight w:val="none"/>
              </w:rPr>
              <w:t>食</w:t>
            </w:r>
            <w:r>
              <w:rPr>
                <w:rFonts w:cs="宋体" w:hint="eastAsia"/>
                <w:color w:val="000000"/>
                <w:sz w:val="24"/>
                <w:highlight w:val="none"/>
                <w:lang w:val="en-US" w:eastAsia="zh-CN"/>
              </w:rPr>
              <w:t>堂</w:t>
            </w:r>
            <w:r>
              <w:rPr>
                <w:rFonts w:cs="宋体"/>
                <w:color w:val="000000"/>
                <w:sz w:val="24"/>
                <w:highlight w:val="none"/>
              </w:rPr>
              <w:t>用水量为</w:t>
            </w:r>
            <w:r>
              <w:rPr>
                <w:rFonts w:cs="宋体" w:hint="eastAsia"/>
                <w:color w:val="000000"/>
                <w:sz w:val="24"/>
                <w:highlight w:val="none"/>
                <w:lang w:val="en-US" w:eastAsia="zh-CN"/>
              </w:rPr>
              <w:t>36m³/a</w:t>
            </w:r>
            <w:r>
              <w:rPr>
                <w:rFonts w:cs="宋体"/>
                <w:color w:val="000000"/>
                <w:sz w:val="24"/>
                <w:highlight w:val="none"/>
              </w:rPr>
              <w:t>（</w:t>
            </w:r>
            <w:r>
              <w:rPr>
                <w:rFonts w:cs="宋体" w:hint="eastAsia"/>
                <w:color w:val="000000"/>
                <w:sz w:val="24"/>
                <w:highlight w:val="none"/>
                <w:lang w:val="en-US" w:eastAsia="zh-CN"/>
              </w:rPr>
              <w:t>0.12m³</w:t>
            </w:r>
            <w:r>
              <w:rPr>
                <w:rFonts w:cs="宋体"/>
                <w:color w:val="000000"/>
                <w:sz w:val="24"/>
                <w:highlight w:val="none"/>
              </w:rPr>
              <w:t>/d）</w:t>
            </w:r>
            <w:r>
              <w:rPr>
                <w:rFonts w:cs="宋体" w:hint="eastAsia"/>
                <w:color w:val="000000"/>
                <w:sz w:val="24"/>
                <w:highlight w:val="none"/>
                <w:lang w:eastAsia="zh-CN"/>
              </w:rPr>
              <w:t>，</w:t>
            </w:r>
            <w:r>
              <w:rPr>
                <w:rFonts w:cs="宋体" w:hint="eastAsia"/>
                <w:color w:val="000000"/>
                <w:sz w:val="24"/>
                <w:highlight w:val="none"/>
                <w:lang w:val="en-US" w:eastAsia="zh-CN"/>
              </w:rPr>
              <w:t>生活用水按70L/人.d计，年工作时间300天，生活用水量为84m³/a（0.28m³/d）。</w:t>
            </w:r>
          </w:p>
          <w:p w14:paraId="40295572">
            <w:pPr>
              <w:pStyle w:val="style78"/>
              <w:snapToGrid w:val="false"/>
              <w:spacing w:after="0" w:lineRule="auto" w:line="360"/>
              <w:ind w:left="0" w:leftChars="0" w:firstLine="480"/>
              <w:rPr>
                <w:color w:val="000000"/>
                <w:kern w:val="24"/>
                <w:sz w:val="24"/>
                <w:highlight w:val="none"/>
              </w:rPr>
            </w:pPr>
            <w:r>
              <w:rPr>
                <w:rFonts w:cs="宋体" w:hint="eastAsia"/>
                <w:color w:val="000000"/>
                <w:sz w:val="24"/>
                <w:highlight w:val="none"/>
                <w:lang w:val="en-US" w:eastAsia="zh-CN"/>
              </w:rPr>
              <w:t>综上，</w:t>
            </w:r>
            <w:r>
              <w:rPr>
                <w:rFonts w:hint="eastAsia"/>
                <w:color w:val="000000"/>
                <w:kern w:val="24"/>
                <w:sz w:val="24"/>
                <w:highlight w:val="none"/>
              </w:rPr>
              <w:t>生活用水总量为</w:t>
            </w:r>
            <w:r>
              <w:rPr>
                <w:rFonts w:hint="eastAsia"/>
                <w:color w:val="000000"/>
                <w:kern w:val="24"/>
                <w:sz w:val="24"/>
                <w:highlight w:val="none"/>
                <w:lang w:val="en-US" w:eastAsia="zh-CN"/>
              </w:rPr>
              <w:t>219m³</w:t>
            </w:r>
            <w:r>
              <w:rPr>
                <w:rFonts w:hint="eastAsia"/>
                <w:color w:val="000000"/>
                <w:kern w:val="24"/>
                <w:sz w:val="24"/>
                <w:highlight w:val="none"/>
              </w:rPr>
              <w:t>/a（</w:t>
            </w:r>
            <w:r>
              <w:rPr>
                <w:rFonts w:hint="eastAsia"/>
                <w:color w:val="000000"/>
                <w:kern w:val="24"/>
                <w:sz w:val="24"/>
                <w:highlight w:val="none"/>
                <w:lang w:val="en-US" w:eastAsia="zh-CN"/>
              </w:rPr>
              <w:t>0.73m³</w:t>
            </w:r>
            <w:r>
              <w:rPr>
                <w:rFonts w:hint="eastAsia"/>
                <w:color w:val="000000"/>
                <w:kern w:val="24"/>
                <w:sz w:val="24"/>
                <w:highlight w:val="none"/>
              </w:rPr>
              <w:t>/d）。</w:t>
            </w:r>
          </w:p>
          <w:p w14:paraId="450CB200">
            <w:pPr>
              <w:pStyle w:val="style0"/>
              <w:adjustRightInd w:val="false"/>
              <w:snapToGrid w:val="false"/>
              <w:spacing w:lineRule="auto" w:line="360"/>
              <w:ind w:firstLine="482" w:firstLineChars="200"/>
              <w:rPr>
                <w:rFonts w:eastAsia="宋体" w:hint="eastAsia"/>
                <w:b/>
                <w:bCs w:val="false"/>
                <w:color w:val="000000"/>
                <w:sz w:val="24"/>
                <w:highlight w:val="none"/>
                <w:lang w:val="en-US" w:eastAsia="zh-CN"/>
              </w:rPr>
            </w:pPr>
            <w:r>
              <w:rPr>
                <w:rFonts w:hint="eastAsia"/>
                <w:b/>
                <w:bCs w:val="false"/>
                <w:color w:val="000000"/>
                <w:sz w:val="24"/>
                <w:highlight w:val="none"/>
                <w:lang w:val="en-US" w:eastAsia="zh-CN"/>
              </w:rPr>
              <w:t>1.2</w:t>
            </w:r>
            <w:r>
              <w:rPr>
                <w:rFonts w:hint="eastAsia"/>
                <w:b/>
                <w:bCs w:val="false"/>
                <w:color w:val="000000"/>
                <w:kern w:val="24"/>
                <w:sz w:val="24"/>
                <w:highlight w:val="none"/>
              </w:rPr>
              <w:t>冷却</w:t>
            </w:r>
            <w:r>
              <w:rPr>
                <w:rFonts w:hint="eastAsia"/>
                <w:b/>
                <w:bCs w:val="false"/>
                <w:color w:val="000000"/>
                <w:kern w:val="24"/>
                <w:sz w:val="24"/>
                <w:highlight w:val="none"/>
                <w:lang w:val="en-US" w:eastAsia="zh-CN"/>
              </w:rPr>
              <w:t>用水</w:t>
            </w:r>
          </w:p>
          <w:p w14:paraId="7AF64346">
            <w:pPr>
              <w:pStyle w:val="style4141"/>
              <w:ind w:firstLine="480"/>
              <w:rPr>
                <w:rFonts w:eastAsia="宋体" w:hint="eastAsia"/>
                <w:color w:val="000000"/>
                <w:highlight w:val="none"/>
                <w:lang w:val="en-US" w:eastAsia="zh-CN"/>
              </w:rPr>
            </w:pPr>
            <w:r>
              <w:rPr>
                <w:rFonts w:hint="eastAsia"/>
                <w:color w:val="000000"/>
                <w:highlight w:val="none"/>
                <w:lang w:val="en-US" w:eastAsia="zh-CN"/>
              </w:rPr>
              <w:t>项目生产用水主要为冷却循环水，冷却水收集到冷却池后，经水泵抽到冷却塔冷却循环使用，冷却水用量12m³/d，冷却方式为间接冷却，冷却水在使用过程中因蒸发等因素会产生一定量的损耗，考虑10%的蒸发率，项目损耗水量为1.2m³/d（360m³/a），损耗的水量通过新鲜水补给，补给水量为1.2m³/d（360m³/a），产生的冷却水循环使用，不外排。</w:t>
            </w:r>
          </w:p>
          <w:p w14:paraId="360968C5">
            <w:pPr>
              <w:pStyle w:val="style0"/>
              <w:adjustRightInd w:val="false"/>
              <w:snapToGrid w:val="false"/>
              <w:spacing w:lineRule="auto" w:line="360"/>
              <w:ind w:firstLine="482" w:firstLineChars="200"/>
              <w:jc w:val="left"/>
              <w:rPr>
                <w:rFonts w:hint="eastAsia"/>
                <w:b/>
                <w:bCs w:val="false"/>
                <w:color w:val="000000"/>
                <w:sz w:val="24"/>
                <w:highlight w:val="none"/>
                <w:lang w:val="en-US" w:eastAsia="zh-CN"/>
              </w:rPr>
            </w:pPr>
            <w:r>
              <w:rPr>
                <w:rFonts w:hint="eastAsia"/>
                <w:b/>
                <w:bCs w:val="false"/>
                <w:color w:val="000000"/>
                <w:sz w:val="24"/>
                <w:highlight w:val="none"/>
                <w:lang w:val="en-US" w:eastAsia="zh-CN"/>
              </w:rPr>
              <w:t>2、废水量</w:t>
            </w:r>
          </w:p>
          <w:p w14:paraId="355969DC">
            <w:pPr>
              <w:pStyle w:val="style0"/>
              <w:adjustRightInd w:val="false"/>
              <w:snapToGrid w:val="false"/>
              <w:spacing w:lineRule="auto" w:line="360"/>
              <w:ind w:firstLine="480" w:firstLineChars="200"/>
              <w:rPr>
                <w:color w:val="000000"/>
                <w:kern w:val="24"/>
                <w:sz w:val="24"/>
                <w:highlight w:val="none"/>
              </w:rPr>
            </w:pPr>
            <w:r>
              <w:rPr>
                <w:color w:val="000000"/>
                <w:kern w:val="24"/>
                <w:sz w:val="24"/>
                <w:highlight w:val="none"/>
              </w:rPr>
              <w:t>本项目废水主要为</w:t>
            </w:r>
            <w:r>
              <w:rPr>
                <w:rFonts w:hint="eastAsia"/>
                <w:color w:val="000000"/>
                <w:kern w:val="24"/>
                <w:sz w:val="24"/>
                <w:highlight w:val="none"/>
              </w:rPr>
              <w:t>生产废水、生活污水，生产废水循环使用不外排。</w:t>
            </w:r>
          </w:p>
          <w:p w14:paraId="7F3D7D38">
            <w:pPr>
              <w:pStyle w:val="style4141"/>
              <w:ind w:firstLine="480"/>
              <w:rPr>
                <w:bCs/>
                <w:color w:val="000000"/>
                <w:highlight w:val="none"/>
              </w:rPr>
            </w:pPr>
            <w:r>
              <w:rPr>
                <w:rFonts w:hint="eastAsia"/>
                <w:color w:val="000000"/>
                <w:highlight w:val="none"/>
              </w:rPr>
              <w:t>（1）</w:t>
            </w:r>
            <w:r>
              <w:rPr>
                <w:rFonts w:hint="eastAsia"/>
                <w:bCs/>
                <w:color w:val="000000"/>
                <w:highlight w:val="none"/>
              </w:rPr>
              <w:t>生产废水</w:t>
            </w:r>
            <w:r>
              <w:rPr>
                <w:rFonts w:hint="eastAsia"/>
                <w:bCs/>
                <w:color w:val="000000"/>
                <w:highlight w:val="none"/>
                <w:lang w:eastAsia="zh-CN"/>
              </w:rPr>
              <w:t>：</w:t>
            </w:r>
            <w:r>
              <w:rPr>
                <w:rFonts w:hint="eastAsia"/>
                <w:color w:val="000000"/>
                <w:kern w:val="24"/>
                <w:highlight w:val="none"/>
              </w:rPr>
              <w:t>本项目生产废水为间接冷却水，循环使用，定期补充，不外排。</w:t>
            </w:r>
          </w:p>
          <w:p w14:paraId="29CCAEE1">
            <w:pPr>
              <w:pStyle w:val="style4141"/>
              <w:ind w:firstLine="480"/>
              <w:rPr>
                <w:color w:val="000000"/>
                <w:highlight w:val="none"/>
              </w:rPr>
            </w:pPr>
            <w:r>
              <w:rPr>
                <w:rFonts w:hint="eastAsia"/>
                <w:color w:val="000000"/>
                <w:highlight w:val="none"/>
              </w:rPr>
              <w:t>（</w:t>
            </w:r>
            <w:r>
              <w:rPr>
                <w:color w:val="000000"/>
                <w:highlight w:val="none"/>
              </w:rPr>
              <w:t>2</w:t>
            </w:r>
            <w:r>
              <w:rPr>
                <w:rFonts w:hint="eastAsia"/>
                <w:color w:val="000000"/>
                <w:highlight w:val="none"/>
              </w:rPr>
              <w:t>）</w:t>
            </w:r>
            <w:r>
              <w:rPr>
                <w:rFonts w:hint="eastAsia"/>
                <w:bCs/>
                <w:color w:val="000000"/>
                <w:highlight w:val="none"/>
              </w:rPr>
              <w:t>生活污水</w:t>
            </w:r>
            <w:r>
              <w:rPr>
                <w:rFonts w:hint="eastAsia"/>
                <w:bCs/>
                <w:color w:val="000000"/>
                <w:highlight w:val="none"/>
                <w:lang w:eastAsia="zh-CN"/>
              </w:rPr>
              <w:t>：</w:t>
            </w:r>
            <w:r>
              <w:rPr>
                <w:rFonts w:hint="eastAsia"/>
                <w:bCs/>
                <w:color w:val="000000"/>
                <w:highlight w:val="none"/>
              </w:rPr>
              <w:t>项目生活污水量按生活用水量的80%计算，则生活污水产生量为</w:t>
            </w:r>
            <w:r>
              <w:rPr>
                <w:rFonts w:hint="eastAsia"/>
                <w:bCs/>
                <w:color w:val="000000"/>
                <w:highlight w:val="none"/>
                <w:lang w:val="en-US" w:eastAsia="zh-CN"/>
              </w:rPr>
              <w:t>175.2m³</w:t>
            </w:r>
            <w:r>
              <w:rPr>
                <w:color w:val="000000"/>
                <w:kern w:val="24"/>
                <w:highlight w:val="none"/>
              </w:rPr>
              <w:t>/a（</w:t>
            </w:r>
            <w:r>
              <w:rPr>
                <w:rFonts w:hint="eastAsia"/>
                <w:color w:val="000000"/>
                <w:kern w:val="24"/>
                <w:highlight w:val="none"/>
                <w:lang w:val="en-US" w:eastAsia="zh-CN"/>
              </w:rPr>
              <w:t>0.58m³</w:t>
            </w:r>
            <w:r>
              <w:rPr>
                <w:color w:val="000000"/>
                <w:kern w:val="24"/>
                <w:highlight w:val="none"/>
              </w:rPr>
              <w:t>/d）</w:t>
            </w:r>
            <w:r>
              <w:rPr>
                <w:rFonts w:hint="eastAsia"/>
                <w:bCs/>
                <w:color w:val="000000"/>
                <w:highlight w:val="none"/>
              </w:rPr>
              <w:t>。</w:t>
            </w:r>
          </w:p>
          <w:p w14:paraId="78523ABC">
            <w:pPr>
              <w:pStyle w:val="style0"/>
              <w:adjustRightInd w:val="false"/>
              <w:snapToGrid w:val="false"/>
              <w:spacing w:lineRule="auto" w:line="360"/>
              <w:ind w:firstLine="482" w:firstLineChars="200"/>
              <w:jc w:val="left"/>
              <w:rPr>
                <w:rFonts w:hint="eastAsia"/>
                <w:b/>
                <w:bCs w:val="false"/>
                <w:color w:val="000000"/>
                <w:sz w:val="24"/>
                <w:highlight w:val="none"/>
                <w:lang w:val="en-US" w:eastAsia="zh-CN"/>
              </w:rPr>
            </w:pPr>
            <w:r>
              <w:rPr>
                <w:rFonts w:hint="eastAsia"/>
                <w:b/>
                <w:bCs w:val="false"/>
                <w:color w:val="000000"/>
                <w:sz w:val="24"/>
                <w:highlight w:val="none"/>
                <w:lang w:val="en-US" w:eastAsia="zh-CN"/>
              </w:rPr>
              <w:t>3、废水排放去向</w:t>
            </w:r>
          </w:p>
          <w:p w14:paraId="03FEE3A3">
            <w:pPr>
              <w:pStyle w:val="style4141"/>
              <w:ind w:firstLine="480"/>
              <w:rPr>
                <w:bCs/>
                <w:color w:val="000000"/>
                <w:highlight w:val="none"/>
              </w:rPr>
            </w:pPr>
            <w:r>
              <w:rPr>
                <w:rFonts w:hint="eastAsia"/>
                <w:bCs/>
                <w:color w:val="000000"/>
                <w:highlight w:val="none"/>
              </w:rPr>
              <w:t>项目排水采用雨污分流的排水方式，雨水经厂房雨水沟排至外环境雨水沟；项目产生的生产废水循环使用不外排；食堂废水经隔油池预处理后，同生活污水经化粪池预处理后，采用槽罐车外送至纳古镇污水处理站处理。</w:t>
            </w:r>
          </w:p>
          <w:bookmarkEnd w:id="23"/>
          <w:p w14:paraId="373AC717">
            <w:pPr>
              <w:pStyle w:val="style77"/>
              <w:adjustRightInd w:val="false"/>
              <w:snapToGrid w:val="false"/>
              <w:ind w:firstLine="480" w:firstLineChars="200"/>
              <w:rPr>
                <w:color w:val="000000"/>
                <w:kern w:val="24"/>
                <w:sz w:val="24"/>
                <w:highlight w:val="none"/>
              </w:rPr>
            </w:pPr>
            <w:r>
              <w:rPr>
                <w:rFonts w:hint="eastAsia"/>
                <w:color w:val="000000"/>
                <w:kern w:val="24"/>
                <w:sz w:val="24"/>
                <w:highlight w:val="none"/>
              </w:rPr>
              <w:t>项目水平衡图如下所示：</w:t>
            </w:r>
          </w:p>
          <w:p w14:paraId="2A2100F2">
            <w:pPr>
              <w:pStyle w:val="style4141"/>
              <w:ind w:firstLine="14" w:firstLineChars="6"/>
              <w:jc w:val="center"/>
              <w:rPr>
                <w:rFonts w:eastAsia="宋体" w:hint="eastAsia"/>
                <w:color w:val="000000"/>
                <w:highlight w:val="none"/>
                <w:lang w:eastAsia="zh-CN"/>
              </w:rPr>
            </w:pPr>
            <w:r>
              <w:rPr>
                <w:rFonts w:eastAsia="宋体" w:hint="eastAsia"/>
                <w:color w:val="000000"/>
                <w:highlight w:val="none"/>
                <w:lang w:eastAsia="zh-CN"/>
              </w:rPr>
              <w:drawing>
                <wp:inline distL="0" distT="0" distB="0" distR="0">
                  <wp:extent cx="4905375" cy="2577465"/>
                  <wp:effectExtent l="0" t="0" r="0" b="0"/>
                  <wp:docPr id="1026" name="ECB019B1-382A-4266-B25C-5B523AA43C14-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ECB019B1-382A-4266-B25C-5B523AA43C14-1"/>
                          <pic:cNvPicPr/>
                        </pic:nvPicPr>
                        <pic:blipFill>
                          <a:blip r:embed="rId4" cstate="print"/>
                          <a:srcRect l="0" t="0" r="0" b="0"/>
                          <a:stretch/>
                        </pic:blipFill>
                        <pic:spPr>
                          <a:xfrm rot="0">
                            <a:off x="0" y="0"/>
                            <a:ext cx="4905375" cy="2577465"/>
                          </a:xfrm>
                          <a:prstGeom prst="rect"/>
                        </pic:spPr>
                      </pic:pic>
                    </a:graphicData>
                  </a:graphic>
                </wp:inline>
              </w:drawing>
            </w:r>
          </w:p>
          <w:p w14:paraId="2E5BA95C">
            <w:pPr>
              <w:pStyle w:val="style4118"/>
              <w:spacing w:lineRule="auto" w:line="360"/>
              <w:ind w:firstLine="482" w:firstLineChars="200"/>
              <w:jc w:val="center"/>
              <w:rPr>
                <w:rFonts w:ascii="Times New Roman" w:cs="Times New Roman" w:hAnsi="Times New Roman"/>
                <w:b/>
                <w:color w:val="000000"/>
                <w:kern w:val="24"/>
                <w:sz w:val="24"/>
                <w:highlight w:val="none"/>
              </w:rPr>
            </w:pPr>
            <w:r>
              <w:rPr>
                <w:rFonts w:ascii="Times New Roman" w:cs="Times New Roman"/>
                <w:b/>
                <w:color w:val="000000"/>
                <w:kern w:val="24"/>
                <w:sz w:val="24"/>
                <w:highlight w:val="none"/>
              </w:rPr>
              <w:t>图</w:t>
            </w:r>
            <w:r>
              <w:rPr>
                <w:rFonts w:ascii="Times New Roman" w:cs="Times New Roman" w:hAnsi="Times New Roman" w:hint="eastAsia"/>
                <w:b/>
                <w:color w:val="000000"/>
                <w:kern w:val="24"/>
                <w:sz w:val="24"/>
                <w:highlight w:val="none"/>
              </w:rPr>
              <w:t>2-1</w:t>
            </w:r>
            <w:r>
              <w:rPr>
                <w:rFonts w:ascii="Times New Roman" w:cs="Times New Roman" w:hAnsi="Times New Roman"/>
                <w:b/>
                <w:color w:val="000000"/>
                <w:kern w:val="24"/>
                <w:sz w:val="24"/>
                <w:highlight w:val="none"/>
              </w:rPr>
              <w:t xml:space="preserve">  </w:t>
            </w:r>
            <w:r>
              <w:rPr>
                <w:rFonts w:ascii="Times New Roman" w:cs="Times New Roman"/>
                <w:b/>
                <w:color w:val="000000"/>
                <w:kern w:val="24"/>
                <w:sz w:val="24"/>
                <w:highlight w:val="none"/>
              </w:rPr>
              <w:t>项目水平衡图</w:t>
            </w:r>
            <w:r>
              <w:rPr>
                <w:rFonts w:ascii="Times New Roman" w:cs="Times New Roman" w:hint="eastAsia"/>
                <w:b/>
                <w:color w:val="000000"/>
                <w:kern w:val="24"/>
                <w:sz w:val="24"/>
                <w:highlight w:val="none"/>
                <w:lang w:eastAsia="zh-CN"/>
              </w:rPr>
              <w:t>（单位：</w:t>
            </w:r>
            <w:r>
              <w:rPr>
                <w:rFonts w:ascii="Times New Roman" w:cs="Times New Roman" w:hint="eastAsia"/>
                <w:b/>
                <w:color w:val="000000"/>
                <w:kern w:val="24"/>
                <w:sz w:val="24"/>
                <w:highlight w:val="none"/>
                <w:lang w:val="en-US" w:eastAsia="zh-CN"/>
              </w:rPr>
              <w:t>m³</w:t>
            </w:r>
            <w:r>
              <w:rPr>
                <w:rFonts w:ascii="Times New Roman" w:cs="Times New Roman" w:hint="eastAsia"/>
                <w:b/>
                <w:color w:val="000000"/>
                <w:kern w:val="24"/>
                <w:sz w:val="24"/>
                <w:highlight w:val="none"/>
                <w:lang w:eastAsia="zh-CN"/>
              </w:rPr>
              <w:t>/d）</w:t>
            </w:r>
          </w:p>
          <w:p w14:paraId="023F75AB">
            <w:pPr>
              <w:pStyle w:val="style0"/>
              <w:adjustRightInd w:val="false"/>
              <w:snapToGrid w:val="false"/>
              <w:spacing w:lineRule="auto" w:line="360"/>
              <w:ind w:firstLine="482" w:firstLineChars="200"/>
              <w:jc w:val="left"/>
              <w:rPr>
                <w:rFonts w:hint="eastAsia"/>
                <w:b/>
                <w:bCs w:val="false"/>
                <w:color w:val="000000"/>
                <w:sz w:val="24"/>
                <w:highlight w:val="none"/>
                <w:lang w:val="en-US" w:eastAsia="zh-CN"/>
              </w:rPr>
            </w:pPr>
            <w:r>
              <w:rPr>
                <w:rFonts w:hint="eastAsia"/>
                <w:b/>
                <w:bCs w:val="false"/>
                <w:color w:val="000000"/>
                <w:sz w:val="24"/>
                <w:highlight w:val="none"/>
                <w:lang w:val="en-US" w:eastAsia="zh-CN"/>
              </w:rPr>
              <w:t>八、项目厂区平面布置</w:t>
            </w:r>
          </w:p>
          <w:p w14:paraId="4096B7E3">
            <w:pPr>
              <w:pStyle w:val="style0"/>
              <w:adjustRightInd w:val="false"/>
              <w:snapToGrid w:val="false"/>
              <w:spacing w:lineRule="auto" w:line="360"/>
              <w:ind w:firstLine="480" w:firstLineChars="200"/>
              <w:rPr>
                <w:rFonts w:hint="eastAsia"/>
                <w:color w:val="000000"/>
                <w:kern w:val="24"/>
                <w:sz w:val="24"/>
                <w:highlight w:val="none"/>
              </w:rPr>
            </w:pPr>
            <w:r>
              <w:rPr>
                <w:rFonts w:hint="eastAsia"/>
                <w:color w:val="000000"/>
                <w:kern w:val="24"/>
                <w:sz w:val="24"/>
                <w:highlight w:val="none"/>
              </w:rPr>
              <w:t>项目位于通海县纳古镇纳家营江通公路上500米处，</w:t>
            </w:r>
            <w:r>
              <w:rPr>
                <w:rFonts w:hint="eastAsia"/>
                <w:color w:val="000000"/>
                <w:kern w:val="24"/>
                <w:sz w:val="24"/>
                <w:highlight w:val="none"/>
                <w:lang w:val="en-US" w:eastAsia="zh-CN"/>
              </w:rPr>
              <w:t>北面为江通公路，项目周边大气环境敏感目标为南面208米处的忠爱小区、南面275米处的纳家营村、东南面410米处的纳家营小学、东面230米处的古城村，周围无自然保护区、风景名胜区、生态红线保护区等环境敏感区</w:t>
            </w:r>
            <w:r>
              <w:rPr>
                <w:rFonts w:hint="eastAsia"/>
                <w:color w:val="000000"/>
                <w:kern w:val="24"/>
                <w:sz w:val="24"/>
                <w:highlight w:val="none"/>
              </w:rPr>
              <w:t>。</w:t>
            </w:r>
            <w:r>
              <w:rPr>
                <w:rFonts w:hint="eastAsia"/>
                <w:color w:val="000000"/>
                <w:kern w:val="24"/>
                <w:sz w:val="24"/>
                <w:highlight w:val="none"/>
                <w:lang w:val="en-US" w:eastAsia="zh-CN"/>
              </w:rPr>
              <w:t>项目</w:t>
            </w:r>
            <w:r>
              <w:rPr>
                <w:rFonts w:hint="eastAsia"/>
                <w:color w:val="000000"/>
                <w:kern w:val="24"/>
                <w:sz w:val="24"/>
                <w:highlight w:val="none"/>
              </w:rPr>
              <w:t>用地地势较为平坦，</w:t>
            </w:r>
            <w:r>
              <w:rPr>
                <w:rFonts w:hint="eastAsia"/>
                <w:color w:val="000000"/>
                <w:kern w:val="24"/>
                <w:sz w:val="24"/>
                <w:highlight w:val="none"/>
                <w:lang w:val="en-US" w:eastAsia="zh-CN"/>
              </w:rPr>
              <w:t>北面布置综合楼，</w:t>
            </w:r>
            <w:r>
              <w:rPr>
                <w:rFonts w:hint="eastAsia"/>
                <w:color w:val="000000"/>
                <w:kern w:val="24"/>
                <w:sz w:val="24"/>
                <w:highlight w:val="none"/>
              </w:rPr>
              <w:t>东面布置</w:t>
            </w:r>
            <w:r>
              <w:rPr>
                <w:rFonts w:hint="eastAsia"/>
                <w:color w:val="000000"/>
                <w:kern w:val="24"/>
                <w:sz w:val="24"/>
                <w:highlight w:val="none"/>
                <w:lang w:val="en-US" w:eastAsia="zh-CN"/>
              </w:rPr>
              <w:t>库房</w:t>
            </w:r>
            <w:r>
              <w:rPr>
                <w:rFonts w:hint="eastAsia"/>
                <w:color w:val="000000"/>
                <w:kern w:val="24"/>
                <w:sz w:val="24"/>
                <w:highlight w:val="none"/>
              </w:rPr>
              <w:t>，南</w:t>
            </w:r>
            <w:r>
              <w:rPr>
                <w:rFonts w:hint="eastAsia"/>
                <w:color w:val="000000"/>
                <w:kern w:val="24"/>
                <w:sz w:val="24"/>
                <w:highlight w:val="none"/>
                <w:lang w:val="en-US" w:eastAsia="zh-CN"/>
              </w:rPr>
              <w:t>面</w:t>
            </w:r>
            <w:r>
              <w:rPr>
                <w:rFonts w:hint="eastAsia"/>
                <w:color w:val="000000"/>
                <w:kern w:val="24"/>
                <w:sz w:val="24"/>
                <w:highlight w:val="none"/>
              </w:rPr>
              <w:t>布置</w:t>
            </w:r>
            <w:r>
              <w:rPr>
                <w:rFonts w:hint="eastAsia"/>
                <w:color w:val="000000"/>
                <w:kern w:val="24"/>
                <w:sz w:val="24"/>
                <w:highlight w:val="none"/>
                <w:lang w:val="en-US" w:eastAsia="zh-CN"/>
              </w:rPr>
              <w:t>生产车间、设备用房等区域</w:t>
            </w:r>
            <w:r>
              <w:rPr>
                <w:rFonts w:hint="eastAsia"/>
                <w:color w:val="000000"/>
                <w:kern w:val="24"/>
                <w:sz w:val="24"/>
                <w:highlight w:val="none"/>
              </w:rPr>
              <w:t>。</w:t>
            </w:r>
          </w:p>
          <w:p w14:paraId="76413E54">
            <w:pPr>
              <w:pStyle w:val="style0"/>
              <w:adjustRightInd w:val="false"/>
              <w:snapToGrid w:val="false"/>
              <w:spacing w:lineRule="auto" w:line="360"/>
              <w:ind w:firstLine="480" w:firstLineChars="200"/>
              <w:rPr>
                <w:rFonts w:eastAsia="宋体" w:hint="default"/>
                <w:color w:val="000000"/>
                <w:kern w:val="24"/>
                <w:sz w:val="24"/>
                <w:highlight w:val="none"/>
                <w:lang w:val="en-US" w:eastAsia="zh-CN"/>
              </w:rPr>
            </w:pPr>
            <w:r>
              <w:rPr>
                <w:rFonts w:hint="eastAsia"/>
                <w:color w:val="000000"/>
                <w:kern w:val="24"/>
                <w:sz w:val="24"/>
                <w:highlight w:val="none"/>
              </w:rPr>
              <w:t>项目总平面布置示意图详见附图</w:t>
            </w:r>
            <w:r>
              <w:rPr>
                <w:rFonts w:hint="eastAsia"/>
                <w:color w:val="000000"/>
                <w:kern w:val="24"/>
                <w:sz w:val="24"/>
                <w:highlight w:val="none"/>
                <w:lang w:val="en-US" w:eastAsia="zh-CN"/>
              </w:rPr>
              <w:t>2。</w:t>
            </w:r>
          </w:p>
          <w:p w14:paraId="07602460">
            <w:pPr>
              <w:pStyle w:val="style0"/>
              <w:adjustRightInd w:val="false"/>
              <w:snapToGrid w:val="false"/>
              <w:spacing w:lineRule="auto" w:line="360"/>
              <w:ind w:firstLine="482" w:firstLineChars="200"/>
              <w:jc w:val="left"/>
              <w:rPr>
                <w:rFonts w:hint="eastAsia"/>
                <w:b/>
                <w:bCs w:val="false"/>
                <w:color w:val="000000"/>
                <w:sz w:val="24"/>
                <w:highlight w:val="none"/>
                <w:lang w:val="en-US" w:eastAsia="zh-CN"/>
              </w:rPr>
            </w:pPr>
            <w:r>
              <w:rPr>
                <w:rFonts w:hint="eastAsia"/>
                <w:b/>
                <w:bCs w:val="false"/>
                <w:color w:val="000000"/>
                <w:sz w:val="24"/>
                <w:highlight w:val="none"/>
                <w:lang w:val="en-US" w:eastAsia="zh-CN"/>
              </w:rPr>
              <w:t>九、环保投资</w:t>
            </w:r>
          </w:p>
          <w:p w14:paraId="0E603CDD">
            <w:pPr>
              <w:pStyle w:val="style0"/>
              <w:adjustRightInd w:val="false"/>
              <w:snapToGrid w:val="false"/>
              <w:spacing w:lineRule="auto" w:line="360"/>
              <w:ind w:firstLine="480" w:firstLineChars="200"/>
              <w:rPr>
                <w:color w:val="000000"/>
                <w:kern w:val="24"/>
                <w:sz w:val="24"/>
                <w:highlight w:val="none"/>
              </w:rPr>
            </w:pPr>
            <w:r>
              <w:rPr>
                <w:color w:val="000000"/>
                <w:kern w:val="24"/>
                <w:sz w:val="24"/>
                <w:highlight w:val="none"/>
              </w:rPr>
              <w:t>本项目总投资</w:t>
            </w:r>
            <w:r>
              <w:rPr>
                <w:rFonts w:hint="eastAsia"/>
                <w:color w:val="000000"/>
                <w:sz w:val="24"/>
                <w:highlight w:val="none"/>
                <w:lang w:val="en-US" w:eastAsia="zh-CN"/>
              </w:rPr>
              <w:t>1</w:t>
            </w:r>
            <w:r>
              <w:rPr>
                <w:color w:val="000000"/>
                <w:sz w:val="24"/>
                <w:highlight w:val="none"/>
              </w:rPr>
              <w:t>00</w:t>
            </w:r>
            <w:r>
              <w:rPr>
                <w:color w:val="000000"/>
                <w:kern w:val="24"/>
                <w:sz w:val="24"/>
                <w:highlight w:val="none"/>
              </w:rPr>
              <w:t>万元，其中环保</w:t>
            </w:r>
            <w:r>
              <w:rPr>
                <w:rFonts w:hint="eastAsia"/>
                <w:color w:val="000000"/>
                <w:kern w:val="24"/>
                <w:sz w:val="24"/>
                <w:highlight w:val="none"/>
              </w:rPr>
              <w:t>总</w:t>
            </w:r>
            <w:r>
              <w:rPr>
                <w:color w:val="000000"/>
                <w:kern w:val="24"/>
                <w:sz w:val="24"/>
                <w:highlight w:val="none"/>
              </w:rPr>
              <w:t>投资</w:t>
            </w:r>
            <w:r>
              <w:rPr>
                <w:rFonts w:hint="eastAsia"/>
                <w:color w:val="000000"/>
                <w:kern w:val="24"/>
                <w:sz w:val="24"/>
                <w:highlight w:val="none"/>
                <w:lang w:val="en-US" w:eastAsia="zh-CN"/>
              </w:rPr>
              <w:t>21.7</w:t>
            </w:r>
            <w:r>
              <w:rPr>
                <w:color w:val="000000"/>
                <w:kern w:val="24"/>
                <w:sz w:val="24"/>
                <w:highlight w:val="none"/>
              </w:rPr>
              <w:t>万元，占总投资的</w:t>
            </w:r>
            <w:r>
              <w:rPr>
                <w:rFonts w:hint="eastAsia"/>
                <w:color w:val="000000"/>
                <w:kern w:val="24"/>
                <w:sz w:val="24"/>
                <w:highlight w:val="none"/>
                <w:lang w:val="en-US" w:eastAsia="zh-CN"/>
              </w:rPr>
              <w:t>21.7</w:t>
            </w:r>
            <w:r>
              <w:rPr>
                <w:color w:val="000000"/>
                <w:kern w:val="24"/>
                <w:sz w:val="24"/>
                <w:highlight w:val="none"/>
              </w:rPr>
              <w:t>%，各环保设施组成及投资估算详见表</w:t>
            </w:r>
            <w:r>
              <w:rPr>
                <w:rFonts w:hint="eastAsia"/>
                <w:color w:val="000000"/>
                <w:kern w:val="24"/>
                <w:sz w:val="24"/>
                <w:highlight w:val="none"/>
              </w:rPr>
              <w:t>2</w:t>
            </w:r>
            <w:r>
              <w:rPr>
                <w:color w:val="000000"/>
                <w:kern w:val="24"/>
                <w:sz w:val="24"/>
                <w:highlight w:val="none"/>
              </w:rPr>
              <w:t>-6。</w:t>
            </w:r>
          </w:p>
          <w:p w14:paraId="36CC3086">
            <w:pPr>
              <w:pStyle w:val="style0"/>
              <w:adjustRightInd w:val="false"/>
              <w:snapToGrid w:val="false"/>
              <w:spacing w:lineRule="auto" w:line="360"/>
              <w:jc w:val="center"/>
              <w:rPr>
                <w:b/>
                <w:bCs/>
                <w:color w:val="000000"/>
                <w:sz w:val="24"/>
                <w:highlight w:val="none"/>
              </w:rPr>
            </w:pPr>
            <w:r>
              <w:rPr>
                <w:b/>
                <w:bCs/>
                <w:color w:val="000000"/>
                <w:sz w:val="24"/>
                <w:highlight w:val="none"/>
              </w:rPr>
              <w:t>表</w:t>
            </w:r>
            <w:r>
              <w:rPr>
                <w:rFonts w:hint="eastAsia"/>
                <w:b/>
                <w:bCs/>
                <w:color w:val="000000"/>
                <w:sz w:val="24"/>
                <w:highlight w:val="none"/>
              </w:rPr>
              <w:t>2</w:t>
            </w:r>
            <w:r>
              <w:rPr>
                <w:b/>
                <w:bCs/>
                <w:color w:val="000000"/>
                <w:sz w:val="24"/>
                <w:highlight w:val="none"/>
              </w:rPr>
              <w:t xml:space="preserve">-6 </w:t>
            </w:r>
            <w:r>
              <w:rPr>
                <w:rFonts w:hint="eastAsia"/>
                <w:b/>
                <w:bCs/>
                <w:color w:val="000000"/>
                <w:sz w:val="24"/>
                <w:highlight w:val="none"/>
              </w:rPr>
              <w:t xml:space="preserve"> 项目</w:t>
            </w:r>
            <w:r>
              <w:rPr>
                <w:b/>
                <w:bCs/>
                <w:color w:val="000000"/>
                <w:sz w:val="24"/>
                <w:highlight w:val="none"/>
              </w:rPr>
              <w:t>环保投资</w:t>
            </w:r>
            <w:r>
              <w:rPr>
                <w:rFonts w:hint="eastAsia"/>
                <w:b/>
                <w:bCs/>
                <w:color w:val="000000"/>
                <w:sz w:val="24"/>
                <w:highlight w:val="none"/>
              </w:rPr>
              <w:t>估算</w:t>
            </w:r>
            <w:r>
              <w:rPr>
                <w:b/>
                <w:bCs/>
                <w:color w:val="000000"/>
                <w:sz w:val="24"/>
                <w:highlight w:val="none"/>
              </w:rPr>
              <w:t>表</w:t>
            </w:r>
          </w:p>
          <w:bookmarkStart w:id="24" w:name="_Toc299498044"/>
          <w:tbl>
            <w:tblPr>
              <w:tblStyle w:val="style105"/>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51"/>
              <w:gridCol w:w="650"/>
              <w:gridCol w:w="1364"/>
              <w:gridCol w:w="3245"/>
              <w:gridCol w:w="805"/>
              <w:gridCol w:w="1245"/>
            </w:tblGrid>
            <w:tr w14:paraId="4653E233">
              <w:trPr>
                <w:trHeight w:val="0" w:hRule="auto"/>
                <w:jc w:val="center"/>
              </w:trPr>
              <w:tc>
                <w:tcPr>
                  <w:tcW w:w="1583" w:type="pct"/>
                  <w:gridSpan w:val="3"/>
                  <w:tcBorders/>
                  <w:vAlign w:val="center"/>
                </w:tcPr>
                <w:p w14:paraId="7D80AEDE">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项目</w:t>
                  </w:r>
                  <w:bookmarkEnd w:id="24"/>
                </w:p>
              </w:tc>
              <w:tc>
                <w:tcPr>
                  <w:tcW w:w="2101" w:type="pct"/>
                  <w:tcBorders/>
                  <w:vAlign w:val="center"/>
                </w:tcPr>
                <w:p w14:paraId="4CC17169">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环保设施</w:t>
                  </w:r>
                </w:p>
                <w:bookmarkStart w:id="25" w:name="_Toc299498046"/>
              </w:tc>
              <w:tc>
                <w:tcPr>
                  <w:tcW w:w="511" w:type="pct"/>
                  <w:tcBorders/>
                  <w:vAlign w:val="center"/>
                </w:tcPr>
                <w:p w14:paraId="390EDBA6">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b/>
                      <w:bCs/>
                      <w:color w:val="000000"/>
                      <w:sz w:val="21"/>
                      <w:szCs w:val="21"/>
                      <w:highlight w:val="none"/>
                      <w:lang w:val="en-US" w:eastAsia="zh-CN"/>
                    </w:rPr>
                  </w:pPr>
                  <w:r>
                    <w:rPr>
                      <w:rFonts w:cs="Times New Roman" w:hint="eastAsia"/>
                      <w:b/>
                      <w:bCs/>
                      <w:color w:val="000000"/>
                      <w:sz w:val="21"/>
                      <w:szCs w:val="21"/>
                      <w:highlight w:val="none"/>
                      <w:lang w:val="en-US" w:eastAsia="zh-CN"/>
                    </w:rPr>
                    <w:t>数量</w:t>
                  </w:r>
                </w:p>
              </w:tc>
              <w:tc>
                <w:tcPr>
                  <w:tcW w:w="803" w:type="pct"/>
                  <w:tcBorders/>
                  <w:vAlign w:val="center"/>
                </w:tcPr>
                <w:p w14:paraId="1571B5B0">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投资（万元）</w:t>
                  </w:r>
                  <w:bookmarkEnd w:id="25"/>
                </w:p>
              </w:tc>
            </w:tr>
            <w:bookmarkStart w:id="26" w:name="_Toc299498054"/>
            <w:tr w14:paraId="70950304">
              <w:tblPrEx/>
              <w:trPr>
                <w:trHeight w:val="0" w:hRule="auto"/>
                <w:jc w:val="center"/>
              </w:trPr>
              <w:tc>
                <w:tcPr>
                  <w:tcW w:w="284" w:type="pct"/>
                  <w:vMerge w:val="restart"/>
                  <w:tcBorders/>
                  <w:vAlign w:val="center"/>
                </w:tcPr>
                <w:p w14:paraId="1B19A063">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施工期</w:t>
                  </w:r>
                </w:p>
              </w:tc>
              <w:tc>
                <w:tcPr>
                  <w:tcW w:w="1298" w:type="pct"/>
                  <w:gridSpan w:val="2"/>
                  <w:tcBorders/>
                  <w:vAlign w:val="center"/>
                </w:tcPr>
                <w:p w14:paraId="412AB1FC">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大气防治措施</w:t>
                  </w:r>
                </w:p>
                <w:bookmarkEnd w:id="26"/>
              </w:tc>
              <w:tc>
                <w:tcPr>
                  <w:tcW w:w="2101" w:type="pct"/>
                  <w:tcBorders/>
                  <w:shd w:val="clear" w:color="auto" w:fill="auto"/>
                  <w:vAlign w:val="center"/>
                </w:tcPr>
                <w:p w14:paraId="1DFAD6FB">
                  <w:pPr>
                    <w:pStyle w:val="style0"/>
                    <w:keepNext w:val="false"/>
                    <w:keepLines w:val="false"/>
                    <w:pageBreakBefore w:val="false"/>
                    <w:suppressLineNumbers w:val="false"/>
                    <w:kinsoku/>
                    <w:wordWrap/>
                    <w:overflowPunct/>
                    <w:topLinePunct w:val="false"/>
                    <w:autoSpaceDE w:val="false"/>
                    <w:autoSpaceDN w:val="false"/>
                    <w:bidi w:val="false"/>
                    <w:spacing w:before="0" w:beforeAutospacing="false" w:after="0" w:afterAutospacing="false"/>
                    <w:ind w:left="0" w:leftChars="0" w:right="0" w:rightChars="0"/>
                    <w:jc w:val="center"/>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kern w:val="2"/>
                      <w:sz w:val="21"/>
                      <w:szCs w:val="21"/>
                      <w:highlight w:val="none"/>
                      <w:lang w:val="en-US" w:bidi="ar-SA" w:eastAsia="zh-CN"/>
                    </w:rPr>
                    <w:t>施工材料覆盖、洒水降尘设施</w:t>
                  </w:r>
                </w:p>
              </w:tc>
              <w:tc>
                <w:tcPr>
                  <w:tcW w:w="511" w:type="pct"/>
                  <w:tcBorders/>
                  <w:vAlign w:val="center"/>
                </w:tcPr>
                <w:p w14:paraId="7140183B">
                  <w:pPr>
                    <w:pStyle w:val="style0"/>
                    <w:keepNext w:val="false"/>
                    <w:keepLines w:val="false"/>
                    <w:pageBreakBefore w:val="false"/>
                    <w:suppressLineNumbers w:val="false"/>
                    <w:kinsoku/>
                    <w:wordWrap/>
                    <w:overflowPunct/>
                    <w:topLinePunct w:val="false"/>
                    <w:autoSpaceDE w:val="false"/>
                    <w:autoSpaceDN w:val="false"/>
                    <w:bidi w:val="false"/>
                    <w:spacing w:before="0" w:beforeAutospacing="false" w:after="0" w:afterAutospacing="false"/>
                    <w:ind w:left="0" w:leftChars="0" w:right="0" w:rightChars="0"/>
                    <w:jc w:val="center"/>
                    <w:rPr>
                      <w:rFonts w:ascii="Times New Roman" w:cs="Times New Roman" w:eastAsia="宋体" w:hAnsi="Times New Roman" w:hint="default"/>
                      <w:color w:val="000000"/>
                      <w:kern w:val="2"/>
                      <w:sz w:val="21"/>
                      <w:szCs w:val="21"/>
                      <w:highlight w:val="none"/>
                      <w:lang w:val="en-US" w:bidi="ar-SA" w:eastAsia="zh-CN"/>
                    </w:rPr>
                  </w:pPr>
                  <w:r>
                    <w:rPr>
                      <w:rFonts w:cs="Times New Roman" w:hint="eastAsia"/>
                      <w:color w:val="000000"/>
                      <w:kern w:val="2"/>
                      <w:sz w:val="21"/>
                      <w:szCs w:val="21"/>
                      <w:highlight w:val="none"/>
                      <w:lang w:val="en-US" w:bidi="ar-SA" w:eastAsia="zh-CN"/>
                    </w:rPr>
                    <w:t>/</w:t>
                  </w:r>
                </w:p>
              </w:tc>
              <w:tc>
                <w:tcPr>
                  <w:tcW w:w="803" w:type="pct"/>
                  <w:tcBorders/>
                  <w:vAlign w:val="center"/>
                </w:tcPr>
                <w:p w14:paraId="5C8189EC">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highlight w:val="none"/>
                    </w:rPr>
                    <w:t>0.</w:t>
                  </w:r>
                  <w:r>
                    <w:rPr>
                      <w:rFonts w:cs="Times New Roman" w:hint="eastAsia"/>
                      <w:color w:val="000000"/>
                      <w:sz w:val="21"/>
                      <w:szCs w:val="21"/>
                      <w:highlight w:val="none"/>
                      <w:lang w:val="en-US" w:eastAsia="zh-CN"/>
                    </w:rPr>
                    <w:t>1</w:t>
                  </w:r>
                </w:p>
              </w:tc>
            </w:tr>
            <w:tr w14:paraId="5EBE033C">
              <w:tblPrEx/>
              <w:trPr>
                <w:trHeight w:val="0" w:hRule="auto"/>
                <w:jc w:val="center"/>
              </w:trPr>
              <w:tc>
                <w:tcPr>
                  <w:tcW w:w="284" w:type="pct"/>
                  <w:vMerge w:val="continue"/>
                  <w:tcBorders/>
                  <w:vAlign w:val="center"/>
                </w:tcPr>
                <w:p w14:paraId="1BDE59DB">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p>
              </w:tc>
              <w:tc>
                <w:tcPr>
                  <w:tcW w:w="1298" w:type="pct"/>
                  <w:gridSpan w:val="2"/>
                  <w:tcBorders/>
                  <w:vAlign w:val="center"/>
                </w:tcPr>
                <w:p w14:paraId="3C29D7A3">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噪声防治措施</w:t>
                  </w:r>
                </w:p>
              </w:tc>
              <w:tc>
                <w:tcPr>
                  <w:tcW w:w="2101" w:type="pct"/>
                  <w:tcBorders/>
                  <w:shd w:val="clear" w:color="auto" w:fill="auto"/>
                  <w:vAlign w:val="center"/>
                </w:tcPr>
                <w:p w14:paraId="2C426115">
                  <w:pPr>
                    <w:pStyle w:val="style0"/>
                    <w:keepNext w:val="false"/>
                    <w:keepLines w:val="false"/>
                    <w:pageBreakBefore w:val="false"/>
                    <w:suppressLineNumbers w:val="false"/>
                    <w:kinsoku/>
                    <w:wordWrap/>
                    <w:overflowPunct/>
                    <w:topLinePunct w:val="false"/>
                    <w:autoSpaceDE w:val="false"/>
                    <w:autoSpaceDN w:val="false"/>
                    <w:bidi w:val="false"/>
                    <w:spacing w:before="0" w:beforeAutospacing="false" w:after="0" w:afterAutospacing="false"/>
                    <w:ind w:left="0" w:leftChars="0" w:right="0" w:rightChars="0"/>
                    <w:jc w:val="center"/>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rPr>
                    <w:t>选用低噪设备、减振垫、设禁鸣及减速标志牌、合理施工等</w:t>
                  </w:r>
                </w:p>
              </w:tc>
              <w:tc>
                <w:tcPr>
                  <w:tcW w:w="511" w:type="pct"/>
                  <w:tcBorders/>
                  <w:vAlign w:val="center"/>
                </w:tcPr>
                <w:p w14:paraId="207D8EF7">
                  <w:pPr>
                    <w:pStyle w:val="style0"/>
                    <w:keepNext w:val="false"/>
                    <w:keepLines w:val="false"/>
                    <w:pageBreakBefore w:val="false"/>
                    <w:suppressLineNumbers w:val="false"/>
                    <w:kinsoku/>
                    <w:wordWrap/>
                    <w:overflowPunct/>
                    <w:topLinePunct w:val="false"/>
                    <w:autoSpaceDE w:val="false"/>
                    <w:autoSpaceDN w:val="false"/>
                    <w:bidi w:val="false"/>
                    <w:spacing w:before="0" w:beforeAutospacing="false" w:after="0" w:afterAutospacing="false"/>
                    <w:ind w:left="0" w:leftChars="0" w:right="0" w:rightChars="0"/>
                    <w:jc w:val="center"/>
                    <w:rPr>
                      <w:rFonts w:ascii="Times New Roman" w:cs="Times New Roman" w:eastAsia="宋体" w:hAnsi="Times New Roman" w:hint="eastAsia"/>
                      <w:color w:val="000000"/>
                      <w:sz w:val="21"/>
                      <w:szCs w:val="21"/>
                      <w:highlight w:val="none"/>
                      <w:lang w:val="en-US" w:eastAsia="zh-CN"/>
                    </w:rPr>
                  </w:pPr>
                  <w:r>
                    <w:rPr>
                      <w:rFonts w:cs="Times New Roman" w:hint="eastAsia"/>
                      <w:color w:val="000000"/>
                      <w:sz w:val="21"/>
                      <w:szCs w:val="21"/>
                      <w:highlight w:val="none"/>
                      <w:lang w:val="en-US" w:eastAsia="zh-CN"/>
                    </w:rPr>
                    <w:t>/</w:t>
                  </w:r>
                </w:p>
              </w:tc>
              <w:tc>
                <w:tcPr>
                  <w:tcW w:w="803" w:type="pct"/>
                  <w:tcBorders/>
                  <w:vAlign w:val="center"/>
                </w:tcPr>
                <w:p w14:paraId="6D367F49">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highlight w:val="none"/>
                    </w:rPr>
                    <w:t>0.</w:t>
                  </w:r>
                  <w:r>
                    <w:rPr>
                      <w:rFonts w:cs="Times New Roman" w:hint="eastAsia"/>
                      <w:color w:val="000000"/>
                      <w:sz w:val="21"/>
                      <w:szCs w:val="21"/>
                      <w:highlight w:val="none"/>
                      <w:lang w:val="en-US" w:eastAsia="zh-CN"/>
                    </w:rPr>
                    <w:t>1</w:t>
                  </w:r>
                </w:p>
              </w:tc>
            </w:tr>
            <w:tr w14:paraId="0A176651">
              <w:tblPrEx/>
              <w:trPr>
                <w:trHeight w:val="0" w:hRule="auto"/>
                <w:jc w:val="center"/>
              </w:trPr>
              <w:tc>
                <w:tcPr>
                  <w:tcW w:w="284" w:type="pct"/>
                  <w:vMerge w:val="continue"/>
                  <w:tcBorders/>
                  <w:vAlign w:val="center"/>
                </w:tcPr>
                <w:p w14:paraId="3A8F0E68">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p>
              </w:tc>
              <w:tc>
                <w:tcPr>
                  <w:tcW w:w="1298" w:type="pct"/>
                  <w:gridSpan w:val="2"/>
                  <w:tcBorders/>
                  <w:vAlign w:val="center"/>
                </w:tcPr>
                <w:p w14:paraId="1D287E0E">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固废防治措施</w:t>
                  </w:r>
                </w:p>
              </w:tc>
              <w:tc>
                <w:tcPr>
                  <w:tcW w:w="2101" w:type="pct"/>
                  <w:tcBorders/>
                  <w:shd w:val="clear" w:color="auto" w:fill="auto"/>
                  <w:vAlign w:val="center"/>
                </w:tcPr>
                <w:p w14:paraId="3578A37F">
                  <w:pPr>
                    <w:pStyle w:val="style0"/>
                    <w:keepNext w:val="false"/>
                    <w:keepLines w:val="false"/>
                    <w:pageBreakBefore w:val="false"/>
                    <w:suppressLineNumbers w:val="false"/>
                    <w:kinsoku/>
                    <w:wordWrap/>
                    <w:overflowPunct/>
                    <w:topLinePunct w:val="false"/>
                    <w:autoSpaceDE w:val="false"/>
                    <w:autoSpaceDN w:val="false"/>
                    <w:bidi w:val="false"/>
                    <w:spacing w:before="0" w:beforeAutospacing="false" w:after="0" w:afterAutospacing="false"/>
                    <w:ind w:left="0" w:leftChars="0" w:right="0" w:rightChars="0"/>
                    <w:jc w:val="center"/>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rPr>
                    <w:t>施工建筑垃圾、生活垃圾及时清运</w:t>
                  </w:r>
                </w:p>
              </w:tc>
              <w:tc>
                <w:tcPr>
                  <w:tcW w:w="511" w:type="pct"/>
                  <w:tcBorders/>
                  <w:vAlign w:val="center"/>
                </w:tcPr>
                <w:p w14:paraId="7F74AA56">
                  <w:pPr>
                    <w:pStyle w:val="style0"/>
                    <w:keepNext w:val="false"/>
                    <w:keepLines w:val="false"/>
                    <w:pageBreakBefore w:val="false"/>
                    <w:suppressLineNumbers w:val="false"/>
                    <w:kinsoku/>
                    <w:wordWrap/>
                    <w:overflowPunct/>
                    <w:topLinePunct w:val="false"/>
                    <w:autoSpaceDE w:val="false"/>
                    <w:autoSpaceDN w:val="false"/>
                    <w:bidi w:val="false"/>
                    <w:spacing w:before="0" w:beforeAutospacing="false" w:after="0" w:afterAutospacing="false"/>
                    <w:ind w:left="0" w:leftChars="0" w:right="0" w:rightChars="0"/>
                    <w:jc w:val="center"/>
                    <w:rPr>
                      <w:rFonts w:ascii="Times New Roman" w:cs="Times New Roman" w:eastAsia="宋体" w:hAnsi="Times New Roman" w:hint="eastAsia"/>
                      <w:color w:val="000000"/>
                      <w:sz w:val="21"/>
                      <w:szCs w:val="21"/>
                      <w:highlight w:val="none"/>
                      <w:lang w:val="en-US" w:eastAsia="zh-CN"/>
                    </w:rPr>
                  </w:pPr>
                  <w:r>
                    <w:rPr>
                      <w:rFonts w:cs="Times New Roman" w:hint="eastAsia"/>
                      <w:color w:val="000000"/>
                      <w:sz w:val="21"/>
                      <w:szCs w:val="21"/>
                      <w:highlight w:val="none"/>
                      <w:lang w:val="en-US" w:eastAsia="zh-CN"/>
                    </w:rPr>
                    <w:t>/</w:t>
                  </w:r>
                </w:p>
              </w:tc>
              <w:tc>
                <w:tcPr>
                  <w:tcW w:w="803" w:type="pct"/>
                  <w:tcBorders/>
                  <w:vAlign w:val="center"/>
                </w:tcPr>
                <w:p w14:paraId="594D6B3A">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highlight w:val="none"/>
                    </w:rPr>
                    <w:t>0.</w:t>
                  </w:r>
                  <w:r>
                    <w:rPr>
                      <w:rFonts w:cs="Times New Roman" w:hint="eastAsia"/>
                      <w:color w:val="000000"/>
                      <w:sz w:val="21"/>
                      <w:szCs w:val="21"/>
                      <w:highlight w:val="none"/>
                      <w:lang w:val="en-US" w:eastAsia="zh-CN"/>
                    </w:rPr>
                    <w:t>1</w:t>
                  </w:r>
                </w:p>
              </w:tc>
            </w:tr>
            <w:tr w14:paraId="3396FC75">
              <w:tblPrEx/>
              <w:trPr>
                <w:trHeight w:val="0" w:hRule="auto"/>
                <w:jc w:val="center"/>
              </w:trPr>
              <w:tc>
                <w:tcPr>
                  <w:tcW w:w="284" w:type="pct"/>
                  <w:vMerge w:val="restart"/>
                  <w:tcBorders/>
                  <w:vAlign w:val="center"/>
                </w:tcPr>
                <w:p w14:paraId="0308F19D">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营运期</w:t>
                  </w:r>
                </w:p>
              </w:tc>
              <w:tc>
                <w:tcPr>
                  <w:tcW w:w="416" w:type="pct"/>
                  <w:tcBorders/>
                  <w:vAlign w:val="center"/>
                </w:tcPr>
                <w:p w14:paraId="0929B7C8">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废气</w:t>
                  </w:r>
                </w:p>
              </w:tc>
              <w:tc>
                <w:tcPr>
                  <w:tcW w:w="882" w:type="pct"/>
                  <w:tcBorders/>
                  <w:vAlign w:val="center"/>
                </w:tcPr>
                <w:p w14:paraId="207C196D">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网套机挤出及发泡废气</w:t>
                  </w:r>
                  <w:r>
                    <w:rPr>
                      <w:rFonts w:ascii="Times New Roman" w:cs="Times New Roman" w:eastAsia="宋体" w:hAnsi="Times New Roman" w:hint="eastAsia"/>
                      <w:color w:val="000000"/>
                      <w:sz w:val="21"/>
                      <w:szCs w:val="21"/>
                      <w:highlight w:val="none"/>
                      <w:lang w:val="en-US" w:eastAsia="zh-CN"/>
                    </w:rPr>
                    <w:t>（以非甲烷总烃计）</w:t>
                  </w:r>
                </w:p>
              </w:tc>
              <w:tc>
                <w:tcPr>
                  <w:tcW w:w="2101" w:type="pct"/>
                  <w:tcBorders/>
                  <w:vAlign w:val="center"/>
                </w:tcPr>
                <w:p w14:paraId="53E823AF">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在网套机上方加装</w:t>
                  </w:r>
                  <w:r>
                    <w:rPr>
                      <w:rFonts w:cs="Times New Roman" w:hint="eastAsia"/>
                      <w:color w:val="000000"/>
                      <w:sz w:val="21"/>
                      <w:szCs w:val="21"/>
                      <w:highlight w:val="none"/>
                      <w:lang w:val="en-US" w:eastAsia="zh-CN"/>
                    </w:rPr>
                    <w:t>共</w:t>
                  </w:r>
                  <w:r>
                    <w:rPr>
                      <w:rFonts w:ascii="Times New Roman" w:cs="Times New Roman" w:eastAsia="宋体" w:hAnsi="Times New Roman" w:hint="eastAsia"/>
                      <w:color w:val="000000"/>
                      <w:sz w:val="21"/>
                      <w:szCs w:val="21"/>
                      <w:highlight w:val="none"/>
                      <w:lang w:val="en-US" w:eastAsia="zh-CN"/>
                    </w:rPr>
                    <w:t>16套包围型集气罩（含软帘）</w:t>
                  </w:r>
                  <w:r>
                    <w:rPr>
                      <w:rFonts w:ascii="Times New Roman" w:cs="Times New Roman" w:eastAsia="宋体" w:hAnsi="Times New Roman" w:hint="default"/>
                      <w:color w:val="000000"/>
                      <w:sz w:val="21"/>
                      <w:szCs w:val="21"/>
                      <w:highlight w:val="none"/>
                    </w:rPr>
                    <w:t>，通过集气管道将</w:t>
                  </w:r>
                  <w:r>
                    <w:rPr>
                      <w:rFonts w:cs="Times New Roman" w:hint="eastAsia"/>
                      <w:color w:val="000000"/>
                      <w:sz w:val="21"/>
                      <w:szCs w:val="21"/>
                      <w:highlight w:val="none"/>
                      <w:lang w:eastAsia="zh-CN"/>
                    </w:rPr>
                    <w:t>网套机挤出及发泡废气</w:t>
                  </w:r>
                  <w:r>
                    <w:rPr>
                      <w:rFonts w:ascii="Times New Roman" w:cs="Times New Roman" w:eastAsia="宋体" w:hAnsi="Times New Roman" w:hint="default"/>
                      <w:color w:val="000000"/>
                      <w:sz w:val="21"/>
                      <w:szCs w:val="21"/>
                      <w:highlight w:val="none"/>
                    </w:rPr>
                    <w:t>（以非甲烷总烃计）引至1套</w:t>
                  </w:r>
                  <w:r>
                    <w:rPr>
                      <w:rFonts w:cs="Times New Roman" w:hint="eastAsia"/>
                      <w:color w:val="000000"/>
                      <w:sz w:val="21"/>
                      <w:szCs w:val="21"/>
                      <w:highlight w:val="none"/>
                      <w:lang w:val="en-US" w:eastAsia="zh-CN"/>
                    </w:rPr>
                    <w:t>三</w:t>
                  </w:r>
                  <w:r>
                    <w:rPr>
                      <w:rFonts w:ascii="Times New Roman" w:cs="Times New Roman" w:eastAsia="宋体" w:hAnsi="Times New Roman" w:hint="default"/>
                      <w:color w:val="000000"/>
                      <w:sz w:val="21"/>
                      <w:szCs w:val="21"/>
                      <w:highlight w:val="none"/>
                    </w:rPr>
                    <w:t>级活性炭吸附装置（TA001），经活性炭吸附后由1根15m高排气筒（DA001）排放。</w:t>
                  </w:r>
                </w:p>
              </w:tc>
              <w:tc>
                <w:tcPr>
                  <w:tcW w:w="511" w:type="pct"/>
                  <w:tcBorders/>
                  <w:vAlign w:val="center"/>
                </w:tcPr>
                <w:p w14:paraId="75304F44">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1套</w:t>
                  </w:r>
                </w:p>
              </w:tc>
              <w:tc>
                <w:tcPr>
                  <w:tcW w:w="803" w:type="pct"/>
                  <w:tcBorders/>
                  <w:vAlign w:val="center"/>
                </w:tcPr>
                <w:p w14:paraId="254DC54E">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10</w:t>
                  </w:r>
                </w:p>
              </w:tc>
            </w:tr>
            <w:tr w14:paraId="55915B99">
              <w:tblPrEx/>
              <w:trPr>
                <w:trHeight w:val="0" w:hRule="auto"/>
                <w:jc w:val="center"/>
              </w:trPr>
              <w:tc>
                <w:tcPr>
                  <w:tcW w:w="284" w:type="pct"/>
                  <w:vMerge w:val="continue"/>
                  <w:tcBorders/>
                  <w:vAlign w:val="center"/>
                </w:tcPr>
                <w:p w14:paraId="1F071042">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sz w:val="21"/>
                      <w:szCs w:val="21"/>
                      <w:highlight w:val="none"/>
                      <w:lang w:val="en-US" w:eastAsia="zh-CN"/>
                    </w:rPr>
                  </w:pPr>
                </w:p>
              </w:tc>
              <w:tc>
                <w:tcPr>
                  <w:tcW w:w="416" w:type="pct"/>
                  <w:vMerge w:val="restart"/>
                  <w:tcBorders/>
                  <w:vAlign w:val="center"/>
                </w:tcPr>
                <w:p w14:paraId="3121F1AC">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废水</w:t>
                  </w:r>
                </w:p>
              </w:tc>
              <w:tc>
                <w:tcPr>
                  <w:tcW w:w="882" w:type="pct"/>
                  <w:tcBorders/>
                  <w:vAlign w:val="center"/>
                </w:tcPr>
                <w:p w14:paraId="6F8CCD0C">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隔油池</w:t>
                  </w:r>
                </w:p>
              </w:tc>
              <w:tc>
                <w:tcPr>
                  <w:tcW w:w="2101" w:type="pct"/>
                  <w:tcBorders/>
                  <w:vAlign w:val="center"/>
                </w:tcPr>
                <w:p w14:paraId="118A54C3">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1个，容积为0.1m³</w:t>
                  </w:r>
                </w:p>
              </w:tc>
              <w:tc>
                <w:tcPr>
                  <w:tcW w:w="511" w:type="pct"/>
                  <w:tcBorders/>
                  <w:vAlign w:val="center"/>
                </w:tcPr>
                <w:p w14:paraId="1BCB3944">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cs="Times New Roman" w:hint="default"/>
                      <w:color w:val="000000"/>
                      <w:sz w:val="21"/>
                      <w:szCs w:val="21"/>
                      <w:highlight w:val="none"/>
                      <w:lang w:val="en-US" w:eastAsia="zh-CN"/>
                    </w:rPr>
                  </w:pPr>
                  <w:r>
                    <w:rPr>
                      <w:rFonts w:cs="Times New Roman" w:hint="eastAsia"/>
                      <w:color w:val="000000"/>
                      <w:sz w:val="21"/>
                      <w:szCs w:val="21"/>
                      <w:highlight w:val="none"/>
                      <w:lang w:val="en-US" w:eastAsia="zh-CN"/>
                    </w:rPr>
                    <w:t>1</w:t>
                  </w:r>
                </w:p>
              </w:tc>
              <w:tc>
                <w:tcPr>
                  <w:tcW w:w="803" w:type="pct"/>
                  <w:tcBorders/>
                  <w:vAlign w:val="center"/>
                </w:tcPr>
                <w:p w14:paraId="2371F8E6">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0.1</w:t>
                  </w:r>
                </w:p>
              </w:tc>
            </w:tr>
            <w:tr w14:paraId="4691B5A5">
              <w:tblPrEx/>
              <w:trPr>
                <w:trHeight w:val="0" w:hRule="auto"/>
                <w:jc w:val="center"/>
              </w:trPr>
              <w:tc>
                <w:tcPr>
                  <w:tcW w:w="284" w:type="pct"/>
                  <w:vMerge w:val="continue"/>
                  <w:tcBorders/>
                  <w:vAlign w:val="center"/>
                </w:tcPr>
                <w:p w14:paraId="742C7621">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sz w:val="21"/>
                      <w:szCs w:val="21"/>
                      <w:highlight w:val="none"/>
                      <w:lang w:val="en-US" w:eastAsia="zh-CN"/>
                    </w:rPr>
                  </w:pPr>
                </w:p>
              </w:tc>
              <w:tc>
                <w:tcPr>
                  <w:tcW w:w="416" w:type="pct"/>
                  <w:vMerge w:val="continue"/>
                  <w:tcBorders/>
                  <w:vAlign w:val="center"/>
                </w:tcPr>
                <w:p w14:paraId="0402E156">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sz w:val="21"/>
                      <w:szCs w:val="21"/>
                      <w:highlight w:val="none"/>
                      <w:lang w:val="en-US" w:eastAsia="zh-CN"/>
                    </w:rPr>
                  </w:pPr>
                </w:p>
              </w:tc>
              <w:tc>
                <w:tcPr>
                  <w:tcW w:w="882" w:type="pct"/>
                  <w:tcBorders/>
                  <w:vAlign w:val="center"/>
                </w:tcPr>
                <w:p w14:paraId="5034BEA1">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化粪池</w:t>
                  </w:r>
                </w:p>
              </w:tc>
              <w:tc>
                <w:tcPr>
                  <w:tcW w:w="2101" w:type="pct"/>
                  <w:tcBorders/>
                  <w:vAlign w:val="center"/>
                </w:tcPr>
                <w:p w14:paraId="656C4FEB">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1个，容积为4m³</w:t>
                  </w:r>
                </w:p>
              </w:tc>
              <w:tc>
                <w:tcPr>
                  <w:tcW w:w="511" w:type="pct"/>
                  <w:tcBorders/>
                  <w:vAlign w:val="center"/>
                </w:tcPr>
                <w:p w14:paraId="527EEE1B">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cs="Times New Roman" w:hint="default"/>
                      <w:color w:val="000000"/>
                      <w:sz w:val="21"/>
                      <w:szCs w:val="21"/>
                      <w:highlight w:val="none"/>
                      <w:lang w:val="en-US" w:eastAsia="zh-CN"/>
                    </w:rPr>
                  </w:pPr>
                  <w:r>
                    <w:rPr>
                      <w:rFonts w:cs="Times New Roman" w:hint="eastAsia"/>
                      <w:color w:val="000000"/>
                      <w:sz w:val="21"/>
                      <w:szCs w:val="21"/>
                      <w:highlight w:val="none"/>
                      <w:lang w:val="en-US" w:eastAsia="zh-CN"/>
                    </w:rPr>
                    <w:t>1</w:t>
                  </w:r>
                </w:p>
              </w:tc>
              <w:tc>
                <w:tcPr>
                  <w:tcW w:w="803" w:type="pct"/>
                  <w:tcBorders/>
                  <w:vAlign w:val="center"/>
                </w:tcPr>
                <w:p w14:paraId="35945284">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2</w:t>
                  </w:r>
                </w:p>
              </w:tc>
            </w:tr>
            <w:tr w14:paraId="543C95B3">
              <w:tblPrEx/>
              <w:trPr>
                <w:trHeight w:val="0" w:hRule="auto"/>
                <w:jc w:val="center"/>
              </w:trPr>
              <w:tc>
                <w:tcPr>
                  <w:tcW w:w="284" w:type="pct"/>
                  <w:vMerge w:val="continue"/>
                  <w:tcBorders/>
                  <w:vAlign w:val="center"/>
                </w:tcPr>
                <w:p w14:paraId="7EA8E943">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sz w:val="21"/>
                      <w:szCs w:val="21"/>
                      <w:highlight w:val="none"/>
                      <w:lang w:val="en-US" w:eastAsia="zh-CN"/>
                    </w:rPr>
                  </w:pPr>
                </w:p>
              </w:tc>
              <w:tc>
                <w:tcPr>
                  <w:tcW w:w="416" w:type="pct"/>
                  <w:vMerge w:val="continue"/>
                  <w:tcBorders/>
                  <w:vAlign w:val="center"/>
                </w:tcPr>
                <w:p w14:paraId="712975B4">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sz w:val="21"/>
                      <w:szCs w:val="21"/>
                      <w:highlight w:val="none"/>
                      <w:lang w:val="en-US" w:eastAsia="zh-CN"/>
                    </w:rPr>
                  </w:pPr>
                </w:p>
              </w:tc>
              <w:tc>
                <w:tcPr>
                  <w:tcW w:w="882" w:type="pct"/>
                  <w:tcBorders/>
                  <w:vAlign w:val="center"/>
                </w:tcPr>
                <w:p w14:paraId="0D44ED6E">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cs="Times New Roman" w:hint="default"/>
                      <w:color w:val="000000"/>
                      <w:sz w:val="21"/>
                      <w:szCs w:val="21"/>
                      <w:highlight w:val="none"/>
                      <w:lang w:val="en-US" w:eastAsia="zh-CN"/>
                    </w:rPr>
                  </w:pPr>
                  <w:r>
                    <w:rPr>
                      <w:rFonts w:cs="Times New Roman" w:hint="eastAsia"/>
                      <w:color w:val="000000"/>
                      <w:sz w:val="21"/>
                      <w:szCs w:val="21"/>
                      <w:highlight w:val="none"/>
                      <w:lang w:val="en-US" w:eastAsia="zh-CN"/>
                    </w:rPr>
                    <w:t>应急事故池</w:t>
                  </w:r>
                </w:p>
              </w:tc>
              <w:tc>
                <w:tcPr>
                  <w:tcW w:w="2101" w:type="pct"/>
                  <w:tcBorders/>
                  <w:vAlign w:val="center"/>
                </w:tcPr>
                <w:p w14:paraId="523E2EE4">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cs="Times New Roman" w:hint="default"/>
                      <w:color w:val="000000"/>
                      <w:sz w:val="21"/>
                      <w:szCs w:val="21"/>
                      <w:highlight w:val="none"/>
                      <w:lang w:val="en-US" w:eastAsia="zh-CN"/>
                    </w:rPr>
                  </w:pPr>
                  <w:r>
                    <w:rPr>
                      <w:rFonts w:cs="Times New Roman" w:hint="eastAsia"/>
                      <w:color w:val="000000"/>
                      <w:sz w:val="21"/>
                      <w:szCs w:val="21"/>
                      <w:highlight w:val="none"/>
                      <w:lang w:val="en-US" w:eastAsia="zh-CN"/>
                    </w:rPr>
                    <w:t>1个，容积为50m³</w:t>
                  </w:r>
                </w:p>
              </w:tc>
              <w:tc>
                <w:tcPr>
                  <w:tcW w:w="511" w:type="pct"/>
                  <w:tcBorders/>
                  <w:vAlign w:val="center"/>
                </w:tcPr>
                <w:p w14:paraId="6C446ED8">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cs="Times New Roman" w:hint="default"/>
                      <w:color w:val="000000"/>
                      <w:sz w:val="21"/>
                      <w:szCs w:val="21"/>
                      <w:highlight w:val="none"/>
                      <w:lang w:val="en-US" w:eastAsia="zh-CN"/>
                    </w:rPr>
                  </w:pPr>
                  <w:r>
                    <w:rPr>
                      <w:rFonts w:cs="Times New Roman" w:hint="eastAsia"/>
                      <w:color w:val="000000"/>
                      <w:sz w:val="21"/>
                      <w:szCs w:val="21"/>
                      <w:highlight w:val="none"/>
                      <w:lang w:val="en-US" w:eastAsia="zh-CN"/>
                    </w:rPr>
                    <w:t>1</w:t>
                  </w:r>
                </w:p>
              </w:tc>
              <w:tc>
                <w:tcPr>
                  <w:tcW w:w="803" w:type="pct"/>
                  <w:tcBorders/>
                  <w:vAlign w:val="center"/>
                </w:tcPr>
                <w:p w14:paraId="26AB705C">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cs="Times New Roman" w:hint="default"/>
                      <w:color w:val="000000"/>
                      <w:sz w:val="21"/>
                      <w:szCs w:val="21"/>
                      <w:highlight w:val="none"/>
                      <w:lang w:val="en-US" w:eastAsia="zh-CN"/>
                    </w:rPr>
                  </w:pPr>
                  <w:r>
                    <w:rPr>
                      <w:rFonts w:cs="Times New Roman" w:hint="eastAsia"/>
                      <w:color w:val="000000"/>
                      <w:sz w:val="21"/>
                      <w:szCs w:val="21"/>
                      <w:highlight w:val="none"/>
                      <w:lang w:val="en-US" w:eastAsia="zh-CN"/>
                    </w:rPr>
                    <w:t>2</w:t>
                  </w:r>
                </w:p>
              </w:tc>
            </w:tr>
            <w:tr w14:paraId="5C17BCEA">
              <w:tblPrEx/>
              <w:trPr>
                <w:trHeight w:val="0" w:hRule="auto"/>
                <w:jc w:val="center"/>
              </w:trPr>
              <w:tc>
                <w:tcPr>
                  <w:tcW w:w="284" w:type="pct"/>
                  <w:vMerge w:val="continue"/>
                  <w:tcBorders/>
                  <w:vAlign w:val="center"/>
                </w:tcPr>
                <w:p w14:paraId="330A3B3F">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p>
              </w:tc>
              <w:tc>
                <w:tcPr>
                  <w:tcW w:w="416" w:type="pct"/>
                  <w:vMerge w:val="restart"/>
                  <w:tcBorders/>
                  <w:vAlign w:val="center"/>
                </w:tcPr>
                <w:p w14:paraId="6FBFD3A5">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固废</w:t>
                  </w:r>
                </w:p>
              </w:tc>
              <w:tc>
                <w:tcPr>
                  <w:tcW w:w="882" w:type="pct"/>
                  <w:tcBorders/>
                  <w:vAlign w:val="center"/>
                </w:tcPr>
                <w:p w14:paraId="2D27638B">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生活垃圾</w:t>
                  </w:r>
                </w:p>
              </w:tc>
              <w:tc>
                <w:tcPr>
                  <w:tcW w:w="2101" w:type="pct"/>
                  <w:tcBorders/>
                  <w:vAlign w:val="center"/>
                </w:tcPr>
                <w:p w14:paraId="5B22960C">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委托环卫部门清运处置</w:t>
                  </w:r>
                </w:p>
              </w:tc>
              <w:tc>
                <w:tcPr>
                  <w:tcW w:w="511" w:type="pct"/>
                  <w:tcBorders/>
                  <w:vAlign w:val="center"/>
                </w:tcPr>
                <w:p w14:paraId="00F5FD5C">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若干</w:t>
                  </w:r>
                </w:p>
              </w:tc>
              <w:tc>
                <w:tcPr>
                  <w:tcW w:w="803" w:type="pct"/>
                  <w:tcBorders/>
                  <w:vAlign w:val="center"/>
                </w:tcPr>
                <w:p w14:paraId="212679B4">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0.1</w:t>
                  </w:r>
                </w:p>
              </w:tc>
            </w:tr>
            <w:tr w14:paraId="08EED003">
              <w:tblPrEx/>
              <w:trPr>
                <w:trHeight w:val="0" w:hRule="auto"/>
                <w:jc w:val="center"/>
              </w:trPr>
              <w:tc>
                <w:tcPr>
                  <w:tcW w:w="284" w:type="pct"/>
                  <w:vMerge w:val="continue"/>
                  <w:tcBorders/>
                  <w:vAlign w:val="center"/>
                </w:tcPr>
                <w:p w14:paraId="15B744A3">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p>
              </w:tc>
              <w:tc>
                <w:tcPr>
                  <w:tcW w:w="416" w:type="pct"/>
                  <w:vMerge w:val="continue"/>
                  <w:tcBorders/>
                  <w:vAlign w:val="center"/>
                </w:tcPr>
                <w:p w14:paraId="32D0DCB6">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p>
              </w:tc>
              <w:tc>
                <w:tcPr>
                  <w:tcW w:w="882" w:type="pct"/>
                  <w:tcBorders/>
                  <w:vAlign w:val="center"/>
                </w:tcPr>
                <w:p w14:paraId="11AFEE23">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危废暂存间</w:t>
                  </w:r>
                </w:p>
              </w:tc>
              <w:tc>
                <w:tcPr>
                  <w:tcW w:w="2101" w:type="pct"/>
                  <w:tcBorders/>
                  <w:vAlign w:val="center"/>
                </w:tcPr>
                <w:p w14:paraId="254F7B26">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sz w:val="21"/>
                      <w:szCs w:val="21"/>
                      <w:highlight w:val="none"/>
                      <w:lang w:eastAsia="zh-CN"/>
                    </w:rPr>
                  </w:pPr>
                  <w:r>
                    <w:rPr>
                      <w:rFonts w:ascii="Times New Roman" w:cs="Times New Roman" w:eastAsia="宋体" w:hAnsi="Times New Roman" w:hint="default"/>
                      <w:color w:val="000000"/>
                      <w:sz w:val="21"/>
                      <w:szCs w:val="21"/>
                      <w:highlight w:val="none"/>
                    </w:rPr>
                    <w:t>危废暂存间</w:t>
                  </w:r>
                  <w:r>
                    <w:rPr>
                      <w:rFonts w:ascii="Times New Roman" w:cs="Times New Roman" w:eastAsia="宋体" w:hAnsi="Times New Roman" w:hint="eastAsia"/>
                      <w:color w:val="000000"/>
                      <w:sz w:val="21"/>
                      <w:szCs w:val="21"/>
                      <w:highlight w:val="none"/>
                      <w:lang w:eastAsia="zh-CN"/>
                    </w:rPr>
                    <w:t>（</w:t>
                  </w:r>
                  <w:r>
                    <w:rPr>
                      <w:rFonts w:ascii="Times New Roman" w:cs="Times New Roman" w:eastAsia="宋体" w:hAnsi="Times New Roman" w:hint="eastAsia"/>
                      <w:color w:val="000000"/>
                      <w:sz w:val="21"/>
                      <w:szCs w:val="21"/>
                      <w:highlight w:val="none"/>
                      <w:lang w:val="en-US" w:eastAsia="zh-CN"/>
                    </w:rPr>
                    <w:t>占地面积10㎡</w:t>
                  </w:r>
                  <w:r>
                    <w:rPr>
                      <w:rFonts w:ascii="Times New Roman" w:cs="Times New Roman" w:eastAsia="宋体" w:hAnsi="Times New Roman" w:hint="eastAsia"/>
                      <w:color w:val="000000"/>
                      <w:sz w:val="21"/>
                      <w:szCs w:val="21"/>
                      <w:highlight w:val="none"/>
                      <w:lang w:eastAsia="zh-CN"/>
                    </w:rPr>
                    <w:t>）</w:t>
                  </w:r>
                </w:p>
              </w:tc>
              <w:tc>
                <w:tcPr>
                  <w:tcW w:w="511" w:type="pct"/>
                  <w:tcBorders/>
                  <w:vAlign w:val="center"/>
                </w:tcPr>
                <w:p w14:paraId="2AAE821E">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sz w:val="21"/>
                      <w:szCs w:val="21"/>
                      <w:highlight w:val="none"/>
                      <w:lang w:val="en-US" w:eastAsia="zh-CN"/>
                    </w:rPr>
                  </w:pPr>
                  <w:r>
                    <w:rPr>
                      <w:rFonts w:cs="Times New Roman" w:hint="eastAsia"/>
                      <w:color w:val="000000"/>
                      <w:sz w:val="21"/>
                      <w:szCs w:val="21"/>
                      <w:highlight w:val="none"/>
                      <w:lang w:val="en-US" w:eastAsia="zh-CN"/>
                    </w:rPr>
                    <w:t>1</w:t>
                  </w:r>
                </w:p>
              </w:tc>
              <w:tc>
                <w:tcPr>
                  <w:tcW w:w="803" w:type="pct"/>
                  <w:tcBorders/>
                  <w:vAlign w:val="center"/>
                </w:tcPr>
                <w:p w14:paraId="6E3F2EAF">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sz w:val="21"/>
                      <w:szCs w:val="21"/>
                      <w:highlight w:val="none"/>
                      <w:lang w:eastAsia="zh-CN"/>
                    </w:rPr>
                  </w:pPr>
                  <w:r>
                    <w:rPr>
                      <w:rFonts w:cs="Times New Roman" w:hint="eastAsia"/>
                      <w:color w:val="000000"/>
                      <w:sz w:val="21"/>
                      <w:szCs w:val="21"/>
                      <w:highlight w:val="none"/>
                      <w:lang w:val="en-US" w:eastAsia="zh-CN"/>
                    </w:rPr>
                    <w:t>3</w:t>
                  </w:r>
                </w:p>
              </w:tc>
            </w:tr>
            <w:tr w14:paraId="23DB9F3C">
              <w:tblPrEx/>
              <w:trPr>
                <w:trHeight w:val="0" w:hRule="auto"/>
                <w:jc w:val="center"/>
              </w:trPr>
              <w:tc>
                <w:tcPr>
                  <w:tcW w:w="284" w:type="pct"/>
                  <w:vMerge w:val="continue"/>
                  <w:tcBorders/>
                  <w:vAlign w:val="center"/>
                </w:tcPr>
                <w:p w14:paraId="4D5FD2F7">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p>
              </w:tc>
              <w:tc>
                <w:tcPr>
                  <w:tcW w:w="416" w:type="pct"/>
                  <w:vMerge w:val="continue"/>
                  <w:tcBorders/>
                  <w:vAlign w:val="center"/>
                </w:tcPr>
                <w:p w14:paraId="2C57AB9C">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p>
              </w:tc>
              <w:tc>
                <w:tcPr>
                  <w:tcW w:w="882" w:type="pct"/>
                  <w:tcBorders/>
                  <w:vAlign w:val="center"/>
                </w:tcPr>
                <w:p w14:paraId="72DEF899">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一般固废暂存间</w:t>
                  </w:r>
                </w:p>
              </w:tc>
              <w:tc>
                <w:tcPr>
                  <w:tcW w:w="2101" w:type="pct"/>
                  <w:tcBorders/>
                  <w:vAlign w:val="center"/>
                </w:tcPr>
                <w:p w14:paraId="7E126BA3">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一般固废暂存间（占地面积20㎡）</w:t>
                  </w:r>
                </w:p>
              </w:tc>
              <w:tc>
                <w:tcPr>
                  <w:tcW w:w="511" w:type="pct"/>
                  <w:tcBorders/>
                  <w:vAlign w:val="center"/>
                </w:tcPr>
                <w:p w14:paraId="7895F58C">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1</w:t>
                  </w:r>
                </w:p>
              </w:tc>
              <w:tc>
                <w:tcPr>
                  <w:tcW w:w="803" w:type="pct"/>
                  <w:tcBorders/>
                  <w:vAlign w:val="center"/>
                </w:tcPr>
                <w:p w14:paraId="5C77C0F4">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1.5</w:t>
                  </w:r>
                </w:p>
              </w:tc>
            </w:tr>
            <w:tr w14:paraId="42652419">
              <w:tblPrEx/>
              <w:trPr>
                <w:trHeight w:val="0" w:hRule="auto"/>
                <w:jc w:val="center"/>
              </w:trPr>
              <w:tc>
                <w:tcPr>
                  <w:tcW w:w="284" w:type="pct"/>
                  <w:vMerge w:val="continue"/>
                  <w:tcBorders/>
                  <w:vAlign w:val="center"/>
                </w:tcPr>
                <w:p w14:paraId="2A95B1EC">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p>
              </w:tc>
              <w:tc>
                <w:tcPr>
                  <w:tcW w:w="1298" w:type="pct"/>
                  <w:gridSpan w:val="2"/>
                  <w:tcBorders/>
                  <w:vAlign w:val="center"/>
                </w:tcPr>
                <w:p w14:paraId="64513959">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噪声防治措施</w:t>
                  </w:r>
                </w:p>
              </w:tc>
              <w:tc>
                <w:tcPr>
                  <w:tcW w:w="2101" w:type="pct"/>
                  <w:tcBorders/>
                  <w:vAlign w:val="center"/>
                </w:tcPr>
                <w:p w14:paraId="1B11F668">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厂房隔声，基础减振，对产生气流噪声的噪声源加装消声器</w:t>
                  </w:r>
                </w:p>
              </w:tc>
              <w:tc>
                <w:tcPr>
                  <w:tcW w:w="511" w:type="pct"/>
                  <w:tcBorders/>
                  <w:vAlign w:val="center"/>
                </w:tcPr>
                <w:p w14:paraId="2D3D2067">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sz w:val="21"/>
                      <w:szCs w:val="21"/>
                      <w:highlight w:val="none"/>
                      <w:lang w:val="en-US" w:eastAsia="zh-CN"/>
                    </w:rPr>
                  </w:pPr>
                  <w:r>
                    <w:rPr>
                      <w:rFonts w:cs="Times New Roman" w:hint="eastAsia"/>
                      <w:color w:val="000000"/>
                      <w:sz w:val="21"/>
                      <w:szCs w:val="21"/>
                      <w:highlight w:val="none"/>
                      <w:lang w:val="en-US" w:eastAsia="zh-CN"/>
                    </w:rPr>
                    <w:t>/</w:t>
                  </w:r>
                </w:p>
              </w:tc>
              <w:tc>
                <w:tcPr>
                  <w:tcW w:w="803" w:type="pct"/>
                  <w:tcBorders/>
                  <w:vAlign w:val="center"/>
                </w:tcPr>
                <w:p w14:paraId="382A1B46">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sz w:val="21"/>
                      <w:szCs w:val="21"/>
                      <w:highlight w:val="none"/>
                      <w:lang w:eastAsia="zh-CN"/>
                    </w:rPr>
                  </w:pPr>
                  <w:r>
                    <w:rPr>
                      <w:rFonts w:ascii="Times New Roman" w:cs="Times New Roman" w:eastAsia="宋体" w:hAnsi="Times New Roman" w:hint="eastAsia"/>
                      <w:color w:val="000000"/>
                      <w:sz w:val="21"/>
                      <w:szCs w:val="21"/>
                      <w:highlight w:val="none"/>
                      <w:lang w:val="en-US" w:eastAsia="zh-CN"/>
                    </w:rPr>
                    <w:t>2</w:t>
                  </w:r>
                </w:p>
              </w:tc>
            </w:tr>
            <w:tr w14:paraId="31C5054C">
              <w:tblPrEx/>
              <w:trPr>
                <w:trHeight w:val="0" w:hRule="auto"/>
                <w:jc w:val="center"/>
              </w:trPr>
              <w:tc>
                <w:tcPr>
                  <w:tcW w:w="284" w:type="pct"/>
                  <w:vMerge w:val="continue"/>
                  <w:tcBorders/>
                  <w:vAlign w:val="center"/>
                </w:tcPr>
                <w:p w14:paraId="3D269A7D">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p>
              </w:tc>
              <w:tc>
                <w:tcPr>
                  <w:tcW w:w="416" w:type="pct"/>
                  <w:vMerge w:val="restart"/>
                  <w:tcBorders/>
                  <w:vAlign w:val="center"/>
                </w:tcPr>
                <w:p w14:paraId="0D018B39">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防渗措施</w:t>
                  </w:r>
                </w:p>
              </w:tc>
              <w:tc>
                <w:tcPr>
                  <w:tcW w:w="882" w:type="pct"/>
                  <w:tcBorders/>
                  <w:vAlign w:val="center"/>
                </w:tcPr>
                <w:p w14:paraId="0F46CD12">
                  <w:pPr>
                    <w:pStyle w:val="style0"/>
                    <w:keepNext w:val="false"/>
                    <w:keepLines w:val="false"/>
                    <w:pageBreakBefore w:val="false"/>
                    <w:widowControl/>
                    <w:kinsoku/>
                    <w:wordWrap/>
                    <w:overflowPunct/>
                    <w:topLinePunct w:val="false"/>
                    <w:bidi w:val="false"/>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重点防渗区</w:t>
                  </w:r>
                </w:p>
              </w:tc>
              <w:tc>
                <w:tcPr>
                  <w:tcW w:w="2101" w:type="pct"/>
                  <w:tcBorders/>
                  <w:vAlign w:val="center"/>
                </w:tcPr>
                <w:p w14:paraId="2A35EA55">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危废暂存间</w:t>
                  </w:r>
                </w:p>
              </w:tc>
              <w:tc>
                <w:tcPr>
                  <w:tcW w:w="511" w:type="pct"/>
                  <w:tcBorders/>
                  <w:vAlign w:val="center"/>
                </w:tcPr>
                <w:p w14:paraId="6C0D8D17">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kern w:val="0"/>
                      <w:sz w:val="21"/>
                      <w:szCs w:val="21"/>
                      <w:highlight w:val="none"/>
                      <w:lang w:val="en-US" w:eastAsia="zh-CN"/>
                    </w:rPr>
                  </w:pPr>
                  <w:r>
                    <w:rPr>
                      <w:rFonts w:cs="Times New Roman" w:hint="eastAsia"/>
                      <w:color w:val="000000"/>
                      <w:kern w:val="0"/>
                      <w:sz w:val="21"/>
                      <w:szCs w:val="21"/>
                      <w:highlight w:val="none"/>
                      <w:lang w:val="en-US" w:eastAsia="zh-CN"/>
                    </w:rPr>
                    <w:t>/</w:t>
                  </w:r>
                </w:p>
              </w:tc>
              <w:tc>
                <w:tcPr>
                  <w:tcW w:w="803" w:type="pct"/>
                  <w:tcBorders/>
                  <w:vAlign w:val="center"/>
                </w:tcPr>
                <w:p w14:paraId="434B1081">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0.5</w:t>
                  </w:r>
                </w:p>
              </w:tc>
            </w:tr>
            <w:tr w14:paraId="72C014BD">
              <w:tblPrEx/>
              <w:trPr>
                <w:trHeight w:val="0" w:hRule="auto"/>
                <w:jc w:val="center"/>
              </w:trPr>
              <w:tc>
                <w:tcPr>
                  <w:tcW w:w="284" w:type="pct"/>
                  <w:vMerge w:val="continue"/>
                  <w:tcBorders/>
                  <w:vAlign w:val="center"/>
                </w:tcPr>
                <w:p w14:paraId="6E6905AE">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p>
              </w:tc>
              <w:tc>
                <w:tcPr>
                  <w:tcW w:w="416" w:type="pct"/>
                  <w:vMerge w:val="continue"/>
                  <w:tcBorders/>
                  <w:vAlign w:val="center"/>
                </w:tcPr>
                <w:p w14:paraId="4E0BD294">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rPr>
                  </w:pPr>
                </w:p>
              </w:tc>
              <w:tc>
                <w:tcPr>
                  <w:tcW w:w="882" w:type="pct"/>
                  <w:tcBorders/>
                  <w:vAlign w:val="center"/>
                </w:tcPr>
                <w:p w14:paraId="5C6F93FE">
                  <w:pPr>
                    <w:pStyle w:val="style0"/>
                    <w:keepNext w:val="false"/>
                    <w:keepLines w:val="false"/>
                    <w:pageBreakBefore w:val="false"/>
                    <w:widowControl/>
                    <w:kinsoku/>
                    <w:wordWrap/>
                    <w:overflowPunct/>
                    <w:topLinePunct w:val="false"/>
                    <w:bidi w:val="false"/>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0"/>
                      <w:sz w:val="21"/>
                      <w:szCs w:val="21"/>
                      <w:highlight w:val="none"/>
                    </w:rPr>
                    <w:t>一般防渗区</w:t>
                  </w:r>
                </w:p>
              </w:tc>
              <w:tc>
                <w:tcPr>
                  <w:tcW w:w="2101" w:type="pct"/>
                  <w:tcBorders/>
                  <w:vAlign w:val="center"/>
                </w:tcPr>
                <w:p w14:paraId="3F8D5B4E">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循环水池</w:t>
                  </w:r>
                  <w:r>
                    <w:rPr>
                      <w:rFonts w:cs="Times New Roman" w:hint="eastAsia"/>
                      <w:color w:val="000000"/>
                      <w:sz w:val="21"/>
                      <w:szCs w:val="21"/>
                      <w:highlight w:val="none"/>
                      <w:lang w:val="en-US" w:eastAsia="zh-CN"/>
                    </w:rPr>
                    <w:t>、化粪池、应急事故池</w:t>
                  </w:r>
                </w:p>
              </w:tc>
              <w:tc>
                <w:tcPr>
                  <w:tcW w:w="511" w:type="pct"/>
                  <w:tcBorders/>
                  <w:vAlign w:val="center"/>
                </w:tcPr>
                <w:p w14:paraId="46A74627">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w:t>
                  </w:r>
                </w:p>
              </w:tc>
              <w:tc>
                <w:tcPr>
                  <w:tcW w:w="803" w:type="pct"/>
                  <w:tcBorders/>
                  <w:vAlign w:val="center"/>
                </w:tcPr>
                <w:p w14:paraId="3BB6E6C6">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0.2</w:t>
                  </w:r>
                </w:p>
              </w:tc>
            </w:tr>
            <w:tr w14:paraId="1312DEAE">
              <w:tblPrEx/>
              <w:trPr>
                <w:trHeight w:val="0" w:hRule="auto"/>
                <w:jc w:val="center"/>
              </w:trPr>
              <w:tc>
                <w:tcPr>
                  <w:tcW w:w="4196" w:type="pct"/>
                  <w:gridSpan w:val="5"/>
                  <w:tcBorders/>
                  <w:vAlign w:val="center"/>
                </w:tcPr>
                <w:p w14:paraId="6D8204D2">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合计</w:t>
                  </w:r>
                </w:p>
              </w:tc>
              <w:tc>
                <w:tcPr>
                  <w:tcW w:w="803" w:type="pct"/>
                  <w:tcBorders/>
                  <w:vAlign w:val="center"/>
                </w:tcPr>
                <w:p w14:paraId="518250D5">
                  <w:pPr>
                    <w:pStyle w:val="style0"/>
                    <w:keepNext w:val="false"/>
                    <w:keepLines w:val="false"/>
                    <w:pageBreakBefore w:val="false"/>
                    <w:kinsoku/>
                    <w:wordWrap/>
                    <w:overflowPunct/>
                    <w:topLinePunct w:val="false"/>
                    <w:autoSpaceDE w:val="false"/>
                    <w:autoSpaceDN w:val="false"/>
                    <w:bidi w:val="false"/>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21.7</w:t>
                  </w:r>
                </w:p>
              </w:tc>
            </w:tr>
          </w:tbl>
          <w:p w14:paraId="35EADC8B">
            <w:pPr>
              <w:pStyle w:val="style4118"/>
              <w:spacing w:lineRule="auto" w:line="360"/>
              <w:jc w:val="left"/>
              <w:rPr>
                <w:rFonts w:hint="eastAsia"/>
                <w:bCs/>
                <w:color w:val="000000"/>
                <w:szCs w:val="21"/>
                <w:highlight w:val="none"/>
                <w:lang w:val="en-US"/>
              </w:rPr>
            </w:pPr>
          </w:p>
        </w:tc>
      </w:tr>
      <w:tr w14:paraId="1B625025">
        <w:tblPrEx/>
        <w:trPr>
          <w:trHeight w:val="1170" w:hRule="atLeast"/>
          <w:jc w:val="center"/>
        </w:trPr>
        <w:tc>
          <w:tcPr>
            <w:tcW w:w="286" w:type="pct"/>
            <w:tcBorders/>
            <w:vAlign w:val="center"/>
          </w:tcPr>
          <w:p w14:paraId="2FBF706F">
            <w:pPr>
              <w:pStyle w:val="style94"/>
              <w:adjustRightInd w:val="false"/>
              <w:snapToGrid w:val="false"/>
              <w:spacing w:before="0" w:beforeAutospacing="false" w:after="0" w:afterAutospacing="false"/>
              <w:jc w:val="center"/>
              <w:rPr>
                <w:rFonts w:ascii="Times New Roman" w:hAnsi="Times New Roman"/>
                <w:color w:val="000000"/>
                <w:szCs w:val="24"/>
                <w:highlight w:val="none"/>
              </w:rPr>
            </w:pPr>
            <w:r>
              <w:rPr>
                <w:rFonts w:ascii="Times New Roman"/>
                <w:color w:val="000000"/>
                <w:szCs w:val="24"/>
                <w:highlight w:val="none"/>
              </w:rPr>
              <w:t>工艺流程和产排污环节</w:t>
            </w:r>
          </w:p>
        </w:tc>
        <w:tc>
          <w:tcPr>
            <w:tcW w:w="4713" w:type="pct"/>
            <w:tcBorders/>
          </w:tcPr>
          <w:p w14:paraId="584AE1F8">
            <w:pPr>
              <w:pStyle w:val="style0"/>
              <w:adjustRightInd w:val="false"/>
              <w:snapToGrid w:val="false"/>
              <w:spacing w:lineRule="auto" w:line="360"/>
              <w:ind w:firstLine="482" w:firstLineChars="200"/>
              <w:jc w:val="left"/>
              <w:rPr>
                <w:rFonts w:hint="eastAsia"/>
                <w:b/>
                <w:bCs w:val="false"/>
                <w:color w:val="000000"/>
                <w:sz w:val="24"/>
                <w:highlight w:val="none"/>
                <w:lang w:val="en-US" w:eastAsia="zh-CN"/>
              </w:rPr>
            </w:pPr>
            <w:r>
              <w:rPr>
                <w:rFonts w:hint="eastAsia"/>
                <w:b/>
                <w:bCs w:val="false"/>
                <w:color w:val="000000"/>
                <w:sz w:val="24"/>
                <w:highlight w:val="none"/>
                <w:lang w:val="en-US" w:eastAsia="zh-CN"/>
              </w:rPr>
              <w:t>一、施工期</w:t>
            </w:r>
          </w:p>
          <w:p w14:paraId="4BCBDF34">
            <w:pPr>
              <w:pStyle w:val="style0"/>
              <w:adjustRightInd w:val="false"/>
              <w:snapToGrid w:val="false"/>
              <w:spacing w:lineRule="auto" w:line="360"/>
              <w:ind w:firstLine="482" w:firstLineChars="200"/>
              <w:jc w:val="left"/>
              <w:rPr>
                <w:rFonts w:hint="eastAsia"/>
                <w:b/>
                <w:bCs w:val="false"/>
                <w:color w:val="000000"/>
                <w:sz w:val="24"/>
                <w:highlight w:val="none"/>
                <w:lang w:val="en-US" w:eastAsia="zh-CN"/>
              </w:rPr>
            </w:pPr>
            <w:r>
              <w:rPr>
                <w:rFonts w:hint="eastAsia"/>
                <w:b/>
                <w:bCs w:val="false"/>
                <w:color w:val="000000"/>
                <w:sz w:val="24"/>
                <w:highlight w:val="none"/>
                <w:lang w:val="en-US" w:eastAsia="zh-CN"/>
              </w:rPr>
              <w:t>1、项目施工内容及工艺流程</w:t>
            </w:r>
          </w:p>
          <w:p w14:paraId="1EB29FB3">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项目租用</w:t>
            </w:r>
            <w:r>
              <w:rPr>
                <w:rFonts w:hint="eastAsia"/>
                <w:color w:val="000000"/>
                <w:sz w:val="24"/>
                <w:highlight w:val="none"/>
                <w:lang w:val="en-US" w:eastAsia="zh-CN"/>
              </w:rPr>
              <w:t>闲置</w:t>
            </w:r>
            <w:r>
              <w:rPr>
                <w:rFonts w:hint="eastAsia"/>
                <w:color w:val="000000"/>
                <w:sz w:val="24"/>
                <w:highlight w:val="none"/>
              </w:rPr>
              <w:t>厂房，基础设施建设已完成，不涉及土建，施工期仅对厂房进行适应性改造、设备安装等。</w:t>
            </w:r>
          </w:p>
          <w:p w14:paraId="6AAF975A">
            <w:pPr>
              <w:pStyle w:val="style0"/>
              <w:adjustRightInd w:val="false"/>
              <w:snapToGrid w:val="false"/>
              <w:spacing w:lineRule="auto" w:line="360"/>
              <w:ind w:firstLine="480" w:firstLineChars="200"/>
              <w:jc w:val="left"/>
              <w:rPr>
                <w:caps/>
                <w:color w:val="000000"/>
                <w:sz w:val="24"/>
                <w:highlight w:val="none"/>
              </w:rPr>
            </w:pPr>
            <w:r>
              <w:rPr>
                <w:rFonts w:hint="eastAsia"/>
                <w:color w:val="000000"/>
                <w:sz w:val="24"/>
                <w:highlight w:val="none"/>
              </w:rPr>
              <w:t>本项目施工期的工艺流程及产污情况详见下图2-</w:t>
            </w:r>
            <w:r>
              <w:rPr>
                <w:rFonts w:hint="eastAsia"/>
                <w:color w:val="000000"/>
                <w:sz w:val="24"/>
                <w:highlight w:val="none"/>
                <w:lang w:val="en-US" w:eastAsia="zh-CN"/>
              </w:rPr>
              <w:t>2</w:t>
            </w:r>
            <w:r>
              <w:rPr>
                <w:rFonts w:hint="eastAsia"/>
                <w:color w:val="000000"/>
                <w:sz w:val="24"/>
                <w:highlight w:val="none"/>
              </w:rPr>
              <w:t>。</w:t>
            </w:r>
          </w:p>
          <w:p w14:paraId="6D4E4A2F">
            <w:pPr>
              <w:pStyle w:val="style0"/>
              <w:adjustRightInd w:val="false"/>
              <w:snapToGrid w:val="false"/>
              <w:spacing w:lineRule="auto" w:line="360"/>
              <w:ind w:firstLine="14" w:firstLineChars="7"/>
              <w:jc w:val="center"/>
              <w:rPr>
                <w:caps/>
                <w:color w:val="000000"/>
                <w:sz w:val="24"/>
                <w:highlight w:val="none"/>
              </w:rPr>
            </w:pPr>
            <w:r>
              <w:rPr>
                <w:rFonts w:eastAsia="宋体" w:hint="eastAsia"/>
                <w:color w:val="000000"/>
                <w:highlight w:val="none"/>
                <w:lang w:eastAsia="zh-CN"/>
              </w:rPr>
              <w:drawing>
                <wp:inline distL="0" distT="0" distB="0" distR="0">
                  <wp:extent cx="3602355" cy="2102485"/>
                  <wp:effectExtent l="0" t="0" r="0" b="0"/>
                  <wp:docPr id="1027" name="ECB019B1-382A-4266-B25C-5B523AA43C1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ECB019B1-382A-4266-B25C-5B523AA43C14-2"/>
                          <pic:cNvPicPr/>
                        </pic:nvPicPr>
                        <pic:blipFill>
                          <a:blip r:embed="rId5" cstate="print"/>
                          <a:srcRect l="0" t="0" r="0" b="0"/>
                          <a:stretch/>
                        </pic:blipFill>
                        <pic:spPr>
                          <a:xfrm rot="0">
                            <a:off x="0" y="0"/>
                            <a:ext cx="3602355" cy="2102485"/>
                          </a:xfrm>
                          <a:prstGeom prst="rect"/>
                        </pic:spPr>
                      </pic:pic>
                    </a:graphicData>
                  </a:graphic>
                </wp:inline>
              </w:drawing>
            </w:r>
          </w:p>
          <w:p w14:paraId="6F80DBE4">
            <w:pPr>
              <w:pStyle w:val="style4118"/>
              <w:spacing w:lineRule="auto" w:line="360"/>
              <w:ind w:firstLine="482" w:firstLineChars="200"/>
              <w:jc w:val="center"/>
              <w:rPr>
                <w:rFonts w:ascii="Times New Roman" w:cs="Times New Roman"/>
                <w:b/>
                <w:color w:val="000000"/>
                <w:kern w:val="24"/>
                <w:sz w:val="24"/>
                <w:highlight w:val="none"/>
              </w:rPr>
            </w:pPr>
            <w:r>
              <w:rPr>
                <w:rFonts w:ascii="Times New Roman" w:cs="Times New Roman" w:hint="eastAsia"/>
                <w:b/>
                <w:color w:val="000000"/>
                <w:kern w:val="24"/>
                <w:sz w:val="24"/>
                <w:highlight w:val="none"/>
              </w:rPr>
              <w:t>图</w:t>
            </w:r>
            <w:r>
              <w:rPr>
                <w:rFonts w:ascii="Times New Roman" w:cs="Times New Roman"/>
                <w:b/>
                <w:color w:val="000000"/>
                <w:kern w:val="24"/>
                <w:sz w:val="24"/>
                <w:highlight w:val="none"/>
              </w:rPr>
              <w:t xml:space="preserve">2-2  </w:t>
            </w:r>
            <w:r>
              <w:rPr>
                <w:rFonts w:ascii="Times New Roman" w:cs="Times New Roman" w:hint="eastAsia"/>
                <w:b/>
                <w:color w:val="000000"/>
                <w:kern w:val="24"/>
                <w:sz w:val="24"/>
                <w:highlight w:val="none"/>
              </w:rPr>
              <w:t>施工期工艺流程及产污节点示意图</w:t>
            </w:r>
          </w:p>
          <w:p w14:paraId="3D80AC8B">
            <w:pPr>
              <w:pStyle w:val="style0"/>
              <w:adjustRightInd w:val="false"/>
              <w:snapToGrid w:val="false"/>
              <w:spacing w:lineRule="auto" w:line="360"/>
              <w:ind w:firstLine="482" w:firstLineChars="200"/>
              <w:jc w:val="left"/>
              <w:rPr>
                <w:b/>
                <w:bCs w:val="false"/>
                <w:color w:val="000000"/>
                <w:sz w:val="24"/>
                <w:highlight w:val="none"/>
              </w:rPr>
            </w:pPr>
            <w:r>
              <w:rPr>
                <w:rFonts w:hint="eastAsia"/>
                <w:b/>
                <w:bCs w:val="false"/>
                <w:color w:val="000000"/>
                <w:sz w:val="24"/>
                <w:highlight w:val="none"/>
              </w:rPr>
              <w:t>工艺流程简述：</w:t>
            </w:r>
          </w:p>
          <w:p w14:paraId="3C8AD894">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（1）厂房改造</w:t>
            </w:r>
          </w:p>
          <w:p w14:paraId="3CAD34EB">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本项目对现有厂房进行改造（车间布局、地面防渗等），该阶段产生的污染物主要为废气、废水、噪声、固废。</w:t>
            </w:r>
          </w:p>
          <w:p w14:paraId="2142E4AF">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（2）设备安装</w:t>
            </w:r>
          </w:p>
          <w:p w14:paraId="32CC5BA8">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项目厂房改造完成后进行设备安装调试后投入使用，该阶段产生的污染物主要为噪声、废气、固废。</w:t>
            </w:r>
          </w:p>
          <w:p w14:paraId="6C3D2326">
            <w:pPr>
              <w:pStyle w:val="style0"/>
              <w:adjustRightInd w:val="false"/>
              <w:snapToGrid w:val="false"/>
              <w:spacing w:lineRule="auto" w:line="360"/>
              <w:ind w:firstLine="482" w:firstLineChars="200"/>
              <w:jc w:val="left"/>
              <w:rPr>
                <w:rFonts w:hint="eastAsia"/>
                <w:b/>
                <w:bCs w:val="false"/>
                <w:color w:val="000000"/>
                <w:sz w:val="24"/>
                <w:highlight w:val="none"/>
                <w:lang w:val="en-US" w:eastAsia="zh-CN"/>
              </w:rPr>
            </w:pPr>
            <w:r>
              <w:rPr>
                <w:rFonts w:hint="eastAsia"/>
                <w:b/>
                <w:bCs w:val="false"/>
                <w:color w:val="000000"/>
                <w:sz w:val="24"/>
                <w:highlight w:val="none"/>
                <w:lang w:val="en-US" w:eastAsia="zh-CN"/>
              </w:rPr>
              <w:t>2、产污环节简述</w:t>
            </w:r>
          </w:p>
          <w:p w14:paraId="31C1F11A">
            <w:pPr>
              <w:pStyle w:val="style0"/>
              <w:adjustRightInd w:val="false"/>
              <w:snapToGrid w:val="false"/>
              <w:spacing w:lineRule="auto" w:line="360"/>
              <w:ind w:firstLine="482" w:firstLineChars="200"/>
              <w:jc w:val="left"/>
              <w:rPr>
                <w:rFonts w:hint="eastAsia"/>
                <w:b/>
                <w:bCs/>
                <w:color w:val="000000"/>
                <w:sz w:val="24"/>
                <w:highlight w:val="none"/>
              </w:rPr>
            </w:pPr>
            <w:r>
              <w:rPr>
                <w:rFonts w:hint="eastAsia"/>
                <w:b/>
                <w:bCs/>
                <w:color w:val="000000"/>
                <w:sz w:val="24"/>
                <w:highlight w:val="none"/>
                <w:lang w:val="en-US" w:eastAsia="zh-CN"/>
              </w:rPr>
              <w:t>2.1</w:t>
            </w:r>
            <w:r>
              <w:rPr>
                <w:rFonts w:hint="eastAsia"/>
                <w:b/>
                <w:bCs/>
                <w:color w:val="000000"/>
                <w:sz w:val="24"/>
                <w:highlight w:val="none"/>
              </w:rPr>
              <w:t>废气</w:t>
            </w:r>
          </w:p>
          <w:p w14:paraId="2C737A80">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本项目施工废气主要来源于运输车辆及其它燃油机械施工时产生的尾气，燃油废气主要含烯烃类有机物、一氧化碳、二氧化硫、氮氧化物等污染物质。该类废气以无组织间歇方式排放，且排放点不固定。施工期的废气为无组织间断排放，排放量不大，较难估算。</w:t>
            </w:r>
          </w:p>
          <w:p w14:paraId="5A78ED1A">
            <w:pPr>
              <w:pStyle w:val="style0"/>
              <w:adjustRightInd w:val="false"/>
              <w:snapToGrid w:val="false"/>
              <w:spacing w:lineRule="auto" w:line="360"/>
              <w:ind w:firstLine="482" w:firstLineChars="200"/>
              <w:jc w:val="left"/>
              <w:rPr>
                <w:rFonts w:hint="eastAsia"/>
                <w:b/>
                <w:bCs/>
                <w:color w:val="000000"/>
                <w:sz w:val="24"/>
                <w:highlight w:val="none"/>
                <w:lang w:val="en-US" w:eastAsia="zh-CN"/>
              </w:rPr>
            </w:pPr>
            <w:r>
              <w:rPr>
                <w:rFonts w:hint="eastAsia"/>
                <w:b/>
                <w:bCs/>
                <w:color w:val="000000"/>
                <w:sz w:val="24"/>
                <w:highlight w:val="none"/>
                <w:lang w:val="en-US" w:eastAsia="zh-CN"/>
              </w:rPr>
              <w:t>2.2废水</w:t>
            </w:r>
          </w:p>
          <w:p w14:paraId="29F7F7A1">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项目施工期废水主要为施工人员生活污水、施工废水。</w:t>
            </w:r>
          </w:p>
          <w:p w14:paraId="7BC3E91C">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①生活污水</w:t>
            </w:r>
          </w:p>
          <w:p w14:paraId="70A13762">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本项目施工期间不设置施工营地，施工人员约5人，均不在项目区内食宿。因此，施工期的生活污水主要为临时施工人员清洗废水。施工期生活污水产生量较少，设置临时沉淀池收集、处理，然后回用于洒水降尘等，不外排。</w:t>
            </w:r>
          </w:p>
          <w:p w14:paraId="1FDEC5A4">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②施工废水</w:t>
            </w:r>
          </w:p>
          <w:p w14:paraId="30873358">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项目施工期废水主要来自于建筑废水。</w:t>
            </w:r>
          </w:p>
          <w:p w14:paraId="4CCB1075">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本项目施工废水主要来源于混凝土养护过程产生的混凝土养护水，主要污染物为悬浮物，施工废水临时沉淀池处理后回用于施工用水或施工场地洒水降尘，不外排。</w:t>
            </w:r>
          </w:p>
          <w:p w14:paraId="7F26F422">
            <w:pPr>
              <w:pStyle w:val="style0"/>
              <w:adjustRightInd w:val="false"/>
              <w:snapToGrid w:val="false"/>
              <w:spacing w:lineRule="auto" w:line="360"/>
              <w:ind w:firstLine="482" w:firstLineChars="200"/>
              <w:jc w:val="left"/>
              <w:rPr>
                <w:rFonts w:hint="eastAsia"/>
                <w:b/>
                <w:bCs/>
                <w:color w:val="000000"/>
                <w:sz w:val="24"/>
                <w:highlight w:val="none"/>
                <w:lang w:val="en-US" w:eastAsia="zh-CN"/>
              </w:rPr>
            </w:pPr>
            <w:r>
              <w:rPr>
                <w:rFonts w:hint="eastAsia"/>
                <w:b/>
                <w:bCs/>
                <w:color w:val="000000"/>
                <w:sz w:val="24"/>
                <w:highlight w:val="none"/>
                <w:lang w:val="en-US" w:eastAsia="zh-CN"/>
              </w:rPr>
              <w:t>2.3噪声</w:t>
            </w:r>
          </w:p>
          <w:p w14:paraId="09D299FA">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施工期噪声主要来源于施工过程中机械设备的运行。在不同施工阶段作业噪声限值由于施工机械的数量、构成动作等的随机性，导致了噪声产生的随机性和无规律性，为间歇排放；车辆运输中产生的噪声则与物流量有关，更具有不规律性，属于无组织、不连续排放。施工期间的噪声对施工地点周围及运输途中所经村民居住区会有不同程度的影响。</w:t>
            </w:r>
          </w:p>
          <w:p w14:paraId="724D89DE">
            <w:pPr>
              <w:pStyle w:val="style0"/>
              <w:adjustRightInd w:val="false"/>
              <w:snapToGrid w:val="false"/>
              <w:spacing w:lineRule="auto" w:line="360"/>
              <w:ind w:firstLine="482" w:firstLineChars="200"/>
              <w:jc w:val="left"/>
              <w:rPr>
                <w:rFonts w:hint="eastAsia"/>
                <w:b/>
                <w:bCs/>
                <w:color w:val="000000"/>
                <w:sz w:val="24"/>
                <w:highlight w:val="none"/>
                <w:lang w:val="en-US" w:eastAsia="zh-CN"/>
              </w:rPr>
            </w:pPr>
            <w:r>
              <w:rPr>
                <w:rFonts w:hint="eastAsia"/>
                <w:b/>
                <w:bCs/>
                <w:color w:val="000000"/>
                <w:sz w:val="24"/>
                <w:highlight w:val="none"/>
                <w:lang w:val="en-US" w:eastAsia="zh-CN"/>
              </w:rPr>
              <w:t>2.4固体废物</w:t>
            </w:r>
          </w:p>
          <w:p w14:paraId="04FD4C23">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项目施工期固体废物主要来源于施工建筑垃圾及施工人员生活垃圾。</w:t>
            </w:r>
          </w:p>
          <w:p w14:paraId="73981A67">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①建筑垃圾</w:t>
            </w:r>
          </w:p>
          <w:p w14:paraId="0BAF1618">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本项目建筑垃圾主要有施工过程中建筑废料和废包装材料等。建筑垃圾经分拣后可回收部分回收利用，不可回收部分及时清运至住建部门指定点处置。</w:t>
            </w:r>
          </w:p>
          <w:p w14:paraId="385FA831">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②生活垃圾</w:t>
            </w:r>
          </w:p>
          <w:p w14:paraId="61272C79">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项目施工期生活垃圾通过垃圾桶集中收集，委托环卫部门清运处置。</w:t>
            </w:r>
          </w:p>
          <w:p w14:paraId="5184F587">
            <w:pPr>
              <w:pStyle w:val="style0"/>
              <w:adjustRightInd w:val="false"/>
              <w:snapToGrid w:val="false"/>
              <w:spacing w:lineRule="auto" w:line="360"/>
              <w:ind w:firstLine="482" w:firstLineChars="200"/>
              <w:jc w:val="left"/>
              <w:rPr>
                <w:rFonts w:hint="eastAsia"/>
                <w:b/>
                <w:bCs w:val="false"/>
                <w:color w:val="000000"/>
                <w:sz w:val="24"/>
                <w:highlight w:val="none"/>
                <w:lang w:val="en-US" w:eastAsia="zh-CN"/>
              </w:rPr>
            </w:pPr>
            <w:r>
              <w:rPr>
                <w:rFonts w:hint="eastAsia"/>
                <w:b/>
                <w:bCs w:val="false"/>
                <w:color w:val="000000"/>
                <w:sz w:val="24"/>
                <w:highlight w:val="none"/>
                <w:lang w:val="en-US" w:eastAsia="zh-CN"/>
              </w:rPr>
              <w:t>二、运营期</w:t>
            </w:r>
          </w:p>
          <w:p w14:paraId="74CC2577">
            <w:pPr>
              <w:pStyle w:val="style0"/>
              <w:adjustRightInd w:val="false"/>
              <w:snapToGrid w:val="false"/>
              <w:spacing w:lineRule="auto" w:line="360"/>
              <w:ind w:firstLine="482" w:firstLineChars="200"/>
              <w:jc w:val="left"/>
              <w:rPr>
                <w:rFonts w:hint="eastAsia"/>
                <w:b/>
                <w:bCs w:val="false"/>
                <w:color w:val="000000"/>
                <w:sz w:val="24"/>
                <w:highlight w:val="none"/>
                <w:lang w:val="en-US" w:eastAsia="zh-CN"/>
              </w:rPr>
            </w:pPr>
            <w:r>
              <w:rPr>
                <w:rFonts w:hint="eastAsia"/>
                <w:b/>
                <w:bCs w:val="false"/>
                <w:color w:val="000000"/>
                <w:sz w:val="24"/>
                <w:highlight w:val="none"/>
                <w:lang w:val="en-US" w:eastAsia="zh-CN"/>
              </w:rPr>
              <w:t>1、项目运营期工艺流程及产污环节</w:t>
            </w:r>
          </w:p>
          <w:p w14:paraId="498387FF">
            <w:pPr>
              <w:pStyle w:val="style4141"/>
              <w:ind w:firstLine="480"/>
              <w:rPr>
                <w:color w:val="000000"/>
                <w:highlight w:val="none"/>
              </w:rPr>
            </w:pPr>
            <w:r>
              <w:rPr>
                <w:rFonts w:hint="eastAsia"/>
                <w:color w:val="000000"/>
                <w:highlight w:val="none"/>
              </w:rPr>
              <w:t>项目运营期工艺流程流程及产污环节见下图</w:t>
            </w:r>
            <w:r>
              <w:rPr>
                <w:rFonts w:hint="eastAsia"/>
                <w:color w:val="000000"/>
                <w:highlight w:val="none"/>
                <w:lang w:val="en-US" w:eastAsia="zh-CN"/>
              </w:rPr>
              <w:t>2-3</w:t>
            </w:r>
            <w:r>
              <w:rPr>
                <w:rFonts w:hint="eastAsia"/>
                <w:color w:val="000000"/>
                <w:highlight w:val="none"/>
              </w:rPr>
              <w:t>。</w:t>
            </w:r>
          </w:p>
          <w:p w14:paraId="109462E8">
            <w:pPr>
              <w:pStyle w:val="style0"/>
              <w:adjustRightInd w:val="false"/>
              <w:snapToGrid w:val="false"/>
              <w:jc w:val="center"/>
              <w:rPr>
                <w:rFonts w:eastAsia="宋体" w:hint="eastAsia"/>
                <w:color w:val="000000"/>
                <w:highlight w:val="none"/>
                <w:lang w:eastAsia="zh-CN"/>
              </w:rPr>
            </w:pPr>
            <w:r>
              <w:rPr>
                <w:rFonts w:eastAsia="宋体" w:hint="eastAsia"/>
                <w:color w:val="000000"/>
                <w:highlight w:val="none"/>
                <w:lang w:eastAsia="zh-CN"/>
              </w:rPr>
              <w:drawing>
                <wp:inline distL="0" distT="0" distB="0" distR="0">
                  <wp:extent cx="4545965" cy="3484879"/>
                  <wp:effectExtent l="0" t="0" r="0" b="0"/>
                  <wp:docPr id="1028" name="ECB019B1-382A-4266-B25C-5B523AA43C14-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ECB019B1-382A-4266-B25C-5B523AA43C14-3"/>
                          <pic:cNvPicPr/>
                        </pic:nvPicPr>
                        <pic:blipFill>
                          <a:blip r:embed="rId6" cstate="print"/>
                          <a:srcRect l="0" t="0" r="0" b="0"/>
                          <a:stretch/>
                        </pic:blipFill>
                        <pic:spPr>
                          <a:xfrm rot="0">
                            <a:off x="0" y="0"/>
                            <a:ext cx="4545965" cy="3484879"/>
                          </a:xfrm>
                          <a:prstGeom prst="rect"/>
                        </pic:spPr>
                      </pic:pic>
                    </a:graphicData>
                  </a:graphic>
                </wp:inline>
              </w:drawing>
            </w:r>
          </w:p>
          <w:p w14:paraId="5E8F22EE">
            <w:pPr>
              <w:pStyle w:val="style0"/>
              <w:adjustRightInd w:val="false"/>
              <w:snapToGrid w:val="false"/>
              <w:spacing w:lineRule="auto" w:line="360"/>
              <w:jc w:val="center"/>
              <w:rPr>
                <w:b/>
                <w:color w:val="000000"/>
                <w:kern w:val="24"/>
                <w:sz w:val="24"/>
                <w:highlight w:val="none"/>
              </w:rPr>
            </w:pPr>
            <w:r>
              <w:rPr>
                <w:b/>
                <w:color w:val="000000"/>
                <w:kern w:val="24"/>
                <w:sz w:val="24"/>
                <w:highlight w:val="none"/>
              </w:rPr>
              <w:t>图</w:t>
            </w:r>
            <w:r>
              <w:rPr>
                <w:rFonts w:hint="eastAsia"/>
                <w:b/>
                <w:color w:val="000000"/>
                <w:kern w:val="24"/>
                <w:sz w:val="24"/>
                <w:highlight w:val="none"/>
              </w:rPr>
              <w:t>2</w:t>
            </w:r>
            <w:r>
              <w:rPr>
                <w:b/>
                <w:color w:val="000000"/>
                <w:kern w:val="24"/>
                <w:sz w:val="24"/>
                <w:highlight w:val="none"/>
              </w:rPr>
              <w:t>-3</w:t>
            </w:r>
            <w:r>
              <w:rPr>
                <w:rFonts w:hint="eastAsia"/>
                <w:b/>
                <w:color w:val="000000"/>
                <w:kern w:val="24"/>
                <w:sz w:val="24"/>
                <w:highlight w:val="none"/>
              </w:rPr>
              <w:t xml:space="preserve">  工艺流程及产污节点图</w:t>
            </w:r>
          </w:p>
          <w:p w14:paraId="343BEABD">
            <w:pPr>
              <w:pStyle w:val="style0"/>
              <w:adjustRightInd w:val="false"/>
              <w:snapToGrid w:val="false"/>
              <w:spacing w:lineRule="auto" w:line="360"/>
              <w:ind w:firstLine="482" w:firstLineChars="200"/>
              <w:jc w:val="left"/>
              <w:rPr>
                <w:rFonts w:hint="eastAsia"/>
                <w:b/>
                <w:bCs w:val="false"/>
                <w:color w:val="000000"/>
                <w:sz w:val="24"/>
                <w:highlight w:val="none"/>
                <w:lang w:val="en-US" w:eastAsia="zh-CN"/>
              </w:rPr>
            </w:pPr>
            <w:r>
              <w:rPr>
                <w:rFonts w:hint="eastAsia"/>
                <w:b/>
                <w:bCs w:val="false"/>
                <w:color w:val="000000"/>
                <w:sz w:val="24"/>
                <w:highlight w:val="none"/>
                <w:lang w:val="en-US" w:eastAsia="zh-CN"/>
              </w:rPr>
              <w:t>2、工艺流程及产污环节简述</w:t>
            </w:r>
          </w:p>
          <w:p w14:paraId="5B1233C6">
            <w:pPr>
              <w:pStyle w:val="style0"/>
              <w:adjustRightInd w:val="false"/>
              <w:snapToGrid w:val="false"/>
              <w:spacing w:lineRule="auto" w:line="360"/>
              <w:ind w:firstLine="482" w:firstLineChars="200"/>
              <w:jc w:val="left"/>
              <w:rPr>
                <w:rFonts w:hint="eastAsia"/>
                <w:b/>
                <w:bCs/>
                <w:color w:val="000000"/>
                <w:sz w:val="24"/>
                <w:highlight w:val="none"/>
                <w:lang w:val="en-US" w:eastAsia="zh-CN"/>
              </w:rPr>
            </w:pPr>
            <w:r>
              <w:rPr>
                <w:rFonts w:hint="eastAsia"/>
                <w:b/>
                <w:bCs/>
                <w:color w:val="000000"/>
                <w:sz w:val="24"/>
                <w:highlight w:val="none"/>
                <w:lang w:val="en-US" w:eastAsia="zh-CN"/>
              </w:rPr>
              <w:t>工艺流程简述：</w:t>
            </w:r>
          </w:p>
          <w:p w14:paraId="2E6DFF4A">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（1）</w:t>
            </w:r>
            <w:r>
              <w:rPr>
                <w:rFonts w:hint="eastAsia"/>
                <w:color w:val="000000"/>
                <w:sz w:val="24"/>
                <w:highlight w:val="none"/>
                <w:lang w:val="en-US" w:eastAsia="zh-CN"/>
              </w:rPr>
              <w:t>配</w:t>
            </w:r>
            <w:r>
              <w:rPr>
                <w:rFonts w:hint="eastAsia"/>
                <w:color w:val="000000"/>
                <w:sz w:val="24"/>
                <w:highlight w:val="none"/>
              </w:rPr>
              <w:t>料：根据网套生产配方要求</w:t>
            </w:r>
            <w:r>
              <w:rPr>
                <w:rFonts w:hint="eastAsia"/>
                <w:color w:val="000000"/>
                <w:sz w:val="24"/>
                <w:highlight w:val="none"/>
                <w:lang w:eastAsia="zh-CN"/>
              </w:rPr>
              <w:t>，人工将定量的低密度聚乙烯树脂、线性低密度聚乙烯树脂、滑石粉等</w:t>
            </w:r>
            <w:r>
              <w:rPr>
                <w:rFonts w:hint="eastAsia"/>
                <w:color w:val="000000"/>
                <w:sz w:val="24"/>
                <w:highlight w:val="none"/>
                <w:lang w:val="en-US" w:eastAsia="zh-CN"/>
              </w:rPr>
              <w:t>原辅料</w:t>
            </w:r>
            <w:r>
              <w:rPr>
                <w:rFonts w:hint="eastAsia"/>
                <w:color w:val="000000"/>
                <w:sz w:val="24"/>
                <w:highlight w:val="none"/>
              </w:rPr>
              <w:t>投入</w:t>
            </w:r>
            <w:r>
              <w:rPr>
                <w:rFonts w:hint="eastAsia"/>
                <w:color w:val="000000"/>
                <w:sz w:val="24"/>
                <w:highlight w:val="none"/>
                <w:lang w:val="en-US" w:eastAsia="zh-CN"/>
              </w:rPr>
              <w:t>配料搅拌机</w:t>
            </w:r>
            <w:r>
              <w:rPr>
                <w:rFonts w:hint="eastAsia"/>
                <w:color w:val="000000"/>
                <w:sz w:val="24"/>
                <w:highlight w:val="none"/>
              </w:rPr>
              <w:t>料斗内</w:t>
            </w:r>
            <w:r>
              <w:rPr>
                <w:rFonts w:hint="eastAsia"/>
                <w:color w:val="000000"/>
                <w:sz w:val="24"/>
                <w:highlight w:val="none"/>
                <w:lang w:eastAsia="zh-CN"/>
              </w:rPr>
              <w:t>，色母、增白剂根据客户对产品外观的具体需求选择性添加，通过电机控制螺桨在料斗内对</w:t>
            </w:r>
            <w:r>
              <w:rPr>
                <w:rFonts w:hint="eastAsia"/>
                <w:color w:val="000000"/>
                <w:sz w:val="24"/>
                <w:highlight w:val="none"/>
                <w:lang w:val="en-US" w:eastAsia="zh-CN"/>
              </w:rPr>
              <w:t>对原辅料</w:t>
            </w:r>
            <w:r>
              <w:rPr>
                <w:rFonts w:hint="eastAsia"/>
                <w:color w:val="000000"/>
                <w:sz w:val="24"/>
                <w:highlight w:val="none"/>
              </w:rPr>
              <w:t>进行</w:t>
            </w:r>
            <w:r>
              <w:rPr>
                <w:rFonts w:hint="eastAsia"/>
                <w:color w:val="000000"/>
                <w:sz w:val="24"/>
                <w:highlight w:val="none"/>
                <w:lang w:val="en-US" w:eastAsia="zh-CN"/>
              </w:rPr>
              <w:t>充分</w:t>
            </w:r>
            <w:r>
              <w:rPr>
                <w:rFonts w:hint="eastAsia"/>
                <w:color w:val="000000"/>
                <w:sz w:val="24"/>
                <w:highlight w:val="none"/>
              </w:rPr>
              <w:t>搅拌。</w:t>
            </w:r>
          </w:p>
          <w:p w14:paraId="6D7C5D0B">
            <w:pPr>
              <w:pStyle w:val="style0"/>
              <w:adjustRightInd w:val="false"/>
              <w:snapToGrid w:val="false"/>
              <w:spacing w:lineRule="auto" w:line="360"/>
              <w:ind w:firstLine="480" w:firstLineChars="200"/>
              <w:jc w:val="left"/>
              <w:rPr>
                <w:rFonts w:eastAsia="宋体" w:hint="eastAsia"/>
                <w:color w:val="000000"/>
                <w:sz w:val="24"/>
                <w:highlight w:val="none"/>
                <w:lang w:eastAsia="zh-CN"/>
              </w:rPr>
            </w:pPr>
            <w:r>
              <w:rPr>
                <w:rFonts w:hint="eastAsia"/>
                <w:color w:val="000000"/>
                <w:sz w:val="24"/>
                <w:highlight w:val="none"/>
              </w:rPr>
              <w:t>此工序主要产污为</w:t>
            </w:r>
            <w:r>
              <w:rPr>
                <w:rFonts w:hint="eastAsia"/>
                <w:color w:val="000000"/>
                <w:sz w:val="24"/>
                <w:highlight w:val="none"/>
                <w:lang w:val="en-US" w:eastAsia="zh-CN"/>
              </w:rPr>
              <w:t>少量无组织颗粒物、</w:t>
            </w:r>
            <w:r>
              <w:rPr>
                <w:rFonts w:hint="eastAsia"/>
                <w:color w:val="000000"/>
                <w:sz w:val="24"/>
                <w:highlight w:val="none"/>
              </w:rPr>
              <w:t>设备运行过程中产生</w:t>
            </w:r>
            <w:r>
              <w:rPr>
                <w:rFonts w:hint="eastAsia"/>
                <w:color w:val="000000"/>
                <w:sz w:val="24"/>
                <w:highlight w:val="none"/>
                <w:lang w:val="en-US" w:eastAsia="zh-CN"/>
              </w:rPr>
              <w:t>的</w:t>
            </w:r>
            <w:r>
              <w:rPr>
                <w:rFonts w:hint="eastAsia"/>
                <w:color w:val="000000"/>
                <w:sz w:val="24"/>
                <w:highlight w:val="none"/>
              </w:rPr>
              <w:t>噪声</w:t>
            </w:r>
            <w:r>
              <w:rPr>
                <w:rFonts w:hint="eastAsia"/>
                <w:color w:val="000000"/>
                <w:sz w:val="24"/>
                <w:highlight w:val="none"/>
                <w:lang w:eastAsia="zh-CN"/>
              </w:rPr>
              <w:t>。</w:t>
            </w:r>
          </w:p>
          <w:p w14:paraId="4EE1112B">
            <w:pPr>
              <w:pStyle w:val="style0"/>
              <w:numPr>
                <w:ilvl w:val="0"/>
                <w:numId w:val="0"/>
              </w:numPr>
              <w:adjustRightInd w:val="false"/>
              <w:snapToGrid w:val="false"/>
              <w:spacing w:lineRule="auto" w:line="360"/>
              <w:ind w:firstLine="480" w:firstLineChars="200"/>
              <w:jc w:val="left"/>
              <w:rPr>
                <w:rFonts w:hint="eastAsia"/>
                <w:color w:val="000000"/>
                <w:sz w:val="24"/>
                <w:highlight w:val="none"/>
                <w:lang w:val="en-US" w:eastAsia="zh-CN"/>
              </w:rPr>
            </w:pPr>
            <w:r>
              <w:rPr>
                <w:rFonts w:ascii="Times New Roman" w:cs="Times New Roman" w:eastAsia="宋体" w:hAnsi="Times New Roman" w:hint="default"/>
                <w:color w:val="000000"/>
                <w:kern w:val="2"/>
                <w:sz w:val="24"/>
                <w:szCs w:val="24"/>
                <w:highlight w:val="none"/>
                <w:lang w:val="en-US" w:bidi="ar-SA" w:eastAsia="zh-CN"/>
              </w:rPr>
              <w:t>（2）</w:t>
            </w:r>
            <w:r>
              <w:rPr>
                <w:rFonts w:cs="Times New Roman" w:hint="eastAsia"/>
                <w:color w:val="000000"/>
                <w:kern w:val="2"/>
                <w:sz w:val="24"/>
                <w:szCs w:val="24"/>
                <w:highlight w:val="none"/>
                <w:lang w:val="en-US" w:bidi="ar-SA" w:eastAsia="zh-CN"/>
              </w:rPr>
              <w:t>挤出、</w:t>
            </w:r>
            <w:r>
              <w:rPr>
                <w:rFonts w:hint="eastAsia"/>
                <w:color w:val="000000"/>
                <w:sz w:val="24"/>
                <w:highlight w:val="none"/>
                <w:lang w:val="en-US" w:eastAsia="zh-CN"/>
              </w:rPr>
              <w:t>发泡：原料通过上料管道进入挤出机，经机筒熔融，挤出机螺杆分4个区段：加料段（送料段）、熔化段（压缩段）、计量段（均化段）、发泡段，前三段相应的对物料组成了3个功能区：固体输送区、物料塑化区、熔体输送区。固体输送区的料筒温度一般控制在100-140℃。物料塑化区的温度控制在150-170℃。熔体输送区的温度应略高一些，一般为170-200℃。在加热的同时，通过螺杆转动，将原料向前推移挤压，使之逐渐熔融状塑化带，再连续稳定进入发泡段。</w:t>
            </w:r>
          </w:p>
          <w:p w14:paraId="1B74A8A9">
            <w:pPr>
              <w:pStyle w:val="style0"/>
              <w:numPr>
                <w:ilvl w:val="0"/>
                <w:numId w:val="0"/>
              </w:numPr>
              <w:adjustRightInd w:val="false"/>
              <w:snapToGrid w:val="false"/>
              <w:spacing w:lineRule="auto" w:line="360"/>
              <w:ind w:firstLine="480" w:firstLineChars="200"/>
              <w:jc w:val="left"/>
              <w:rPr>
                <w:rFonts w:hint="eastAsia"/>
                <w:color w:val="000000"/>
                <w:sz w:val="24"/>
                <w:highlight w:val="none"/>
                <w:lang w:val="en-US" w:eastAsia="zh-CN"/>
              </w:rPr>
            </w:pPr>
            <w:r>
              <w:rPr>
                <w:rFonts w:hint="eastAsia"/>
                <w:color w:val="000000"/>
                <w:sz w:val="24"/>
                <w:highlight w:val="none"/>
                <w:lang w:val="en-US" w:eastAsia="zh-CN"/>
              </w:rPr>
              <w:t>发泡是使塑料产生微孔结构的过程。几乎所有的热固性和热塑性塑料都能制成泡沫塑料。</w:t>
            </w:r>
          </w:p>
          <w:p w14:paraId="5E3D29B9">
            <w:pPr>
              <w:pStyle w:val="style0"/>
              <w:numPr>
                <w:ilvl w:val="0"/>
                <w:numId w:val="0"/>
              </w:numPr>
              <w:adjustRightInd w:val="false"/>
              <w:snapToGrid w:val="false"/>
              <w:spacing w:lineRule="auto" w:line="360"/>
              <w:ind w:firstLine="480" w:firstLineChars="200"/>
              <w:jc w:val="left"/>
              <w:rPr>
                <w:rFonts w:hint="eastAsia"/>
                <w:color w:val="000000"/>
                <w:sz w:val="24"/>
                <w:highlight w:val="none"/>
                <w:lang w:val="en-US" w:eastAsia="zh-CN"/>
              </w:rPr>
            </w:pPr>
            <w:r>
              <w:rPr>
                <w:rFonts w:hint="eastAsia"/>
                <w:color w:val="000000"/>
                <w:sz w:val="24"/>
                <w:highlight w:val="none"/>
                <w:lang w:val="en-US" w:eastAsia="zh-CN"/>
              </w:rPr>
              <w:t>本项目所用发泡技术属于物理发泡。</w:t>
            </w:r>
          </w:p>
          <w:p w14:paraId="3FE6FABA">
            <w:pPr>
              <w:pStyle w:val="style0"/>
              <w:numPr>
                <w:ilvl w:val="0"/>
                <w:numId w:val="0"/>
              </w:numPr>
              <w:adjustRightInd w:val="false"/>
              <w:snapToGrid w:val="false"/>
              <w:spacing w:lineRule="auto" w:line="360"/>
              <w:ind w:firstLine="480" w:firstLineChars="200"/>
              <w:jc w:val="left"/>
              <w:rPr>
                <w:rFonts w:hint="eastAsia"/>
                <w:color w:val="000000"/>
                <w:sz w:val="24"/>
                <w:highlight w:val="none"/>
                <w:lang w:val="en-US" w:eastAsia="zh-CN"/>
              </w:rPr>
            </w:pPr>
            <w:r>
              <w:rPr>
                <w:rFonts w:hint="eastAsia"/>
                <w:color w:val="000000"/>
                <w:sz w:val="24"/>
                <w:highlight w:val="none"/>
                <w:lang w:val="en-US" w:eastAsia="zh-CN"/>
              </w:rPr>
              <w:t>物料发泡原理为：将丁烷气体加入到熔融塑料或液体混合物中，会生成气液溶液。随着生成气体的增加，溶液成为饱和状态，这时气体就会从溶液中逸出形成气泡核。然后再膨胀成为具有所要求的泡沫体结构的泡沫体，最后，通过同化定型将泡沫体的结构固定下来，得到泡沫塑料制品。</w:t>
            </w:r>
          </w:p>
          <w:p w14:paraId="690A2365">
            <w:pPr>
              <w:pStyle w:val="style0"/>
              <w:numPr>
                <w:ilvl w:val="0"/>
                <w:numId w:val="0"/>
              </w:numPr>
              <w:adjustRightInd w:val="false"/>
              <w:snapToGrid w:val="false"/>
              <w:spacing w:lineRule="auto" w:line="360"/>
              <w:ind w:firstLine="480" w:firstLineChars="200"/>
              <w:jc w:val="left"/>
              <w:rPr>
                <w:rFonts w:hint="eastAsia"/>
                <w:color w:val="000000"/>
                <w:sz w:val="24"/>
                <w:highlight w:val="none"/>
                <w:lang w:val="en-US" w:eastAsia="zh-CN"/>
              </w:rPr>
            </w:pPr>
            <w:r>
              <w:rPr>
                <w:rFonts w:hint="eastAsia"/>
                <w:color w:val="000000"/>
                <w:sz w:val="24"/>
                <w:highlight w:val="none"/>
                <w:lang w:val="en-US" w:eastAsia="zh-CN"/>
              </w:rPr>
              <w:t>挤出熔融过程使用电加热，主要的污染物为树脂颗粒融化产生的挥发性有机物（以非甲烷总烃计）、臭气浓度，废气处理系统产生的废活性炭以及设备运行噪声及废机油等机修固废。</w:t>
            </w:r>
          </w:p>
          <w:p w14:paraId="2EDC98AB">
            <w:pPr>
              <w:pStyle w:val="style0"/>
              <w:numPr>
                <w:ilvl w:val="0"/>
                <w:numId w:val="0"/>
              </w:numPr>
              <w:adjustRightInd w:val="false"/>
              <w:snapToGrid w:val="false"/>
              <w:spacing w:lineRule="auto" w:line="360"/>
              <w:ind w:firstLine="480" w:firstLineChars="200"/>
              <w:jc w:val="left"/>
              <w:rPr>
                <w:rFonts w:hint="default"/>
                <w:color w:val="000000"/>
                <w:sz w:val="24"/>
                <w:highlight w:val="none"/>
                <w:lang w:val="en-US" w:eastAsia="zh-CN"/>
              </w:rPr>
            </w:pPr>
            <w:r>
              <w:rPr>
                <w:rFonts w:hint="eastAsia"/>
                <w:color w:val="000000"/>
                <w:sz w:val="24"/>
                <w:highlight w:val="none"/>
                <w:lang w:val="en-US" w:eastAsia="zh-CN"/>
              </w:rPr>
              <w:t>（3）冷却定型：采用风机冷却结合循环水间接冷却的方式进行降温，快速使产品定型，冷却水经间接循环水池循环使用。</w:t>
            </w:r>
          </w:p>
          <w:p w14:paraId="48FF41FF">
            <w:pPr>
              <w:pStyle w:val="style0"/>
              <w:numPr>
                <w:ilvl w:val="0"/>
                <w:numId w:val="0"/>
              </w:numPr>
              <w:adjustRightInd w:val="false"/>
              <w:snapToGrid w:val="false"/>
              <w:spacing w:lineRule="auto" w:line="360"/>
              <w:ind w:left="0" w:leftChars="0" w:firstLine="480" w:firstLineChars="200"/>
              <w:jc w:val="left"/>
              <w:rPr>
                <w:rFonts w:hint="eastAsia"/>
                <w:color w:val="000000"/>
                <w:sz w:val="24"/>
                <w:highlight w:val="none"/>
              </w:rPr>
            </w:pPr>
            <w:r>
              <w:rPr>
                <w:rFonts w:ascii="Times New Roman" w:cs="Times New Roman" w:eastAsia="宋体" w:hAnsi="Times New Roman" w:hint="eastAsia"/>
                <w:color w:val="000000"/>
                <w:kern w:val="2"/>
                <w:sz w:val="24"/>
                <w:szCs w:val="24"/>
                <w:highlight w:val="none"/>
                <w:lang w:val="en-US" w:bidi="ar-SA" w:eastAsia="zh-CN"/>
              </w:rPr>
              <w:t>（</w:t>
            </w:r>
            <w:r>
              <w:rPr>
                <w:rFonts w:cs="Times New Roman" w:hint="eastAsia"/>
                <w:color w:val="000000"/>
                <w:kern w:val="2"/>
                <w:sz w:val="24"/>
                <w:szCs w:val="24"/>
                <w:highlight w:val="none"/>
                <w:lang w:val="en-US" w:bidi="ar-SA" w:eastAsia="zh-CN"/>
              </w:rPr>
              <w:t>4</w:t>
            </w:r>
            <w:r>
              <w:rPr>
                <w:rFonts w:ascii="Times New Roman" w:cs="Times New Roman" w:eastAsia="宋体" w:hAnsi="Times New Roman" w:hint="eastAsia"/>
                <w:color w:val="000000"/>
                <w:kern w:val="2"/>
                <w:sz w:val="24"/>
                <w:szCs w:val="24"/>
                <w:highlight w:val="none"/>
                <w:lang w:val="en-US" w:bidi="ar-SA" w:eastAsia="zh-CN"/>
              </w:rPr>
              <w:t>）定径剖切</w:t>
            </w:r>
            <w:r>
              <w:rPr>
                <w:rFonts w:hint="eastAsia"/>
                <w:color w:val="000000"/>
                <w:sz w:val="24"/>
                <w:highlight w:val="none"/>
              </w:rPr>
              <w:t>：将冷却成型后的半成品通过挤出机的辅助系统对其定径切割成成品。在此过程中会产生少量的边角料及噪声，边角料收集后出售给物资回收单位。</w:t>
            </w:r>
          </w:p>
          <w:p w14:paraId="2F21FD6B">
            <w:pPr>
              <w:pStyle w:val="style0"/>
              <w:adjustRightInd w:val="false"/>
              <w:snapToGrid w:val="false"/>
              <w:spacing w:lineRule="auto" w:line="360"/>
              <w:ind w:firstLine="480" w:firstLineChars="200"/>
              <w:jc w:val="left"/>
              <w:rPr>
                <w:rFonts w:hint="eastAsia"/>
                <w:color w:val="000000"/>
                <w:sz w:val="24"/>
                <w:highlight w:val="none"/>
              </w:rPr>
            </w:pPr>
            <w:r>
              <w:rPr>
                <w:rFonts w:hint="eastAsia"/>
                <w:color w:val="000000"/>
                <w:sz w:val="24"/>
                <w:highlight w:val="none"/>
              </w:rPr>
              <w:t>（</w:t>
            </w:r>
            <w:r>
              <w:rPr>
                <w:rFonts w:hint="eastAsia"/>
                <w:color w:val="000000"/>
                <w:sz w:val="24"/>
                <w:highlight w:val="none"/>
                <w:lang w:val="en-US" w:eastAsia="zh-CN"/>
              </w:rPr>
              <w:t>5</w:t>
            </w:r>
            <w:r>
              <w:rPr>
                <w:rFonts w:hint="eastAsia"/>
                <w:color w:val="000000"/>
                <w:sz w:val="24"/>
                <w:highlight w:val="none"/>
              </w:rPr>
              <w:t>）检验：经检验合格后的产品包装入库，此过程会产生不合格产品。不合格产品收集后出售给物资回收单位。</w:t>
            </w:r>
          </w:p>
          <w:p w14:paraId="57695025">
            <w:pPr>
              <w:pStyle w:val="style0"/>
              <w:numPr>
                <w:ilvl w:val="0"/>
                <w:numId w:val="0"/>
              </w:numPr>
              <w:adjustRightInd w:val="false"/>
              <w:snapToGrid w:val="false"/>
              <w:spacing w:lineRule="auto" w:line="360"/>
              <w:ind w:firstLine="480" w:firstLineChars="200"/>
              <w:jc w:val="left"/>
              <w:rPr>
                <w:rFonts w:hint="eastAsia"/>
                <w:color w:val="000000"/>
                <w:sz w:val="24"/>
                <w:highlight w:val="none"/>
              </w:rPr>
            </w:pPr>
            <w:r>
              <w:rPr>
                <w:rFonts w:ascii="Times New Roman" w:cs="Times New Roman" w:eastAsia="宋体" w:hAnsi="Times New Roman" w:hint="eastAsia"/>
                <w:color w:val="000000"/>
                <w:kern w:val="2"/>
                <w:sz w:val="24"/>
                <w:szCs w:val="24"/>
                <w:highlight w:val="none"/>
                <w:lang w:val="en-US" w:bidi="ar-SA" w:eastAsia="zh-CN"/>
              </w:rPr>
              <w:t>（</w:t>
            </w:r>
            <w:r>
              <w:rPr>
                <w:rFonts w:cs="Times New Roman" w:hint="eastAsia"/>
                <w:color w:val="000000"/>
                <w:kern w:val="2"/>
                <w:sz w:val="24"/>
                <w:szCs w:val="24"/>
                <w:highlight w:val="none"/>
                <w:lang w:val="en-US" w:bidi="ar-SA" w:eastAsia="zh-CN"/>
              </w:rPr>
              <w:t>6</w:t>
            </w:r>
            <w:r>
              <w:rPr>
                <w:rFonts w:ascii="Times New Roman" w:cs="Times New Roman" w:eastAsia="宋体" w:hAnsi="Times New Roman" w:hint="eastAsia"/>
                <w:color w:val="000000"/>
                <w:kern w:val="2"/>
                <w:sz w:val="24"/>
                <w:szCs w:val="24"/>
                <w:highlight w:val="none"/>
                <w:lang w:val="en-US" w:bidi="ar-SA" w:eastAsia="zh-CN"/>
              </w:rPr>
              <w:t>）</w:t>
            </w:r>
            <w:r>
              <w:rPr>
                <w:rFonts w:hint="eastAsia"/>
                <w:color w:val="000000"/>
                <w:sz w:val="24"/>
                <w:highlight w:val="none"/>
                <w:lang w:val="en-US" w:eastAsia="zh-CN"/>
              </w:rPr>
              <w:t>入库</w:t>
            </w:r>
            <w:r>
              <w:rPr>
                <w:rFonts w:hint="eastAsia"/>
                <w:color w:val="000000"/>
                <w:sz w:val="24"/>
                <w:highlight w:val="none"/>
              </w:rPr>
              <w:t>：将品检合格的网套进行</w:t>
            </w:r>
            <w:r>
              <w:rPr>
                <w:rFonts w:hint="eastAsia"/>
                <w:color w:val="000000"/>
                <w:sz w:val="24"/>
                <w:highlight w:val="none"/>
                <w:lang w:val="en-US" w:eastAsia="zh-CN"/>
              </w:rPr>
              <w:t>打包</w:t>
            </w:r>
            <w:r>
              <w:rPr>
                <w:rFonts w:hint="eastAsia"/>
                <w:color w:val="000000"/>
                <w:sz w:val="24"/>
                <w:highlight w:val="none"/>
              </w:rPr>
              <w:t>入库。</w:t>
            </w:r>
          </w:p>
          <w:p w14:paraId="64C60510">
            <w:pPr>
              <w:pStyle w:val="style4141"/>
              <w:ind w:firstLine="480"/>
              <w:rPr>
                <w:color w:val="000000"/>
                <w:highlight w:val="none"/>
              </w:rPr>
            </w:pPr>
            <w:r>
              <w:rPr>
                <w:rFonts w:hint="eastAsia"/>
                <w:color w:val="000000"/>
                <w:highlight w:val="none"/>
              </w:rPr>
              <w:t>本项目产污情况详见下表。</w:t>
            </w:r>
          </w:p>
          <w:p w14:paraId="1BBD2C61">
            <w:pPr>
              <w:pStyle w:val="style0"/>
              <w:adjustRightInd w:val="false"/>
              <w:snapToGrid w:val="false"/>
              <w:spacing w:lineRule="auto" w:line="360"/>
              <w:ind w:firstLine="482" w:firstLineChars="200"/>
              <w:jc w:val="center"/>
              <w:rPr>
                <w:b/>
                <w:color w:val="000000"/>
                <w:kern w:val="24"/>
                <w:sz w:val="24"/>
                <w:highlight w:val="none"/>
              </w:rPr>
            </w:pPr>
            <w:r>
              <w:rPr>
                <w:rFonts w:hint="eastAsia"/>
                <w:b/>
                <w:color w:val="000000"/>
                <w:kern w:val="24"/>
                <w:sz w:val="24"/>
                <w:highlight w:val="none"/>
              </w:rPr>
              <w:t>表</w:t>
            </w:r>
            <w:r>
              <w:rPr>
                <w:b/>
                <w:color w:val="000000"/>
                <w:kern w:val="24"/>
                <w:sz w:val="24"/>
                <w:highlight w:val="none"/>
              </w:rPr>
              <w:t>2-</w:t>
            </w:r>
            <w:r>
              <w:rPr>
                <w:rFonts w:hint="eastAsia"/>
                <w:b/>
                <w:color w:val="000000"/>
                <w:kern w:val="24"/>
                <w:sz w:val="24"/>
                <w:highlight w:val="none"/>
                <w:lang w:val="en-US" w:eastAsia="zh-CN"/>
              </w:rPr>
              <w:t>7</w:t>
            </w:r>
            <w:r>
              <w:rPr>
                <w:b/>
                <w:color w:val="000000"/>
                <w:kern w:val="24"/>
                <w:sz w:val="24"/>
                <w:highlight w:val="none"/>
              </w:rPr>
              <w:t xml:space="preserve">  </w:t>
            </w:r>
            <w:r>
              <w:rPr>
                <w:rFonts w:hint="eastAsia"/>
                <w:b/>
                <w:color w:val="000000"/>
                <w:kern w:val="24"/>
                <w:sz w:val="24"/>
                <w:highlight w:val="none"/>
              </w:rPr>
              <w:t>项目产污情况一览表</w:t>
            </w:r>
          </w:p>
          <w:tbl>
            <w:tblPr>
              <w:tblStyle w:val="style154"/>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57"/>
              <w:gridCol w:w="1129"/>
              <w:gridCol w:w="1678"/>
              <w:gridCol w:w="1419"/>
              <w:gridCol w:w="2876"/>
            </w:tblGrid>
            <w:tr w14:paraId="394B4034">
              <w:trPr/>
              <w:tc>
                <w:tcPr>
                  <w:tcW w:w="413" w:type="pct"/>
                  <w:tcBorders/>
                  <w:vAlign w:val="center"/>
                </w:tcPr>
                <w:p w14:paraId="6FBC06EB">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vertAlign w:val="baseline"/>
                      <w:lang w:val="en-US" w:eastAsia="zh-CN"/>
                    </w:rPr>
                  </w:pPr>
                  <w:r>
                    <w:rPr>
                      <w:rFonts w:ascii="Times New Roman" w:cs="Times New Roman" w:eastAsia="宋体" w:hAnsi="Times New Roman" w:hint="default"/>
                      <w:b/>
                      <w:bCs/>
                      <w:color w:val="000000"/>
                      <w:kern w:val="24"/>
                      <w:sz w:val="21"/>
                      <w:szCs w:val="21"/>
                      <w:highlight w:val="none"/>
                    </w:rPr>
                    <w:t>类别</w:t>
                  </w:r>
                </w:p>
              </w:tc>
              <w:tc>
                <w:tcPr>
                  <w:tcW w:w="726" w:type="pct"/>
                  <w:tcBorders/>
                  <w:vAlign w:val="center"/>
                </w:tcPr>
                <w:p w14:paraId="0D84EEE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vertAlign w:val="baseline"/>
                      <w:lang w:val="en-US" w:eastAsia="zh-CN"/>
                    </w:rPr>
                  </w:pPr>
                  <w:r>
                    <w:rPr>
                      <w:rFonts w:ascii="Times New Roman" w:cs="Times New Roman" w:eastAsia="宋体" w:hAnsi="Times New Roman" w:hint="default"/>
                      <w:b/>
                      <w:bCs/>
                      <w:color w:val="000000"/>
                      <w:kern w:val="24"/>
                      <w:sz w:val="21"/>
                      <w:szCs w:val="21"/>
                      <w:highlight w:val="none"/>
                    </w:rPr>
                    <w:t>产污环节</w:t>
                  </w:r>
                </w:p>
              </w:tc>
              <w:tc>
                <w:tcPr>
                  <w:tcW w:w="1091" w:type="pct"/>
                  <w:tcBorders/>
                  <w:vAlign w:val="center"/>
                </w:tcPr>
                <w:p w14:paraId="23FF8A26">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vertAlign w:val="baseline"/>
                    </w:rPr>
                  </w:pPr>
                  <w:r>
                    <w:rPr>
                      <w:rFonts w:ascii="Times New Roman" w:cs="Times New Roman" w:eastAsia="宋体" w:hAnsi="Times New Roman" w:hint="default"/>
                      <w:b/>
                      <w:bCs/>
                      <w:color w:val="000000"/>
                      <w:kern w:val="24"/>
                      <w:sz w:val="21"/>
                      <w:szCs w:val="21"/>
                      <w:highlight w:val="none"/>
                    </w:rPr>
                    <w:t>污染物类型</w:t>
                  </w:r>
                </w:p>
              </w:tc>
              <w:tc>
                <w:tcPr>
                  <w:tcW w:w="904" w:type="pct"/>
                  <w:tcBorders/>
                  <w:vAlign w:val="center"/>
                </w:tcPr>
                <w:p w14:paraId="0D8019B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vertAlign w:val="baseline"/>
                    </w:rPr>
                  </w:pPr>
                  <w:r>
                    <w:rPr>
                      <w:rFonts w:ascii="Times New Roman" w:cs="Times New Roman" w:eastAsia="宋体" w:hAnsi="Times New Roman" w:hint="default"/>
                      <w:b/>
                      <w:bCs/>
                      <w:color w:val="000000"/>
                      <w:kern w:val="24"/>
                      <w:sz w:val="21"/>
                      <w:szCs w:val="21"/>
                      <w:highlight w:val="none"/>
                    </w:rPr>
                    <w:t>主要污染物</w:t>
                  </w:r>
                </w:p>
              </w:tc>
              <w:tc>
                <w:tcPr>
                  <w:tcW w:w="1864" w:type="pct"/>
                  <w:tcBorders/>
                  <w:vAlign w:val="center"/>
                </w:tcPr>
                <w:p w14:paraId="5B3A8C56">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vertAlign w:val="baseline"/>
                    </w:rPr>
                  </w:pPr>
                  <w:r>
                    <w:rPr>
                      <w:rFonts w:ascii="Times New Roman" w:cs="Times New Roman" w:eastAsia="宋体" w:hAnsi="Times New Roman" w:hint="default"/>
                      <w:b/>
                      <w:bCs/>
                      <w:color w:val="000000"/>
                      <w:kern w:val="24"/>
                      <w:sz w:val="21"/>
                      <w:szCs w:val="21"/>
                      <w:highlight w:val="none"/>
                    </w:rPr>
                    <w:t>治理措施</w:t>
                  </w:r>
                </w:p>
              </w:tc>
            </w:tr>
            <w:tr w14:paraId="245EFA74">
              <w:tblPrEx/>
              <w:trPr/>
              <w:tc>
                <w:tcPr>
                  <w:tcW w:w="413" w:type="pct"/>
                  <w:vMerge w:val="restart"/>
                  <w:tcBorders/>
                  <w:vAlign w:val="center"/>
                </w:tcPr>
                <w:p w14:paraId="59A23B2E">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废气</w:t>
                  </w:r>
                </w:p>
              </w:tc>
              <w:tc>
                <w:tcPr>
                  <w:tcW w:w="726" w:type="pct"/>
                  <w:vMerge w:val="restart"/>
                  <w:tcBorders/>
                  <w:vAlign w:val="center"/>
                </w:tcPr>
                <w:p w14:paraId="7F1F1B8B">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ascii="Times New Roman" w:cs="Times New Roman" w:eastAsia="宋体" w:hAnsi="Times New Roman" w:hint="eastAsia"/>
                      <w:bCs/>
                      <w:color w:val="000000"/>
                      <w:sz w:val="21"/>
                      <w:szCs w:val="21"/>
                      <w:highlight w:val="none"/>
                      <w:vertAlign w:val="baseline"/>
                      <w:lang w:val="en-US" w:eastAsia="zh-CN"/>
                    </w:rPr>
                    <w:t>热熔挤出</w:t>
                  </w:r>
                </w:p>
              </w:tc>
              <w:tc>
                <w:tcPr>
                  <w:tcW w:w="1091" w:type="pct"/>
                  <w:tcBorders/>
                  <w:vAlign w:val="center"/>
                </w:tcPr>
                <w:p w14:paraId="34430588">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网套机挤出及发泡废气</w:t>
                  </w:r>
                  <w:r>
                    <w:rPr>
                      <w:rFonts w:ascii="Times New Roman" w:cs="Times New Roman" w:eastAsia="宋体" w:hAnsi="Times New Roman" w:hint="eastAsia"/>
                      <w:bCs/>
                      <w:color w:val="000000"/>
                      <w:sz w:val="21"/>
                      <w:szCs w:val="21"/>
                      <w:highlight w:val="none"/>
                      <w:vertAlign w:val="baseline"/>
                      <w:lang w:val="en-US" w:eastAsia="zh-CN"/>
                    </w:rPr>
                    <w:t>（以非甲烷总烃计）</w:t>
                  </w:r>
                </w:p>
              </w:tc>
              <w:tc>
                <w:tcPr>
                  <w:tcW w:w="904" w:type="pct"/>
                  <w:tcBorders/>
                  <w:vAlign w:val="center"/>
                </w:tcPr>
                <w:p w14:paraId="2A88B51F">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ascii="Times New Roman" w:cs="Times New Roman" w:eastAsia="宋体" w:hAnsi="Times New Roman" w:hint="eastAsia"/>
                      <w:bCs/>
                      <w:color w:val="000000"/>
                      <w:sz w:val="21"/>
                      <w:szCs w:val="21"/>
                      <w:highlight w:val="none"/>
                      <w:vertAlign w:val="baseline"/>
                      <w:lang w:val="en-US" w:eastAsia="zh-CN"/>
                    </w:rPr>
                    <w:t>非甲烷总烃</w:t>
                  </w:r>
                </w:p>
              </w:tc>
              <w:tc>
                <w:tcPr>
                  <w:tcW w:w="1864" w:type="pct"/>
                  <w:tcBorders/>
                  <w:vAlign w:val="center"/>
                </w:tcPr>
                <w:p w14:paraId="51295A96">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ascii="Times New Roman" w:cs="Times New Roman" w:eastAsia="宋体" w:hAnsi="Times New Roman" w:hint="default"/>
                      <w:bCs/>
                      <w:color w:val="000000"/>
                      <w:sz w:val="21"/>
                      <w:szCs w:val="21"/>
                      <w:highlight w:val="none"/>
                      <w:vertAlign w:val="baseline"/>
                    </w:rPr>
                    <w:t>分别对</w:t>
                  </w:r>
                  <w:r>
                    <w:rPr>
                      <w:rFonts w:cs="Times New Roman" w:hint="eastAsia"/>
                      <w:bCs/>
                      <w:color w:val="000000"/>
                      <w:sz w:val="21"/>
                      <w:szCs w:val="21"/>
                      <w:highlight w:val="none"/>
                      <w:vertAlign w:val="baseline"/>
                      <w:lang w:val="en-US" w:eastAsia="zh-CN"/>
                    </w:rPr>
                    <w:t>16</w:t>
                  </w:r>
                  <w:r>
                    <w:rPr>
                      <w:rFonts w:ascii="Times New Roman" w:cs="Times New Roman" w:eastAsia="宋体" w:hAnsi="Times New Roman" w:hint="default"/>
                      <w:bCs/>
                      <w:color w:val="000000"/>
                      <w:sz w:val="21"/>
                      <w:szCs w:val="21"/>
                      <w:highlight w:val="none"/>
                      <w:vertAlign w:val="baseline"/>
                    </w:rPr>
                    <w:t>台</w:t>
                  </w:r>
                  <w:r>
                    <w:rPr>
                      <w:rFonts w:ascii="Times New Roman" w:cs="Times New Roman" w:eastAsia="宋体" w:hAnsi="Times New Roman" w:hint="eastAsia"/>
                      <w:bCs/>
                      <w:color w:val="000000"/>
                      <w:sz w:val="21"/>
                      <w:szCs w:val="21"/>
                      <w:highlight w:val="none"/>
                      <w:vertAlign w:val="baseline"/>
                      <w:lang w:val="en-US" w:eastAsia="zh-CN"/>
                    </w:rPr>
                    <w:t>网套</w:t>
                  </w:r>
                  <w:r>
                    <w:rPr>
                      <w:rFonts w:ascii="Times New Roman" w:cs="Times New Roman" w:eastAsia="宋体" w:hAnsi="Times New Roman" w:hint="default"/>
                      <w:bCs/>
                      <w:color w:val="000000"/>
                      <w:sz w:val="21"/>
                      <w:szCs w:val="21"/>
                      <w:highlight w:val="none"/>
                      <w:vertAlign w:val="baseline"/>
                    </w:rPr>
                    <w:t>机设置包围型集气罩（含软帘）进行废气收集，共</w:t>
                  </w:r>
                  <w:r>
                    <w:rPr>
                      <w:rFonts w:cs="Times New Roman" w:hint="eastAsia"/>
                      <w:bCs/>
                      <w:color w:val="000000"/>
                      <w:sz w:val="21"/>
                      <w:szCs w:val="21"/>
                      <w:highlight w:val="none"/>
                      <w:vertAlign w:val="baseline"/>
                      <w:lang w:val="en-US" w:eastAsia="zh-CN"/>
                    </w:rPr>
                    <w:t>16</w:t>
                  </w:r>
                  <w:r>
                    <w:rPr>
                      <w:rFonts w:ascii="Times New Roman" w:cs="Times New Roman" w:eastAsia="宋体" w:hAnsi="Times New Roman" w:hint="default"/>
                      <w:bCs/>
                      <w:color w:val="000000"/>
                      <w:sz w:val="21"/>
                      <w:szCs w:val="21"/>
                      <w:highlight w:val="none"/>
                      <w:vertAlign w:val="baseline"/>
                    </w:rPr>
                    <w:t>台包围型集气罩（含软帘）</w:t>
                  </w:r>
                  <w:r>
                    <w:rPr>
                      <w:rFonts w:ascii="Times New Roman" w:cs="Times New Roman" w:eastAsia="宋体" w:hAnsi="Times New Roman" w:hint="eastAsia"/>
                      <w:bCs/>
                      <w:color w:val="000000"/>
                      <w:sz w:val="21"/>
                      <w:szCs w:val="21"/>
                      <w:highlight w:val="none"/>
                      <w:vertAlign w:val="baseline"/>
                      <w:lang w:eastAsia="zh-CN"/>
                    </w:rPr>
                    <w:t>，</w:t>
                  </w:r>
                  <w:r>
                    <w:rPr>
                      <w:rFonts w:ascii="Times New Roman" w:cs="Times New Roman" w:eastAsia="宋体" w:hAnsi="Times New Roman" w:hint="default"/>
                      <w:bCs/>
                      <w:color w:val="000000"/>
                      <w:sz w:val="21"/>
                      <w:szCs w:val="21"/>
                      <w:highlight w:val="none"/>
                      <w:vertAlign w:val="baseline"/>
                    </w:rPr>
                    <w:t>产生的废气分别经包围型集气罩（含软帘）收集后通过</w:t>
                  </w:r>
                  <w:r>
                    <w:rPr>
                      <w:rFonts w:ascii="Times New Roman" w:cs="Times New Roman" w:eastAsia="宋体" w:hAnsi="Times New Roman" w:hint="eastAsia"/>
                      <w:bCs/>
                      <w:color w:val="000000"/>
                      <w:sz w:val="21"/>
                      <w:szCs w:val="21"/>
                      <w:highlight w:val="none"/>
                      <w:vertAlign w:val="baseline"/>
                      <w:lang w:val="en-US" w:eastAsia="zh-CN"/>
                    </w:rPr>
                    <w:t>引风</w:t>
                  </w:r>
                  <w:r>
                    <w:rPr>
                      <w:rFonts w:ascii="Times New Roman" w:cs="Times New Roman" w:eastAsia="宋体" w:hAnsi="Times New Roman" w:hint="default"/>
                      <w:bCs/>
                      <w:color w:val="000000"/>
                      <w:sz w:val="21"/>
                      <w:szCs w:val="21"/>
                      <w:highlight w:val="none"/>
                      <w:vertAlign w:val="baseline"/>
                    </w:rPr>
                    <w:t>管道引至一套</w:t>
                  </w:r>
                  <w:r>
                    <w:rPr>
                      <w:rFonts w:cs="Times New Roman" w:hint="eastAsia"/>
                      <w:bCs/>
                      <w:color w:val="000000"/>
                      <w:sz w:val="21"/>
                      <w:szCs w:val="21"/>
                      <w:highlight w:val="none"/>
                      <w:vertAlign w:val="baseline"/>
                      <w:lang w:eastAsia="zh-CN"/>
                    </w:rPr>
                    <w:t>”</w:t>
                  </w:r>
                  <w:r>
                    <w:rPr>
                      <w:rFonts w:cs="Times New Roman" w:hint="eastAsia"/>
                      <w:bCs/>
                      <w:color w:val="000000"/>
                      <w:sz w:val="21"/>
                      <w:szCs w:val="21"/>
                      <w:highlight w:val="none"/>
                      <w:vertAlign w:val="baseline"/>
                      <w:lang w:val="en-US" w:eastAsia="zh-CN"/>
                    </w:rPr>
                    <w:t>三</w:t>
                  </w:r>
                  <w:r>
                    <w:rPr>
                      <w:rFonts w:ascii="Times New Roman" w:cs="Times New Roman" w:eastAsia="宋体" w:hAnsi="Times New Roman" w:hint="eastAsia"/>
                      <w:bCs/>
                      <w:color w:val="000000"/>
                      <w:sz w:val="21"/>
                      <w:szCs w:val="21"/>
                      <w:highlight w:val="none"/>
                      <w:vertAlign w:val="baseline"/>
                      <w:lang w:val="en-US" w:eastAsia="zh-CN"/>
                    </w:rPr>
                    <w:t>级</w:t>
                  </w:r>
                  <w:r>
                    <w:rPr>
                      <w:rFonts w:ascii="Times New Roman" w:cs="Times New Roman" w:eastAsia="宋体" w:hAnsi="Times New Roman" w:hint="default"/>
                      <w:bCs/>
                      <w:color w:val="000000"/>
                      <w:sz w:val="21"/>
                      <w:szCs w:val="21"/>
                      <w:highlight w:val="none"/>
                      <w:vertAlign w:val="baseline"/>
                    </w:rPr>
                    <w:t>活性炭吸附装置</w:t>
                  </w:r>
                  <w:r>
                    <w:rPr>
                      <w:rFonts w:cs="Times New Roman" w:hint="eastAsia"/>
                      <w:bCs/>
                      <w:color w:val="000000"/>
                      <w:sz w:val="21"/>
                      <w:szCs w:val="21"/>
                      <w:highlight w:val="none"/>
                      <w:vertAlign w:val="baseline"/>
                      <w:lang w:eastAsia="zh-CN"/>
                    </w:rPr>
                    <w:t>”</w:t>
                  </w:r>
                  <w:r>
                    <w:rPr>
                      <w:rFonts w:ascii="Times New Roman" w:cs="Times New Roman" w:eastAsia="宋体" w:hAnsi="Times New Roman" w:hint="default"/>
                      <w:bCs/>
                      <w:color w:val="000000"/>
                      <w:sz w:val="21"/>
                      <w:szCs w:val="21"/>
                      <w:highlight w:val="none"/>
                      <w:vertAlign w:val="baseline"/>
                    </w:rPr>
                    <w:t>装置（TA001）处理</w:t>
                  </w:r>
                  <w:r>
                    <w:rPr>
                      <w:rFonts w:ascii="Times New Roman" w:cs="Times New Roman" w:eastAsia="宋体" w:hAnsi="Times New Roman" w:hint="eastAsia"/>
                      <w:bCs/>
                      <w:color w:val="000000"/>
                      <w:sz w:val="21"/>
                      <w:szCs w:val="21"/>
                      <w:highlight w:val="none"/>
                      <w:vertAlign w:val="baseline"/>
                      <w:lang w:eastAsia="zh-CN"/>
                    </w:rPr>
                    <w:t>，</w:t>
                  </w:r>
                  <w:r>
                    <w:rPr>
                      <w:rFonts w:ascii="Times New Roman" w:cs="Times New Roman" w:eastAsia="宋体" w:hAnsi="Times New Roman" w:hint="eastAsia"/>
                      <w:bCs/>
                      <w:color w:val="000000"/>
                      <w:sz w:val="21"/>
                      <w:szCs w:val="21"/>
                      <w:highlight w:val="none"/>
                      <w:vertAlign w:val="baseline"/>
                      <w:lang w:val="en-US" w:eastAsia="zh-CN"/>
                    </w:rPr>
                    <w:t>后</w:t>
                  </w:r>
                  <w:r>
                    <w:rPr>
                      <w:rFonts w:ascii="Times New Roman" w:cs="Times New Roman" w:eastAsia="宋体" w:hAnsi="Times New Roman" w:hint="default"/>
                      <w:bCs/>
                      <w:color w:val="000000"/>
                      <w:sz w:val="21"/>
                      <w:szCs w:val="21"/>
                      <w:highlight w:val="none"/>
                      <w:vertAlign w:val="baseline"/>
                    </w:rPr>
                    <w:t>通过一根15m高的排气筒</w:t>
                  </w:r>
                  <w:r>
                    <w:rPr>
                      <w:rFonts w:ascii="Times New Roman" w:cs="Times New Roman" w:eastAsia="宋体" w:hAnsi="Times New Roman" w:hint="eastAsia"/>
                      <w:bCs/>
                      <w:color w:val="000000"/>
                      <w:sz w:val="21"/>
                      <w:szCs w:val="21"/>
                      <w:highlight w:val="none"/>
                      <w:vertAlign w:val="baseline"/>
                      <w:lang w:eastAsia="zh-CN"/>
                    </w:rPr>
                    <w:t>（</w:t>
                  </w:r>
                  <w:r>
                    <w:rPr>
                      <w:rFonts w:ascii="Times New Roman" w:cs="Times New Roman" w:eastAsia="宋体" w:hAnsi="Times New Roman" w:hint="eastAsia"/>
                      <w:bCs/>
                      <w:color w:val="000000"/>
                      <w:sz w:val="21"/>
                      <w:szCs w:val="21"/>
                      <w:highlight w:val="none"/>
                      <w:vertAlign w:val="baseline"/>
                      <w:lang w:val="en-US" w:eastAsia="zh-CN"/>
                    </w:rPr>
                    <w:t>DA001）排放。</w:t>
                  </w:r>
                </w:p>
              </w:tc>
            </w:tr>
            <w:tr w14:paraId="68913322">
              <w:tblPrEx/>
              <w:trPr/>
              <w:tc>
                <w:tcPr>
                  <w:tcW w:w="413" w:type="pct"/>
                  <w:vMerge w:val="continue"/>
                  <w:tcBorders/>
                  <w:vAlign w:val="center"/>
                </w:tcPr>
                <w:p w14:paraId="4DE8CE9F">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cs="Times New Roman" w:hint="eastAsia"/>
                      <w:bCs/>
                      <w:color w:val="000000"/>
                      <w:sz w:val="21"/>
                      <w:szCs w:val="21"/>
                      <w:highlight w:val="none"/>
                      <w:vertAlign w:val="baseline"/>
                      <w:lang w:val="en-US" w:eastAsia="zh-CN"/>
                    </w:rPr>
                  </w:pPr>
                </w:p>
              </w:tc>
              <w:tc>
                <w:tcPr>
                  <w:tcW w:w="726" w:type="pct"/>
                  <w:vMerge w:val="continue"/>
                  <w:tcBorders/>
                  <w:vAlign w:val="center"/>
                </w:tcPr>
                <w:p w14:paraId="62540DB8">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val="en-US" w:eastAsia="zh-CN"/>
                    </w:rPr>
                  </w:pPr>
                </w:p>
              </w:tc>
              <w:tc>
                <w:tcPr>
                  <w:tcW w:w="1091" w:type="pct"/>
                  <w:tcBorders/>
                  <w:shd w:val="clear" w:color="auto" w:fill="auto"/>
                  <w:vAlign w:val="center"/>
                </w:tcPr>
                <w:p w14:paraId="0C18D803">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kern w:val="2"/>
                      <w:sz w:val="21"/>
                      <w:szCs w:val="21"/>
                      <w:highlight w:val="none"/>
                      <w:vertAlign w:val="baseline"/>
                      <w:lang w:val="en-US" w:bidi="ar-SA" w:eastAsia="zh-CN"/>
                    </w:rPr>
                  </w:pPr>
                  <w:r>
                    <w:rPr>
                      <w:rFonts w:cs="Times New Roman" w:hint="eastAsia"/>
                      <w:bCs/>
                      <w:color w:val="000000"/>
                      <w:sz w:val="21"/>
                      <w:szCs w:val="21"/>
                      <w:highlight w:val="none"/>
                      <w:vertAlign w:val="baseline"/>
                      <w:lang w:val="en-US" w:eastAsia="zh-CN"/>
                    </w:rPr>
                    <w:t>网套机挤出及发泡废气</w:t>
                  </w:r>
                  <w:r>
                    <w:rPr>
                      <w:rFonts w:ascii="Times New Roman" w:cs="Times New Roman" w:eastAsia="宋体" w:hAnsi="Times New Roman" w:hint="eastAsia"/>
                      <w:bCs/>
                      <w:color w:val="000000"/>
                      <w:sz w:val="21"/>
                      <w:szCs w:val="21"/>
                      <w:highlight w:val="none"/>
                      <w:vertAlign w:val="baseline"/>
                      <w:lang w:val="en-US" w:eastAsia="zh-CN"/>
                    </w:rPr>
                    <w:t>（以非甲烷总烃计）</w:t>
                  </w:r>
                </w:p>
              </w:tc>
              <w:tc>
                <w:tcPr>
                  <w:tcW w:w="904" w:type="pct"/>
                  <w:tcBorders/>
                  <w:shd w:val="clear" w:color="auto" w:fill="auto"/>
                  <w:vAlign w:val="center"/>
                </w:tcPr>
                <w:p w14:paraId="15603BF3">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kern w:val="2"/>
                      <w:sz w:val="21"/>
                      <w:szCs w:val="21"/>
                      <w:highlight w:val="none"/>
                      <w:vertAlign w:val="baseline"/>
                      <w:lang w:val="en-US" w:bidi="ar-SA" w:eastAsia="zh-CN"/>
                    </w:rPr>
                  </w:pPr>
                  <w:r>
                    <w:rPr>
                      <w:rFonts w:ascii="Times New Roman" w:cs="Times New Roman" w:eastAsia="宋体" w:hAnsi="Times New Roman" w:hint="eastAsia"/>
                      <w:bCs/>
                      <w:color w:val="000000"/>
                      <w:sz w:val="21"/>
                      <w:szCs w:val="21"/>
                      <w:highlight w:val="none"/>
                      <w:vertAlign w:val="baseline"/>
                      <w:lang w:val="en-US" w:eastAsia="zh-CN"/>
                    </w:rPr>
                    <w:t>非甲烷总烃</w:t>
                  </w:r>
                </w:p>
              </w:tc>
              <w:tc>
                <w:tcPr>
                  <w:tcW w:w="1864" w:type="pct"/>
                  <w:tcBorders/>
                  <w:shd w:val="clear" w:color="auto" w:fill="auto"/>
                  <w:vAlign w:val="center"/>
                </w:tcPr>
                <w:p w14:paraId="552BA878">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kern w:val="2"/>
                      <w:sz w:val="21"/>
                      <w:szCs w:val="21"/>
                      <w:highlight w:val="none"/>
                      <w:vertAlign w:val="baseline"/>
                      <w:lang w:val="en-US" w:bidi="ar-SA" w:eastAsia="zh-CN"/>
                    </w:rPr>
                  </w:pPr>
                  <w:r>
                    <w:rPr>
                      <w:rFonts w:ascii="Times New Roman" w:cs="Times New Roman" w:eastAsia="宋体" w:hAnsi="Times New Roman" w:hint="default"/>
                      <w:bCs/>
                      <w:color w:val="000000"/>
                      <w:sz w:val="21"/>
                      <w:szCs w:val="21"/>
                      <w:highlight w:val="none"/>
                      <w:vertAlign w:val="baseline"/>
                    </w:rPr>
                    <w:t>加强厂房通风换气，经通风口无组织排放</w:t>
                  </w:r>
                  <w:r>
                    <w:rPr>
                      <w:rFonts w:cs="Times New Roman" w:hint="eastAsia"/>
                      <w:bCs/>
                      <w:color w:val="000000"/>
                      <w:sz w:val="21"/>
                      <w:szCs w:val="21"/>
                      <w:highlight w:val="none"/>
                      <w:vertAlign w:val="baseline"/>
                      <w:lang w:eastAsia="zh-CN"/>
                    </w:rPr>
                    <w:t>。</w:t>
                  </w:r>
                </w:p>
              </w:tc>
            </w:tr>
            <w:tr w14:paraId="110D3EA0">
              <w:tblPrEx/>
              <w:trPr/>
              <w:tc>
                <w:tcPr>
                  <w:tcW w:w="413" w:type="pct"/>
                  <w:vMerge w:val="continue"/>
                  <w:tcBorders/>
                  <w:vAlign w:val="center"/>
                </w:tcPr>
                <w:p w14:paraId="33FECD0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cs="Times New Roman" w:hint="eastAsia"/>
                      <w:bCs/>
                      <w:color w:val="000000"/>
                      <w:sz w:val="21"/>
                      <w:szCs w:val="21"/>
                      <w:highlight w:val="none"/>
                      <w:vertAlign w:val="baseline"/>
                      <w:lang w:val="en-US" w:eastAsia="zh-CN"/>
                    </w:rPr>
                  </w:pPr>
                </w:p>
              </w:tc>
              <w:tc>
                <w:tcPr>
                  <w:tcW w:w="726" w:type="pct"/>
                  <w:vMerge w:val="continue"/>
                  <w:tcBorders/>
                  <w:vAlign w:val="center"/>
                </w:tcPr>
                <w:p w14:paraId="46BEA6FD">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val="en-US" w:eastAsia="zh-CN"/>
                    </w:rPr>
                  </w:pPr>
                </w:p>
              </w:tc>
              <w:tc>
                <w:tcPr>
                  <w:tcW w:w="1091" w:type="pct"/>
                  <w:tcBorders/>
                  <w:vAlign w:val="center"/>
                </w:tcPr>
                <w:p w14:paraId="6D84809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混料、上料粉尘</w:t>
                  </w:r>
                </w:p>
              </w:tc>
              <w:tc>
                <w:tcPr>
                  <w:tcW w:w="904" w:type="pct"/>
                  <w:tcBorders/>
                  <w:vAlign w:val="center"/>
                </w:tcPr>
                <w:p w14:paraId="0532A5E7">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颗粒物</w:t>
                  </w:r>
                </w:p>
              </w:tc>
              <w:tc>
                <w:tcPr>
                  <w:tcW w:w="1864" w:type="pct"/>
                  <w:tcBorders/>
                  <w:vAlign w:val="center"/>
                </w:tcPr>
                <w:p w14:paraId="02BF8677">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eastAsia="zh-CN"/>
                    </w:rPr>
                  </w:pPr>
                  <w:r>
                    <w:rPr>
                      <w:rFonts w:ascii="Times New Roman" w:cs="Times New Roman" w:eastAsia="宋体" w:hAnsi="Times New Roman" w:hint="default"/>
                      <w:bCs/>
                      <w:color w:val="000000"/>
                      <w:sz w:val="21"/>
                      <w:szCs w:val="21"/>
                      <w:highlight w:val="none"/>
                      <w:vertAlign w:val="baseline"/>
                    </w:rPr>
                    <w:t>加强厂房通风换气，经通风口无组织排放</w:t>
                  </w:r>
                  <w:r>
                    <w:rPr>
                      <w:rFonts w:cs="Times New Roman" w:hint="eastAsia"/>
                      <w:bCs/>
                      <w:color w:val="000000"/>
                      <w:sz w:val="21"/>
                      <w:szCs w:val="21"/>
                      <w:highlight w:val="none"/>
                      <w:vertAlign w:val="baseline"/>
                      <w:lang w:eastAsia="zh-CN"/>
                    </w:rPr>
                    <w:t>。</w:t>
                  </w:r>
                </w:p>
              </w:tc>
            </w:tr>
            <w:tr w14:paraId="06EC8DD5">
              <w:tblPrEx/>
              <w:trPr/>
              <w:tc>
                <w:tcPr>
                  <w:tcW w:w="413" w:type="pct"/>
                  <w:vMerge w:val="continue"/>
                  <w:tcBorders/>
                  <w:vAlign w:val="center"/>
                </w:tcPr>
                <w:p w14:paraId="5448BEB1">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cs="Times New Roman" w:hint="eastAsia"/>
                      <w:bCs/>
                      <w:color w:val="000000"/>
                      <w:sz w:val="21"/>
                      <w:szCs w:val="21"/>
                      <w:highlight w:val="none"/>
                      <w:vertAlign w:val="baseline"/>
                      <w:lang w:val="en-US" w:eastAsia="zh-CN"/>
                    </w:rPr>
                  </w:pPr>
                </w:p>
              </w:tc>
              <w:tc>
                <w:tcPr>
                  <w:tcW w:w="726" w:type="pct"/>
                  <w:tcBorders/>
                  <w:vAlign w:val="center"/>
                </w:tcPr>
                <w:p w14:paraId="5CA585EA">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食堂</w:t>
                  </w:r>
                </w:p>
              </w:tc>
              <w:tc>
                <w:tcPr>
                  <w:tcW w:w="1091" w:type="pct"/>
                  <w:tcBorders/>
                  <w:vAlign w:val="center"/>
                </w:tcPr>
                <w:p w14:paraId="69B44EDF">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cs="Times New Roman" w:hint="default"/>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油烟</w:t>
                  </w:r>
                </w:p>
              </w:tc>
              <w:tc>
                <w:tcPr>
                  <w:tcW w:w="904" w:type="pct"/>
                  <w:tcBorders/>
                  <w:vAlign w:val="center"/>
                </w:tcPr>
                <w:p w14:paraId="790E2FC3">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cs="Times New Roman" w:hint="default"/>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油烟</w:t>
                  </w:r>
                </w:p>
              </w:tc>
              <w:tc>
                <w:tcPr>
                  <w:tcW w:w="1864" w:type="pct"/>
                  <w:tcBorders/>
                  <w:vAlign w:val="center"/>
                </w:tcPr>
                <w:p w14:paraId="130BDCF3">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1套油烟净化器。</w:t>
                  </w:r>
                </w:p>
              </w:tc>
            </w:tr>
            <w:tr w14:paraId="71C3EF2B">
              <w:tblPrEx/>
              <w:trPr/>
              <w:tc>
                <w:tcPr>
                  <w:tcW w:w="413" w:type="pct"/>
                  <w:vMerge w:val="restart"/>
                  <w:tcBorders/>
                  <w:vAlign w:val="center"/>
                </w:tcPr>
                <w:p w14:paraId="4A72E77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val="en-US" w:eastAsia="zh-CN"/>
                    </w:rPr>
                  </w:pPr>
                  <w:r>
                    <w:rPr>
                      <w:rFonts w:ascii="Times New Roman" w:cs="Times New Roman" w:eastAsia="宋体" w:hAnsi="Times New Roman" w:hint="eastAsia"/>
                      <w:bCs/>
                      <w:color w:val="000000"/>
                      <w:sz w:val="21"/>
                      <w:szCs w:val="21"/>
                      <w:highlight w:val="none"/>
                      <w:vertAlign w:val="baseline"/>
                      <w:lang w:val="en-US" w:eastAsia="zh-CN"/>
                    </w:rPr>
                    <w:t>废水</w:t>
                  </w:r>
                </w:p>
              </w:tc>
              <w:tc>
                <w:tcPr>
                  <w:tcW w:w="726" w:type="pct"/>
                  <w:tcBorders/>
                  <w:vAlign w:val="center"/>
                </w:tcPr>
                <w:p w14:paraId="4ECF0A6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ascii="Times New Roman" w:cs="Times New Roman" w:eastAsia="宋体" w:hAnsi="Times New Roman" w:hint="eastAsia"/>
                      <w:bCs/>
                      <w:color w:val="000000"/>
                      <w:sz w:val="21"/>
                      <w:szCs w:val="21"/>
                      <w:highlight w:val="none"/>
                      <w:vertAlign w:val="baseline"/>
                      <w:lang w:val="en-US" w:eastAsia="zh-CN"/>
                    </w:rPr>
                    <w:t>办公、生活</w:t>
                  </w:r>
                </w:p>
              </w:tc>
              <w:tc>
                <w:tcPr>
                  <w:tcW w:w="1091" w:type="pct"/>
                  <w:tcBorders/>
                  <w:vAlign w:val="center"/>
                </w:tcPr>
                <w:p w14:paraId="52E2A7EE">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ascii="Times New Roman" w:cs="Times New Roman" w:eastAsia="宋体" w:hAnsi="Times New Roman" w:hint="eastAsia"/>
                      <w:bCs/>
                      <w:color w:val="000000"/>
                      <w:sz w:val="21"/>
                      <w:szCs w:val="21"/>
                      <w:highlight w:val="none"/>
                      <w:vertAlign w:val="baseline"/>
                      <w:lang w:val="en-US" w:eastAsia="zh-CN"/>
                    </w:rPr>
                    <w:t>生活污水</w:t>
                  </w:r>
                </w:p>
              </w:tc>
              <w:tc>
                <w:tcPr>
                  <w:tcW w:w="904" w:type="pct"/>
                  <w:tcBorders/>
                  <w:vAlign w:val="center"/>
                </w:tcPr>
                <w:p w14:paraId="2570B51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ascii="Times New Roman" w:cs="Times New Roman" w:eastAsia="宋体" w:hAnsi="Times New Roman" w:hint="default"/>
                      <w:bCs/>
                      <w:color w:val="000000"/>
                      <w:sz w:val="21"/>
                      <w:szCs w:val="21"/>
                      <w:highlight w:val="none"/>
                      <w:vertAlign w:val="baseline"/>
                    </w:rPr>
                    <w:t>CODcr、BOD</w:t>
                  </w:r>
                  <w:r>
                    <w:rPr>
                      <w:rFonts w:ascii="Times New Roman" w:cs="Times New Roman" w:eastAsia="宋体" w:hAnsi="Times New Roman" w:hint="default"/>
                      <w:bCs/>
                      <w:color w:val="000000"/>
                      <w:sz w:val="21"/>
                      <w:szCs w:val="21"/>
                      <w:highlight w:val="none"/>
                      <w:vertAlign w:val="subscript"/>
                    </w:rPr>
                    <w:t>5</w:t>
                  </w:r>
                  <w:r>
                    <w:rPr>
                      <w:rFonts w:ascii="Times New Roman" w:cs="Times New Roman" w:eastAsia="宋体" w:hAnsi="Times New Roman" w:hint="default"/>
                      <w:bCs/>
                      <w:color w:val="000000"/>
                      <w:sz w:val="21"/>
                      <w:szCs w:val="21"/>
                      <w:highlight w:val="none"/>
                      <w:vertAlign w:val="baseline"/>
                    </w:rPr>
                    <w:t>、NH</w:t>
                  </w:r>
                  <w:r>
                    <w:rPr>
                      <w:rFonts w:ascii="Times New Roman" w:cs="Times New Roman" w:eastAsia="宋体" w:hAnsi="Times New Roman" w:hint="default"/>
                      <w:bCs/>
                      <w:color w:val="000000"/>
                      <w:sz w:val="21"/>
                      <w:szCs w:val="21"/>
                      <w:highlight w:val="none"/>
                      <w:vertAlign w:val="subscript"/>
                    </w:rPr>
                    <w:t>3</w:t>
                  </w:r>
                  <w:r>
                    <w:rPr>
                      <w:rFonts w:ascii="Times New Roman" w:cs="Times New Roman" w:eastAsia="宋体" w:hAnsi="Times New Roman" w:hint="default"/>
                      <w:bCs/>
                      <w:color w:val="000000"/>
                      <w:sz w:val="21"/>
                      <w:szCs w:val="21"/>
                      <w:highlight w:val="none"/>
                      <w:vertAlign w:val="baseline"/>
                    </w:rPr>
                    <w:t>-N、SS、TP</w:t>
                  </w:r>
                  <w:r>
                    <w:rPr>
                      <w:rFonts w:cs="Times New Roman" w:hint="eastAsia"/>
                      <w:bCs/>
                      <w:color w:val="000000"/>
                      <w:sz w:val="21"/>
                      <w:szCs w:val="21"/>
                      <w:highlight w:val="none"/>
                      <w:vertAlign w:val="baseline"/>
                      <w:lang w:eastAsia="zh-CN"/>
                    </w:rPr>
                    <w:t>、</w:t>
                  </w:r>
                  <w:r>
                    <w:rPr>
                      <w:rFonts w:cs="Times New Roman" w:hint="eastAsia"/>
                      <w:bCs/>
                      <w:color w:val="000000"/>
                      <w:sz w:val="21"/>
                      <w:szCs w:val="21"/>
                      <w:highlight w:val="none"/>
                      <w:vertAlign w:val="baseline"/>
                      <w:lang w:val="en-US" w:eastAsia="zh-CN"/>
                    </w:rPr>
                    <w:t>动植物油</w:t>
                  </w:r>
                </w:p>
              </w:tc>
              <w:tc>
                <w:tcPr>
                  <w:tcW w:w="1864" w:type="pct"/>
                  <w:tcBorders/>
                  <w:vAlign w:val="center"/>
                </w:tcPr>
                <w:p w14:paraId="5D35940D">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eastAsia="zh-CN"/>
                    </w:rPr>
                  </w:pPr>
                  <w:r>
                    <w:rPr>
                      <w:rFonts w:ascii="Times New Roman" w:cs="Times New Roman" w:eastAsia="宋体" w:hAnsi="Times New Roman" w:hint="eastAsia"/>
                      <w:bCs/>
                      <w:color w:val="000000"/>
                      <w:sz w:val="21"/>
                      <w:szCs w:val="21"/>
                      <w:highlight w:val="none"/>
                      <w:vertAlign w:val="baseline"/>
                      <w:lang w:eastAsia="zh-CN"/>
                    </w:rPr>
                    <w:t>项目食堂废水经隔油池预处理后，同生活污水经化粪池预处理后，采用槽罐车外送至纳古镇污水处理站处理。</w:t>
                  </w:r>
                </w:p>
              </w:tc>
            </w:tr>
            <w:tr w14:paraId="49F86D79">
              <w:tblPrEx/>
              <w:trPr/>
              <w:tc>
                <w:tcPr>
                  <w:tcW w:w="413" w:type="pct"/>
                  <w:vMerge w:val="continue"/>
                  <w:tcBorders/>
                  <w:vAlign w:val="center"/>
                </w:tcPr>
                <w:p w14:paraId="55E29123">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val="en-US" w:eastAsia="zh-CN"/>
                    </w:rPr>
                  </w:pPr>
                </w:p>
              </w:tc>
              <w:tc>
                <w:tcPr>
                  <w:tcW w:w="726" w:type="pct"/>
                  <w:tcBorders/>
                  <w:vAlign w:val="center"/>
                </w:tcPr>
                <w:p w14:paraId="47BB0AD6">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生产</w:t>
                  </w:r>
                </w:p>
              </w:tc>
              <w:tc>
                <w:tcPr>
                  <w:tcW w:w="1091" w:type="pct"/>
                  <w:tcBorders/>
                  <w:vAlign w:val="center"/>
                </w:tcPr>
                <w:p w14:paraId="226689D3">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val="en-US" w:eastAsia="zh-CN"/>
                    </w:rPr>
                  </w:pPr>
                  <w:r>
                    <w:rPr>
                      <w:rFonts w:ascii="Times New Roman" w:cs="Times New Roman" w:eastAsia="宋体" w:hAnsi="Times New Roman" w:hint="eastAsia"/>
                      <w:bCs/>
                      <w:color w:val="000000"/>
                      <w:sz w:val="21"/>
                      <w:szCs w:val="21"/>
                      <w:highlight w:val="none"/>
                      <w:vertAlign w:val="baseline"/>
                      <w:lang w:val="en-US" w:eastAsia="zh-CN"/>
                    </w:rPr>
                    <w:t>间接冷却循环水</w:t>
                  </w:r>
                </w:p>
              </w:tc>
              <w:tc>
                <w:tcPr>
                  <w:tcW w:w="904" w:type="pct"/>
                  <w:tcBorders/>
                  <w:vAlign w:val="center"/>
                </w:tcPr>
                <w:p w14:paraId="648F38B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w:t>
                  </w:r>
                </w:p>
              </w:tc>
              <w:tc>
                <w:tcPr>
                  <w:tcW w:w="1864" w:type="pct"/>
                  <w:tcBorders/>
                  <w:vAlign w:val="center"/>
                </w:tcPr>
                <w:p w14:paraId="0CB91151">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eastAsia="zh-CN"/>
                    </w:rPr>
                  </w:pPr>
                  <w:r>
                    <w:rPr>
                      <w:rFonts w:ascii="Times New Roman" w:cs="Times New Roman" w:eastAsia="宋体" w:hAnsi="Times New Roman" w:hint="eastAsia"/>
                      <w:bCs/>
                      <w:color w:val="000000"/>
                      <w:sz w:val="21"/>
                      <w:szCs w:val="21"/>
                      <w:highlight w:val="none"/>
                      <w:vertAlign w:val="baseline"/>
                      <w:lang w:eastAsia="zh-CN"/>
                    </w:rPr>
                    <w:t>冷却水循环使用，不外排。</w:t>
                  </w:r>
                </w:p>
              </w:tc>
            </w:tr>
            <w:tr w14:paraId="4A729AE4">
              <w:tblPrEx/>
              <w:trPr/>
              <w:tc>
                <w:tcPr>
                  <w:tcW w:w="413" w:type="pct"/>
                  <w:vMerge w:val="restart"/>
                  <w:tcBorders/>
                  <w:vAlign w:val="center"/>
                </w:tcPr>
                <w:p w14:paraId="069ADE78">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val="en-US" w:eastAsia="zh-CN"/>
                    </w:rPr>
                  </w:pPr>
                  <w:r>
                    <w:rPr>
                      <w:rFonts w:ascii="Times New Roman" w:cs="Times New Roman" w:eastAsia="宋体" w:hAnsi="Times New Roman" w:hint="eastAsia"/>
                      <w:bCs/>
                      <w:color w:val="000000"/>
                      <w:sz w:val="21"/>
                      <w:szCs w:val="21"/>
                      <w:highlight w:val="none"/>
                      <w:vertAlign w:val="baseline"/>
                      <w:lang w:val="en-US" w:eastAsia="zh-CN"/>
                    </w:rPr>
                    <w:t>固废</w:t>
                  </w:r>
                </w:p>
              </w:tc>
              <w:tc>
                <w:tcPr>
                  <w:tcW w:w="726" w:type="pct"/>
                  <w:tcBorders/>
                  <w:vAlign w:val="center"/>
                </w:tcPr>
                <w:p w14:paraId="7F9940E8">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val="en-US" w:eastAsia="zh-CN"/>
                    </w:rPr>
                  </w:pPr>
                  <w:r>
                    <w:rPr>
                      <w:rFonts w:ascii="Times New Roman" w:cs="Times New Roman" w:eastAsia="宋体" w:hAnsi="Times New Roman" w:hint="eastAsia"/>
                      <w:bCs/>
                      <w:color w:val="000000"/>
                      <w:sz w:val="21"/>
                      <w:szCs w:val="21"/>
                      <w:highlight w:val="none"/>
                      <w:vertAlign w:val="baseline"/>
                      <w:lang w:val="en-US" w:eastAsia="zh-CN"/>
                    </w:rPr>
                    <w:t>办公、生活</w:t>
                  </w:r>
                </w:p>
              </w:tc>
              <w:tc>
                <w:tcPr>
                  <w:tcW w:w="1091" w:type="pct"/>
                  <w:tcBorders/>
                  <w:vAlign w:val="center"/>
                </w:tcPr>
                <w:p w14:paraId="11B03C41">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生活垃圾</w:t>
                  </w:r>
                </w:p>
              </w:tc>
              <w:tc>
                <w:tcPr>
                  <w:tcW w:w="904" w:type="pct"/>
                  <w:tcBorders/>
                  <w:vAlign w:val="center"/>
                </w:tcPr>
                <w:p w14:paraId="5F5869B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生活垃圾</w:t>
                  </w:r>
                </w:p>
              </w:tc>
              <w:tc>
                <w:tcPr>
                  <w:tcW w:w="1864" w:type="pct"/>
                  <w:tcBorders/>
                  <w:vAlign w:val="center"/>
                </w:tcPr>
                <w:p w14:paraId="59E733A1">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委托环卫部门定期清运。</w:t>
                  </w:r>
                </w:p>
              </w:tc>
            </w:tr>
            <w:tr w14:paraId="2534801C">
              <w:tblPrEx/>
              <w:trPr/>
              <w:tc>
                <w:tcPr>
                  <w:tcW w:w="413" w:type="pct"/>
                  <w:vMerge w:val="continue"/>
                  <w:tcBorders/>
                  <w:vAlign w:val="center"/>
                </w:tcPr>
                <w:p w14:paraId="5EA00FBB">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val="en-US" w:eastAsia="zh-CN"/>
                    </w:rPr>
                  </w:pPr>
                </w:p>
              </w:tc>
              <w:tc>
                <w:tcPr>
                  <w:tcW w:w="726" w:type="pct"/>
                  <w:vMerge w:val="restart"/>
                  <w:tcBorders/>
                  <w:vAlign w:val="center"/>
                </w:tcPr>
                <w:p w14:paraId="6307021A">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val="en-US" w:eastAsia="zh-CN"/>
                    </w:rPr>
                  </w:pPr>
                  <w:r>
                    <w:rPr>
                      <w:rFonts w:ascii="Times New Roman" w:cs="Times New Roman" w:eastAsia="宋体" w:hAnsi="Times New Roman" w:hint="eastAsia"/>
                      <w:bCs/>
                      <w:color w:val="000000"/>
                      <w:sz w:val="21"/>
                      <w:szCs w:val="21"/>
                      <w:highlight w:val="none"/>
                      <w:vertAlign w:val="baseline"/>
                      <w:lang w:val="en-US" w:eastAsia="zh-CN"/>
                    </w:rPr>
                    <w:t>生产</w:t>
                  </w:r>
                </w:p>
              </w:tc>
              <w:tc>
                <w:tcPr>
                  <w:tcW w:w="1091" w:type="pct"/>
                  <w:vMerge w:val="restart"/>
                  <w:tcBorders/>
                  <w:vAlign w:val="center"/>
                </w:tcPr>
                <w:p w14:paraId="02A19EC6">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val="en-US" w:eastAsia="zh-CN"/>
                    </w:rPr>
                  </w:pPr>
                  <w:r>
                    <w:rPr>
                      <w:rFonts w:ascii="Times New Roman" w:cs="Times New Roman" w:eastAsia="宋体" w:hAnsi="Times New Roman" w:hint="eastAsia"/>
                      <w:bCs/>
                      <w:color w:val="000000"/>
                      <w:sz w:val="21"/>
                      <w:szCs w:val="21"/>
                      <w:highlight w:val="none"/>
                      <w:vertAlign w:val="baseline"/>
                      <w:lang w:val="en-US" w:eastAsia="zh-CN"/>
                    </w:rPr>
                    <w:t>一般固废</w:t>
                  </w:r>
                </w:p>
              </w:tc>
              <w:tc>
                <w:tcPr>
                  <w:tcW w:w="904" w:type="pct"/>
                  <w:tcBorders/>
                  <w:vAlign w:val="center"/>
                </w:tcPr>
                <w:p w14:paraId="6326E6AA">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废包装</w:t>
                  </w:r>
                </w:p>
              </w:tc>
              <w:tc>
                <w:tcPr>
                  <w:tcW w:w="1864" w:type="pct"/>
                  <w:tcBorders/>
                  <w:vAlign w:val="center"/>
                </w:tcPr>
                <w:p w14:paraId="6191F08D">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ascii="Times New Roman" w:cs="Times New Roman" w:eastAsia="宋体" w:hAnsi="Times New Roman" w:hint="eastAsia"/>
                      <w:bCs/>
                      <w:color w:val="000000"/>
                      <w:sz w:val="21"/>
                      <w:szCs w:val="21"/>
                      <w:highlight w:val="none"/>
                      <w:vertAlign w:val="baseline"/>
                      <w:lang w:val="en-US" w:eastAsia="zh-CN"/>
                    </w:rPr>
                    <w:t>暂存于一般固废暂存间</w:t>
                  </w:r>
                  <w:r>
                    <w:rPr>
                      <w:rFonts w:cs="Times New Roman" w:hint="eastAsia"/>
                      <w:bCs/>
                      <w:color w:val="000000"/>
                      <w:sz w:val="21"/>
                      <w:szCs w:val="21"/>
                      <w:highlight w:val="none"/>
                      <w:vertAlign w:val="baseline"/>
                      <w:lang w:val="en-US" w:eastAsia="zh-CN"/>
                    </w:rPr>
                    <w:t>，外售综合利用。</w:t>
                  </w:r>
                </w:p>
              </w:tc>
            </w:tr>
            <w:tr w14:paraId="6E5668B4">
              <w:tblPrEx/>
              <w:trPr/>
              <w:tc>
                <w:tcPr>
                  <w:tcW w:w="413" w:type="pct"/>
                  <w:vMerge w:val="continue"/>
                  <w:tcBorders/>
                  <w:vAlign w:val="center"/>
                </w:tcPr>
                <w:p w14:paraId="58CD347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val="en-US" w:eastAsia="zh-CN"/>
                    </w:rPr>
                  </w:pPr>
                </w:p>
              </w:tc>
              <w:tc>
                <w:tcPr>
                  <w:tcW w:w="726" w:type="pct"/>
                  <w:vMerge w:val="continue"/>
                  <w:tcBorders/>
                  <w:vAlign w:val="center"/>
                </w:tcPr>
                <w:p w14:paraId="25DB8F08">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val="en-US" w:eastAsia="zh-CN"/>
                    </w:rPr>
                  </w:pPr>
                </w:p>
              </w:tc>
              <w:tc>
                <w:tcPr>
                  <w:tcW w:w="1091" w:type="pct"/>
                  <w:vMerge w:val="continue"/>
                  <w:tcBorders/>
                  <w:vAlign w:val="center"/>
                </w:tcPr>
                <w:p w14:paraId="0DF838B0">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val="en-US" w:eastAsia="zh-CN"/>
                    </w:rPr>
                  </w:pPr>
                </w:p>
              </w:tc>
              <w:tc>
                <w:tcPr>
                  <w:tcW w:w="904" w:type="pct"/>
                  <w:tcBorders/>
                  <w:vAlign w:val="center"/>
                </w:tcPr>
                <w:p w14:paraId="0AE0C04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ascii="Times New Roman" w:cs="Times New Roman" w:eastAsia="宋体" w:hAnsi="Times New Roman" w:hint="eastAsia"/>
                      <w:bCs/>
                      <w:color w:val="000000"/>
                      <w:sz w:val="21"/>
                      <w:szCs w:val="21"/>
                      <w:highlight w:val="none"/>
                      <w:vertAlign w:val="baseline"/>
                      <w:lang w:val="en-US" w:eastAsia="zh-CN"/>
                    </w:rPr>
                    <w:t>边角料、不合格产品</w:t>
                  </w:r>
                </w:p>
              </w:tc>
              <w:tc>
                <w:tcPr>
                  <w:tcW w:w="1864" w:type="pct"/>
                  <w:tcBorders/>
                  <w:vAlign w:val="center"/>
                </w:tcPr>
                <w:p w14:paraId="27185CF8">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ascii="Times New Roman" w:cs="Times New Roman" w:eastAsia="宋体" w:hAnsi="Times New Roman" w:hint="eastAsia"/>
                      <w:bCs/>
                      <w:color w:val="000000"/>
                      <w:sz w:val="21"/>
                      <w:szCs w:val="21"/>
                      <w:highlight w:val="none"/>
                      <w:vertAlign w:val="baseline"/>
                      <w:lang w:val="en-US" w:eastAsia="zh-CN"/>
                    </w:rPr>
                    <w:t>暂存于一般固废暂存间，外售物资回收单位处置</w:t>
                  </w:r>
                  <w:r>
                    <w:rPr>
                      <w:rFonts w:cs="Times New Roman" w:hint="eastAsia"/>
                      <w:bCs/>
                      <w:color w:val="000000"/>
                      <w:sz w:val="21"/>
                      <w:szCs w:val="21"/>
                      <w:highlight w:val="none"/>
                      <w:vertAlign w:val="baseline"/>
                      <w:lang w:val="en-US" w:eastAsia="zh-CN"/>
                    </w:rPr>
                    <w:t>。</w:t>
                  </w:r>
                </w:p>
              </w:tc>
            </w:tr>
            <w:tr w14:paraId="7D294FA0">
              <w:tblPrEx/>
              <w:trPr/>
              <w:tc>
                <w:tcPr>
                  <w:tcW w:w="413" w:type="pct"/>
                  <w:vMerge w:val="continue"/>
                  <w:tcBorders/>
                  <w:vAlign w:val="center"/>
                </w:tcPr>
                <w:p w14:paraId="1BC8F520">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rPr>
                  </w:pPr>
                </w:p>
              </w:tc>
              <w:tc>
                <w:tcPr>
                  <w:tcW w:w="726" w:type="pct"/>
                  <w:vMerge w:val="continue"/>
                  <w:tcBorders/>
                  <w:vAlign w:val="center"/>
                </w:tcPr>
                <w:p w14:paraId="0A3DCF6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rPr>
                  </w:pPr>
                </w:p>
              </w:tc>
              <w:tc>
                <w:tcPr>
                  <w:tcW w:w="1091" w:type="pct"/>
                  <w:tcBorders/>
                  <w:vAlign w:val="center"/>
                </w:tcPr>
                <w:p w14:paraId="28B91C6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ascii="Times New Roman" w:cs="Times New Roman" w:eastAsia="宋体" w:hAnsi="Times New Roman" w:hint="eastAsia"/>
                      <w:bCs/>
                      <w:color w:val="000000"/>
                      <w:sz w:val="21"/>
                      <w:szCs w:val="21"/>
                      <w:highlight w:val="none"/>
                      <w:vertAlign w:val="baseline"/>
                      <w:lang w:val="en-US" w:eastAsia="zh-CN"/>
                    </w:rPr>
                    <w:t>危险固废</w:t>
                  </w:r>
                </w:p>
              </w:tc>
              <w:tc>
                <w:tcPr>
                  <w:tcW w:w="904" w:type="pct"/>
                  <w:tcBorders/>
                  <w:vAlign w:val="center"/>
                </w:tcPr>
                <w:p w14:paraId="3E899EBF">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ascii="Times New Roman" w:cs="Times New Roman" w:eastAsia="宋体" w:hAnsi="Times New Roman" w:hint="eastAsia"/>
                      <w:bCs/>
                      <w:color w:val="000000"/>
                      <w:sz w:val="21"/>
                      <w:szCs w:val="21"/>
                      <w:highlight w:val="none"/>
                      <w:vertAlign w:val="baseline"/>
                      <w:lang w:val="en-US" w:eastAsia="zh-CN"/>
                    </w:rPr>
                    <w:t>废活性炭</w:t>
                  </w:r>
                </w:p>
              </w:tc>
              <w:tc>
                <w:tcPr>
                  <w:tcW w:w="1864" w:type="pct"/>
                  <w:tcBorders/>
                  <w:vAlign w:val="center"/>
                </w:tcPr>
                <w:p w14:paraId="7A62E8C7">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ascii="Times New Roman" w:cs="Times New Roman" w:eastAsia="宋体" w:hAnsi="Times New Roman" w:hint="eastAsia"/>
                      <w:bCs/>
                      <w:color w:val="000000"/>
                      <w:sz w:val="21"/>
                      <w:szCs w:val="21"/>
                      <w:highlight w:val="none"/>
                      <w:vertAlign w:val="baseline"/>
                      <w:lang w:val="en-US" w:eastAsia="zh-CN"/>
                    </w:rPr>
                    <w:t>暂存于危废暂存间，建立危废管理台账，分类收集后委托有资质单位处置，严格执行危险废物转移联单制度，签订合规委托协议，确保安全处置</w:t>
                  </w:r>
                  <w:r>
                    <w:rPr>
                      <w:rFonts w:cs="Times New Roman" w:hint="eastAsia"/>
                      <w:bCs/>
                      <w:color w:val="000000"/>
                      <w:sz w:val="21"/>
                      <w:szCs w:val="21"/>
                      <w:highlight w:val="none"/>
                      <w:vertAlign w:val="baseline"/>
                      <w:lang w:val="en-US" w:eastAsia="zh-CN"/>
                    </w:rPr>
                    <w:t>。</w:t>
                  </w:r>
                </w:p>
              </w:tc>
            </w:tr>
            <w:tr w14:paraId="345A804E">
              <w:tblPrEx/>
              <w:trPr/>
              <w:tc>
                <w:tcPr>
                  <w:tcW w:w="413" w:type="pct"/>
                  <w:vMerge w:val="continue"/>
                  <w:tcBorders/>
                  <w:vAlign w:val="center"/>
                </w:tcPr>
                <w:p w14:paraId="1E026A28">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rPr>
                  </w:pPr>
                </w:p>
              </w:tc>
              <w:tc>
                <w:tcPr>
                  <w:tcW w:w="726" w:type="pct"/>
                  <w:vMerge w:val="continue"/>
                  <w:tcBorders/>
                  <w:vAlign w:val="center"/>
                </w:tcPr>
                <w:p w14:paraId="0ADE30D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rPr>
                  </w:pPr>
                </w:p>
              </w:tc>
              <w:tc>
                <w:tcPr>
                  <w:tcW w:w="1091" w:type="pct"/>
                  <w:tcBorders/>
                  <w:vAlign w:val="center"/>
                </w:tcPr>
                <w:p w14:paraId="0F63235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危险固废</w:t>
                  </w:r>
                </w:p>
              </w:tc>
              <w:tc>
                <w:tcPr>
                  <w:tcW w:w="904" w:type="pct"/>
                  <w:tcBorders/>
                  <w:vAlign w:val="center"/>
                </w:tcPr>
                <w:p w14:paraId="07675F51">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废机油、废机油桶</w:t>
                  </w:r>
                </w:p>
              </w:tc>
              <w:tc>
                <w:tcPr>
                  <w:tcW w:w="1864" w:type="pct"/>
                  <w:tcBorders/>
                  <w:vAlign w:val="center"/>
                </w:tcPr>
                <w:p w14:paraId="139750C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eastAsia="zh-CN"/>
                    </w:rPr>
                  </w:pPr>
                  <w:r>
                    <w:rPr>
                      <w:rFonts w:ascii="Times New Roman" w:cs="Times New Roman" w:eastAsia="宋体" w:hAnsi="Times New Roman" w:hint="default"/>
                      <w:bCs/>
                      <w:color w:val="000000"/>
                      <w:sz w:val="21"/>
                      <w:szCs w:val="21"/>
                      <w:highlight w:val="none"/>
                      <w:vertAlign w:val="baseline"/>
                    </w:rPr>
                    <w:t>暂存于危废暂存间，建立危废管理台账，分类收集后委托有资质单位处置，严格执行危险废物转移联单制度，签订合规委托协议，确保安全处置</w:t>
                  </w:r>
                  <w:r>
                    <w:rPr>
                      <w:rFonts w:cs="Times New Roman" w:hint="eastAsia"/>
                      <w:bCs/>
                      <w:color w:val="000000"/>
                      <w:sz w:val="21"/>
                      <w:szCs w:val="21"/>
                      <w:highlight w:val="none"/>
                      <w:vertAlign w:val="baseline"/>
                      <w:lang w:eastAsia="zh-CN"/>
                    </w:rPr>
                    <w:t>。</w:t>
                  </w:r>
                </w:p>
              </w:tc>
            </w:tr>
            <w:tr w14:paraId="7A0B640A">
              <w:tblPrEx/>
              <w:trPr/>
              <w:tc>
                <w:tcPr>
                  <w:tcW w:w="413" w:type="pct"/>
                  <w:tcBorders/>
                  <w:vAlign w:val="center"/>
                </w:tcPr>
                <w:p w14:paraId="1D20BF9E">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噪声</w:t>
                  </w:r>
                </w:p>
              </w:tc>
              <w:tc>
                <w:tcPr>
                  <w:tcW w:w="726" w:type="pct"/>
                  <w:tcBorders/>
                  <w:vAlign w:val="center"/>
                </w:tcPr>
                <w:p w14:paraId="1F5C9722">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生产</w:t>
                  </w:r>
                </w:p>
              </w:tc>
              <w:tc>
                <w:tcPr>
                  <w:tcW w:w="1091" w:type="pct"/>
                  <w:tcBorders/>
                  <w:vAlign w:val="center"/>
                </w:tcPr>
                <w:p w14:paraId="6C5DDD1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cs="Times New Roman" w:hint="default"/>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生产噪声</w:t>
                  </w:r>
                </w:p>
              </w:tc>
              <w:tc>
                <w:tcPr>
                  <w:tcW w:w="904" w:type="pct"/>
                  <w:tcBorders/>
                  <w:vAlign w:val="center"/>
                </w:tcPr>
                <w:p w14:paraId="34D4AAE1">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cs="Times New Roman" w:hint="default"/>
                      <w:bCs/>
                      <w:color w:val="000000"/>
                      <w:sz w:val="21"/>
                      <w:szCs w:val="21"/>
                      <w:highlight w:val="none"/>
                      <w:vertAlign w:val="baseline"/>
                      <w:lang w:val="en-US" w:eastAsia="zh-CN"/>
                    </w:rPr>
                  </w:pPr>
                  <w:r>
                    <w:rPr>
                      <w:rFonts w:cs="Times New Roman" w:hint="eastAsia"/>
                      <w:bCs/>
                      <w:color w:val="000000"/>
                      <w:sz w:val="21"/>
                      <w:szCs w:val="21"/>
                      <w:highlight w:val="none"/>
                      <w:vertAlign w:val="baseline"/>
                      <w:lang w:val="en-US" w:eastAsia="zh-CN"/>
                    </w:rPr>
                    <w:t>噪声</w:t>
                  </w:r>
                </w:p>
              </w:tc>
              <w:tc>
                <w:tcPr>
                  <w:tcW w:w="1864" w:type="pct"/>
                  <w:tcBorders/>
                  <w:vAlign w:val="center"/>
                </w:tcPr>
                <w:p w14:paraId="73FCE08D">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Cs/>
                      <w:color w:val="000000"/>
                      <w:sz w:val="21"/>
                      <w:szCs w:val="21"/>
                      <w:highlight w:val="none"/>
                      <w:vertAlign w:val="baseline"/>
                      <w:lang w:eastAsia="zh-CN"/>
                    </w:rPr>
                  </w:pPr>
                  <w:r>
                    <w:rPr>
                      <w:rFonts w:ascii="Times New Roman" w:cs="Times New Roman" w:eastAsia="宋体" w:hAnsi="Times New Roman" w:hint="default"/>
                      <w:bCs/>
                      <w:color w:val="000000"/>
                      <w:sz w:val="21"/>
                      <w:szCs w:val="21"/>
                      <w:highlight w:val="none"/>
                      <w:vertAlign w:val="baseline"/>
                    </w:rPr>
                    <w:t>生产设备置于室内，</w:t>
                  </w:r>
                  <w:r>
                    <w:rPr>
                      <w:rFonts w:cs="Times New Roman" w:hint="eastAsia"/>
                      <w:bCs/>
                      <w:color w:val="000000"/>
                      <w:sz w:val="21"/>
                      <w:szCs w:val="21"/>
                      <w:highlight w:val="none"/>
                      <w:vertAlign w:val="baseline"/>
                      <w:lang w:val="en-US" w:eastAsia="zh-CN"/>
                    </w:rPr>
                    <w:t>密闭生产，</w:t>
                  </w:r>
                  <w:r>
                    <w:rPr>
                      <w:rFonts w:ascii="Times New Roman" w:cs="Times New Roman" w:eastAsia="宋体" w:hAnsi="Times New Roman" w:hint="default"/>
                      <w:bCs/>
                      <w:color w:val="000000"/>
                      <w:sz w:val="21"/>
                      <w:szCs w:val="21"/>
                      <w:highlight w:val="none"/>
                      <w:vertAlign w:val="baseline"/>
                    </w:rPr>
                    <w:t>厂房隔音基础减振</w:t>
                  </w:r>
                  <w:r>
                    <w:rPr>
                      <w:rFonts w:cs="Times New Roman" w:hint="eastAsia"/>
                      <w:bCs/>
                      <w:color w:val="000000"/>
                      <w:sz w:val="21"/>
                      <w:szCs w:val="21"/>
                      <w:highlight w:val="none"/>
                      <w:vertAlign w:val="baseline"/>
                      <w:lang w:eastAsia="zh-CN"/>
                    </w:rPr>
                    <w:t>，</w:t>
                  </w:r>
                  <w:r>
                    <w:rPr>
                      <w:rFonts w:ascii="Times New Roman" w:cs="Times New Roman" w:eastAsia="宋体" w:hAnsi="Times New Roman" w:hint="default"/>
                      <w:bCs/>
                      <w:color w:val="000000"/>
                      <w:sz w:val="21"/>
                      <w:szCs w:val="21"/>
                      <w:highlight w:val="none"/>
                      <w:vertAlign w:val="baseline"/>
                    </w:rPr>
                    <w:t>进风口消声器</w:t>
                  </w:r>
                  <w:r>
                    <w:rPr>
                      <w:rFonts w:cs="Times New Roman" w:hint="eastAsia"/>
                      <w:bCs/>
                      <w:color w:val="000000"/>
                      <w:sz w:val="21"/>
                      <w:szCs w:val="21"/>
                      <w:highlight w:val="none"/>
                      <w:vertAlign w:val="baseline"/>
                      <w:lang w:eastAsia="zh-CN"/>
                    </w:rPr>
                    <w:t>。</w:t>
                  </w:r>
                </w:p>
              </w:tc>
            </w:tr>
          </w:tbl>
          <w:p w14:paraId="55B028F0">
            <w:pPr>
              <w:pStyle w:val="style0"/>
              <w:adjustRightInd w:val="false"/>
              <w:snapToGrid w:val="false"/>
              <w:spacing w:lineRule="auto" w:line="360"/>
              <w:rPr>
                <w:bCs/>
                <w:color w:val="000000"/>
                <w:sz w:val="24"/>
                <w:highlight w:val="none"/>
              </w:rPr>
            </w:pPr>
          </w:p>
        </w:tc>
      </w:tr>
      <w:tr w14:paraId="0C16784C">
        <w:tblPrEx/>
        <w:trPr>
          <w:trHeight w:val="4807" w:hRule="atLeast"/>
          <w:jc w:val="center"/>
        </w:trPr>
        <w:tc>
          <w:tcPr>
            <w:tcW w:w="286" w:type="pct"/>
            <w:tcBorders/>
            <w:vAlign w:val="center"/>
          </w:tcPr>
          <w:p w14:paraId="3C899223">
            <w:pPr>
              <w:pStyle w:val="style94"/>
              <w:adjustRightInd w:val="false"/>
              <w:snapToGrid w:val="false"/>
              <w:spacing w:before="0" w:beforeAutospacing="false" w:after="0" w:afterAutospacing="false"/>
              <w:jc w:val="center"/>
              <w:rPr>
                <w:rFonts w:ascii="Times New Roman"/>
                <w:color w:val="000000"/>
                <w:szCs w:val="24"/>
                <w:highlight w:val="none"/>
              </w:rPr>
            </w:pPr>
            <w:r>
              <w:rPr>
                <w:rFonts w:ascii="Times New Roman" w:hint="eastAsia"/>
                <w:color w:val="000000"/>
                <w:szCs w:val="24"/>
                <w:highlight w:val="none"/>
              </w:rPr>
              <w:t>与项目有关的原有环境污染问题</w:t>
            </w:r>
          </w:p>
        </w:tc>
        <w:tc>
          <w:tcPr>
            <w:tcW w:w="4713" w:type="pct"/>
            <w:tcBorders/>
          </w:tcPr>
          <w:p w14:paraId="15C99479">
            <w:pPr>
              <w:pStyle w:val="style0"/>
              <w:numPr>
                <w:ilvl w:val="0"/>
                <w:numId w:val="0"/>
              </w:numPr>
              <w:adjustRightInd w:val="false"/>
              <w:snapToGrid w:val="false"/>
              <w:spacing w:lineRule="auto" w:line="360"/>
              <w:ind w:firstLine="480" w:firstLineChars="200"/>
              <w:jc w:val="left"/>
              <w:rPr>
                <w:bCs/>
                <w:color w:val="000000"/>
                <w:sz w:val="24"/>
                <w:highlight w:val="none"/>
              </w:rPr>
            </w:pPr>
            <w:r>
              <w:rPr>
                <w:rFonts w:ascii="Times New Roman" w:cs="Times New Roman" w:eastAsia="宋体" w:hAnsi="Times New Roman" w:hint="eastAsia"/>
                <w:color w:val="000000"/>
                <w:kern w:val="2"/>
                <w:sz w:val="24"/>
                <w:szCs w:val="24"/>
                <w:highlight w:val="none"/>
                <w:lang w:val="en-US" w:bidi="ar-SA" w:eastAsia="zh-CN"/>
              </w:rPr>
              <w:t>本项目用地为闲置厂房，根据现场勘查，不存在原有污染环境问题。</w:t>
            </w:r>
          </w:p>
        </w:tc>
      </w:tr>
    </w:tbl>
    <w:p w14:paraId="65B36410">
      <w:pPr>
        <w:pStyle w:val="style94"/>
        <w:jc w:val="center"/>
        <w:rPr>
          <w:rFonts w:ascii="Times New Roman" w:eastAsia="黑体" w:hAnsi="Times New Roman"/>
          <w:snapToGrid w:val="false"/>
          <w:color w:val="000000"/>
          <w:sz w:val="36"/>
          <w:szCs w:val="36"/>
          <w:highlight w:val="none"/>
        </w:rPr>
        <w:sectPr>
          <w:pgSz w:w="11906" w:h="16838" w:orient="portrait"/>
          <w:pgMar w:top="1701" w:right="1531" w:bottom="1701" w:left="1531" w:header="851" w:footer="851" w:gutter="0"/>
          <w:cols w:space="720" w:num="1"/>
          <w:docGrid w:linePitch="312" w:charSpace="0"/>
        </w:sectPr>
      </w:pPr>
    </w:p>
    <w:p w14:paraId="2E12A9D5">
      <w:pPr>
        <w:pStyle w:val="style94"/>
        <w:adjustRightInd w:val="false"/>
        <w:snapToGrid w:val="false"/>
        <w:spacing w:before="0" w:beforeAutospacing="false" w:after="0" w:afterAutospacing="false" w:lineRule="auto" w:line="14"/>
        <w:jc w:val="center"/>
        <w:rPr>
          <w:rFonts w:ascii="Times New Roman" w:eastAsia="黑体" w:hAnsi="Times New Roman"/>
          <w:snapToGrid w:val="false"/>
          <w:color w:val="000000"/>
          <w:sz w:val="30"/>
          <w:szCs w:val="30"/>
          <w:highlight w:val="none"/>
        </w:rPr>
      </w:pPr>
    </w:p>
    <w:bookmarkStart w:id="27" w:name="_Toc12339"/>
    <w:bookmarkStart w:id="28" w:name="_Toc127436952"/>
    <w:p w14:paraId="1D0A1910">
      <w:pPr>
        <w:pStyle w:val="style94"/>
        <w:jc w:val="center"/>
        <w:outlineLvl w:val="0"/>
        <w:rPr>
          <w:rFonts w:ascii="Times New Roman" w:eastAsia="黑体" w:hAnsi="Times New Roman"/>
          <w:snapToGrid w:val="false"/>
          <w:color w:val="000000"/>
          <w:sz w:val="30"/>
          <w:szCs w:val="30"/>
          <w:highlight w:val="none"/>
        </w:rPr>
      </w:pPr>
      <w:r>
        <w:rPr>
          <w:rFonts w:ascii="Times New Roman" w:eastAsia="黑体" w:hAnsi="黑体"/>
          <w:snapToGrid w:val="false"/>
          <w:color w:val="000000"/>
          <w:sz w:val="30"/>
          <w:szCs w:val="30"/>
          <w:highlight w:val="none"/>
        </w:rPr>
        <w:t>三、区域环境质量现状、环境保护目标及评价标准</w:t>
      </w:r>
      <w:bookmarkEnd w:id="27"/>
      <w:bookmarkEnd w:id="28"/>
    </w:p>
    <w:tbl>
      <w:tblPr>
        <w:tblStyle w:val="style105"/>
        <w:tblW w:w="4891"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463"/>
        <w:gridCol w:w="8400"/>
      </w:tblGrid>
      <w:tr w14:paraId="09A145C6">
        <w:trPr>
          <w:trHeight w:val="269" w:hRule="atLeast"/>
          <w:jc w:val="center"/>
        </w:trPr>
        <w:tc>
          <w:tcPr>
            <w:tcW w:w="261" w:type="pct"/>
            <w:tcBorders/>
            <w:vAlign w:val="center"/>
          </w:tcPr>
          <w:p w14:paraId="21BCA6EB">
            <w:pPr>
              <w:pStyle w:val="style0"/>
              <w:adjustRightInd w:val="false"/>
              <w:snapToGrid w:val="false"/>
              <w:jc w:val="center"/>
              <w:rPr>
                <w:color w:val="000000"/>
                <w:kern w:val="0"/>
                <w:sz w:val="24"/>
                <w:highlight w:val="none"/>
              </w:rPr>
            </w:pPr>
            <w:r>
              <w:rPr>
                <w:rFonts w:hAnsi="宋体"/>
                <w:color w:val="000000"/>
                <w:kern w:val="0"/>
                <w:sz w:val="24"/>
                <w:highlight w:val="none"/>
              </w:rPr>
              <w:t>区域环境质量现状</w:t>
            </w:r>
          </w:p>
        </w:tc>
        <w:tc>
          <w:tcPr>
            <w:tcW w:w="4738" w:type="pct"/>
            <w:tcBorders/>
          </w:tcPr>
          <w:p w14:paraId="5D5C5146">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一、区域环境质量现状</w:t>
            </w:r>
          </w:p>
          <w:p w14:paraId="39A6C458">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1、大气环境</w:t>
            </w:r>
          </w:p>
          <w:p w14:paraId="4DC73C9C">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1.1环境质量标准</w:t>
            </w:r>
          </w:p>
          <w:p w14:paraId="3560539D">
            <w:pPr>
              <w:pStyle w:val="style0"/>
              <w:adjustRightInd w:val="false"/>
              <w:snapToGrid w:val="false"/>
              <w:spacing w:lineRule="auto" w:line="360"/>
              <w:ind w:firstLine="480" w:firstLineChars="200"/>
              <w:rPr>
                <w:rFonts w:eastAsia="宋体" w:hint="eastAsia"/>
                <w:color w:val="000000"/>
                <w:sz w:val="24"/>
                <w:highlight w:val="none"/>
                <w:lang w:eastAsia="zh-CN"/>
              </w:rPr>
            </w:pPr>
            <w:r>
              <w:rPr>
                <w:rFonts w:hint="eastAsia"/>
                <w:color w:val="000000"/>
                <w:sz w:val="24"/>
                <w:highlight w:val="none"/>
              </w:rPr>
              <w:t>项目所在区域为环境空气功能区划中的二类区，执行《环境空气质量标准》（GB 3095-2026）过渡阶段浓度限值的二级标准</w:t>
            </w:r>
            <w:r>
              <w:rPr>
                <w:color w:val="000000"/>
                <w:sz w:val="24"/>
                <w:highlight w:val="none"/>
              </w:rPr>
              <w:t>。</w:t>
            </w:r>
            <w:r>
              <w:rPr>
                <w:rFonts w:hint="eastAsia"/>
                <w:color w:val="000000"/>
                <w:sz w:val="24"/>
                <w:highlight w:val="none"/>
              </w:rPr>
              <w:t>非甲烷总烃</w:t>
            </w:r>
            <w:r>
              <w:rPr>
                <w:rFonts w:hint="eastAsia"/>
                <w:color w:val="000000"/>
                <w:sz w:val="24"/>
                <w:highlight w:val="none"/>
                <w:lang w:val="en-US" w:eastAsia="zh-CN"/>
              </w:rPr>
              <w:t>参照</w:t>
            </w:r>
            <w:r>
              <w:rPr>
                <w:rFonts w:hint="eastAsia"/>
                <w:color w:val="000000"/>
                <w:sz w:val="24"/>
                <w:highlight w:val="none"/>
              </w:rPr>
              <w:t>执行《大气污染物综合排放标准详解》</w:t>
            </w:r>
            <w:r>
              <w:rPr>
                <w:rFonts w:hint="eastAsia"/>
                <w:color w:val="000000"/>
                <w:sz w:val="24"/>
                <w:highlight w:val="none"/>
                <w:lang w:eastAsia="zh-CN"/>
              </w:rPr>
              <w:t>。</w:t>
            </w:r>
          </w:p>
          <w:p w14:paraId="6F6D01F0">
            <w:pPr>
              <w:pStyle w:val="style0"/>
              <w:adjustRightInd w:val="false"/>
              <w:snapToGrid w:val="false"/>
              <w:spacing w:lineRule="auto" w:line="360"/>
              <w:ind w:firstLine="480" w:firstLineChars="200"/>
              <w:rPr>
                <w:color w:val="000000"/>
                <w:sz w:val="24"/>
                <w:highlight w:val="none"/>
              </w:rPr>
            </w:pPr>
            <w:r>
              <w:rPr>
                <w:color w:val="000000"/>
                <w:sz w:val="24"/>
                <w:highlight w:val="none"/>
              </w:rPr>
              <w:t>标准值见表</w:t>
            </w:r>
            <w:r>
              <w:rPr>
                <w:rFonts w:hint="eastAsia"/>
                <w:color w:val="000000"/>
                <w:sz w:val="24"/>
                <w:highlight w:val="none"/>
              </w:rPr>
              <w:t>3</w:t>
            </w:r>
            <w:r>
              <w:rPr>
                <w:color w:val="000000"/>
                <w:sz w:val="24"/>
                <w:highlight w:val="none"/>
              </w:rPr>
              <w:t>-</w:t>
            </w:r>
            <w:r>
              <w:rPr>
                <w:rFonts w:hint="eastAsia"/>
                <w:color w:val="000000"/>
                <w:sz w:val="24"/>
                <w:highlight w:val="none"/>
              </w:rPr>
              <w:t>1</w:t>
            </w:r>
            <w:r>
              <w:rPr>
                <w:color w:val="000000"/>
                <w:sz w:val="24"/>
                <w:highlight w:val="none"/>
              </w:rPr>
              <w:t>。</w:t>
            </w:r>
          </w:p>
          <w:p w14:paraId="43F04927">
            <w:pPr>
              <w:pStyle w:val="style4120"/>
              <w:snapToGrid w:val="false"/>
              <w:spacing w:lineRule="auto" w:line="360"/>
              <w:ind w:firstLine="0"/>
              <w:jc w:val="center"/>
              <w:textAlignment w:val="auto"/>
              <w:rPr>
                <w:b/>
                <w:bCs/>
                <w:color w:val="000000"/>
                <w:szCs w:val="24"/>
                <w:highlight w:val="none"/>
              </w:rPr>
            </w:pPr>
            <w:r>
              <w:rPr>
                <w:b/>
                <w:bCs/>
                <w:color w:val="000000"/>
                <w:szCs w:val="24"/>
                <w:highlight w:val="none"/>
              </w:rPr>
              <w:t>表</w:t>
            </w:r>
            <w:r>
              <w:rPr>
                <w:rFonts w:hint="eastAsia"/>
                <w:b/>
                <w:bCs/>
                <w:color w:val="000000"/>
                <w:szCs w:val="24"/>
                <w:highlight w:val="none"/>
              </w:rPr>
              <w:t>3</w:t>
            </w:r>
            <w:r>
              <w:rPr>
                <w:b/>
                <w:bCs/>
                <w:color w:val="000000"/>
                <w:szCs w:val="24"/>
                <w:highlight w:val="none"/>
              </w:rPr>
              <w:t>-</w:t>
            </w:r>
            <w:r>
              <w:rPr>
                <w:rFonts w:hint="eastAsia"/>
                <w:b/>
                <w:bCs/>
                <w:color w:val="000000"/>
                <w:szCs w:val="24"/>
                <w:highlight w:val="none"/>
              </w:rPr>
              <w:t>1</w:t>
            </w:r>
            <w:r>
              <w:rPr>
                <w:b/>
                <w:bCs/>
                <w:color w:val="000000"/>
                <w:szCs w:val="24"/>
                <w:highlight w:val="none"/>
              </w:rPr>
              <w:t xml:space="preserve">  环境空气质量标准</w:t>
            </w:r>
          </w:p>
          <w:tbl>
            <w:tblPr>
              <w:tblStyle w:val="style15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94"/>
              <w:gridCol w:w="1862"/>
              <w:gridCol w:w="1425"/>
              <w:gridCol w:w="938"/>
              <w:gridCol w:w="1855"/>
            </w:tblGrid>
            <w:tr w14:paraId="377C4B72">
              <w:trPr/>
              <w:tc>
                <w:tcPr>
                  <w:tcW w:w="2094" w:type="dxa"/>
                  <w:vMerge w:val="restart"/>
                  <w:tcBorders/>
                  <w:vAlign w:val="center"/>
                </w:tcPr>
                <w:p w14:paraId="68AA29B3">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
                      <w:color w:val="000000"/>
                      <w:sz w:val="21"/>
                      <w:szCs w:val="21"/>
                    </w:rPr>
                    <w:t>污染物项目</w:t>
                  </w:r>
                </w:p>
              </w:tc>
              <w:tc>
                <w:tcPr>
                  <w:tcW w:w="1862" w:type="dxa"/>
                  <w:vMerge w:val="restart"/>
                  <w:tcBorders/>
                  <w:vAlign w:val="center"/>
                </w:tcPr>
                <w:p w14:paraId="630E9A2E">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
                      <w:color w:val="000000"/>
                      <w:sz w:val="21"/>
                      <w:szCs w:val="21"/>
                    </w:rPr>
                    <w:t>平均时间</w:t>
                  </w:r>
                </w:p>
              </w:tc>
              <w:tc>
                <w:tcPr>
                  <w:tcW w:w="1425" w:type="dxa"/>
                  <w:tcBorders/>
                  <w:vAlign w:val="center"/>
                </w:tcPr>
                <w:p w14:paraId="2362CDB2">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sz w:val="21"/>
                      <w:szCs w:val="21"/>
                    </w:rPr>
                  </w:pPr>
                  <w:r>
                    <w:rPr>
                      <w:rFonts w:ascii="Times New Roman" w:cs="Times New Roman" w:eastAsia="宋体" w:hAnsi="Times New Roman" w:hint="default"/>
                      <w:b/>
                      <w:color w:val="000000"/>
                      <w:sz w:val="21"/>
                      <w:szCs w:val="21"/>
                    </w:rPr>
                    <w:t>过渡阶段</w:t>
                  </w:r>
                </w:p>
                <w:p w14:paraId="423DD4F7">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
                      <w:color w:val="000000"/>
                      <w:sz w:val="21"/>
                      <w:szCs w:val="21"/>
                    </w:rPr>
                    <w:t>浓度限值</w:t>
                  </w:r>
                </w:p>
              </w:tc>
              <w:tc>
                <w:tcPr>
                  <w:tcW w:w="938" w:type="dxa"/>
                  <w:vMerge w:val="restart"/>
                  <w:tcBorders/>
                  <w:vAlign w:val="center"/>
                </w:tcPr>
                <w:p w14:paraId="591FE40A">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
                      <w:color w:val="000000"/>
                      <w:sz w:val="21"/>
                      <w:szCs w:val="21"/>
                    </w:rPr>
                    <w:t>单位</w:t>
                  </w:r>
                </w:p>
              </w:tc>
              <w:tc>
                <w:tcPr>
                  <w:tcW w:w="1855" w:type="dxa"/>
                  <w:vMerge w:val="restart"/>
                  <w:tcBorders/>
                  <w:vAlign w:val="center"/>
                </w:tcPr>
                <w:p w14:paraId="4AE6DC41">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sz w:val="21"/>
                      <w:szCs w:val="21"/>
                    </w:rPr>
                  </w:pPr>
                  <w:r>
                    <w:rPr>
                      <w:rFonts w:ascii="Times New Roman" w:cs="Times New Roman" w:eastAsia="宋体" w:hAnsi="Times New Roman" w:hint="default"/>
                      <w:b/>
                      <w:color w:val="000000"/>
                      <w:sz w:val="21"/>
                      <w:szCs w:val="21"/>
                    </w:rPr>
                    <w:t>标准来源</w:t>
                  </w:r>
                </w:p>
              </w:tc>
            </w:tr>
            <w:tr w14:paraId="2DBD749A">
              <w:tblPrEx/>
              <w:trPr/>
              <w:tc>
                <w:tcPr>
                  <w:tcW w:w="2094" w:type="dxa"/>
                  <w:vMerge w:val="continue"/>
                  <w:tcBorders/>
                  <w:vAlign w:val="center"/>
                </w:tcPr>
                <w:p w14:paraId="366718E6">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62" w:type="dxa"/>
                  <w:vMerge w:val="continue"/>
                  <w:tcBorders/>
                  <w:vAlign w:val="center"/>
                </w:tcPr>
                <w:p w14:paraId="2C330A25">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425" w:type="dxa"/>
                  <w:tcBorders/>
                  <w:vAlign w:val="center"/>
                </w:tcPr>
                <w:p w14:paraId="3D18F812">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
                      <w:color w:val="000000"/>
                      <w:kern w:val="24"/>
                      <w:sz w:val="21"/>
                      <w:szCs w:val="21"/>
                    </w:rPr>
                    <w:t>二级标准</w:t>
                  </w:r>
                </w:p>
              </w:tc>
              <w:tc>
                <w:tcPr>
                  <w:tcW w:w="938" w:type="dxa"/>
                  <w:vMerge w:val="continue"/>
                  <w:tcBorders/>
                  <w:vAlign w:val="center"/>
                </w:tcPr>
                <w:p w14:paraId="01F1A116">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55" w:type="dxa"/>
                  <w:vMerge w:val="continue"/>
                  <w:tcBorders/>
                  <w:vAlign w:val="center"/>
                </w:tcPr>
                <w:p w14:paraId="332C0B21">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r>
            <w:tr w14:paraId="31530D2C">
              <w:tblPrEx/>
              <w:trPr/>
              <w:tc>
                <w:tcPr>
                  <w:tcW w:w="2094" w:type="dxa"/>
                  <w:vMerge w:val="restart"/>
                  <w:tcBorders/>
                  <w:vAlign w:val="center"/>
                </w:tcPr>
                <w:p w14:paraId="582F06D9">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color w:val="000000"/>
                      <w:sz w:val="21"/>
                      <w:szCs w:val="21"/>
                    </w:rPr>
                    <w:t>二氧化硫（SO</w:t>
                  </w:r>
                  <w:r>
                    <w:rPr>
                      <w:rFonts w:ascii="Times New Roman" w:cs="Times New Roman" w:eastAsia="宋体" w:hAnsi="Times New Roman" w:hint="default"/>
                      <w:color w:val="000000"/>
                      <w:sz w:val="21"/>
                      <w:szCs w:val="21"/>
                      <w:vertAlign w:val="subscript"/>
                    </w:rPr>
                    <w:t>2</w:t>
                  </w:r>
                  <w:r>
                    <w:rPr>
                      <w:rFonts w:ascii="Times New Roman" w:cs="Times New Roman" w:eastAsia="宋体" w:hAnsi="Times New Roman" w:hint="default"/>
                      <w:color w:val="000000"/>
                      <w:sz w:val="21"/>
                      <w:szCs w:val="21"/>
                    </w:rPr>
                    <w:t>）</w:t>
                  </w:r>
                </w:p>
              </w:tc>
              <w:tc>
                <w:tcPr>
                  <w:tcW w:w="1862" w:type="dxa"/>
                  <w:tcBorders/>
                  <w:vAlign w:val="center"/>
                </w:tcPr>
                <w:p w14:paraId="1F268794">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年平均</w:t>
                  </w:r>
                </w:p>
              </w:tc>
              <w:tc>
                <w:tcPr>
                  <w:tcW w:w="1425" w:type="dxa"/>
                  <w:tcBorders/>
                  <w:vAlign w:val="center"/>
                </w:tcPr>
                <w:p w14:paraId="242BFCF4">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60</w:t>
                  </w:r>
                </w:p>
              </w:tc>
              <w:tc>
                <w:tcPr>
                  <w:tcW w:w="938" w:type="dxa"/>
                  <w:vMerge w:val="restart"/>
                  <w:tcBorders/>
                  <w:vAlign w:val="center"/>
                </w:tcPr>
                <w:p w14:paraId="4693DB5B">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μg/m</w:t>
                  </w:r>
                  <w:r>
                    <w:rPr>
                      <w:rFonts w:ascii="Times New Roman" w:cs="Times New Roman" w:eastAsia="宋体" w:hAnsi="Times New Roman" w:hint="default"/>
                      <w:bCs/>
                      <w:color w:val="000000"/>
                      <w:sz w:val="21"/>
                      <w:szCs w:val="21"/>
                      <w:vertAlign w:val="superscript"/>
                    </w:rPr>
                    <w:t>3</w:t>
                  </w:r>
                </w:p>
              </w:tc>
              <w:tc>
                <w:tcPr>
                  <w:tcW w:w="1855" w:type="dxa"/>
                  <w:vMerge w:val="restart"/>
                  <w:tcBorders/>
                  <w:vAlign w:val="center"/>
                </w:tcPr>
                <w:p w14:paraId="79932E8A">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sz w:val="21"/>
                      <w:szCs w:val="21"/>
                    </w:rPr>
                  </w:pPr>
                  <w:r>
                    <w:rPr>
                      <w:rFonts w:ascii="Times New Roman" w:cs="Times New Roman" w:eastAsia="宋体" w:hAnsi="Times New Roman" w:hint="default"/>
                      <w:bCs/>
                      <w:color w:val="000000"/>
                      <w:sz w:val="21"/>
                      <w:szCs w:val="21"/>
                    </w:rPr>
                    <w:t>《环境空气质量标准》（GB 3095-2026）</w:t>
                  </w:r>
                </w:p>
              </w:tc>
            </w:tr>
            <w:tr w14:paraId="4F195258">
              <w:tblPrEx/>
              <w:trPr/>
              <w:tc>
                <w:tcPr>
                  <w:tcW w:w="2094" w:type="dxa"/>
                  <w:vMerge w:val="continue"/>
                  <w:tcBorders/>
                  <w:vAlign w:val="center"/>
                </w:tcPr>
                <w:p w14:paraId="5A2D2607">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62" w:type="dxa"/>
                  <w:tcBorders/>
                  <w:vAlign w:val="center"/>
                </w:tcPr>
                <w:p w14:paraId="1118BA9B">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日平均</w:t>
                  </w:r>
                </w:p>
              </w:tc>
              <w:tc>
                <w:tcPr>
                  <w:tcW w:w="1425" w:type="dxa"/>
                  <w:tcBorders/>
                  <w:vAlign w:val="center"/>
                </w:tcPr>
                <w:p w14:paraId="7CBB7A89">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150</w:t>
                  </w:r>
                </w:p>
              </w:tc>
              <w:tc>
                <w:tcPr>
                  <w:tcW w:w="938" w:type="dxa"/>
                  <w:vMerge w:val="continue"/>
                  <w:tcBorders/>
                  <w:vAlign w:val="center"/>
                </w:tcPr>
                <w:p w14:paraId="3F58DCBF">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55" w:type="dxa"/>
                  <w:vMerge w:val="continue"/>
                  <w:tcBorders/>
                  <w:vAlign w:val="center"/>
                </w:tcPr>
                <w:p w14:paraId="6680DF79">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r>
            <w:tr w14:paraId="00F76748">
              <w:tblPrEx/>
              <w:trPr/>
              <w:tc>
                <w:tcPr>
                  <w:tcW w:w="2094" w:type="dxa"/>
                  <w:vMerge w:val="continue"/>
                  <w:tcBorders/>
                  <w:vAlign w:val="center"/>
                </w:tcPr>
                <w:p w14:paraId="1978D456">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62" w:type="dxa"/>
                  <w:tcBorders/>
                  <w:vAlign w:val="center"/>
                </w:tcPr>
                <w:p w14:paraId="4B769CF7">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1小时平均</w:t>
                  </w:r>
                </w:p>
              </w:tc>
              <w:tc>
                <w:tcPr>
                  <w:tcW w:w="1425" w:type="dxa"/>
                  <w:tcBorders/>
                  <w:vAlign w:val="center"/>
                </w:tcPr>
                <w:p w14:paraId="207092A3">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500</w:t>
                  </w:r>
                </w:p>
              </w:tc>
              <w:tc>
                <w:tcPr>
                  <w:tcW w:w="938" w:type="dxa"/>
                  <w:vMerge w:val="continue"/>
                  <w:tcBorders/>
                  <w:vAlign w:val="center"/>
                </w:tcPr>
                <w:p w14:paraId="19B64811">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55" w:type="dxa"/>
                  <w:vMerge w:val="continue"/>
                  <w:tcBorders/>
                  <w:vAlign w:val="center"/>
                </w:tcPr>
                <w:p w14:paraId="10584016">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r>
            <w:tr w14:paraId="0240BE43">
              <w:tblPrEx/>
              <w:trPr/>
              <w:tc>
                <w:tcPr>
                  <w:tcW w:w="2094" w:type="dxa"/>
                  <w:vMerge w:val="restart"/>
                  <w:tcBorders/>
                  <w:vAlign w:val="center"/>
                </w:tcPr>
                <w:p w14:paraId="2E41E3FD">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二氧化氮（NO</w:t>
                  </w:r>
                  <w:r>
                    <w:rPr>
                      <w:rFonts w:ascii="Times New Roman" w:cs="Times New Roman" w:eastAsia="宋体" w:hAnsi="Times New Roman" w:hint="default"/>
                      <w:bCs/>
                      <w:color w:val="000000"/>
                      <w:sz w:val="21"/>
                      <w:szCs w:val="21"/>
                      <w:vertAlign w:val="subscript"/>
                    </w:rPr>
                    <w:t>2</w:t>
                  </w:r>
                  <w:r>
                    <w:rPr>
                      <w:rFonts w:ascii="Times New Roman" w:cs="Times New Roman" w:eastAsia="宋体" w:hAnsi="Times New Roman" w:hint="default"/>
                      <w:bCs/>
                      <w:color w:val="000000"/>
                      <w:sz w:val="21"/>
                      <w:szCs w:val="21"/>
                    </w:rPr>
                    <w:t>）</w:t>
                  </w:r>
                </w:p>
              </w:tc>
              <w:tc>
                <w:tcPr>
                  <w:tcW w:w="1862" w:type="dxa"/>
                  <w:tcBorders/>
                  <w:vAlign w:val="center"/>
                </w:tcPr>
                <w:p w14:paraId="30D4288B">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年平均</w:t>
                  </w:r>
                </w:p>
              </w:tc>
              <w:tc>
                <w:tcPr>
                  <w:tcW w:w="1425" w:type="dxa"/>
                  <w:tcBorders/>
                  <w:vAlign w:val="center"/>
                </w:tcPr>
                <w:p w14:paraId="56243459">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40</w:t>
                  </w:r>
                </w:p>
              </w:tc>
              <w:tc>
                <w:tcPr>
                  <w:tcW w:w="938" w:type="dxa"/>
                  <w:vMerge w:val="restart"/>
                  <w:tcBorders/>
                  <w:vAlign w:val="center"/>
                </w:tcPr>
                <w:p w14:paraId="45F92657">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μg/m</w:t>
                  </w:r>
                  <w:r>
                    <w:rPr>
                      <w:rFonts w:ascii="Times New Roman" w:cs="Times New Roman" w:eastAsia="宋体" w:hAnsi="Times New Roman" w:hint="default"/>
                      <w:bCs/>
                      <w:color w:val="000000"/>
                      <w:sz w:val="21"/>
                      <w:szCs w:val="21"/>
                      <w:vertAlign w:val="superscript"/>
                    </w:rPr>
                    <w:t>3</w:t>
                  </w:r>
                </w:p>
              </w:tc>
              <w:tc>
                <w:tcPr>
                  <w:tcW w:w="1855" w:type="dxa"/>
                  <w:vMerge w:val="continue"/>
                  <w:tcBorders/>
                  <w:vAlign w:val="center"/>
                </w:tcPr>
                <w:p w14:paraId="0BF0F4AB">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sz w:val="21"/>
                      <w:szCs w:val="21"/>
                    </w:rPr>
                  </w:pPr>
                </w:p>
              </w:tc>
            </w:tr>
            <w:tr w14:paraId="10032FB1">
              <w:tblPrEx/>
              <w:trPr/>
              <w:tc>
                <w:tcPr>
                  <w:tcW w:w="2094" w:type="dxa"/>
                  <w:vMerge w:val="continue"/>
                  <w:tcBorders/>
                  <w:vAlign w:val="center"/>
                </w:tcPr>
                <w:p w14:paraId="08CFBDFA">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62" w:type="dxa"/>
                  <w:tcBorders/>
                  <w:vAlign w:val="center"/>
                </w:tcPr>
                <w:p w14:paraId="24B7C4B0">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日平均</w:t>
                  </w:r>
                </w:p>
              </w:tc>
              <w:tc>
                <w:tcPr>
                  <w:tcW w:w="1425" w:type="dxa"/>
                  <w:tcBorders/>
                  <w:vAlign w:val="center"/>
                </w:tcPr>
                <w:p w14:paraId="39016C7E">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80</w:t>
                  </w:r>
                </w:p>
              </w:tc>
              <w:tc>
                <w:tcPr>
                  <w:tcW w:w="938" w:type="dxa"/>
                  <w:vMerge w:val="continue"/>
                  <w:tcBorders/>
                  <w:vAlign w:val="center"/>
                </w:tcPr>
                <w:p w14:paraId="06AC0331">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55" w:type="dxa"/>
                  <w:vMerge w:val="continue"/>
                  <w:tcBorders/>
                  <w:vAlign w:val="center"/>
                </w:tcPr>
                <w:p w14:paraId="76A4920C">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r>
            <w:tr w14:paraId="70319D23">
              <w:tblPrEx/>
              <w:trPr/>
              <w:tc>
                <w:tcPr>
                  <w:tcW w:w="2094" w:type="dxa"/>
                  <w:vMerge w:val="continue"/>
                  <w:tcBorders/>
                  <w:vAlign w:val="center"/>
                </w:tcPr>
                <w:p w14:paraId="65495850">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62" w:type="dxa"/>
                  <w:tcBorders/>
                  <w:vAlign w:val="center"/>
                </w:tcPr>
                <w:p w14:paraId="49CDEC0C">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1小时平均</w:t>
                  </w:r>
                </w:p>
              </w:tc>
              <w:tc>
                <w:tcPr>
                  <w:tcW w:w="1425" w:type="dxa"/>
                  <w:tcBorders/>
                  <w:vAlign w:val="center"/>
                </w:tcPr>
                <w:p w14:paraId="7BE57347">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200</w:t>
                  </w:r>
                </w:p>
              </w:tc>
              <w:tc>
                <w:tcPr>
                  <w:tcW w:w="938" w:type="dxa"/>
                  <w:vMerge w:val="continue"/>
                  <w:tcBorders/>
                  <w:vAlign w:val="center"/>
                </w:tcPr>
                <w:p w14:paraId="2C8472B7">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55" w:type="dxa"/>
                  <w:vMerge w:val="continue"/>
                  <w:tcBorders/>
                  <w:vAlign w:val="center"/>
                </w:tcPr>
                <w:p w14:paraId="3560F45B">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r>
            <w:tr w14:paraId="02EFE105">
              <w:tblPrEx/>
              <w:trPr/>
              <w:tc>
                <w:tcPr>
                  <w:tcW w:w="2094" w:type="dxa"/>
                  <w:vMerge w:val="restart"/>
                  <w:tcBorders/>
                  <w:vAlign w:val="center"/>
                </w:tcPr>
                <w:p w14:paraId="3A662C92">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一氧化碳（CO）</w:t>
                  </w:r>
                </w:p>
              </w:tc>
              <w:tc>
                <w:tcPr>
                  <w:tcW w:w="1862" w:type="dxa"/>
                  <w:tcBorders/>
                  <w:vAlign w:val="center"/>
                </w:tcPr>
                <w:p w14:paraId="7CC8A365">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日平均</w:t>
                  </w:r>
                </w:p>
              </w:tc>
              <w:tc>
                <w:tcPr>
                  <w:tcW w:w="1425" w:type="dxa"/>
                  <w:tcBorders/>
                  <w:vAlign w:val="center"/>
                </w:tcPr>
                <w:p w14:paraId="38314909">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4</w:t>
                  </w:r>
                </w:p>
              </w:tc>
              <w:tc>
                <w:tcPr>
                  <w:tcW w:w="938" w:type="dxa"/>
                  <w:vMerge w:val="restart"/>
                  <w:tcBorders/>
                  <w:vAlign w:val="center"/>
                </w:tcPr>
                <w:p w14:paraId="55CBB51C">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mg/m</w:t>
                  </w:r>
                  <w:r>
                    <w:rPr>
                      <w:rFonts w:ascii="Times New Roman" w:cs="Times New Roman" w:eastAsia="宋体" w:hAnsi="Times New Roman" w:hint="default"/>
                      <w:bCs/>
                      <w:color w:val="000000"/>
                      <w:sz w:val="21"/>
                      <w:szCs w:val="21"/>
                      <w:vertAlign w:val="superscript"/>
                    </w:rPr>
                    <w:t>3</w:t>
                  </w:r>
                </w:p>
              </w:tc>
              <w:tc>
                <w:tcPr>
                  <w:tcW w:w="1855" w:type="dxa"/>
                  <w:vMerge w:val="continue"/>
                  <w:tcBorders/>
                  <w:vAlign w:val="center"/>
                </w:tcPr>
                <w:p w14:paraId="69C7DCC1">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sz w:val="21"/>
                      <w:szCs w:val="21"/>
                    </w:rPr>
                  </w:pPr>
                </w:p>
              </w:tc>
            </w:tr>
            <w:tr w14:paraId="0C0DB93D">
              <w:tblPrEx/>
              <w:trPr/>
              <w:tc>
                <w:tcPr>
                  <w:tcW w:w="2094" w:type="dxa"/>
                  <w:vMerge w:val="continue"/>
                  <w:tcBorders/>
                  <w:vAlign w:val="center"/>
                </w:tcPr>
                <w:p w14:paraId="47983B3B">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62" w:type="dxa"/>
                  <w:tcBorders/>
                  <w:vAlign w:val="center"/>
                </w:tcPr>
                <w:p w14:paraId="36252C0A">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1小时平均</w:t>
                  </w:r>
                </w:p>
              </w:tc>
              <w:tc>
                <w:tcPr>
                  <w:tcW w:w="1425" w:type="dxa"/>
                  <w:tcBorders/>
                  <w:vAlign w:val="center"/>
                </w:tcPr>
                <w:p w14:paraId="4B1751CD">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10</w:t>
                  </w:r>
                </w:p>
              </w:tc>
              <w:tc>
                <w:tcPr>
                  <w:tcW w:w="938" w:type="dxa"/>
                  <w:vMerge w:val="continue"/>
                  <w:tcBorders/>
                  <w:vAlign w:val="center"/>
                </w:tcPr>
                <w:p w14:paraId="58A9FAF7">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55" w:type="dxa"/>
                  <w:vMerge w:val="continue"/>
                  <w:tcBorders/>
                  <w:vAlign w:val="center"/>
                </w:tcPr>
                <w:p w14:paraId="6D274179">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r>
            <w:tr w14:paraId="75BA6E19">
              <w:tblPrEx/>
              <w:trPr/>
              <w:tc>
                <w:tcPr>
                  <w:tcW w:w="2094" w:type="dxa"/>
                  <w:vMerge w:val="restart"/>
                  <w:tcBorders/>
                  <w:vAlign w:val="center"/>
                </w:tcPr>
                <w:p w14:paraId="05881508">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臭氧（O</w:t>
                  </w:r>
                  <w:r>
                    <w:rPr>
                      <w:rFonts w:ascii="Times New Roman" w:cs="Times New Roman" w:eastAsia="宋体" w:hAnsi="Times New Roman" w:hint="default"/>
                      <w:bCs/>
                      <w:color w:val="000000"/>
                      <w:sz w:val="21"/>
                      <w:szCs w:val="21"/>
                      <w:vertAlign w:val="subscript"/>
                    </w:rPr>
                    <w:t>3</w:t>
                  </w:r>
                  <w:r>
                    <w:rPr>
                      <w:rFonts w:ascii="Times New Roman" w:cs="Times New Roman" w:eastAsia="宋体" w:hAnsi="Times New Roman" w:hint="default"/>
                      <w:bCs/>
                      <w:color w:val="000000"/>
                      <w:sz w:val="21"/>
                      <w:szCs w:val="21"/>
                    </w:rPr>
                    <w:t>）</w:t>
                  </w:r>
                </w:p>
              </w:tc>
              <w:tc>
                <w:tcPr>
                  <w:tcW w:w="1862" w:type="dxa"/>
                  <w:tcBorders/>
                  <w:vAlign w:val="center"/>
                </w:tcPr>
                <w:p w14:paraId="509B8C67">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日最大8小时平均</w:t>
                  </w:r>
                </w:p>
              </w:tc>
              <w:tc>
                <w:tcPr>
                  <w:tcW w:w="1425" w:type="dxa"/>
                  <w:tcBorders/>
                  <w:vAlign w:val="center"/>
                </w:tcPr>
                <w:p w14:paraId="7A66239B">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160</w:t>
                  </w:r>
                </w:p>
              </w:tc>
              <w:tc>
                <w:tcPr>
                  <w:tcW w:w="938" w:type="dxa"/>
                  <w:vMerge w:val="restart"/>
                  <w:tcBorders/>
                  <w:vAlign w:val="center"/>
                </w:tcPr>
                <w:p w14:paraId="3B70E97F">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μg/m</w:t>
                  </w:r>
                  <w:r>
                    <w:rPr>
                      <w:rFonts w:ascii="Times New Roman" w:cs="Times New Roman" w:eastAsia="宋体" w:hAnsi="Times New Roman" w:hint="default"/>
                      <w:bCs/>
                      <w:color w:val="000000"/>
                      <w:sz w:val="21"/>
                      <w:szCs w:val="21"/>
                      <w:vertAlign w:val="superscript"/>
                    </w:rPr>
                    <w:t>3</w:t>
                  </w:r>
                </w:p>
              </w:tc>
              <w:tc>
                <w:tcPr>
                  <w:tcW w:w="1855" w:type="dxa"/>
                  <w:vMerge w:val="continue"/>
                  <w:tcBorders/>
                  <w:vAlign w:val="center"/>
                </w:tcPr>
                <w:p w14:paraId="3F54DB10">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sz w:val="21"/>
                      <w:szCs w:val="21"/>
                    </w:rPr>
                  </w:pPr>
                </w:p>
              </w:tc>
            </w:tr>
            <w:tr w14:paraId="30105DEB">
              <w:tblPrEx/>
              <w:trPr/>
              <w:tc>
                <w:tcPr>
                  <w:tcW w:w="2094" w:type="dxa"/>
                  <w:vMerge w:val="continue"/>
                  <w:tcBorders/>
                  <w:vAlign w:val="center"/>
                </w:tcPr>
                <w:p w14:paraId="0C1EA16F">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62" w:type="dxa"/>
                  <w:tcBorders/>
                  <w:vAlign w:val="center"/>
                </w:tcPr>
                <w:p w14:paraId="0E23C59E">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1小时平均</w:t>
                  </w:r>
                </w:p>
              </w:tc>
              <w:tc>
                <w:tcPr>
                  <w:tcW w:w="1425" w:type="dxa"/>
                  <w:tcBorders/>
                  <w:vAlign w:val="center"/>
                </w:tcPr>
                <w:p w14:paraId="0D60EAE9">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200</w:t>
                  </w:r>
                </w:p>
              </w:tc>
              <w:tc>
                <w:tcPr>
                  <w:tcW w:w="938" w:type="dxa"/>
                  <w:vMerge w:val="continue"/>
                  <w:tcBorders/>
                  <w:vAlign w:val="center"/>
                </w:tcPr>
                <w:p w14:paraId="5A209C13">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55" w:type="dxa"/>
                  <w:vMerge w:val="continue"/>
                  <w:tcBorders/>
                  <w:vAlign w:val="center"/>
                </w:tcPr>
                <w:p w14:paraId="7641DAE2">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r>
            <w:tr w14:paraId="0C6BC269">
              <w:tblPrEx/>
              <w:trPr/>
              <w:tc>
                <w:tcPr>
                  <w:tcW w:w="2094" w:type="dxa"/>
                  <w:vMerge w:val="restart"/>
                  <w:tcBorders/>
                  <w:vAlign w:val="center"/>
                </w:tcPr>
                <w:p w14:paraId="6CABA44A">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颗粒物（粒径小于等于10 μm，PM</w:t>
                  </w:r>
                  <w:r>
                    <w:rPr>
                      <w:rFonts w:ascii="Times New Roman" w:cs="Times New Roman" w:eastAsia="宋体" w:hAnsi="Times New Roman" w:hint="default"/>
                      <w:bCs/>
                      <w:color w:val="000000"/>
                      <w:sz w:val="21"/>
                      <w:szCs w:val="21"/>
                      <w:vertAlign w:val="subscript"/>
                    </w:rPr>
                    <w:t>10</w:t>
                  </w:r>
                  <w:r>
                    <w:rPr>
                      <w:rFonts w:ascii="Times New Roman" w:cs="Times New Roman" w:eastAsia="宋体" w:hAnsi="Times New Roman" w:hint="default"/>
                      <w:bCs/>
                      <w:color w:val="000000"/>
                      <w:sz w:val="21"/>
                      <w:szCs w:val="21"/>
                    </w:rPr>
                    <w:t>）</w:t>
                  </w:r>
                </w:p>
              </w:tc>
              <w:tc>
                <w:tcPr>
                  <w:tcW w:w="1862" w:type="dxa"/>
                  <w:tcBorders/>
                  <w:vAlign w:val="center"/>
                </w:tcPr>
                <w:p w14:paraId="0846928C">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年平均</w:t>
                  </w:r>
                </w:p>
              </w:tc>
              <w:tc>
                <w:tcPr>
                  <w:tcW w:w="1425" w:type="dxa"/>
                  <w:tcBorders/>
                  <w:vAlign w:val="center"/>
                </w:tcPr>
                <w:p w14:paraId="1C877440">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60</w:t>
                  </w:r>
                </w:p>
              </w:tc>
              <w:tc>
                <w:tcPr>
                  <w:tcW w:w="938" w:type="dxa"/>
                  <w:vMerge w:val="restart"/>
                  <w:tcBorders/>
                  <w:vAlign w:val="center"/>
                </w:tcPr>
                <w:p w14:paraId="31AC9880">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μg/m</w:t>
                  </w:r>
                  <w:r>
                    <w:rPr>
                      <w:rFonts w:ascii="Times New Roman" w:cs="Times New Roman" w:eastAsia="宋体" w:hAnsi="Times New Roman" w:hint="default"/>
                      <w:bCs/>
                      <w:color w:val="000000"/>
                      <w:sz w:val="21"/>
                      <w:szCs w:val="21"/>
                      <w:vertAlign w:val="superscript"/>
                    </w:rPr>
                    <w:t>3</w:t>
                  </w:r>
                </w:p>
              </w:tc>
              <w:tc>
                <w:tcPr>
                  <w:tcW w:w="1855" w:type="dxa"/>
                  <w:vMerge w:val="continue"/>
                  <w:tcBorders/>
                  <w:vAlign w:val="center"/>
                </w:tcPr>
                <w:p w14:paraId="0A525932">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sz w:val="21"/>
                      <w:szCs w:val="21"/>
                    </w:rPr>
                  </w:pPr>
                </w:p>
              </w:tc>
            </w:tr>
            <w:tr w14:paraId="2F3BD87D">
              <w:tblPrEx/>
              <w:trPr/>
              <w:tc>
                <w:tcPr>
                  <w:tcW w:w="2094" w:type="dxa"/>
                  <w:vMerge w:val="continue"/>
                  <w:tcBorders/>
                  <w:vAlign w:val="center"/>
                </w:tcPr>
                <w:p w14:paraId="3091A850">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62" w:type="dxa"/>
                  <w:tcBorders/>
                  <w:vAlign w:val="center"/>
                </w:tcPr>
                <w:p w14:paraId="708E2AD0">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日平均</w:t>
                  </w:r>
                </w:p>
              </w:tc>
              <w:tc>
                <w:tcPr>
                  <w:tcW w:w="1425" w:type="dxa"/>
                  <w:tcBorders/>
                  <w:vAlign w:val="center"/>
                </w:tcPr>
                <w:p w14:paraId="2254C973">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120</w:t>
                  </w:r>
                </w:p>
              </w:tc>
              <w:tc>
                <w:tcPr>
                  <w:tcW w:w="938" w:type="dxa"/>
                  <w:vMerge w:val="continue"/>
                  <w:tcBorders/>
                  <w:vAlign w:val="center"/>
                </w:tcPr>
                <w:p w14:paraId="4600CD44">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55" w:type="dxa"/>
                  <w:vMerge w:val="continue"/>
                  <w:tcBorders/>
                  <w:vAlign w:val="center"/>
                </w:tcPr>
                <w:p w14:paraId="41348FB0">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r>
            <w:tr w14:paraId="76035F81">
              <w:tblPrEx/>
              <w:trPr/>
              <w:tc>
                <w:tcPr>
                  <w:tcW w:w="2094" w:type="dxa"/>
                  <w:vMerge w:val="restart"/>
                  <w:tcBorders/>
                  <w:vAlign w:val="center"/>
                </w:tcPr>
                <w:p w14:paraId="2224FE55">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颗粒物（粒径小于等于2.5 μm，PM</w:t>
                  </w:r>
                  <w:r>
                    <w:rPr>
                      <w:rFonts w:ascii="Times New Roman" w:cs="Times New Roman" w:eastAsia="宋体" w:hAnsi="Times New Roman" w:hint="default"/>
                      <w:bCs/>
                      <w:color w:val="000000"/>
                      <w:sz w:val="21"/>
                      <w:szCs w:val="21"/>
                      <w:vertAlign w:val="subscript"/>
                    </w:rPr>
                    <w:t>2.5</w:t>
                  </w:r>
                  <w:r>
                    <w:rPr>
                      <w:rFonts w:ascii="Times New Roman" w:cs="Times New Roman" w:eastAsia="宋体" w:hAnsi="Times New Roman" w:hint="default"/>
                      <w:bCs/>
                      <w:color w:val="000000"/>
                      <w:sz w:val="21"/>
                      <w:szCs w:val="21"/>
                    </w:rPr>
                    <w:t>）</w:t>
                  </w:r>
                </w:p>
              </w:tc>
              <w:tc>
                <w:tcPr>
                  <w:tcW w:w="1862" w:type="dxa"/>
                  <w:tcBorders/>
                  <w:vAlign w:val="center"/>
                </w:tcPr>
                <w:p w14:paraId="717A5484">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年平均</w:t>
                  </w:r>
                </w:p>
              </w:tc>
              <w:tc>
                <w:tcPr>
                  <w:tcW w:w="1425" w:type="dxa"/>
                  <w:tcBorders/>
                  <w:vAlign w:val="center"/>
                </w:tcPr>
                <w:p w14:paraId="1BC67FC9">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30</w:t>
                  </w:r>
                </w:p>
              </w:tc>
              <w:tc>
                <w:tcPr>
                  <w:tcW w:w="938" w:type="dxa"/>
                  <w:vMerge w:val="restart"/>
                  <w:tcBorders/>
                  <w:vAlign w:val="center"/>
                </w:tcPr>
                <w:p w14:paraId="487AACE3">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μg/m</w:t>
                  </w:r>
                  <w:r>
                    <w:rPr>
                      <w:rFonts w:ascii="Times New Roman" w:cs="Times New Roman" w:eastAsia="宋体" w:hAnsi="Times New Roman" w:hint="default"/>
                      <w:bCs/>
                      <w:color w:val="000000"/>
                      <w:sz w:val="21"/>
                      <w:szCs w:val="21"/>
                      <w:vertAlign w:val="superscript"/>
                    </w:rPr>
                    <w:t>3</w:t>
                  </w:r>
                </w:p>
              </w:tc>
              <w:tc>
                <w:tcPr>
                  <w:tcW w:w="1855" w:type="dxa"/>
                  <w:vMerge w:val="continue"/>
                  <w:tcBorders/>
                  <w:vAlign w:val="center"/>
                </w:tcPr>
                <w:p w14:paraId="788A2490">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sz w:val="21"/>
                      <w:szCs w:val="21"/>
                    </w:rPr>
                  </w:pPr>
                </w:p>
              </w:tc>
            </w:tr>
            <w:tr w14:paraId="275D9671">
              <w:tblPrEx/>
              <w:trPr/>
              <w:tc>
                <w:tcPr>
                  <w:tcW w:w="2094" w:type="dxa"/>
                  <w:vMerge w:val="continue"/>
                  <w:tcBorders/>
                  <w:vAlign w:val="center"/>
                </w:tcPr>
                <w:p w14:paraId="3B5F294D">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62" w:type="dxa"/>
                  <w:tcBorders/>
                  <w:vAlign w:val="center"/>
                </w:tcPr>
                <w:p w14:paraId="17287C68">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日平均</w:t>
                  </w:r>
                </w:p>
              </w:tc>
              <w:tc>
                <w:tcPr>
                  <w:tcW w:w="1425" w:type="dxa"/>
                  <w:tcBorders/>
                  <w:vAlign w:val="center"/>
                </w:tcPr>
                <w:p w14:paraId="4FC78E73">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60</w:t>
                  </w:r>
                </w:p>
              </w:tc>
              <w:tc>
                <w:tcPr>
                  <w:tcW w:w="938" w:type="dxa"/>
                  <w:vMerge w:val="continue"/>
                  <w:tcBorders/>
                  <w:vAlign w:val="center"/>
                </w:tcPr>
                <w:p w14:paraId="141A864E">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55" w:type="dxa"/>
                  <w:vMerge w:val="continue"/>
                  <w:tcBorders/>
                  <w:vAlign w:val="center"/>
                </w:tcPr>
                <w:p w14:paraId="122EEA42">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r>
            <w:tr w14:paraId="4CCCC8B6">
              <w:tblPrEx/>
              <w:trPr/>
              <w:tc>
                <w:tcPr>
                  <w:tcW w:w="2094" w:type="dxa"/>
                  <w:vMerge w:val="restart"/>
                  <w:tcBorders/>
                  <w:vAlign w:val="center"/>
                </w:tcPr>
                <w:p w14:paraId="79CCD169">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kern w:val="24"/>
                      <w:sz w:val="21"/>
                      <w:szCs w:val="21"/>
                    </w:rPr>
                  </w:pPr>
                  <w:r>
                    <w:rPr>
                      <w:rFonts w:ascii="Times New Roman" w:cs="Times New Roman" w:eastAsia="宋体" w:hAnsi="Times New Roman" w:hint="default"/>
                      <w:bCs/>
                      <w:color w:val="000000"/>
                      <w:kern w:val="24"/>
                      <w:sz w:val="21"/>
                      <w:szCs w:val="21"/>
                    </w:rPr>
                    <w:t>总悬浮颗粒物（TSP）</w:t>
                  </w:r>
                </w:p>
              </w:tc>
              <w:tc>
                <w:tcPr>
                  <w:tcW w:w="1862" w:type="dxa"/>
                  <w:tcBorders/>
                  <w:vAlign w:val="center"/>
                </w:tcPr>
                <w:p w14:paraId="2FAED74E">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kern w:val="24"/>
                      <w:sz w:val="21"/>
                      <w:szCs w:val="21"/>
                    </w:rPr>
                  </w:pPr>
                  <w:r>
                    <w:rPr>
                      <w:rFonts w:ascii="Times New Roman" w:cs="Times New Roman" w:eastAsia="宋体" w:hAnsi="Times New Roman" w:hint="default"/>
                      <w:bCs/>
                      <w:color w:val="000000"/>
                      <w:sz w:val="21"/>
                      <w:szCs w:val="21"/>
                    </w:rPr>
                    <w:t>年平均</w:t>
                  </w:r>
                </w:p>
              </w:tc>
              <w:tc>
                <w:tcPr>
                  <w:tcW w:w="1425" w:type="dxa"/>
                  <w:tcBorders/>
                  <w:vAlign w:val="center"/>
                </w:tcPr>
                <w:p w14:paraId="37E2FE15">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kern w:val="24"/>
                      <w:sz w:val="21"/>
                      <w:szCs w:val="21"/>
                    </w:rPr>
                  </w:pPr>
                  <w:r>
                    <w:rPr>
                      <w:rFonts w:ascii="Times New Roman" w:cs="Times New Roman" w:eastAsia="宋体" w:hAnsi="Times New Roman" w:hint="default"/>
                      <w:bCs/>
                      <w:color w:val="000000"/>
                      <w:kern w:val="24"/>
                      <w:sz w:val="21"/>
                      <w:szCs w:val="21"/>
                    </w:rPr>
                    <w:t>200</w:t>
                  </w:r>
                </w:p>
              </w:tc>
              <w:tc>
                <w:tcPr>
                  <w:tcW w:w="938" w:type="dxa"/>
                  <w:vMerge w:val="restart"/>
                  <w:tcBorders/>
                  <w:vAlign w:val="center"/>
                </w:tcPr>
                <w:p w14:paraId="64422103">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sz w:val="21"/>
                      <w:szCs w:val="21"/>
                    </w:rPr>
                    <w:t>μg/m</w:t>
                  </w:r>
                  <w:r>
                    <w:rPr>
                      <w:rFonts w:ascii="Times New Roman" w:cs="Times New Roman" w:eastAsia="宋体" w:hAnsi="Times New Roman" w:hint="default"/>
                      <w:bCs/>
                      <w:color w:val="000000"/>
                      <w:sz w:val="21"/>
                      <w:szCs w:val="21"/>
                      <w:vertAlign w:val="superscript"/>
                    </w:rPr>
                    <w:t>3</w:t>
                  </w:r>
                </w:p>
              </w:tc>
              <w:tc>
                <w:tcPr>
                  <w:tcW w:w="1855" w:type="dxa"/>
                  <w:vMerge w:val="continue"/>
                  <w:tcBorders/>
                  <w:vAlign w:val="center"/>
                </w:tcPr>
                <w:p w14:paraId="4C2F6A7E">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sz w:val="21"/>
                      <w:szCs w:val="21"/>
                    </w:rPr>
                  </w:pPr>
                </w:p>
              </w:tc>
            </w:tr>
            <w:tr w14:paraId="6ABADCC8">
              <w:tblPrEx/>
              <w:trPr/>
              <w:tc>
                <w:tcPr>
                  <w:tcW w:w="2094" w:type="dxa"/>
                  <w:vMerge w:val="continue"/>
                  <w:tcBorders/>
                  <w:vAlign w:val="center"/>
                </w:tcPr>
                <w:p w14:paraId="11CF7E8D">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62" w:type="dxa"/>
                  <w:tcBorders/>
                  <w:vAlign w:val="center"/>
                </w:tcPr>
                <w:p w14:paraId="2F679CA2">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kern w:val="24"/>
                      <w:sz w:val="21"/>
                      <w:szCs w:val="21"/>
                    </w:rPr>
                  </w:pPr>
                  <w:r>
                    <w:rPr>
                      <w:rFonts w:ascii="Times New Roman" w:cs="Times New Roman" w:eastAsia="宋体" w:hAnsi="Times New Roman" w:hint="default"/>
                      <w:bCs/>
                      <w:color w:val="000000"/>
                      <w:sz w:val="21"/>
                      <w:szCs w:val="21"/>
                    </w:rPr>
                    <w:t>日平均</w:t>
                  </w:r>
                </w:p>
              </w:tc>
              <w:tc>
                <w:tcPr>
                  <w:tcW w:w="1425" w:type="dxa"/>
                  <w:tcBorders/>
                  <w:vAlign w:val="center"/>
                </w:tcPr>
                <w:p w14:paraId="69E4CB62">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kern w:val="24"/>
                      <w:sz w:val="21"/>
                      <w:szCs w:val="21"/>
                    </w:rPr>
                  </w:pPr>
                  <w:r>
                    <w:rPr>
                      <w:rFonts w:ascii="Times New Roman" w:cs="Times New Roman" w:eastAsia="宋体" w:hAnsi="Times New Roman" w:hint="default"/>
                      <w:bCs/>
                      <w:color w:val="000000"/>
                      <w:kern w:val="24"/>
                      <w:sz w:val="21"/>
                      <w:szCs w:val="21"/>
                    </w:rPr>
                    <w:t>300</w:t>
                  </w:r>
                </w:p>
              </w:tc>
              <w:tc>
                <w:tcPr>
                  <w:tcW w:w="938" w:type="dxa"/>
                  <w:vMerge w:val="continue"/>
                  <w:tcBorders/>
                  <w:vAlign w:val="center"/>
                </w:tcPr>
                <w:p w14:paraId="48E93F62">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c>
                <w:tcPr>
                  <w:tcW w:w="1855" w:type="dxa"/>
                  <w:vMerge w:val="continue"/>
                  <w:tcBorders/>
                  <w:vAlign w:val="center"/>
                </w:tcPr>
                <w:p w14:paraId="161FC83C">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p>
              </w:tc>
            </w:tr>
            <w:tr w14:paraId="673F6B99">
              <w:tblPrEx/>
              <w:trPr/>
              <w:tc>
                <w:tcPr>
                  <w:tcW w:w="8174" w:type="dxa"/>
                  <w:gridSpan w:val="5"/>
                  <w:tcBorders/>
                  <w:vAlign w:val="center"/>
                </w:tcPr>
                <w:p w14:paraId="5A8624D2">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Cs/>
                      <w:color w:val="000000"/>
                      <w:kern w:val="24"/>
                      <w:sz w:val="21"/>
                      <w:szCs w:val="21"/>
                    </w:rPr>
                    <w:t>注：过渡阶段指标准实施之日（2026年3月1日）起至2030年10月31日止。</w:t>
                  </w:r>
                </w:p>
              </w:tc>
            </w:tr>
            <w:tr w14:paraId="313E4C6F">
              <w:tblPrEx/>
              <w:trPr/>
              <w:tc>
                <w:tcPr>
                  <w:tcW w:w="2094" w:type="dxa"/>
                  <w:tcBorders/>
                  <w:vAlign w:val="center"/>
                </w:tcPr>
                <w:p w14:paraId="739B8DE9">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
                      <w:color w:val="000000"/>
                      <w:sz w:val="21"/>
                      <w:szCs w:val="21"/>
                    </w:rPr>
                    <w:t>污染物项目</w:t>
                  </w:r>
                </w:p>
              </w:tc>
              <w:tc>
                <w:tcPr>
                  <w:tcW w:w="1862" w:type="dxa"/>
                  <w:tcBorders/>
                  <w:vAlign w:val="center"/>
                </w:tcPr>
                <w:p w14:paraId="31A01097">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sz w:val="21"/>
                      <w:szCs w:val="21"/>
                    </w:rPr>
                  </w:pPr>
                  <w:r>
                    <w:rPr>
                      <w:rFonts w:ascii="Times New Roman" w:cs="Times New Roman" w:eastAsia="宋体" w:hAnsi="Times New Roman" w:hint="default"/>
                      <w:b/>
                      <w:color w:val="000000"/>
                      <w:sz w:val="21"/>
                      <w:szCs w:val="21"/>
                    </w:rPr>
                    <w:t>平均时间</w:t>
                  </w:r>
                </w:p>
              </w:tc>
              <w:tc>
                <w:tcPr>
                  <w:tcW w:w="1425" w:type="dxa"/>
                  <w:tcBorders/>
                  <w:vAlign w:val="center"/>
                </w:tcPr>
                <w:p w14:paraId="64A94EE3">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kern w:val="24"/>
                      <w:sz w:val="21"/>
                      <w:szCs w:val="21"/>
                    </w:rPr>
                  </w:pPr>
                  <w:r>
                    <w:rPr>
                      <w:rFonts w:ascii="Times New Roman" w:cs="Times New Roman" w:eastAsia="宋体" w:hAnsi="Times New Roman" w:hint="default"/>
                      <w:b/>
                      <w:color w:val="000000"/>
                      <w:sz w:val="21"/>
                      <w:szCs w:val="21"/>
                    </w:rPr>
                    <w:t>浓度限值</w:t>
                  </w:r>
                </w:p>
              </w:tc>
              <w:tc>
                <w:tcPr>
                  <w:tcW w:w="938" w:type="dxa"/>
                  <w:tcBorders/>
                  <w:vAlign w:val="center"/>
                </w:tcPr>
                <w:p w14:paraId="4E445918">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
                      <w:color w:val="000000"/>
                      <w:sz w:val="21"/>
                      <w:szCs w:val="21"/>
                    </w:rPr>
                    <w:t>单位</w:t>
                  </w:r>
                </w:p>
              </w:tc>
              <w:tc>
                <w:tcPr>
                  <w:tcW w:w="1855" w:type="dxa"/>
                  <w:tcBorders/>
                  <w:vAlign w:val="center"/>
                </w:tcPr>
                <w:p w14:paraId="2F1AC683">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
                      <w:color w:val="000000"/>
                      <w:kern w:val="24"/>
                      <w:sz w:val="21"/>
                      <w:szCs w:val="21"/>
                    </w:rPr>
                  </w:pPr>
                  <w:r>
                    <w:rPr>
                      <w:rFonts w:ascii="Times New Roman" w:cs="Times New Roman" w:eastAsia="宋体" w:hAnsi="Times New Roman" w:hint="default"/>
                      <w:b/>
                      <w:color w:val="000000"/>
                      <w:sz w:val="21"/>
                      <w:szCs w:val="21"/>
                    </w:rPr>
                    <w:t>标准来源</w:t>
                  </w:r>
                </w:p>
              </w:tc>
            </w:tr>
            <w:tr w14:paraId="28F9D381">
              <w:tblPrEx/>
              <w:trPr/>
              <w:tc>
                <w:tcPr>
                  <w:tcW w:w="2094" w:type="dxa"/>
                  <w:tcBorders/>
                  <w:vAlign w:val="center"/>
                </w:tcPr>
                <w:p w14:paraId="0E5C3837">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kern w:val="24"/>
                      <w:sz w:val="21"/>
                      <w:szCs w:val="21"/>
                    </w:rPr>
                  </w:pPr>
                  <w:r>
                    <w:rPr>
                      <w:rFonts w:ascii="Times New Roman" w:cs="Times New Roman" w:eastAsia="宋体" w:hAnsi="Times New Roman" w:hint="default"/>
                      <w:bCs/>
                      <w:color w:val="000000"/>
                      <w:kern w:val="24"/>
                      <w:sz w:val="21"/>
                      <w:szCs w:val="21"/>
                    </w:rPr>
                    <w:t>非甲烷总烃</w:t>
                  </w:r>
                </w:p>
              </w:tc>
              <w:tc>
                <w:tcPr>
                  <w:tcW w:w="1862" w:type="dxa"/>
                  <w:tcBorders/>
                  <w:vAlign w:val="center"/>
                </w:tcPr>
                <w:p w14:paraId="02E55C58">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sz w:val="21"/>
                      <w:szCs w:val="21"/>
                    </w:rPr>
                  </w:pPr>
                  <w:r>
                    <w:rPr>
                      <w:rFonts w:ascii="Times New Roman" w:cs="Times New Roman" w:eastAsia="宋体" w:hAnsi="Times New Roman" w:hint="default"/>
                      <w:bCs/>
                      <w:color w:val="000000"/>
                      <w:sz w:val="21"/>
                      <w:szCs w:val="21"/>
                    </w:rPr>
                    <w:t>1小时平均</w:t>
                  </w:r>
                </w:p>
              </w:tc>
              <w:tc>
                <w:tcPr>
                  <w:tcW w:w="1425" w:type="dxa"/>
                  <w:tcBorders/>
                  <w:vAlign w:val="center"/>
                </w:tcPr>
                <w:p w14:paraId="34143E96">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kern w:val="24"/>
                      <w:sz w:val="21"/>
                      <w:szCs w:val="21"/>
                    </w:rPr>
                  </w:pPr>
                  <w:r>
                    <w:rPr>
                      <w:rFonts w:ascii="Times New Roman" w:cs="Times New Roman" w:eastAsia="宋体" w:hAnsi="Times New Roman" w:hint="default"/>
                      <w:bCs/>
                      <w:color w:val="000000"/>
                      <w:kern w:val="24"/>
                      <w:sz w:val="21"/>
                      <w:szCs w:val="21"/>
                    </w:rPr>
                    <w:t>2</w:t>
                  </w:r>
                </w:p>
              </w:tc>
              <w:tc>
                <w:tcPr>
                  <w:tcW w:w="938" w:type="dxa"/>
                  <w:tcBorders/>
                  <w:vAlign w:val="center"/>
                </w:tcPr>
                <w:p w14:paraId="07B1D731">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kern w:val="24"/>
                      <w:sz w:val="21"/>
                      <w:szCs w:val="21"/>
                    </w:rPr>
                  </w:pPr>
                  <w:r>
                    <w:rPr>
                      <w:rFonts w:ascii="Times New Roman" w:cs="Times New Roman" w:eastAsia="宋体" w:hAnsi="Times New Roman" w:hint="default"/>
                      <w:bCs/>
                      <w:color w:val="000000"/>
                      <w:kern w:val="24"/>
                      <w:sz w:val="21"/>
                      <w:szCs w:val="21"/>
                    </w:rPr>
                    <w:t>mg/m³</w:t>
                  </w:r>
                </w:p>
              </w:tc>
              <w:tc>
                <w:tcPr>
                  <w:tcW w:w="1855" w:type="dxa"/>
                  <w:tcBorders/>
                  <w:vAlign w:val="center"/>
                </w:tcPr>
                <w:p w14:paraId="4C991CFC">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ascii="Times New Roman" w:cs="Times New Roman" w:eastAsia="宋体" w:hAnsi="Times New Roman" w:hint="default"/>
                      <w:bCs/>
                      <w:color w:val="000000"/>
                      <w:kern w:val="24"/>
                      <w:sz w:val="21"/>
                      <w:szCs w:val="21"/>
                    </w:rPr>
                  </w:pPr>
                  <w:r>
                    <w:rPr>
                      <w:rFonts w:ascii="Times New Roman" w:cs="Times New Roman" w:eastAsia="宋体" w:hAnsi="Times New Roman" w:hint="default"/>
                      <w:bCs/>
                      <w:color w:val="000000"/>
                      <w:kern w:val="24"/>
                      <w:sz w:val="21"/>
                      <w:szCs w:val="21"/>
                    </w:rPr>
                    <w:t>《大气污染物综合排放标准详解》</w:t>
                  </w:r>
                </w:p>
              </w:tc>
            </w:tr>
          </w:tbl>
          <w:p w14:paraId="030F846C">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1.2环境质量现状</w:t>
            </w:r>
          </w:p>
          <w:p w14:paraId="1BADFA0C">
            <w:pPr>
              <w:pStyle w:val="style0"/>
              <w:adjustRightInd w:val="false"/>
              <w:snapToGrid w:val="false"/>
              <w:spacing w:lineRule="auto" w:line="360"/>
              <w:ind w:firstLine="480" w:firstLineChars="200"/>
              <w:jc w:val="left"/>
              <w:rPr>
                <w:rFonts w:ascii="Times New Roman" w:cs="Times New Roman" w:eastAsia="宋体" w:hAnsi="Times New Roman"/>
                <w:color w:val="000000"/>
                <w:sz w:val="24"/>
                <w:highlight w:val="none"/>
              </w:rPr>
            </w:pPr>
            <w:r>
              <w:rPr>
                <w:rFonts w:ascii="Times New Roman" w:cs="Times New Roman" w:eastAsia="宋体" w:hAnsi="Times New Roman" w:hint="eastAsia"/>
                <w:color w:val="000000"/>
                <w:sz w:val="24"/>
                <w:highlight w:val="none"/>
              </w:rPr>
              <w:t>（1）达标区判定与基本污染物环境质量现状</w:t>
            </w:r>
          </w:p>
          <w:p w14:paraId="3BE27488">
            <w:pPr>
              <w:pStyle w:val="style0"/>
              <w:adjustRightInd w:val="false"/>
              <w:snapToGrid w:val="false"/>
              <w:spacing w:lineRule="auto" w:line="360"/>
              <w:ind w:firstLine="480" w:firstLineChars="200"/>
              <w:jc w:val="left"/>
              <w:rPr>
                <w:rFonts w:ascii="Times New Roman" w:cs="Times New Roman" w:eastAsia="宋体" w:hAnsi="Times New Roman"/>
                <w:color w:val="000000"/>
                <w:sz w:val="24"/>
                <w:highlight w:val="none"/>
              </w:rPr>
            </w:pPr>
            <w:r>
              <w:rPr>
                <w:rFonts w:ascii="Times New Roman" w:cs="Times New Roman" w:eastAsia="宋体" w:hAnsi="Times New Roman" w:hint="eastAsia"/>
                <w:color w:val="000000"/>
                <w:sz w:val="24"/>
                <w:highlight w:val="none"/>
              </w:rPr>
              <w:t>本项目位于玉溪市通海县，项目所在区域大气环境执行《环境空气质量标准》（GB 3095-2026）过渡阶段浓度限值的二级标准</w:t>
            </w:r>
            <w:r>
              <w:rPr>
                <w:rFonts w:ascii="Times New Roman" w:cs="Times New Roman" w:eastAsia="宋体" w:hAnsi="Times New Roman"/>
                <w:color w:val="000000"/>
                <w:sz w:val="24"/>
                <w:highlight w:val="none"/>
              </w:rPr>
              <w:t>。</w:t>
            </w:r>
          </w:p>
          <w:p w14:paraId="33DCA0DF">
            <w:pPr>
              <w:pStyle w:val="style0"/>
              <w:adjustRightInd w:val="false"/>
              <w:snapToGrid w:val="false"/>
              <w:spacing w:lineRule="auto" w:line="360"/>
              <w:ind w:firstLine="480" w:firstLineChars="200"/>
              <w:jc w:val="left"/>
              <w:rPr>
                <w:rFonts w:ascii="Times New Roman" w:cs="Times New Roman" w:eastAsia="宋体" w:hAnsi="Times New Roman" w:hint="eastAsia"/>
                <w:color w:val="000000"/>
                <w:sz w:val="24"/>
                <w:highlight w:val="none"/>
              </w:rPr>
            </w:pPr>
            <w:r>
              <w:rPr>
                <w:rFonts w:ascii="Times New Roman" w:cs="Times New Roman" w:eastAsia="宋体" w:hAnsi="Times New Roman" w:hint="eastAsia"/>
                <w:color w:val="000000"/>
                <w:sz w:val="24"/>
                <w:highlight w:val="none"/>
              </w:rPr>
              <w:t>本次评价采用通海县环境空气质量自动监测点的2025年全年环境空气监测数据进行达标区判定及基本污染物环境空气质量现状评价。通海县环境空气质量自动监测系统位于通海县环境监测站，距离本项目约8.5km。</w:t>
            </w:r>
          </w:p>
          <w:p w14:paraId="159E2426">
            <w:pPr>
              <w:pStyle w:val="style0"/>
              <w:adjustRightInd w:val="false"/>
              <w:snapToGrid w:val="false"/>
              <w:spacing w:lineRule="auto" w:line="360"/>
              <w:ind w:firstLine="480" w:firstLineChars="200"/>
              <w:jc w:val="left"/>
              <w:rPr>
                <w:rFonts w:ascii="Times New Roman" w:cs="Times New Roman" w:eastAsia="宋体" w:hAnsi="Times New Roman" w:hint="eastAsia"/>
                <w:color w:val="000000"/>
                <w:sz w:val="24"/>
                <w:highlight w:val="none"/>
              </w:rPr>
            </w:pPr>
            <w:r>
              <w:rPr>
                <w:rFonts w:ascii="Times New Roman" w:cs="Times New Roman" w:eastAsia="宋体" w:hAnsi="Times New Roman" w:hint="eastAsia"/>
                <w:color w:val="000000"/>
                <w:sz w:val="24"/>
                <w:highlight w:val="none"/>
              </w:rPr>
              <w:t>环境空气质量达标情况评价指标为SO</w:t>
            </w:r>
            <w:r>
              <w:rPr>
                <w:rFonts w:ascii="Times New Roman" w:cs="Times New Roman" w:eastAsia="宋体" w:hAnsi="Times New Roman" w:hint="eastAsia"/>
                <w:color w:val="000000"/>
                <w:sz w:val="24"/>
                <w:highlight w:val="none"/>
                <w:vertAlign w:val="subscript"/>
              </w:rPr>
              <w:t>2</w:t>
            </w:r>
            <w:r>
              <w:rPr>
                <w:rFonts w:ascii="Times New Roman" w:cs="Times New Roman" w:eastAsia="宋体" w:hAnsi="Times New Roman" w:hint="eastAsia"/>
                <w:color w:val="000000"/>
                <w:sz w:val="24"/>
                <w:highlight w:val="none"/>
              </w:rPr>
              <w:t>、NO</w:t>
            </w:r>
            <w:r>
              <w:rPr>
                <w:rFonts w:ascii="Times New Roman" w:cs="Times New Roman" w:eastAsia="宋体" w:hAnsi="Times New Roman" w:hint="eastAsia"/>
                <w:color w:val="000000"/>
                <w:sz w:val="24"/>
                <w:highlight w:val="none"/>
                <w:vertAlign w:val="subscript"/>
              </w:rPr>
              <w:t>2</w:t>
            </w:r>
            <w:r>
              <w:rPr>
                <w:rFonts w:ascii="Times New Roman" w:cs="Times New Roman" w:eastAsia="宋体" w:hAnsi="Times New Roman" w:hint="eastAsia"/>
                <w:color w:val="000000"/>
                <w:sz w:val="24"/>
                <w:highlight w:val="none"/>
              </w:rPr>
              <w:t>、PM</w:t>
            </w:r>
            <w:r>
              <w:rPr>
                <w:rFonts w:ascii="Times New Roman" w:cs="Times New Roman" w:eastAsia="宋体" w:hAnsi="Times New Roman" w:hint="eastAsia"/>
                <w:color w:val="000000"/>
                <w:sz w:val="24"/>
                <w:highlight w:val="none"/>
                <w:vertAlign w:val="subscript"/>
              </w:rPr>
              <w:t>10</w:t>
            </w:r>
            <w:r>
              <w:rPr>
                <w:rFonts w:ascii="Times New Roman" w:cs="Times New Roman" w:eastAsia="宋体" w:hAnsi="Times New Roman" w:hint="eastAsia"/>
                <w:color w:val="000000"/>
                <w:sz w:val="24"/>
                <w:highlight w:val="none"/>
              </w:rPr>
              <w:t>、PM</w:t>
            </w:r>
            <w:r>
              <w:rPr>
                <w:rFonts w:ascii="Times New Roman" w:cs="Times New Roman" w:eastAsia="宋体" w:hAnsi="Times New Roman" w:hint="eastAsia"/>
                <w:color w:val="000000"/>
                <w:sz w:val="24"/>
                <w:highlight w:val="none"/>
                <w:vertAlign w:val="subscript"/>
              </w:rPr>
              <w:t>2.5</w:t>
            </w:r>
            <w:r>
              <w:rPr>
                <w:rFonts w:ascii="Times New Roman" w:cs="Times New Roman" w:eastAsia="宋体" w:hAnsi="Times New Roman" w:hint="eastAsia"/>
                <w:color w:val="000000"/>
                <w:sz w:val="24"/>
                <w:highlight w:val="none"/>
              </w:rPr>
              <w:t>、CO、O</w:t>
            </w:r>
            <w:r>
              <w:rPr>
                <w:rFonts w:ascii="Times New Roman" w:cs="Times New Roman" w:eastAsia="宋体" w:hAnsi="Times New Roman" w:hint="eastAsia"/>
                <w:color w:val="000000"/>
                <w:sz w:val="24"/>
                <w:highlight w:val="none"/>
                <w:vertAlign w:val="subscript"/>
              </w:rPr>
              <w:t>3</w:t>
            </w:r>
            <w:r>
              <w:rPr>
                <w:rFonts w:ascii="Times New Roman" w:cs="Times New Roman" w:eastAsia="宋体" w:hAnsi="Times New Roman" w:hint="eastAsia"/>
                <w:color w:val="000000"/>
                <w:sz w:val="24"/>
                <w:highlight w:val="none"/>
              </w:rPr>
              <w:t>，六项基本污染物按照HJ 663中各评价项目的年评价指标进行评价，年评价指标中的年均浓度和相应百分位数24h平均或8h平均质量浓度满足GB 3095中浓度限值要求的即为达标区。</w:t>
            </w:r>
          </w:p>
          <w:p w14:paraId="1AB465A6">
            <w:pPr>
              <w:pStyle w:val="style4120"/>
              <w:snapToGrid w:val="false"/>
              <w:spacing w:lineRule="auto" w:line="360"/>
              <w:ind w:firstLine="0"/>
              <w:jc w:val="center"/>
              <w:textAlignment w:val="auto"/>
              <w:rPr>
                <w:b/>
                <w:bCs/>
                <w:color w:val="000000"/>
                <w:szCs w:val="24"/>
                <w:highlight w:val="none"/>
              </w:rPr>
            </w:pPr>
            <w:r>
              <w:rPr>
                <w:b/>
                <w:bCs/>
                <w:color w:val="000000"/>
                <w:szCs w:val="24"/>
                <w:highlight w:val="none"/>
              </w:rPr>
              <w:t xml:space="preserve">表3-2  </w:t>
            </w:r>
            <w:r>
              <w:rPr>
                <w:rFonts w:hint="eastAsia"/>
                <w:b/>
                <w:bCs/>
                <w:color w:val="000000"/>
                <w:szCs w:val="24"/>
                <w:highlight w:val="none"/>
              </w:rPr>
              <w:t>2025年区域基本污染物质量现状评价表</w:t>
            </w:r>
          </w:p>
          <w:tbl>
            <w:tblPr>
              <w:tblStyle w:val="style10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31"/>
              <w:gridCol w:w="2375"/>
              <w:gridCol w:w="1192"/>
              <w:gridCol w:w="1192"/>
              <w:gridCol w:w="1192"/>
              <w:gridCol w:w="1192"/>
            </w:tblGrid>
            <w:tr w14:paraId="65E290EE">
              <w:trPr>
                <w:trHeight w:val="560" w:hRule="atLeast"/>
                <w:jc w:val="center"/>
              </w:trPr>
              <w:tc>
                <w:tcPr>
                  <w:tcW w:w="1031" w:type="dxa"/>
                  <w:tcBorders/>
                  <w:vAlign w:val="center"/>
                </w:tcPr>
                <w:p w14:paraId="5B89600E">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b/>
                      <w:bCs/>
                      <w:color w:val="000000"/>
                      <w:kern w:val="0"/>
                      <w:sz w:val="21"/>
                      <w:szCs w:val="21"/>
                      <w:highlight w:val="none"/>
                    </w:rPr>
                  </w:pPr>
                  <w:r>
                    <w:rPr>
                      <w:rFonts w:ascii="Times New Roman" w:cs="Times New Roman" w:eastAsia="宋体" w:hAnsi="Times New Roman" w:hint="default"/>
                      <w:b/>
                      <w:bCs/>
                      <w:color w:val="000000"/>
                      <w:kern w:val="0"/>
                      <w:sz w:val="21"/>
                      <w:szCs w:val="21"/>
                      <w:highlight w:val="none"/>
                    </w:rPr>
                    <w:t>污染物</w:t>
                  </w:r>
                </w:p>
              </w:tc>
              <w:tc>
                <w:tcPr>
                  <w:tcW w:w="2375" w:type="dxa"/>
                  <w:tcBorders/>
                  <w:vAlign w:val="center"/>
                </w:tcPr>
                <w:p w14:paraId="4036E655">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b/>
                      <w:bCs/>
                      <w:color w:val="000000"/>
                      <w:kern w:val="0"/>
                      <w:sz w:val="21"/>
                      <w:szCs w:val="21"/>
                      <w:highlight w:val="none"/>
                    </w:rPr>
                  </w:pPr>
                  <w:r>
                    <w:rPr>
                      <w:rFonts w:ascii="Times New Roman" w:cs="Times New Roman" w:eastAsia="宋体" w:hAnsi="Times New Roman" w:hint="default"/>
                      <w:b/>
                      <w:bCs/>
                      <w:color w:val="000000"/>
                      <w:kern w:val="0"/>
                      <w:sz w:val="21"/>
                      <w:szCs w:val="21"/>
                      <w:highlight w:val="none"/>
                    </w:rPr>
                    <w:t>年评价指标</w:t>
                  </w:r>
                </w:p>
              </w:tc>
              <w:tc>
                <w:tcPr>
                  <w:tcW w:w="1192" w:type="dxa"/>
                  <w:tcBorders/>
                  <w:vAlign w:val="center"/>
                </w:tcPr>
                <w:p w14:paraId="4BA943A3">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b/>
                      <w:bCs/>
                      <w:color w:val="000000"/>
                      <w:kern w:val="0"/>
                      <w:sz w:val="21"/>
                      <w:szCs w:val="21"/>
                      <w:highlight w:val="none"/>
                    </w:rPr>
                  </w:pPr>
                  <w:r>
                    <w:rPr>
                      <w:rFonts w:ascii="Times New Roman" w:cs="Times New Roman" w:eastAsia="宋体" w:hAnsi="Times New Roman" w:hint="default"/>
                      <w:b/>
                      <w:bCs/>
                      <w:color w:val="000000"/>
                      <w:kern w:val="0"/>
                      <w:sz w:val="21"/>
                      <w:szCs w:val="21"/>
                      <w:highlight w:val="none"/>
                    </w:rPr>
                    <w:t>现状浓度（µg/m</w:t>
                  </w:r>
                  <w:r>
                    <w:rPr>
                      <w:rFonts w:ascii="Times New Roman" w:cs="Times New Roman" w:eastAsia="宋体" w:hAnsi="Times New Roman" w:hint="default"/>
                      <w:b/>
                      <w:bCs/>
                      <w:color w:val="000000"/>
                      <w:kern w:val="0"/>
                      <w:sz w:val="21"/>
                      <w:szCs w:val="21"/>
                      <w:highlight w:val="none"/>
                      <w:vertAlign w:val="superscript"/>
                    </w:rPr>
                    <w:t>3</w:t>
                  </w:r>
                  <w:r>
                    <w:rPr>
                      <w:rFonts w:ascii="Times New Roman" w:cs="Times New Roman" w:eastAsia="宋体" w:hAnsi="Times New Roman" w:hint="default"/>
                      <w:b/>
                      <w:bCs/>
                      <w:color w:val="000000"/>
                      <w:kern w:val="0"/>
                      <w:sz w:val="21"/>
                      <w:szCs w:val="21"/>
                      <w:highlight w:val="none"/>
                    </w:rPr>
                    <w:t>）</w:t>
                  </w:r>
                </w:p>
              </w:tc>
              <w:tc>
                <w:tcPr>
                  <w:tcW w:w="1192" w:type="dxa"/>
                  <w:tcBorders/>
                  <w:vAlign w:val="center"/>
                </w:tcPr>
                <w:p w14:paraId="5CCDC1C1">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b/>
                      <w:bCs/>
                      <w:color w:val="000000"/>
                      <w:kern w:val="0"/>
                      <w:sz w:val="21"/>
                      <w:szCs w:val="21"/>
                      <w:highlight w:val="none"/>
                    </w:rPr>
                  </w:pPr>
                  <w:r>
                    <w:rPr>
                      <w:rFonts w:ascii="Times New Roman" w:cs="Times New Roman" w:eastAsia="宋体" w:hAnsi="Times New Roman" w:hint="default"/>
                      <w:b/>
                      <w:bCs/>
                      <w:color w:val="000000"/>
                      <w:kern w:val="0"/>
                      <w:sz w:val="21"/>
                      <w:szCs w:val="21"/>
                      <w:highlight w:val="none"/>
                    </w:rPr>
                    <w:t>标准值（µg/m</w:t>
                  </w:r>
                  <w:r>
                    <w:rPr>
                      <w:rFonts w:ascii="Times New Roman" w:cs="Times New Roman" w:eastAsia="宋体" w:hAnsi="Times New Roman" w:hint="default"/>
                      <w:b/>
                      <w:bCs/>
                      <w:color w:val="000000"/>
                      <w:kern w:val="0"/>
                      <w:sz w:val="21"/>
                      <w:szCs w:val="21"/>
                      <w:highlight w:val="none"/>
                      <w:vertAlign w:val="superscript"/>
                    </w:rPr>
                    <w:t>3</w:t>
                  </w:r>
                  <w:r>
                    <w:rPr>
                      <w:rFonts w:ascii="Times New Roman" w:cs="Times New Roman" w:eastAsia="宋体" w:hAnsi="Times New Roman" w:hint="default"/>
                      <w:b/>
                      <w:bCs/>
                      <w:color w:val="000000"/>
                      <w:kern w:val="0"/>
                      <w:sz w:val="21"/>
                      <w:szCs w:val="21"/>
                      <w:highlight w:val="none"/>
                    </w:rPr>
                    <w:t>）</w:t>
                  </w:r>
                </w:p>
              </w:tc>
              <w:tc>
                <w:tcPr>
                  <w:tcW w:w="1192" w:type="dxa"/>
                  <w:tcBorders/>
                  <w:vAlign w:val="center"/>
                </w:tcPr>
                <w:p w14:paraId="5C8EF72E">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b/>
                      <w:bCs/>
                      <w:color w:val="000000"/>
                      <w:kern w:val="0"/>
                      <w:sz w:val="21"/>
                      <w:szCs w:val="21"/>
                      <w:highlight w:val="none"/>
                    </w:rPr>
                  </w:pPr>
                  <w:r>
                    <w:rPr>
                      <w:rFonts w:ascii="Times New Roman" w:cs="Times New Roman" w:eastAsia="宋体" w:hAnsi="Times New Roman" w:hint="default"/>
                      <w:b/>
                      <w:bCs/>
                      <w:color w:val="000000"/>
                      <w:kern w:val="0"/>
                      <w:sz w:val="21"/>
                      <w:szCs w:val="21"/>
                      <w:highlight w:val="none"/>
                    </w:rPr>
                    <w:t>占标率/%</w:t>
                  </w:r>
                </w:p>
              </w:tc>
              <w:tc>
                <w:tcPr>
                  <w:tcW w:w="1192" w:type="dxa"/>
                  <w:tcBorders/>
                  <w:vAlign w:val="center"/>
                </w:tcPr>
                <w:p w14:paraId="73AD9964">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b/>
                      <w:bCs/>
                      <w:color w:val="000000"/>
                      <w:kern w:val="0"/>
                      <w:sz w:val="21"/>
                      <w:szCs w:val="21"/>
                      <w:highlight w:val="none"/>
                    </w:rPr>
                  </w:pPr>
                  <w:r>
                    <w:rPr>
                      <w:rFonts w:ascii="Times New Roman" w:cs="Times New Roman" w:eastAsia="宋体" w:hAnsi="Times New Roman" w:hint="default"/>
                      <w:b/>
                      <w:bCs/>
                      <w:color w:val="000000"/>
                      <w:kern w:val="0"/>
                      <w:sz w:val="21"/>
                      <w:szCs w:val="21"/>
                      <w:highlight w:val="none"/>
                    </w:rPr>
                    <w:t>达标情况</w:t>
                  </w:r>
                </w:p>
              </w:tc>
            </w:tr>
            <w:tr w14:paraId="4F094E34">
              <w:tblPrEx/>
              <w:trPr>
                <w:trHeight w:val="314" w:hRule="atLeast"/>
                <w:jc w:val="center"/>
              </w:trPr>
              <w:tc>
                <w:tcPr>
                  <w:tcW w:w="1031" w:type="dxa"/>
                  <w:vMerge w:val="restart"/>
                  <w:tcBorders/>
                  <w:vAlign w:val="center"/>
                </w:tcPr>
                <w:p w14:paraId="3FDEE130">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SO</w:t>
                  </w:r>
                  <w:r>
                    <w:rPr>
                      <w:rFonts w:ascii="Times New Roman" w:cs="Times New Roman" w:eastAsia="宋体" w:hAnsi="Times New Roman" w:hint="default"/>
                      <w:color w:val="000000"/>
                      <w:kern w:val="0"/>
                      <w:sz w:val="21"/>
                      <w:szCs w:val="21"/>
                      <w:vertAlign w:val="subscript"/>
                    </w:rPr>
                    <w:t>2</w:t>
                  </w:r>
                </w:p>
              </w:tc>
              <w:tc>
                <w:tcPr>
                  <w:tcW w:w="2375" w:type="dxa"/>
                  <w:tcBorders/>
                  <w:vAlign w:val="center"/>
                </w:tcPr>
                <w:p w14:paraId="6471C966">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年平均质量浓度</w:t>
                  </w:r>
                </w:p>
              </w:tc>
              <w:tc>
                <w:tcPr>
                  <w:tcW w:w="1192" w:type="dxa"/>
                  <w:tcBorders/>
                  <w:vAlign w:val="center"/>
                </w:tcPr>
                <w:p w14:paraId="7C483B86">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rPr>
                    <w:t>11.3</w:t>
                  </w:r>
                </w:p>
              </w:tc>
              <w:tc>
                <w:tcPr>
                  <w:tcW w:w="1192" w:type="dxa"/>
                  <w:tcBorders/>
                  <w:vAlign w:val="center"/>
                </w:tcPr>
                <w:p w14:paraId="7A206BFA">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lang w:val="en-US" w:eastAsia="zh-CN"/>
                    </w:rPr>
                  </w:pPr>
                  <w:r>
                    <w:rPr>
                      <w:rFonts w:ascii="Times New Roman" w:cs="Times New Roman" w:eastAsia="宋体" w:hAnsi="Times New Roman" w:hint="default"/>
                      <w:color w:val="000000"/>
                      <w:sz w:val="21"/>
                      <w:szCs w:val="21"/>
                    </w:rPr>
                    <w:t>60</w:t>
                  </w:r>
                </w:p>
              </w:tc>
              <w:tc>
                <w:tcPr>
                  <w:tcW w:w="1192" w:type="dxa"/>
                  <w:tcBorders/>
                  <w:vAlign w:val="center"/>
                </w:tcPr>
                <w:p w14:paraId="48DB5007">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rPr>
                    <w:t>18.8</w:t>
                  </w:r>
                </w:p>
              </w:tc>
              <w:tc>
                <w:tcPr>
                  <w:tcW w:w="1192" w:type="dxa"/>
                  <w:tcBorders/>
                  <w:vAlign w:val="center"/>
                </w:tcPr>
                <w:p w14:paraId="209A0046">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达标</w:t>
                  </w:r>
                </w:p>
              </w:tc>
            </w:tr>
            <w:tr w14:paraId="6CB9E55F">
              <w:tblPrEx/>
              <w:trPr>
                <w:trHeight w:val="146" w:hRule="atLeast"/>
                <w:jc w:val="center"/>
              </w:trPr>
              <w:tc>
                <w:tcPr>
                  <w:tcW w:w="1031" w:type="dxa"/>
                  <w:vMerge w:val="continue"/>
                  <w:tcBorders/>
                  <w:vAlign w:val="center"/>
                </w:tcPr>
                <w:p w14:paraId="3309F363">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p>
              </w:tc>
              <w:tc>
                <w:tcPr>
                  <w:tcW w:w="2375" w:type="dxa"/>
                  <w:tcBorders/>
                  <w:vAlign w:val="center"/>
                </w:tcPr>
                <w:p w14:paraId="1FCAF648">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98%日平均质量浓度</w:t>
                  </w:r>
                </w:p>
              </w:tc>
              <w:tc>
                <w:tcPr>
                  <w:tcW w:w="1192" w:type="dxa"/>
                  <w:tcBorders/>
                  <w:vAlign w:val="center"/>
                </w:tcPr>
                <w:p w14:paraId="4856EF6A">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rPr>
                    <w:t>16.7</w:t>
                  </w:r>
                </w:p>
              </w:tc>
              <w:tc>
                <w:tcPr>
                  <w:tcW w:w="1192" w:type="dxa"/>
                  <w:tcBorders/>
                  <w:vAlign w:val="center"/>
                </w:tcPr>
                <w:p w14:paraId="4A2B8562">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lang w:val="en-US" w:eastAsia="zh-CN"/>
                    </w:rPr>
                  </w:pPr>
                  <w:r>
                    <w:rPr>
                      <w:rFonts w:ascii="Times New Roman" w:cs="Times New Roman" w:eastAsia="宋体" w:hAnsi="Times New Roman" w:hint="default"/>
                      <w:color w:val="000000"/>
                      <w:sz w:val="21"/>
                      <w:szCs w:val="21"/>
                    </w:rPr>
                    <w:t>150</w:t>
                  </w:r>
                </w:p>
              </w:tc>
              <w:tc>
                <w:tcPr>
                  <w:tcW w:w="1192" w:type="dxa"/>
                  <w:tcBorders/>
                  <w:vAlign w:val="center"/>
                </w:tcPr>
                <w:p w14:paraId="02A8CC35">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rPr>
                    <w:t>11.1</w:t>
                  </w:r>
                </w:p>
              </w:tc>
              <w:tc>
                <w:tcPr>
                  <w:tcW w:w="1192" w:type="dxa"/>
                  <w:tcBorders/>
                  <w:vAlign w:val="center"/>
                </w:tcPr>
                <w:p w14:paraId="20AECB4C">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达标</w:t>
                  </w:r>
                </w:p>
              </w:tc>
            </w:tr>
            <w:tr w14:paraId="63BF4208">
              <w:tblPrEx/>
              <w:trPr>
                <w:trHeight w:val="314" w:hRule="atLeast"/>
                <w:jc w:val="center"/>
              </w:trPr>
              <w:tc>
                <w:tcPr>
                  <w:tcW w:w="1031" w:type="dxa"/>
                  <w:vMerge w:val="restart"/>
                  <w:tcBorders/>
                  <w:vAlign w:val="center"/>
                </w:tcPr>
                <w:p w14:paraId="32A15849">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NO</w:t>
                  </w:r>
                  <w:r>
                    <w:rPr>
                      <w:rFonts w:ascii="Times New Roman" w:cs="Times New Roman" w:eastAsia="宋体" w:hAnsi="Times New Roman" w:hint="default"/>
                      <w:color w:val="000000"/>
                      <w:kern w:val="0"/>
                      <w:sz w:val="21"/>
                      <w:szCs w:val="21"/>
                      <w:vertAlign w:val="subscript"/>
                    </w:rPr>
                    <w:t>2</w:t>
                  </w:r>
                </w:p>
              </w:tc>
              <w:tc>
                <w:tcPr>
                  <w:tcW w:w="2375" w:type="dxa"/>
                  <w:tcBorders/>
                  <w:vAlign w:val="center"/>
                </w:tcPr>
                <w:p w14:paraId="72C4BC36">
                  <w:pPr>
                    <w:pStyle w:val="style0"/>
                    <w:keepNext w:val="false"/>
                    <w:keepLines w:val="false"/>
                    <w:pageBreakBefore w:val="false"/>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rPr>
                    <w:t>年平均质量浓度</w:t>
                  </w:r>
                </w:p>
              </w:tc>
              <w:tc>
                <w:tcPr>
                  <w:tcW w:w="1192" w:type="dxa"/>
                  <w:tcBorders/>
                  <w:vAlign w:val="center"/>
                </w:tcPr>
                <w:p w14:paraId="00755FB4">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rPr>
                    <w:t>9.8</w:t>
                  </w:r>
                </w:p>
              </w:tc>
              <w:tc>
                <w:tcPr>
                  <w:tcW w:w="1192" w:type="dxa"/>
                  <w:tcBorders/>
                  <w:vAlign w:val="center"/>
                </w:tcPr>
                <w:p w14:paraId="31E52813">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lang w:val="en-US" w:eastAsia="zh-CN"/>
                    </w:rPr>
                  </w:pPr>
                  <w:r>
                    <w:rPr>
                      <w:rFonts w:ascii="Times New Roman" w:cs="Times New Roman" w:eastAsia="宋体" w:hAnsi="Times New Roman" w:hint="default"/>
                      <w:color w:val="000000"/>
                      <w:sz w:val="21"/>
                      <w:szCs w:val="21"/>
                    </w:rPr>
                    <w:t>40</w:t>
                  </w:r>
                </w:p>
              </w:tc>
              <w:tc>
                <w:tcPr>
                  <w:tcW w:w="1192" w:type="dxa"/>
                  <w:tcBorders/>
                  <w:vAlign w:val="center"/>
                </w:tcPr>
                <w:p w14:paraId="3F3F36C6">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rPr>
                    <w:t>24.5</w:t>
                  </w:r>
                </w:p>
              </w:tc>
              <w:tc>
                <w:tcPr>
                  <w:tcW w:w="1192" w:type="dxa"/>
                  <w:tcBorders/>
                  <w:vAlign w:val="center"/>
                </w:tcPr>
                <w:p w14:paraId="77250F0C">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达标</w:t>
                  </w:r>
                </w:p>
              </w:tc>
            </w:tr>
            <w:tr w14:paraId="12431EAF">
              <w:tblPrEx/>
              <w:trPr>
                <w:trHeight w:val="146" w:hRule="atLeast"/>
                <w:jc w:val="center"/>
              </w:trPr>
              <w:tc>
                <w:tcPr>
                  <w:tcW w:w="1031" w:type="dxa"/>
                  <w:vMerge w:val="continue"/>
                  <w:tcBorders/>
                  <w:vAlign w:val="center"/>
                </w:tcPr>
                <w:p w14:paraId="3B5524B8">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p>
              </w:tc>
              <w:tc>
                <w:tcPr>
                  <w:tcW w:w="2375" w:type="dxa"/>
                  <w:tcBorders/>
                  <w:vAlign w:val="center"/>
                </w:tcPr>
                <w:p w14:paraId="4C6E6B54">
                  <w:pPr>
                    <w:pStyle w:val="style0"/>
                    <w:keepNext w:val="false"/>
                    <w:keepLines w:val="false"/>
                    <w:pageBreakBefore w:val="false"/>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rPr>
                    <w:t>98%日平均质量浓度</w:t>
                  </w:r>
                </w:p>
              </w:tc>
              <w:tc>
                <w:tcPr>
                  <w:tcW w:w="1192" w:type="dxa"/>
                  <w:tcBorders/>
                  <w:vAlign w:val="center"/>
                </w:tcPr>
                <w:p w14:paraId="4318501B">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rPr>
                    <w:t>21.7</w:t>
                  </w:r>
                </w:p>
              </w:tc>
              <w:tc>
                <w:tcPr>
                  <w:tcW w:w="1192" w:type="dxa"/>
                  <w:tcBorders/>
                  <w:vAlign w:val="center"/>
                </w:tcPr>
                <w:p w14:paraId="16C5E671">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lang w:val="en-US" w:eastAsia="zh-CN"/>
                    </w:rPr>
                  </w:pPr>
                  <w:r>
                    <w:rPr>
                      <w:rFonts w:ascii="Times New Roman" w:cs="Times New Roman" w:eastAsia="宋体" w:hAnsi="Times New Roman" w:hint="default"/>
                      <w:color w:val="000000"/>
                      <w:sz w:val="21"/>
                      <w:szCs w:val="21"/>
                    </w:rPr>
                    <w:t>80</w:t>
                  </w:r>
                </w:p>
              </w:tc>
              <w:tc>
                <w:tcPr>
                  <w:tcW w:w="1192" w:type="dxa"/>
                  <w:tcBorders/>
                  <w:vAlign w:val="center"/>
                </w:tcPr>
                <w:p w14:paraId="41262D3B">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rPr>
                    <w:t>27.2</w:t>
                  </w:r>
                </w:p>
              </w:tc>
              <w:tc>
                <w:tcPr>
                  <w:tcW w:w="1192" w:type="dxa"/>
                  <w:tcBorders/>
                  <w:vAlign w:val="center"/>
                </w:tcPr>
                <w:p w14:paraId="70A20267">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达标</w:t>
                  </w:r>
                </w:p>
              </w:tc>
            </w:tr>
            <w:tr w14:paraId="627B9DC2">
              <w:tblPrEx/>
              <w:trPr>
                <w:trHeight w:val="314" w:hRule="atLeast"/>
                <w:jc w:val="center"/>
              </w:trPr>
              <w:tc>
                <w:tcPr>
                  <w:tcW w:w="1031" w:type="dxa"/>
                  <w:vMerge w:val="restart"/>
                  <w:tcBorders/>
                  <w:vAlign w:val="center"/>
                </w:tcPr>
                <w:p w14:paraId="33FCDD64">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PM</w:t>
                  </w:r>
                  <w:r>
                    <w:rPr>
                      <w:rFonts w:ascii="Times New Roman" w:cs="Times New Roman" w:eastAsia="宋体" w:hAnsi="Times New Roman" w:hint="default"/>
                      <w:color w:val="000000"/>
                      <w:kern w:val="0"/>
                      <w:sz w:val="21"/>
                      <w:szCs w:val="21"/>
                      <w:vertAlign w:val="subscript"/>
                    </w:rPr>
                    <w:t>10</w:t>
                  </w:r>
                </w:p>
              </w:tc>
              <w:tc>
                <w:tcPr>
                  <w:tcW w:w="2375" w:type="dxa"/>
                  <w:tcBorders/>
                  <w:vAlign w:val="center"/>
                </w:tcPr>
                <w:p w14:paraId="06C6198D">
                  <w:pPr>
                    <w:pStyle w:val="style0"/>
                    <w:keepNext w:val="false"/>
                    <w:keepLines w:val="false"/>
                    <w:pageBreakBefore w:val="false"/>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rPr>
                    <w:t>年平均质量浓度</w:t>
                  </w:r>
                </w:p>
              </w:tc>
              <w:tc>
                <w:tcPr>
                  <w:tcW w:w="1192" w:type="dxa"/>
                  <w:tcBorders/>
                  <w:vAlign w:val="center"/>
                </w:tcPr>
                <w:p w14:paraId="78CEEFFD">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rPr>
                    <w:t>26.1</w:t>
                  </w:r>
                </w:p>
              </w:tc>
              <w:tc>
                <w:tcPr>
                  <w:tcW w:w="1192" w:type="dxa"/>
                  <w:tcBorders/>
                  <w:vAlign w:val="center"/>
                </w:tcPr>
                <w:p w14:paraId="35D9BED6">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lang w:val="en-US" w:eastAsia="zh-CN"/>
                    </w:rPr>
                  </w:pPr>
                  <w:r>
                    <w:rPr>
                      <w:rFonts w:ascii="Times New Roman" w:cs="Times New Roman" w:eastAsia="宋体" w:hAnsi="Times New Roman" w:hint="default"/>
                      <w:color w:val="000000"/>
                      <w:sz w:val="21"/>
                      <w:szCs w:val="21"/>
                    </w:rPr>
                    <w:t>60</w:t>
                  </w:r>
                </w:p>
              </w:tc>
              <w:tc>
                <w:tcPr>
                  <w:tcW w:w="1192" w:type="dxa"/>
                  <w:tcBorders/>
                  <w:vAlign w:val="center"/>
                </w:tcPr>
                <w:p w14:paraId="7D7AF061">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rPr>
                    <w:t>43.4</w:t>
                  </w:r>
                </w:p>
              </w:tc>
              <w:tc>
                <w:tcPr>
                  <w:tcW w:w="1192" w:type="dxa"/>
                  <w:tcBorders/>
                  <w:vAlign w:val="center"/>
                </w:tcPr>
                <w:p w14:paraId="7064B4DE">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达标</w:t>
                  </w:r>
                </w:p>
              </w:tc>
            </w:tr>
            <w:tr w14:paraId="07816508">
              <w:tblPrEx/>
              <w:trPr>
                <w:trHeight w:val="146" w:hRule="atLeast"/>
                <w:jc w:val="center"/>
              </w:trPr>
              <w:tc>
                <w:tcPr>
                  <w:tcW w:w="1031" w:type="dxa"/>
                  <w:vMerge w:val="continue"/>
                  <w:tcBorders/>
                  <w:vAlign w:val="center"/>
                </w:tcPr>
                <w:p w14:paraId="3B601815">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p>
              </w:tc>
              <w:tc>
                <w:tcPr>
                  <w:tcW w:w="2375" w:type="dxa"/>
                  <w:tcBorders/>
                  <w:vAlign w:val="center"/>
                </w:tcPr>
                <w:p w14:paraId="7088BA16">
                  <w:pPr>
                    <w:pStyle w:val="style0"/>
                    <w:keepNext w:val="false"/>
                    <w:keepLines w:val="false"/>
                    <w:pageBreakBefore w:val="false"/>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rPr>
                    <w:t>95%日平均质量浓度</w:t>
                  </w:r>
                </w:p>
              </w:tc>
              <w:tc>
                <w:tcPr>
                  <w:tcW w:w="1192" w:type="dxa"/>
                  <w:tcBorders/>
                  <w:vAlign w:val="center"/>
                </w:tcPr>
                <w:p w14:paraId="4857E3BD">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rPr>
                    <w:t>56.0</w:t>
                  </w:r>
                </w:p>
              </w:tc>
              <w:tc>
                <w:tcPr>
                  <w:tcW w:w="1192" w:type="dxa"/>
                  <w:tcBorders/>
                  <w:vAlign w:val="center"/>
                </w:tcPr>
                <w:p w14:paraId="6EC8AC57">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lang w:val="en-US" w:eastAsia="zh-CN"/>
                    </w:rPr>
                  </w:pPr>
                  <w:r>
                    <w:rPr>
                      <w:rFonts w:ascii="Times New Roman" w:cs="Times New Roman" w:eastAsia="宋体" w:hAnsi="Times New Roman" w:hint="default"/>
                      <w:color w:val="000000"/>
                      <w:sz w:val="21"/>
                      <w:szCs w:val="21"/>
                    </w:rPr>
                    <w:t>120</w:t>
                  </w:r>
                </w:p>
              </w:tc>
              <w:tc>
                <w:tcPr>
                  <w:tcW w:w="1192" w:type="dxa"/>
                  <w:tcBorders/>
                  <w:vAlign w:val="center"/>
                </w:tcPr>
                <w:p w14:paraId="238867EA">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rPr>
                    <w:t>46.7</w:t>
                  </w:r>
                </w:p>
              </w:tc>
              <w:tc>
                <w:tcPr>
                  <w:tcW w:w="1192" w:type="dxa"/>
                  <w:tcBorders/>
                  <w:vAlign w:val="center"/>
                </w:tcPr>
                <w:p w14:paraId="43073B79">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达标</w:t>
                  </w:r>
                </w:p>
              </w:tc>
            </w:tr>
            <w:tr w14:paraId="65CBE10F">
              <w:tblPrEx/>
              <w:trPr>
                <w:trHeight w:val="314" w:hRule="atLeast"/>
                <w:jc w:val="center"/>
              </w:trPr>
              <w:tc>
                <w:tcPr>
                  <w:tcW w:w="1031" w:type="dxa"/>
                  <w:vMerge w:val="restart"/>
                  <w:tcBorders/>
                  <w:vAlign w:val="center"/>
                </w:tcPr>
                <w:p w14:paraId="0A0D8FBE">
                  <w:pPr>
                    <w:pStyle w:val="style0"/>
                    <w:keepNext w:val="false"/>
                    <w:keepLines w:val="false"/>
                    <w:pageBreakBefore w:val="false"/>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PM</w:t>
                  </w:r>
                  <w:r>
                    <w:rPr>
                      <w:rFonts w:ascii="Times New Roman" w:cs="Times New Roman" w:eastAsia="宋体" w:hAnsi="Times New Roman" w:hint="default"/>
                      <w:color w:val="000000"/>
                      <w:kern w:val="0"/>
                      <w:sz w:val="21"/>
                      <w:szCs w:val="21"/>
                      <w:vertAlign w:val="subscript"/>
                    </w:rPr>
                    <w:t>2.5</w:t>
                  </w:r>
                </w:p>
              </w:tc>
              <w:tc>
                <w:tcPr>
                  <w:tcW w:w="2375" w:type="dxa"/>
                  <w:tcBorders/>
                  <w:vAlign w:val="center"/>
                </w:tcPr>
                <w:p w14:paraId="45502977">
                  <w:pPr>
                    <w:pStyle w:val="style0"/>
                    <w:keepNext w:val="false"/>
                    <w:keepLines w:val="false"/>
                    <w:pageBreakBefore w:val="false"/>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rPr>
                    <w:t>年平均质量浓度</w:t>
                  </w:r>
                </w:p>
              </w:tc>
              <w:tc>
                <w:tcPr>
                  <w:tcW w:w="1192" w:type="dxa"/>
                  <w:tcBorders/>
                  <w:vAlign w:val="center"/>
                </w:tcPr>
                <w:p w14:paraId="2F5391F9">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rPr>
                    <w:t>17.2</w:t>
                  </w:r>
                </w:p>
              </w:tc>
              <w:tc>
                <w:tcPr>
                  <w:tcW w:w="1192" w:type="dxa"/>
                  <w:tcBorders/>
                  <w:vAlign w:val="center"/>
                </w:tcPr>
                <w:p w14:paraId="3413CBD5">
                  <w:pPr>
                    <w:pStyle w:val="style0"/>
                    <w:keepNext w:val="false"/>
                    <w:keepLines w:val="false"/>
                    <w:pageBreakBefore w:val="false"/>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lang w:val="en-US" w:eastAsia="zh-CN"/>
                    </w:rPr>
                  </w:pPr>
                  <w:r>
                    <w:rPr>
                      <w:rFonts w:ascii="Times New Roman" w:cs="Times New Roman" w:eastAsia="宋体" w:hAnsi="Times New Roman" w:hint="default"/>
                      <w:color w:val="000000"/>
                      <w:sz w:val="21"/>
                      <w:szCs w:val="21"/>
                    </w:rPr>
                    <w:t>30</w:t>
                  </w:r>
                </w:p>
              </w:tc>
              <w:tc>
                <w:tcPr>
                  <w:tcW w:w="1192" w:type="dxa"/>
                  <w:tcBorders/>
                  <w:vAlign w:val="center"/>
                </w:tcPr>
                <w:p w14:paraId="767F8411">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rPr>
                    <w:t>57.3</w:t>
                  </w:r>
                </w:p>
              </w:tc>
              <w:tc>
                <w:tcPr>
                  <w:tcW w:w="1192" w:type="dxa"/>
                  <w:tcBorders/>
                  <w:vAlign w:val="center"/>
                </w:tcPr>
                <w:p w14:paraId="14FA6A47">
                  <w:pPr>
                    <w:pStyle w:val="style0"/>
                    <w:keepNext w:val="false"/>
                    <w:keepLines w:val="false"/>
                    <w:pageBreakBefore w:val="false"/>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达标</w:t>
                  </w:r>
                </w:p>
              </w:tc>
            </w:tr>
            <w:tr w14:paraId="08048782">
              <w:tblPrEx/>
              <w:trPr>
                <w:trHeight w:val="146" w:hRule="atLeast"/>
                <w:jc w:val="center"/>
              </w:trPr>
              <w:tc>
                <w:tcPr>
                  <w:tcW w:w="1031" w:type="dxa"/>
                  <w:vMerge w:val="continue"/>
                  <w:tcBorders/>
                  <w:vAlign w:val="center"/>
                </w:tcPr>
                <w:p w14:paraId="5985F04A">
                  <w:pPr>
                    <w:pStyle w:val="style0"/>
                    <w:keepNext w:val="false"/>
                    <w:keepLines w:val="false"/>
                    <w:pageBreakBefore w:val="false"/>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p>
              </w:tc>
              <w:tc>
                <w:tcPr>
                  <w:tcW w:w="2375" w:type="dxa"/>
                  <w:tcBorders/>
                  <w:vAlign w:val="center"/>
                </w:tcPr>
                <w:p w14:paraId="026019AF">
                  <w:pPr>
                    <w:pStyle w:val="style0"/>
                    <w:keepNext w:val="false"/>
                    <w:keepLines w:val="false"/>
                    <w:pageBreakBefore w:val="false"/>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rPr>
                    <w:t>95%日平均质量浓度</w:t>
                  </w:r>
                </w:p>
              </w:tc>
              <w:tc>
                <w:tcPr>
                  <w:tcW w:w="1192" w:type="dxa"/>
                  <w:tcBorders/>
                  <w:vAlign w:val="center"/>
                </w:tcPr>
                <w:p w14:paraId="3BC5F709">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rPr>
                    <w:t>40.0</w:t>
                  </w:r>
                </w:p>
              </w:tc>
              <w:tc>
                <w:tcPr>
                  <w:tcW w:w="1192" w:type="dxa"/>
                  <w:tcBorders/>
                  <w:vAlign w:val="center"/>
                </w:tcPr>
                <w:p w14:paraId="34A2F169">
                  <w:pPr>
                    <w:pStyle w:val="style0"/>
                    <w:keepNext w:val="false"/>
                    <w:keepLines w:val="false"/>
                    <w:pageBreakBefore w:val="false"/>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lang w:val="en-US" w:eastAsia="zh-CN"/>
                    </w:rPr>
                  </w:pPr>
                  <w:r>
                    <w:rPr>
                      <w:rFonts w:ascii="Times New Roman" w:cs="Times New Roman" w:eastAsia="宋体" w:hAnsi="Times New Roman" w:hint="default"/>
                      <w:color w:val="000000"/>
                      <w:sz w:val="21"/>
                      <w:szCs w:val="21"/>
                    </w:rPr>
                    <w:t>60</w:t>
                  </w:r>
                </w:p>
              </w:tc>
              <w:tc>
                <w:tcPr>
                  <w:tcW w:w="1192" w:type="dxa"/>
                  <w:tcBorders/>
                  <w:vAlign w:val="center"/>
                </w:tcPr>
                <w:p w14:paraId="6A140B27">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rPr>
                    <w:t>66.7</w:t>
                  </w:r>
                </w:p>
              </w:tc>
              <w:tc>
                <w:tcPr>
                  <w:tcW w:w="1192" w:type="dxa"/>
                  <w:tcBorders/>
                  <w:vAlign w:val="center"/>
                </w:tcPr>
                <w:p w14:paraId="1DFCD859">
                  <w:pPr>
                    <w:pStyle w:val="style0"/>
                    <w:keepNext w:val="false"/>
                    <w:keepLines w:val="false"/>
                    <w:pageBreakBefore w:val="false"/>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达标</w:t>
                  </w:r>
                </w:p>
              </w:tc>
            </w:tr>
            <w:tr w14:paraId="3D8ACA49">
              <w:tblPrEx/>
              <w:trPr>
                <w:trHeight w:val="314" w:hRule="atLeast"/>
                <w:jc w:val="center"/>
              </w:trPr>
              <w:tc>
                <w:tcPr>
                  <w:tcW w:w="1031" w:type="dxa"/>
                  <w:tcBorders/>
                  <w:vAlign w:val="center"/>
                </w:tcPr>
                <w:p w14:paraId="30CF2A0B">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CO</w:t>
                  </w:r>
                </w:p>
              </w:tc>
              <w:tc>
                <w:tcPr>
                  <w:tcW w:w="2375" w:type="dxa"/>
                  <w:tcBorders/>
                  <w:vAlign w:val="center"/>
                </w:tcPr>
                <w:p w14:paraId="168CBB18">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rPr>
                    <w:t>95%日平均质量浓度</w:t>
                  </w:r>
                </w:p>
              </w:tc>
              <w:tc>
                <w:tcPr>
                  <w:tcW w:w="1192" w:type="dxa"/>
                  <w:tcBorders/>
                  <w:vAlign w:val="center"/>
                </w:tcPr>
                <w:p w14:paraId="2FF24C0E">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rPr>
                    <w:t>1200.0</w:t>
                  </w:r>
                </w:p>
              </w:tc>
              <w:tc>
                <w:tcPr>
                  <w:tcW w:w="1192" w:type="dxa"/>
                  <w:tcBorders/>
                  <w:vAlign w:val="center"/>
                </w:tcPr>
                <w:p w14:paraId="7D5C81BC">
                  <w:pPr>
                    <w:pStyle w:val="style0"/>
                    <w:keepNext w:val="false"/>
                    <w:keepLines w:val="false"/>
                    <w:pageBreakBefore w:val="false"/>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lang w:val="en-US" w:eastAsia="zh-CN"/>
                    </w:rPr>
                  </w:pPr>
                  <w:r>
                    <w:rPr>
                      <w:rFonts w:ascii="Times New Roman" w:cs="Times New Roman" w:eastAsia="宋体" w:hAnsi="Times New Roman" w:hint="default"/>
                      <w:color w:val="000000"/>
                      <w:sz w:val="21"/>
                      <w:szCs w:val="21"/>
                    </w:rPr>
                    <w:t>4000</w:t>
                  </w:r>
                </w:p>
              </w:tc>
              <w:tc>
                <w:tcPr>
                  <w:tcW w:w="1192" w:type="dxa"/>
                  <w:tcBorders/>
                  <w:vAlign w:val="center"/>
                </w:tcPr>
                <w:p w14:paraId="60EA0287">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rPr>
                    <w:t>30.0</w:t>
                  </w:r>
                </w:p>
              </w:tc>
              <w:tc>
                <w:tcPr>
                  <w:tcW w:w="1192" w:type="dxa"/>
                  <w:tcBorders/>
                  <w:vAlign w:val="center"/>
                </w:tcPr>
                <w:p w14:paraId="0C6FF15A">
                  <w:pPr>
                    <w:pStyle w:val="style0"/>
                    <w:keepNext w:val="false"/>
                    <w:keepLines w:val="false"/>
                    <w:pageBreakBefore w:val="false"/>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达标</w:t>
                  </w:r>
                </w:p>
              </w:tc>
            </w:tr>
            <w:tr w14:paraId="2BB5CBD6">
              <w:tblPrEx/>
              <w:trPr>
                <w:trHeight w:val="567" w:hRule="atLeast"/>
                <w:jc w:val="center"/>
              </w:trPr>
              <w:tc>
                <w:tcPr>
                  <w:tcW w:w="1031" w:type="dxa"/>
                  <w:tcBorders/>
                  <w:vAlign w:val="center"/>
                </w:tcPr>
                <w:p w14:paraId="107F1C07">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sz w:val="21"/>
                      <w:szCs w:val="21"/>
                    </w:rPr>
                    <w:t>O</w:t>
                  </w:r>
                  <w:r>
                    <w:rPr>
                      <w:rFonts w:ascii="Times New Roman" w:cs="Times New Roman" w:eastAsia="宋体" w:hAnsi="Times New Roman" w:hint="default"/>
                      <w:color w:val="000000"/>
                      <w:sz w:val="21"/>
                      <w:szCs w:val="21"/>
                      <w:vertAlign w:val="subscript"/>
                    </w:rPr>
                    <w:t>3</w:t>
                  </w:r>
                </w:p>
              </w:tc>
              <w:tc>
                <w:tcPr>
                  <w:tcW w:w="2375" w:type="dxa"/>
                  <w:tcBorders/>
                  <w:vAlign w:val="center"/>
                </w:tcPr>
                <w:p w14:paraId="7762F349">
                  <w:pPr>
                    <w:pStyle w:val="style0"/>
                    <w:keepNext w:val="false"/>
                    <w:keepLines w:val="false"/>
                    <w:pageBreakBefore w:val="false"/>
                    <w:widowControl/>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90%日最大8小时滑动平均质量浓度</w:t>
                  </w:r>
                </w:p>
              </w:tc>
              <w:tc>
                <w:tcPr>
                  <w:tcW w:w="1192" w:type="dxa"/>
                  <w:tcBorders/>
                  <w:vAlign w:val="center"/>
                </w:tcPr>
                <w:p w14:paraId="2A1C20F2">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rPr>
                    <w:t>118.0</w:t>
                  </w:r>
                </w:p>
              </w:tc>
              <w:tc>
                <w:tcPr>
                  <w:tcW w:w="1192" w:type="dxa"/>
                  <w:tcBorders/>
                  <w:vAlign w:val="center"/>
                </w:tcPr>
                <w:p w14:paraId="1428AD46">
                  <w:pPr>
                    <w:pStyle w:val="style0"/>
                    <w:keepNext w:val="false"/>
                    <w:keepLines w:val="false"/>
                    <w:pageBreakBefore w:val="false"/>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lang w:val="en-US" w:eastAsia="zh-CN"/>
                    </w:rPr>
                  </w:pPr>
                  <w:r>
                    <w:rPr>
                      <w:rFonts w:ascii="Times New Roman" w:cs="Times New Roman" w:eastAsia="宋体" w:hAnsi="Times New Roman" w:hint="default"/>
                      <w:color w:val="000000"/>
                      <w:sz w:val="21"/>
                      <w:szCs w:val="21"/>
                    </w:rPr>
                    <w:t>160</w:t>
                  </w:r>
                </w:p>
              </w:tc>
              <w:tc>
                <w:tcPr>
                  <w:tcW w:w="1192" w:type="dxa"/>
                  <w:tcBorders/>
                  <w:vAlign w:val="center"/>
                </w:tcPr>
                <w:p w14:paraId="778C033C">
                  <w:pPr>
                    <w:pStyle w:val="style4107"/>
                    <w:keepNext w:val="false"/>
                    <w:keepLines w:val="false"/>
                    <w:pageBreakBefore w:val="false"/>
                    <w:kinsoku/>
                    <w:wordWrap/>
                    <w:overflowPunct/>
                    <w:topLinePunct w:val="false"/>
                    <w:autoSpaceDE/>
                    <w:autoSpaceDN/>
                    <w:bidi w:val="false"/>
                    <w:spacing w:lineRule="auto" w:line="240"/>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rPr>
                    <w:t>73.8</w:t>
                  </w:r>
                </w:p>
              </w:tc>
              <w:tc>
                <w:tcPr>
                  <w:tcW w:w="1192" w:type="dxa"/>
                  <w:tcBorders/>
                  <w:vAlign w:val="center"/>
                </w:tcPr>
                <w:p w14:paraId="51650676">
                  <w:pPr>
                    <w:pStyle w:val="style0"/>
                    <w:keepNext w:val="false"/>
                    <w:keepLines w:val="false"/>
                    <w:pageBreakBefore w:val="false"/>
                    <w:kinsoku/>
                    <w:wordWrap/>
                    <w:overflowPunct/>
                    <w:topLinePunct w:val="false"/>
                    <w:autoSpaceDE/>
                    <w:autoSpaceDN/>
                    <w:bidi w:val="false"/>
                    <w:spacing w:lineRule="auto" w:line="240"/>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rPr>
                    <w:t>达标</w:t>
                  </w:r>
                </w:p>
              </w:tc>
            </w:tr>
          </w:tbl>
          <w:p w14:paraId="7390302F">
            <w:pPr>
              <w:pStyle w:val="style4141"/>
              <w:ind w:firstLine="480"/>
              <w:rPr>
                <w:bCs/>
                <w:color w:val="000000"/>
                <w:highlight w:val="none"/>
              </w:rPr>
            </w:pPr>
            <w:r>
              <w:rPr>
                <w:rFonts w:hint="eastAsia"/>
                <w:color w:val="000000"/>
                <w:highlight w:val="none"/>
              </w:rPr>
              <w:t>根据2025年监测数据可知，2025年通海县环境空气SO</w:t>
            </w:r>
            <w:r>
              <w:rPr>
                <w:rFonts w:hint="eastAsia"/>
                <w:color w:val="000000"/>
                <w:highlight w:val="none"/>
                <w:vertAlign w:val="subscript"/>
              </w:rPr>
              <w:t>2</w:t>
            </w:r>
            <w:r>
              <w:rPr>
                <w:rFonts w:hint="eastAsia"/>
                <w:color w:val="000000"/>
                <w:highlight w:val="none"/>
              </w:rPr>
              <w:t>、NO</w:t>
            </w:r>
            <w:r>
              <w:rPr>
                <w:rFonts w:hint="eastAsia"/>
                <w:color w:val="000000"/>
                <w:highlight w:val="none"/>
                <w:vertAlign w:val="subscript"/>
              </w:rPr>
              <w:t>2</w:t>
            </w:r>
            <w:r>
              <w:rPr>
                <w:rFonts w:hint="eastAsia"/>
                <w:color w:val="000000"/>
                <w:highlight w:val="none"/>
              </w:rPr>
              <w:t>、PM</w:t>
            </w:r>
            <w:r>
              <w:rPr>
                <w:rFonts w:hint="eastAsia"/>
                <w:color w:val="000000"/>
                <w:highlight w:val="none"/>
                <w:vertAlign w:val="subscript"/>
              </w:rPr>
              <w:t>10</w:t>
            </w:r>
            <w:r>
              <w:rPr>
                <w:rFonts w:hint="eastAsia"/>
                <w:color w:val="000000"/>
                <w:highlight w:val="none"/>
              </w:rPr>
              <w:t>、PM</w:t>
            </w:r>
            <w:r>
              <w:rPr>
                <w:rFonts w:hint="eastAsia"/>
                <w:color w:val="000000"/>
                <w:highlight w:val="none"/>
                <w:vertAlign w:val="subscript"/>
              </w:rPr>
              <w:t>2.5</w:t>
            </w:r>
            <w:r>
              <w:rPr>
                <w:rFonts w:hint="eastAsia"/>
                <w:color w:val="000000"/>
                <w:highlight w:val="none"/>
              </w:rPr>
              <w:t>、CO、O</w:t>
            </w:r>
            <w:r>
              <w:rPr>
                <w:rFonts w:hint="eastAsia"/>
                <w:color w:val="000000"/>
                <w:highlight w:val="none"/>
                <w:vertAlign w:val="subscript"/>
              </w:rPr>
              <w:t>3</w:t>
            </w:r>
            <w:r>
              <w:rPr>
                <w:rFonts w:hint="eastAsia"/>
                <w:color w:val="000000"/>
                <w:highlight w:val="none"/>
              </w:rPr>
              <w:t>六项基本污染物均满足《环境空气质量标准》（GB 3095-2026）过渡阶段浓度限值的二级标准，因此，项目所在区域属于环境空气质量达标区</w:t>
            </w:r>
            <w:r>
              <w:rPr>
                <w:color w:val="000000"/>
                <w:highlight w:val="none"/>
              </w:rPr>
              <w:t>。</w:t>
            </w:r>
          </w:p>
          <w:p w14:paraId="28670B87">
            <w:pPr>
              <w:pStyle w:val="style0"/>
              <w:adjustRightInd w:val="false"/>
              <w:snapToGrid w:val="false"/>
              <w:spacing w:lineRule="auto" w:line="360"/>
              <w:ind w:firstLine="480" w:firstLineChars="200"/>
              <w:jc w:val="left"/>
              <w:rPr>
                <w:rFonts w:ascii="Times New Roman" w:cs="Times New Roman" w:eastAsia="宋体" w:hAnsi="Times New Roman" w:hint="eastAsia"/>
                <w:color w:val="000000"/>
                <w:sz w:val="24"/>
                <w:highlight w:val="none"/>
              </w:rPr>
            </w:pPr>
            <w:r>
              <w:rPr>
                <w:rFonts w:ascii="Times New Roman" w:cs="Times New Roman" w:eastAsia="宋体" w:hAnsi="Times New Roman" w:hint="eastAsia"/>
                <w:color w:val="000000"/>
                <w:sz w:val="24"/>
                <w:highlight w:val="none"/>
              </w:rPr>
              <w:t>（2）特征污染物环境质量现状</w:t>
            </w:r>
          </w:p>
          <w:p w14:paraId="5B9E34E0">
            <w:pPr>
              <w:pStyle w:val="style0"/>
              <w:adjustRightInd w:val="false"/>
              <w:snapToGrid w:val="false"/>
              <w:spacing w:lineRule="auto" w:line="360"/>
              <w:ind w:firstLine="480" w:firstLineChars="200"/>
              <w:jc w:val="left"/>
              <w:rPr>
                <w:rFonts w:ascii="Times New Roman" w:cs="Times New Roman" w:eastAsia="宋体" w:hAnsi="Times New Roman" w:hint="eastAsia"/>
                <w:color w:val="000000"/>
                <w:sz w:val="24"/>
                <w:highlight w:val="none"/>
              </w:rPr>
            </w:pPr>
            <w:r>
              <w:rPr>
                <w:rFonts w:ascii="Times New Roman" w:cs="Times New Roman" w:eastAsia="宋体" w:hAnsi="Times New Roman" w:hint="eastAsia"/>
                <w:color w:val="000000"/>
                <w:sz w:val="24"/>
                <w:highlight w:val="none"/>
              </w:rPr>
              <w:t>项目特征评价因子为非甲烷总烃</w:t>
            </w:r>
            <w:r>
              <w:rPr>
                <w:rFonts w:cs="Times New Roman" w:hint="eastAsia"/>
                <w:color w:val="000000"/>
                <w:sz w:val="24"/>
                <w:highlight w:val="none"/>
                <w:lang w:eastAsia="zh-CN"/>
              </w:rPr>
              <w:t>、</w:t>
            </w:r>
            <w:r>
              <w:rPr>
                <w:rFonts w:cs="Times New Roman" w:hint="eastAsia"/>
                <w:color w:val="000000"/>
                <w:sz w:val="24"/>
                <w:highlight w:val="none"/>
                <w:lang w:val="en-US" w:eastAsia="zh-CN"/>
              </w:rPr>
              <w:t>TSP</w:t>
            </w:r>
            <w:r>
              <w:rPr>
                <w:rFonts w:ascii="Times New Roman" w:cs="Times New Roman" w:eastAsia="宋体" w:hAnsi="Times New Roman" w:hint="eastAsia"/>
                <w:color w:val="000000"/>
                <w:sz w:val="24"/>
                <w:highlight w:val="none"/>
              </w:rPr>
              <w:t>。</w:t>
            </w:r>
          </w:p>
          <w:p w14:paraId="6B1AE4CD">
            <w:pPr>
              <w:pStyle w:val="style0"/>
              <w:adjustRightInd w:val="false"/>
              <w:snapToGrid w:val="false"/>
              <w:spacing w:lineRule="auto" w:line="360"/>
              <w:ind w:firstLine="480" w:firstLineChars="200"/>
              <w:jc w:val="left"/>
              <w:rPr>
                <w:rFonts w:ascii="Times New Roman" w:cs="Times New Roman" w:eastAsia="宋体" w:hAnsi="Times New Roman" w:hint="eastAsia"/>
                <w:color w:val="000000"/>
                <w:sz w:val="24"/>
                <w:highlight w:val="none"/>
              </w:rPr>
            </w:pPr>
            <w:r>
              <w:rPr>
                <w:rFonts w:ascii="Times New Roman" w:cs="Times New Roman" w:eastAsia="宋体" w:hAnsi="Times New Roman" w:hint="eastAsia"/>
                <w:color w:val="000000"/>
                <w:sz w:val="24"/>
                <w:highlight w:val="none"/>
              </w:rPr>
              <w:t>根据《建设项目环境影响报告表编制技术指南（污染影响类）（试行）》，排放国家、地方环境空气质量标准中有标准限值要求的特征污染物时，引用建设项目周边5千米范围内近3年的现有监测数据。</w:t>
            </w:r>
          </w:p>
          <w:p w14:paraId="3BDB3FF8">
            <w:pPr>
              <w:pStyle w:val="style0"/>
              <w:adjustRightInd w:val="false"/>
              <w:snapToGrid w:val="false"/>
              <w:spacing w:lineRule="auto" w:line="360"/>
              <w:ind w:firstLine="480" w:firstLineChars="200"/>
              <w:jc w:val="left"/>
              <w:rPr>
                <w:rFonts w:ascii="Times New Roman" w:cs="Times New Roman" w:eastAsia="宋体" w:hAnsi="Times New Roman" w:hint="eastAsia"/>
                <w:color w:val="000000"/>
                <w:sz w:val="24"/>
                <w:highlight w:val="none"/>
              </w:rPr>
            </w:pPr>
            <w:r>
              <w:rPr>
                <w:rFonts w:ascii="Times New Roman" w:cs="Times New Roman" w:eastAsia="宋体" w:hAnsi="Times New Roman" w:hint="eastAsia"/>
                <w:color w:val="000000"/>
                <w:sz w:val="24"/>
                <w:highlight w:val="none"/>
              </w:rPr>
              <w:t>本项目</w:t>
            </w:r>
            <w:r>
              <w:rPr>
                <w:rFonts w:cs="Times New Roman" w:hint="eastAsia"/>
                <w:color w:val="000000"/>
                <w:sz w:val="24"/>
                <w:highlight w:val="none"/>
                <w:lang w:val="en-US" w:eastAsia="zh-CN"/>
              </w:rPr>
              <w:t>非甲烷总烃</w:t>
            </w:r>
            <w:r>
              <w:rPr>
                <w:rFonts w:ascii="Times New Roman" w:cs="Times New Roman" w:eastAsia="宋体" w:hAnsi="Times New Roman" w:hint="eastAsia"/>
                <w:color w:val="000000"/>
                <w:sz w:val="24"/>
                <w:highlight w:val="none"/>
              </w:rPr>
              <w:t>引用</w:t>
            </w:r>
            <w:r>
              <w:rPr>
                <w:rFonts w:cs="Times New Roman" w:hint="eastAsia"/>
                <w:color w:val="000000"/>
                <w:sz w:val="24"/>
                <w:highlight w:val="none"/>
                <w:lang w:val="en-US" w:eastAsia="zh-CN"/>
              </w:rPr>
              <w:t>云南通海巨点贸易有限公司</w:t>
            </w:r>
            <w:r>
              <w:rPr>
                <w:rFonts w:ascii="Times New Roman" w:cs="Times New Roman" w:eastAsia="宋体" w:hAnsi="Times New Roman" w:hint="eastAsia"/>
                <w:color w:val="000000"/>
                <w:sz w:val="24"/>
                <w:highlight w:val="none"/>
              </w:rPr>
              <w:t>《年产100万只纸箱生产线建设项目环境影响报告表》</w:t>
            </w:r>
            <w:r>
              <w:rPr>
                <w:rFonts w:cs="Times New Roman" w:hint="eastAsia"/>
                <w:color w:val="000000"/>
                <w:sz w:val="24"/>
                <w:highlight w:val="none"/>
                <w:lang w:val="en-US" w:eastAsia="zh-CN"/>
              </w:rPr>
              <w:t>委托</w:t>
            </w:r>
            <w:r>
              <w:rPr>
                <w:rFonts w:ascii="Times New Roman" w:cs="Times New Roman" w:eastAsia="宋体" w:hAnsi="Times New Roman" w:hint="eastAsia"/>
                <w:color w:val="000000"/>
                <w:sz w:val="24"/>
                <w:highlight w:val="none"/>
              </w:rPr>
              <w:t>云南亚明环境监测科技有限公司于2025年</w:t>
            </w:r>
            <w:r>
              <w:rPr>
                <w:rFonts w:ascii="Times New Roman" w:cs="Times New Roman" w:eastAsia="宋体" w:hAnsi="Times New Roman" w:hint="eastAsia"/>
                <w:color w:val="000000"/>
                <w:sz w:val="24"/>
                <w:highlight w:val="none"/>
                <w:lang w:val="en-US" w:eastAsia="zh-CN"/>
              </w:rPr>
              <w:t>9</w:t>
            </w:r>
            <w:r>
              <w:rPr>
                <w:rFonts w:ascii="Times New Roman" w:cs="Times New Roman" w:eastAsia="宋体" w:hAnsi="Times New Roman" w:hint="eastAsia"/>
                <w:color w:val="000000"/>
                <w:sz w:val="24"/>
                <w:highlight w:val="none"/>
              </w:rPr>
              <w:t>月</w:t>
            </w:r>
            <w:r>
              <w:rPr>
                <w:rFonts w:ascii="Times New Roman" w:cs="Times New Roman" w:eastAsia="宋体" w:hAnsi="Times New Roman" w:hint="eastAsia"/>
                <w:color w:val="000000"/>
                <w:sz w:val="24"/>
                <w:highlight w:val="none"/>
                <w:lang w:val="en-US" w:eastAsia="zh-CN"/>
              </w:rPr>
              <w:t>4</w:t>
            </w:r>
            <w:r>
              <w:rPr>
                <w:rFonts w:ascii="Times New Roman" w:cs="Times New Roman" w:eastAsia="宋体" w:hAnsi="Times New Roman" w:hint="eastAsia"/>
                <w:color w:val="000000"/>
                <w:sz w:val="24"/>
                <w:highlight w:val="none"/>
              </w:rPr>
              <w:t>日</w:t>
            </w:r>
            <w:r>
              <w:rPr>
                <w:rFonts w:cs="Times New Roman" w:hint="eastAsia"/>
                <w:color w:val="000000"/>
                <w:sz w:val="24"/>
                <w:highlight w:val="none"/>
                <w:lang w:val="en-US" w:eastAsia="zh-CN"/>
              </w:rPr>
              <w:t>-</w:t>
            </w:r>
            <w:r>
              <w:rPr>
                <w:rFonts w:ascii="Times New Roman" w:cs="Times New Roman" w:eastAsia="宋体" w:hAnsi="Times New Roman" w:hint="eastAsia"/>
                <w:color w:val="000000"/>
                <w:sz w:val="24"/>
                <w:highlight w:val="none"/>
                <w:lang w:val="en-US" w:eastAsia="zh-CN"/>
              </w:rPr>
              <w:t>9</w:t>
            </w:r>
            <w:r>
              <w:rPr>
                <w:rFonts w:ascii="Times New Roman" w:cs="Times New Roman" w:eastAsia="宋体" w:hAnsi="Times New Roman" w:hint="eastAsia"/>
                <w:color w:val="000000"/>
                <w:sz w:val="24"/>
                <w:highlight w:val="none"/>
              </w:rPr>
              <w:t>月</w:t>
            </w:r>
            <w:r>
              <w:rPr>
                <w:rFonts w:ascii="Times New Roman" w:cs="Times New Roman" w:eastAsia="宋体" w:hAnsi="Times New Roman" w:hint="eastAsia"/>
                <w:color w:val="000000"/>
                <w:sz w:val="24"/>
                <w:highlight w:val="none"/>
                <w:lang w:val="en-US" w:eastAsia="zh-CN"/>
              </w:rPr>
              <w:t>6</w:t>
            </w:r>
            <w:r>
              <w:rPr>
                <w:rFonts w:ascii="Times New Roman" w:cs="Times New Roman" w:eastAsia="宋体" w:hAnsi="Times New Roman" w:hint="eastAsia"/>
                <w:color w:val="000000"/>
                <w:sz w:val="24"/>
                <w:highlight w:val="none"/>
              </w:rPr>
              <w:t>日对</w:t>
            </w:r>
            <w:r>
              <w:rPr>
                <w:rFonts w:cs="Times New Roman" w:hint="eastAsia"/>
                <w:color w:val="000000"/>
                <w:sz w:val="24"/>
                <w:highlight w:val="none"/>
                <w:lang w:val="en-US" w:eastAsia="zh-CN"/>
              </w:rPr>
              <w:t>挥发性有机物（非甲烷总烃）</w:t>
            </w:r>
            <w:r>
              <w:rPr>
                <w:rFonts w:ascii="Times New Roman" w:cs="Times New Roman" w:eastAsia="宋体" w:hAnsi="Times New Roman" w:hint="eastAsia"/>
                <w:color w:val="000000"/>
                <w:sz w:val="24"/>
                <w:highlight w:val="none"/>
              </w:rPr>
              <w:t>现状监测数据，该项目监测点</w:t>
            </w:r>
            <w:r>
              <w:rPr>
                <w:rFonts w:ascii="Times New Roman" w:cs="Times New Roman" w:eastAsia="宋体" w:hAnsi="Times New Roman" w:hint="eastAsia"/>
                <w:color w:val="000000"/>
                <w:sz w:val="24"/>
                <w:highlight w:val="none"/>
                <w:lang w:val="en-US" w:eastAsia="zh-CN"/>
              </w:rPr>
              <w:t>G1</w:t>
            </w:r>
            <w:r>
              <w:rPr>
                <w:rFonts w:ascii="Times New Roman" w:cs="Times New Roman" w:eastAsia="宋体" w:hAnsi="Times New Roman" w:hint="eastAsia"/>
                <w:color w:val="000000"/>
                <w:sz w:val="24"/>
                <w:highlight w:val="none"/>
              </w:rPr>
              <w:t>位于本项目东南侧约</w:t>
            </w:r>
            <w:r>
              <w:rPr>
                <w:rFonts w:ascii="Times New Roman" w:cs="Times New Roman" w:eastAsia="宋体" w:hAnsi="Times New Roman" w:hint="eastAsia"/>
                <w:color w:val="000000"/>
                <w:sz w:val="24"/>
                <w:highlight w:val="none"/>
                <w:lang w:val="en-US" w:eastAsia="zh-CN"/>
              </w:rPr>
              <w:t>110</w:t>
            </w:r>
            <w:r>
              <w:rPr>
                <w:rFonts w:ascii="Times New Roman" w:cs="Times New Roman" w:eastAsia="宋体" w:hAnsi="Times New Roman" w:hint="eastAsia"/>
                <w:color w:val="000000"/>
                <w:sz w:val="24"/>
                <w:highlight w:val="none"/>
              </w:rPr>
              <w:t>0m</w:t>
            </w:r>
            <w:r>
              <w:rPr>
                <w:rFonts w:ascii="Times New Roman" w:cs="Times New Roman" w:eastAsia="宋体" w:hAnsi="Times New Roman" w:hint="eastAsia"/>
                <w:color w:val="000000"/>
                <w:sz w:val="24"/>
                <w:highlight w:val="none"/>
                <w:lang w:eastAsia="zh-CN"/>
              </w:rPr>
              <w:t>、</w:t>
            </w:r>
            <w:r>
              <w:rPr>
                <w:rFonts w:ascii="Times New Roman" w:cs="Times New Roman" w:eastAsia="宋体" w:hAnsi="Times New Roman" w:hint="eastAsia"/>
                <w:color w:val="000000"/>
                <w:sz w:val="24"/>
                <w:highlight w:val="none"/>
                <w:lang w:val="en-US" w:eastAsia="zh-CN"/>
              </w:rPr>
              <w:t>G2位于本项目东南侧约930m，</w:t>
            </w:r>
            <w:r>
              <w:rPr>
                <w:rFonts w:ascii="Times New Roman" w:cs="Times New Roman" w:eastAsia="宋体" w:hAnsi="Times New Roman" w:hint="eastAsia"/>
                <w:color w:val="000000"/>
                <w:sz w:val="24"/>
                <w:highlight w:val="none"/>
              </w:rPr>
              <w:t>满足引用要求。</w:t>
            </w:r>
          </w:p>
          <w:p w14:paraId="31E5ED5C">
            <w:pPr>
              <w:pStyle w:val="style0"/>
              <w:adjustRightInd w:val="false"/>
              <w:snapToGrid w:val="false"/>
              <w:spacing w:lineRule="auto" w:line="360"/>
              <w:ind w:firstLine="480" w:firstLineChars="200"/>
              <w:jc w:val="left"/>
              <w:rPr>
                <w:rFonts w:ascii="Times New Roman" w:cs="Times New Roman" w:eastAsia="宋体" w:hAnsi="Times New Roman" w:hint="eastAsia"/>
                <w:color w:val="000000"/>
                <w:sz w:val="24"/>
                <w:highlight w:val="none"/>
                <w:lang w:eastAsia="zh-CN"/>
              </w:rPr>
            </w:pPr>
            <w:r>
              <w:rPr>
                <w:rFonts w:ascii="Times New Roman" w:cs="Times New Roman" w:eastAsia="宋体" w:hAnsi="Times New Roman" w:hint="eastAsia"/>
                <w:color w:val="000000"/>
                <w:sz w:val="24"/>
                <w:highlight w:val="none"/>
              </w:rPr>
              <w:t>本项目</w:t>
            </w:r>
            <w:r>
              <w:rPr>
                <w:rFonts w:cs="Times New Roman" w:hint="eastAsia"/>
                <w:color w:val="000000"/>
                <w:sz w:val="24"/>
                <w:highlight w:val="none"/>
                <w:lang w:val="en-US" w:eastAsia="zh-CN"/>
              </w:rPr>
              <w:t>TSP</w:t>
            </w:r>
            <w:r>
              <w:rPr>
                <w:rFonts w:ascii="Times New Roman" w:cs="Times New Roman" w:eastAsia="宋体" w:hAnsi="Times New Roman" w:hint="eastAsia"/>
                <w:color w:val="000000"/>
                <w:sz w:val="24"/>
                <w:highlight w:val="none"/>
              </w:rPr>
              <w:t>引用《通海齐拓金属制品有限公司新建年产20万吨高频直缝焊管建设项目环境影响报告表》委托贵州鼎拔检测有限公司于202</w:t>
            </w:r>
            <w:r>
              <w:rPr>
                <w:rFonts w:cs="Times New Roman" w:hint="eastAsia"/>
                <w:color w:val="000000"/>
                <w:sz w:val="24"/>
                <w:highlight w:val="none"/>
                <w:lang w:val="en-US" w:eastAsia="zh-CN"/>
              </w:rPr>
              <w:t>3</w:t>
            </w:r>
            <w:r>
              <w:rPr>
                <w:rFonts w:ascii="Times New Roman" w:cs="Times New Roman" w:eastAsia="宋体" w:hAnsi="Times New Roman" w:hint="eastAsia"/>
                <w:color w:val="000000"/>
                <w:sz w:val="24"/>
                <w:highlight w:val="none"/>
              </w:rPr>
              <w:t>年</w:t>
            </w:r>
            <w:r>
              <w:rPr>
                <w:rFonts w:cs="Times New Roman" w:hint="eastAsia"/>
                <w:color w:val="000000"/>
                <w:sz w:val="24"/>
                <w:highlight w:val="none"/>
                <w:lang w:val="en-US" w:eastAsia="zh-CN"/>
              </w:rPr>
              <w:t>12</w:t>
            </w:r>
            <w:r>
              <w:rPr>
                <w:rFonts w:ascii="Times New Roman" w:cs="Times New Roman" w:eastAsia="宋体" w:hAnsi="Times New Roman" w:hint="eastAsia"/>
                <w:color w:val="000000"/>
                <w:sz w:val="24"/>
                <w:highlight w:val="none"/>
              </w:rPr>
              <w:t>月</w:t>
            </w:r>
            <w:r>
              <w:rPr>
                <w:rFonts w:cs="Times New Roman" w:hint="eastAsia"/>
                <w:color w:val="000000"/>
                <w:sz w:val="24"/>
                <w:highlight w:val="none"/>
                <w:lang w:val="en-US" w:eastAsia="zh-CN"/>
              </w:rPr>
              <w:t>21</w:t>
            </w:r>
            <w:r>
              <w:rPr>
                <w:rFonts w:ascii="Times New Roman" w:cs="Times New Roman" w:eastAsia="宋体" w:hAnsi="Times New Roman" w:hint="eastAsia"/>
                <w:color w:val="000000"/>
                <w:sz w:val="24"/>
                <w:highlight w:val="none"/>
              </w:rPr>
              <w:t>日-</w:t>
            </w:r>
            <w:r>
              <w:rPr>
                <w:rFonts w:cs="Times New Roman" w:hint="eastAsia"/>
                <w:color w:val="000000"/>
                <w:sz w:val="24"/>
                <w:highlight w:val="none"/>
                <w:lang w:val="en-US" w:eastAsia="zh-CN"/>
              </w:rPr>
              <w:t>12</w:t>
            </w:r>
            <w:r>
              <w:rPr>
                <w:rFonts w:ascii="Times New Roman" w:cs="Times New Roman" w:eastAsia="宋体" w:hAnsi="Times New Roman" w:hint="eastAsia"/>
                <w:color w:val="000000"/>
                <w:sz w:val="24"/>
                <w:highlight w:val="none"/>
              </w:rPr>
              <w:t>月</w:t>
            </w:r>
            <w:r>
              <w:rPr>
                <w:rFonts w:cs="Times New Roman" w:hint="eastAsia"/>
                <w:color w:val="000000"/>
                <w:sz w:val="24"/>
                <w:highlight w:val="none"/>
                <w:lang w:val="en-US" w:eastAsia="zh-CN"/>
              </w:rPr>
              <w:t>23</w:t>
            </w:r>
            <w:r>
              <w:rPr>
                <w:rFonts w:ascii="Times New Roman" w:cs="Times New Roman" w:eastAsia="宋体" w:hAnsi="Times New Roman" w:hint="eastAsia"/>
                <w:color w:val="000000"/>
                <w:sz w:val="24"/>
                <w:highlight w:val="none"/>
              </w:rPr>
              <w:t>日对</w:t>
            </w:r>
            <w:r>
              <w:rPr>
                <w:rFonts w:cs="Times New Roman" w:hint="eastAsia"/>
                <w:color w:val="000000"/>
                <w:sz w:val="24"/>
                <w:highlight w:val="none"/>
                <w:lang w:val="en-US" w:eastAsia="zh-CN"/>
              </w:rPr>
              <w:t>TSP</w:t>
            </w:r>
            <w:r>
              <w:rPr>
                <w:rFonts w:ascii="Times New Roman" w:cs="Times New Roman" w:eastAsia="宋体" w:hAnsi="Times New Roman" w:hint="eastAsia"/>
                <w:color w:val="000000"/>
                <w:sz w:val="24"/>
                <w:highlight w:val="none"/>
              </w:rPr>
              <w:t>现状监测数据，该项目监测点G1位于本项目东</w:t>
            </w:r>
            <w:r>
              <w:rPr>
                <w:rFonts w:cs="Times New Roman" w:hint="eastAsia"/>
                <w:color w:val="000000"/>
                <w:sz w:val="24"/>
                <w:highlight w:val="none"/>
                <w:lang w:val="en-US" w:eastAsia="zh-CN"/>
              </w:rPr>
              <w:t>北</w:t>
            </w:r>
            <w:r>
              <w:rPr>
                <w:rFonts w:ascii="Times New Roman" w:cs="Times New Roman" w:eastAsia="宋体" w:hAnsi="Times New Roman" w:hint="eastAsia"/>
                <w:color w:val="000000"/>
                <w:sz w:val="24"/>
                <w:highlight w:val="none"/>
              </w:rPr>
              <w:t>侧约1</w:t>
            </w:r>
            <w:r>
              <w:rPr>
                <w:rFonts w:cs="Times New Roman" w:hint="eastAsia"/>
                <w:color w:val="000000"/>
                <w:sz w:val="24"/>
                <w:highlight w:val="none"/>
                <w:lang w:val="en-US" w:eastAsia="zh-CN"/>
              </w:rPr>
              <w:t>6</w:t>
            </w:r>
            <w:r>
              <w:rPr>
                <w:rFonts w:ascii="Times New Roman" w:cs="Times New Roman" w:eastAsia="宋体" w:hAnsi="Times New Roman" w:hint="eastAsia"/>
                <w:color w:val="000000"/>
                <w:sz w:val="24"/>
                <w:highlight w:val="none"/>
              </w:rPr>
              <w:t>00m，满足引用要求</w:t>
            </w:r>
            <w:r>
              <w:rPr>
                <w:rFonts w:cs="Times New Roman" w:hint="eastAsia"/>
                <w:color w:val="000000"/>
                <w:sz w:val="24"/>
                <w:highlight w:val="none"/>
                <w:lang w:eastAsia="zh-CN"/>
              </w:rPr>
              <w:t>。</w:t>
            </w:r>
          </w:p>
          <w:p w14:paraId="14083A0C">
            <w:pPr>
              <w:pStyle w:val="style0"/>
              <w:adjustRightInd w:val="false"/>
              <w:snapToGrid w:val="false"/>
              <w:spacing w:lineRule="auto" w:line="360"/>
              <w:ind w:firstLine="480" w:firstLineChars="200"/>
              <w:jc w:val="left"/>
              <w:rPr>
                <w:rFonts w:ascii="Times New Roman" w:cs="Times New Roman" w:eastAsia="宋体" w:hAnsi="Times New Roman" w:hint="eastAsia"/>
                <w:color w:val="000000"/>
                <w:sz w:val="24"/>
                <w:highlight w:val="none"/>
              </w:rPr>
            </w:pPr>
            <w:r>
              <w:rPr>
                <w:rFonts w:ascii="Times New Roman" w:cs="Times New Roman" w:eastAsia="宋体" w:hAnsi="Times New Roman" w:hint="eastAsia"/>
                <w:color w:val="000000"/>
                <w:sz w:val="24"/>
                <w:highlight w:val="none"/>
              </w:rPr>
              <w:t>项目引用特征污染物监测结果见下表</w:t>
            </w:r>
            <w:r>
              <w:rPr>
                <w:rFonts w:ascii="Times New Roman" w:cs="Times New Roman" w:eastAsia="宋体" w:hAnsi="Times New Roman" w:hint="eastAsia"/>
                <w:color w:val="000000"/>
                <w:sz w:val="24"/>
                <w:highlight w:val="none"/>
                <w:lang w:val="en-US" w:eastAsia="zh-CN"/>
              </w:rPr>
              <w:t>3-3</w:t>
            </w:r>
            <w:r>
              <w:rPr>
                <w:rFonts w:cs="Times New Roman" w:hint="eastAsia"/>
                <w:color w:val="000000"/>
                <w:sz w:val="24"/>
                <w:highlight w:val="none"/>
                <w:lang w:val="en-US" w:eastAsia="zh-CN"/>
              </w:rPr>
              <w:t>、3-4</w:t>
            </w:r>
            <w:r>
              <w:rPr>
                <w:rFonts w:ascii="Times New Roman" w:cs="Times New Roman" w:eastAsia="宋体" w:hAnsi="Times New Roman" w:hint="eastAsia"/>
                <w:color w:val="000000"/>
                <w:sz w:val="24"/>
                <w:highlight w:val="none"/>
              </w:rPr>
              <w:t>。</w:t>
            </w:r>
          </w:p>
          <w:p w14:paraId="75E71C1E">
            <w:pPr>
              <w:pStyle w:val="style4120"/>
              <w:snapToGrid w:val="false"/>
              <w:spacing w:lineRule="auto" w:line="360"/>
              <w:ind w:firstLine="0"/>
              <w:jc w:val="center"/>
              <w:textAlignment w:val="auto"/>
              <w:rPr>
                <w:rFonts w:ascii="Times New Roman" w:cs="Times New Roman" w:eastAsia="宋体" w:hAnsi="Times New Roman" w:hint="default"/>
                <w:b/>
                <w:bCs/>
                <w:color w:val="000000"/>
                <w:szCs w:val="24"/>
                <w:highlight w:val="none"/>
                <w:lang w:val="en-US" w:eastAsia="zh-CN"/>
              </w:rPr>
            </w:pPr>
            <w:r>
              <w:rPr>
                <w:rFonts w:ascii="Times New Roman" w:cs="Times New Roman" w:eastAsia="宋体" w:hAnsi="Times New Roman" w:hint="eastAsia"/>
                <w:b/>
                <w:bCs/>
                <w:color w:val="000000"/>
                <w:szCs w:val="24"/>
                <w:highlight w:val="none"/>
                <w:lang w:val="en-US" w:eastAsia="zh-CN"/>
              </w:rPr>
              <w:t>表3-3  引用特征</w:t>
            </w:r>
            <w:r>
              <w:rPr>
                <w:rFonts w:cs="Times New Roman" w:hint="eastAsia"/>
                <w:b/>
                <w:bCs/>
                <w:color w:val="000000"/>
                <w:szCs w:val="24"/>
                <w:highlight w:val="none"/>
                <w:lang w:val="en-US" w:eastAsia="zh-CN"/>
              </w:rPr>
              <w:t>非甲烷总烃</w:t>
            </w:r>
            <w:r>
              <w:rPr>
                <w:rFonts w:ascii="Times New Roman" w:cs="Times New Roman" w:eastAsia="宋体" w:hAnsi="Times New Roman" w:hint="eastAsia"/>
                <w:b/>
                <w:bCs/>
                <w:color w:val="000000"/>
                <w:szCs w:val="24"/>
                <w:highlight w:val="none"/>
                <w:lang w:val="en-US" w:eastAsia="zh-CN"/>
              </w:rPr>
              <w:t>污染物监测结果表</w:t>
            </w:r>
          </w:p>
          <w:tbl>
            <w:tblPr>
              <w:tblStyle w:val="style15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19"/>
              <w:gridCol w:w="1380"/>
              <w:gridCol w:w="1294"/>
              <w:gridCol w:w="1306"/>
              <w:gridCol w:w="740"/>
              <w:gridCol w:w="803"/>
              <w:gridCol w:w="753"/>
              <w:gridCol w:w="679"/>
            </w:tblGrid>
            <w:tr w14:paraId="38DC64BE">
              <w:trPr/>
              <w:tc>
                <w:tcPr>
                  <w:tcW w:w="745" w:type="pct"/>
                  <w:tcBorders/>
                  <w:vAlign w:val="center"/>
                </w:tcPr>
                <w:p w14:paraId="3B69501C">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val="false"/>
                      <w:color w:val="000000"/>
                      <w:sz w:val="21"/>
                      <w:szCs w:val="21"/>
                      <w:highlight w:val="none"/>
                      <w:lang w:val="en-US" w:eastAsia="zh-CN"/>
                    </w:rPr>
                  </w:pPr>
                  <w:r>
                    <w:rPr>
                      <w:rFonts w:ascii="Times New Roman" w:cs="Times New Roman" w:eastAsia="宋体" w:hAnsi="Times New Roman" w:hint="default"/>
                      <w:b/>
                      <w:bCs w:val="false"/>
                      <w:color w:val="000000"/>
                      <w:sz w:val="21"/>
                      <w:szCs w:val="21"/>
                      <w:highlight w:val="none"/>
                      <w:lang w:val="en-US" w:eastAsia="zh-CN"/>
                    </w:rPr>
                    <w:t>监测项目</w:t>
                  </w:r>
                </w:p>
              </w:tc>
              <w:tc>
                <w:tcPr>
                  <w:tcW w:w="844" w:type="pct"/>
                  <w:tcBorders/>
                  <w:vAlign w:val="center"/>
                </w:tcPr>
                <w:p w14:paraId="4826AC38">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val="false"/>
                      <w:color w:val="000000"/>
                      <w:sz w:val="21"/>
                      <w:szCs w:val="21"/>
                      <w:highlight w:val="none"/>
                      <w:lang w:val="en-US" w:eastAsia="zh-CN"/>
                    </w:rPr>
                  </w:pPr>
                  <w:r>
                    <w:rPr>
                      <w:rFonts w:ascii="Times New Roman" w:cs="Times New Roman" w:eastAsia="宋体" w:hAnsi="Times New Roman" w:hint="default"/>
                      <w:b/>
                      <w:bCs w:val="false"/>
                      <w:color w:val="000000"/>
                      <w:sz w:val="21"/>
                      <w:szCs w:val="21"/>
                      <w:highlight w:val="none"/>
                      <w:lang w:val="en-US" w:eastAsia="zh-CN"/>
                    </w:rPr>
                    <w:t>监测点位</w:t>
                  </w:r>
                </w:p>
              </w:tc>
              <w:tc>
                <w:tcPr>
                  <w:tcW w:w="1590" w:type="pct"/>
                  <w:gridSpan w:val="2"/>
                  <w:tcBorders/>
                  <w:vAlign w:val="center"/>
                </w:tcPr>
                <w:p w14:paraId="21FFF5A6">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val="false"/>
                      <w:color w:val="000000"/>
                      <w:sz w:val="21"/>
                      <w:szCs w:val="21"/>
                      <w:highlight w:val="none"/>
                      <w:lang w:val="en-US" w:eastAsia="zh-CN"/>
                    </w:rPr>
                  </w:pPr>
                  <w:r>
                    <w:rPr>
                      <w:rFonts w:ascii="Times New Roman" w:cs="Times New Roman" w:eastAsia="宋体" w:hAnsi="Times New Roman" w:hint="default"/>
                      <w:b/>
                      <w:bCs w:val="false"/>
                      <w:color w:val="000000"/>
                      <w:sz w:val="21"/>
                      <w:szCs w:val="21"/>
                      <w:highlight w:val="none"/>
                      <w:lang w:val="en-US" w:eastAsia="zh-CN"/>
                    </w:rPr>
                    <w:t>监测时间</w:t>
                  </w:r>
                </w:p>
              </w:tc>
              <w:tc>
                <w:tcPr>
                  <w:tcW w:w="452" w:type="pct"/>
                  <w:tcBorders/>
                  <w:vAlign w:val="center"/>
                </w:tcPr>
                <w:p w14:paraId="12974866">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val="false"/>
                      <w:color w:val="000000"/>
                      <w:sz w:val="21"/>
                      <w:szCs w:val="21"/>
                      <w:highlight w:val="none"/>
                      <w:lang w:val="en-US" w:eastAsia="zh-CN"/>
                    </w:rPr>
                  </w:pPr>
                  <w:r>
                    <w:rPr>
                      <w:rFonts w:ascii="Times New Roman" w:cs="Times New Roman" w:eastAsia="宋体" w:hAnsi="Times New Roman" w:hint="default"/>
                      <w:b/>
                      <w:bCs w:val="false"/>
                      <w:color w:val="000000"/>
                      <w:sz w:val="21"/>
                      <w:szCs w:val="21"/>
                      <w:highlight w:val="none"/>
                      <w:lang w:val="en-US" w:eastAsia="zh-CN"/>
                    </w:rPr>
                    <w:t>监测结果</w:t>
                  </w:r>
                </w:p>
              </w:tc>
              <w:tc>
                <w:tcPr>
                  <w:tcW w:w="491" w:type="pct"/>
                  <w:tcBorders/>
                  <w:vAlign w:val="center"/>
                </w:tcPr>
                <w:p w14:paraId="2EAB347B">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val="false"/>
                      <w:color w:val="000000"/>
                      <w:sz w:val="21"/>
                      <w:szCs w:val="21"/>
                      <w:highlight w:val="none"/>
                      <w:lang w:val="en-US" w:eastAsia="zh-CN"/>
                    </w:rPr>
                  </w:pPr>
                  <w:r>
                    <w:rPr>
                      <w:rFonts w:ascii="Times New Roman" w:cs="Times New Roman" w:eastAsia="宋体" w:hAnsi="Times New Roman" w:hint="default"/>
                      <w:b/>
                      <w:bCs w:val="false"/>
                      <w:color w:val="000000"/>
                      <w:sz w:val="21"/>
                      <w:szCs w:val="21"/>
                      <w:highlight w:val="none"/>
                      <w:lang w:val="en-US" w:eastAsia="zh-CN"/>
                    </w:rPr>
                    <w:t>单位</w:t>
                  </w:r>
                </w:p>
              </w:tc>
              <w:tc>
                <w:tcPr>
                  <w:tcW w:w="460" w:type="pct"/>
                  <w:tcBorders/>
                  <w:vAlign w:val="center"/>
                </w:tcPr>
                <w:p w14:paraId="152AE08E">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val="false"/>
                      <w:color w:val="000000"/>
                      <w:sz w:val="21"/>
                      <w:szCs w:val="21"/>
                      <w:highlight w:val="none"/>
                      <w:lang w:val="en-US" w:eastAsia="zh-CN"/>
                    </w:rPr>
                  </w:pPr>
                  <w:r>
                    <w:rPr>
                      <w:rFonts w:ascii="Times New Roman" w:cs="Times New Roman" w:eastAsia="宋体" w:hAnsi="Times New Roman" w:hint="default"/>
                      <w:b/>
                      <w:bCs w:val="false"/>
                      <w:color w:val="000000"/>
                      <w:sz w:val="21"/>
                      <w:szCs w:val="21"/>
                      <w:highlight w:val="none"/>
                      <w:lang w:val="en-US" w:eastAsia="zh-CN"/>
                    </w:rPr>
                    <w:t>评价标准</w:t>
                  </w:r>
                </w:p>
              </w:tc>
              <w:tc>
                <w:tcPr>
                  <w:tcW w:w="415" w:type="pct"/>
                  <w:tcBorders/>
                  <w:vAlign w:val="center"/>
                </w:tcPr>
                <w:p w14:paraId="6C2CDF9D">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val="false"/>
                      <w:color w:val="000000"/>
                      <w:sz w:val="21"/>
                      <w:szCs w:val="21"/>
                      <w:highlight w:val="none"/>
                      <w:lang w:val="en-US" w:eastAsia="zh-CN"/>
                    </w:rPr>
                  </w:pPr>
                  <w:r>
                    <w:rPr>
                      <w:rFonts w:ascii="Times New Roman" w:cs="Times New Roman" w:eastAsia="宋体" w:hAnsi="Times New Roman" w:hint="default"/>
                      <w:b/>
                      <w:bCs w:val="false"/>
                      <w:color w:val="000000"/>
                      <w:sz w:val="21"/>
                      <w:szCs w:val="21"/>
                      <w:highlight w:val="none"/>
                      <w:lang w:val="en-US" w:eastAsia="zh-CN"/>
                    </w:rPr>
                    <w:t>达标情况</w:t>
                  </w:r>
                </w:p>
              </w:tc>
            </w:tr>
            <w:tr w14:paraId="799EC6C9">
              <w:tblPrEx/>
              <w:trPr/>
              <w:tc>
                <w:tcPr>
                  <w:tcW w:w="745" w:type="pct"/>
                  <w:vMerge w:val="restart"/>
                  <w:tcBorders/>
                  <w:vAlign w:val="center"/>
                </w:tcPr>
                <w:p w14:paraId="48152DD4">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hAnsi="Times New Roman" w:hint="eastAsia"/>
                      <w:b w:val="false"/>
                      <w:bCs/>
                      <w:color w:val="000000"/>
                      <w:sz w:val="21"/>
                      <w:szCs w:val="21"/>
                      <w:highlight w:val="none"/>
                      <w:lang w:val="en-US" w:eastAsia="zh-CN"/>
                    </w:rPr>
                    <w:t>非甲烷总烃</w:t>
                  </w:r>
                </w:p>
              </w:tc>
              <w:tc>
                <w:tcPr>
                  <w:tcW w:w="844" w:type="pct"/>
                  <w:vMerge w:val="restart"/>
                  <w:tcBorders/>
                  <w:vAlign w:val="center"/>
                </w:tcPr>
                <w:p w14:paraId="31F07F17">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G1：项目区主导风向下风向</w:t>
                  </w:r>
                </w:p>
              </w:tc>
              <w:tc>
                <w:tcPr>
                  <w:tcW w:w="791" w:type="pct"/>
                  <w:tcBorders/>
                  <w:shd w:val="clear" w:color="auto" w:fill="auto"/>
                  <w:vAlign w:val="center"/>
                </w:tcPr>
                <w:p w14:paraId="74B7D0BC">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2025-09-04</w:t>
                  </w:r>
                </w:p>
              </w:tc>
              <w:tc>
                <w:tcPr>
                  <w:tcW w:w="798" w:type="pct"/>
                  <w:tcBorders/>
                  <w:shd w:val="clear" w:color="auto" w:fill="auto"/>
                  <w:vAlign w:val="center"/>
                </w:tcPr>
                <w:p w14:paraId="7F4B9882">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12</w:t>
                  </w:r>
                  <w:r>
                    <w:rPr>
                      <w:rFonts w:ascii="Times New Roman" w:cs="Times New Roman" w:eastAsia="宋体" w:hAnsi="Times New Roman" w:hint="default"/>
                      <w:b w:val="false"/>
                      <w:bCs/>
                      <w:color w:val="000000"/>
                      <w:sz w:val="21"/>
                      <w:szCs w:val="21"/>
                      <w:highlight w:val="none"/>
                    </w:rPr>
                    <w:t>:</w:t>
                  </w:r>
                  <w:r>
                    <w:rPr>
                      <w:rFonts w:ascii="Times New Roman" w:cs="Times New Roman" w:eastAsia="宋体" w:hAnsi="Times New Roman" w:hint="default"/>
                      <w:b w:val="false"/>
                      <w:bCs/>
                      <w:color w:val="000000"/>
                      <w:sz w:val="21"/>
                      <w:szCs w:val="21"/>
                      <w:highlight w:val="none"/>
                      <w:lang w:val="en-US" w:eastAsia="zh-CN"/>
                    </w:rPr>
                    <w:t>00-20</w:t>
                  </w:r>
                  <w:r>
                    <w:rPr>
                      <w:rFonts w:ascii="Times New Roman" w:cs="Times New Roman" w:eastAsia="宋体" w:hAnsi="Times New Roman" w:hint="default"/>
                      <w:b w:val="false"/>
                      <w:bCs/>
                      <w:color w:val="000000"/>
                      <w:sz w:val="21"/>
                      <w:szCs w:val="21"/>
                      <w:highlight w:val="none"/>
                    </w:rPr>
                    <w:t>:</w:t>
                  </w:r>
                  <w:r>
                    <w:rPr>
                      <w:rFonts w:ascii="Times New Roman" w:cs="Times New Roman" w:eastAsia="宋体" w:hAnsi="Times New Roman" w:hint="default"/>
                      <w:b w:val="false"/>
                      <w:bCs/>
                      <w:color w:val="000000"/>
                      <w:sz w:val="21"/>
                      <w:szCs w:val="21"/>
                      <w:highlight w:val="none"/>
                      <w:lang w:val="en-US" w:eastAsia="zh-CN"/>
                    </w:rPr>
                    <w:t>00</w:t>
                  </w:r>
                </w:p>
              </w:tc>
              <w:tc>
                <w:tcPr>
                  <w:tcW w:w="452" w:type="pct"/>
                  <w:tcBorders/>
                  <w:shd w:val="clear" w:color="auto" w:fill="auto"/>
                  <w:vAlign w:val="center"/>
                </w:tcPr>
                <w:p w14:paraId="275C3458">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29.0</w:t>
                  </w:r>
                </w:p>
              </w:tc>
              <w:tc>
                <w:tcPr>
                  <w:tcW w:w="491" w:type="pct"/>
                  <w:tcBorders/>
                  <w:vAlign w:val="center"/>
                </w:tcPr>
                <w:p w14:paraId="29DEBA3F">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µg/m</w:t>
                  </w:r>
                  <w:r>
                    <w:rPr>
                      <w:rFonts w:ascii="Times New Roman" w:cs="Times New Roman" w:eastAsia="宋体" w:hAnsi="Times New Roman" w:hint="default"/>
                      <w:b w:val="false"/>
                      <w:bCs/>
                      <w:color w:val="000000"/>
                      <w:sz w:val="21"/>
                      <w:szCs w:val="21"/>
                      <w:highlight w:val="none"/>
                      <w:vertAlign w:val="superscript"/>
                      <w:lang w:val="en-US" w:eastAsia="zh-CN"/>
                    </w:rPr>
                    <w:t>3</w:t>
                  </w:r>
                </w:p>
              </w:tc>
              <w:tc>
                <w:tcPr>
                  <w:tcW w:w="460" w:type="pct"/>
                  <w:tcBorders/>
                  <w:vAlign w:val="center"/>
                </w:tcPr>
                <w:p w14:paraId="08F9BC73">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hAnsi="Times New Roman" w:hint="eastAsia"/>
                      <w:b w:val="false"/>
                      <w:bCs/>
                      <w:color w:val="000000"/>
                      <w:sz w:val="21"/>
                      <w:szCs w:val="21"/>
                      <w:highlight w:val="none"/>
                      <w:lang w:val="en-US" w:eastAsia="zh-CN"/>
                    </w:rPr>
                    <w:t>2000</w:t>
                  </w:r>
                </w:p>
              </w:tc>
              <w:tc>
                <w:tcPr>
                  <w:tcW w:w="415" w:type="pct"/>
                  <w:tcBorders/>
                  <w:shd w:val="clear" w:color="auto" w:fill="auto"/>
                  <w:vAlign w:val="center"/>
                </w:tcPr>
                <w:p w14:paraId="63A41CF1">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ind w:firstLine="0" w:firstLineChars="0"/>
                    <w:jc w:val="center"/>
                    <w:textAlignment w:val="auto"/>
                    <w:rPr>
                      <w:rFonts w:ascii="Times New Roman" w:cs="Times New Roman" w:eastAsia="宋体" w:hAnsi="Times New Roman" w:hint="default"/>
                      <w:b w:val="false"/>
                      <w:bCs/>
                      <w:color w:val="000000"/>
                      <w:kern w:val="2"/>
                      <w:sz w:val="21"/>
                      <w:szCs w:val="21"/>
                      <w:highlight w:val="none"/>
                      <w:lang w:val="en-US" w:bidi="ar-SA" w:eastAsia="zh-CN"/>
                    </w:rPr>
                  </w:pPr>
                  <w:r>
                    <w:rPr>
                      <w:rFonts w:ascii="Times New Roman" w:cs="Times New Roman" w:eastAsia="宋体" w:hAnsi="Times New Roman" w:hint="default"/>
                      <w:b w:val="false"/>
                      <w:bCs/>
                      <w:color w:val="000000"/>
                      <w:sz w:val="21"/>
                      <w:szCs w:val="21"/>
                      <w:highlight w:val="none"/>
                      <w:lang w:val="en-US" w:eastAsia="zh-CN"/>
                    </w:rPr>
                    <w:t>达标</w:t>
                  </w:r>
                </w:p>
              </w:tc>
            </w:tr>
            <w:tr w14:paraId="593FC8C4">
              <w:tblPrEx/>
              <w:trPr>
                <w:trHeight w:val="249" w:hRule="atLeast"/>
              </w:trPr>
              <w:tc>
                <w:tcPr>
                  <w:tcW w:w="745" w:type="pct"/>
                  <w:vMerge w:val="continue"/>
                  <w:tcBorders/>
                  <w:vAlign w:val="center"/>
                </w:tcPr>
                <w:p w14:paraId="08FEAF81">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p>
              </w:tc>
              <w:tc>
                <w:tcPr>
                  <w:tcW w:w="844" w:type="pct"/>
                  <w:vMerge w:val="continue"/>
                  <w:tcBorders/>
                  <w:vAlign w:val="center"/>
                </w:tcPr>
                <w:p w14:paraId="531D73AF">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p>
              </w:tc>
              <w:tc>
                <w:tcPr>
                  <w:tcW w:w="791" w:type="pct"/>
                  <w:tcBorders/>
                  <w:shd w:val="clear" w:color="auto" w:fill="auto"/>
                  <w:vAlign w:val="center"/>
                </w:tcPr>
                <w:p w14:paraId="20278078">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2025-09-05</w:t>
                  </w:r>
                </w:p>
              </w:tc>
              <w:tc>
                <w:tcPr>
                  <w:tcW w:w="798" w:type="pct"/>
                  <w:tcBorders/>
                  <w:shd w:val="clear" w:color="auto" w:fill="auto"/>
                  <w:vAlign w:val="center"/>
                </w:tcPr>
                <w:p w14:paraId="63F05EA8">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10</w:t>
                  </w:r>
                  <w:r>
                    <w:rPr>
                      <w:rFonts w:ascii="Times New Roman" w:cs="Times New Roman" w:eastAsia="宋体" w:hAnsi="Times New Roman" w:hint="default"/>
                      <w:b w:val="false"/>
                      <w:bCs/>
                      <w:color w:val="000000"/>
                      <w:sz w:val="21"/>
                      <w:szCs w:val="21"/>
                      <w:highlight w:val="none"/>
                    </w:rPr>
                    <w:t>:</w:t>
                  </w:r>
                  <w:r>
                    <w:rPr>
                      <w:rFonts w:ascii="Times New Roman" w:cs="Times New Roman" w:eastAsia="宋体" w:hAnsi="Times New Roman" w:hint="default"/>
                      <w:b w:val="false"/>
                      <w:bCs/>
                      <w:color w:val="000000"/>
                      <w:sz w:val="21"/>
                      <w:szCs w:val="21"/>
                      <w:highlight w:val="none"/>
                      <w:lang w:val="en-US" w:eastAsia="zh-CN"/>
                    </w:rPr>
                    <w:t>00-18</w:t>
                  </w:r>
                  <w:r>
                    <w:rPr>
                      <w:rFonts w:ascii="Times New Roman" w:cs="Times New Roman" w:eastAsia="宋体" w:hAnsi="Times New Roman" w:hint="default"/>
                      <w:b w:val="false"/>
                      <w:bCs/>
                      <w:color w:val="000000"/>
                      <w:sz w:val="21"/>
                      <w:szCs w:val="21"/>
                      <w:highlight w:val="none"/>
                    </w:rPr>
                    <w:t>:</w:t>
                  </w:r>
                  <w:r>
                    <w:rPr>
                      <w:rFonts w:ascii="Times New Roman" w:cs="Times New Roman" w:eastAsia="宋体" w:hAnsi="Times New Roman" w:hint="default"/>
                      <w:b w:val="false"/>
                      <w:bCs/>
                      <w:color w:val="000000"/>
                      <w:sz w:val="21"/>
                      <w:szCs w:val="21"/>
                      <w:highlight w:val="none"/>
                      <w:lang w:val="en-US" w:eastAsia="zh-CN"/>
                    </w:rPr>
                    <w:t>00</w:t>
                  </w:r>
                </w:p>
              </w:tc>
              <w:tc>
                <w:tcPr>
                  <w:tcW w:w="452" w:type="pct"/>
                  <w:tcBorders/>
                  <w:shd w:val="clear" w:color="auto" w:fill="auto"/>
                  <w:vAlign w:val="center"/>
                </w:tcPr>
                <w:p w14:paraId="6153D8A8">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19.9</w:t>
                  </w:r>
                </w:p>
              </w:tc>
              <w:tc>
                <w:tcPr>
                  <w:tcW w:w="491" w:type="pct"/>
                  <w:tcBorders/>
                  <w:vAlign w:val="center"/>
                </w:tcPr>
                <w:p w14:paraId="12F02B0A">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µg/m</w:t>
                  </w:r>
                  <w:r>
                    <w:rPr>
                      <w:rFonts w:ascii="Times New Roman" w:cs="Times New Roman" w:eastAsia="宋体" w:hAnsi="Times New Roman" w:hint="default"/>
                      <w:b w:val="false"/>
                      <w:bCs/>
                      <w:color w:val="000000"/>
                      <w:sz w:val="21"/>
                      <w:szCs w:val="21"/>
                      <w:highlight w:val="none"/>
                      <w:vertAlign w:val="superscript"/>
                      <w:lang w:val="en-US" w:eastAsia="zh-CN"/>
                    </w:rPr>
                    <w:t>3</w:t>
                  </w:r>
                </w:p>
              </w:tc>
              <w:tc>
                <w:tcPr>
                  <w:tcW w:w="460" w:type="pct"/>
                  <w:tcBorders/>
                  <w:vAlign w:val="center"/>
                </w:tcPr>
                <w:p w14:paraId="3E38EB9A">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hAnsi="Times New Roman" w:hint="eastAsia"/>
                      <w:b w:val="false"/>
                      <w:bCs/>
                      <w:color w:val="000000"/>
                      <w:sz w:val="21"/>
                      <w:szCs w:val="21"/>
                      <w:highlight w:val="none"/>
                      <w:lang w:val="en-US" w:eastAsia="zh-CN"/>
                    </w:rPr>
                    <w:t>2000</w:t>
                  </w:r>
                </w:p>
              </w:tc>
              <w:tc>
                <w:tcPr>
                  <w:tcW w:w="415" w:type="pct"/>
                  <w:tcBorders/>
                  <w:shd w:val="clear" w:color="auto" w:fill="auto"/>
                  <w:vAlign w:val="center"/>
                </w:tcPr>
                <w:p w14:paraId="5D3A53EC">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ind w:firstLine="0" w:firstLineChars="0"/>
                    <w:jc w:val="center"/>
                    <w:textAlignment w:val="auto"/>
                    <w:rPr>
                      <w:rFonts w:ascii="Times New Roman" w:cs="Times New Roman" w:eastAsia="宋体" w:hAnsi="Times New Roman" w:hint="default"/>
                      <w:b w:val="false"/>
                      <w:bCs/>
                      <w:color w:val="000000"/>
                      <w:kern w:val="2"/>
                      <w:sz w:val="21"/>
                      <w:szCs w:val="21"/>
                      <w:highlight w:val="none"/>
                      <w:lang w:val="en-US" w:bidi="ar-SA" w:eastAsia="zh-CN"/>
                    </w:rPr>
                  </w:pPr>
                  <w:r>
                    <w:rPr>
                      <w:rFonts w:ascii="Times New Roman" w:cs="Times New Roman" w:eastAsia="宋体" w:hAnsi="Times New Roman" w:hint="default"/>
                      <w:b w:val="false"/>
                      <w:bCs/>
                      <w:color w:val="000000"/>
                      <w:sz w:val="21"/>
                      <w:szCs w:val="21"/>
                      <w:highlight w:val="none"/>
                      <w:lang w:val="en-US" w:eastAsia="zh-CN"/>
                    </w:rPr>
                    <w:t>达标</w:t>
                  </w:r>
                </w:p>
              </w:tc>
            </w:tr>
            <w:tr w14:paraId="0342EBB2">
              <w:tblPrEx/>
              <w:trPr/>
              <w:tc>
                <w:tcPr>
                  <w:tcW w:w="745" w:type="pct"/>
                  <w:vMerge w:val="continue"/>
                  <w:tcBorders/>
                  <w:vAlign w:val="center"/>
                </w:tcPr>
                <w:p w14:paraId="3553CF36">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p>
              </w:tc>
              <w:tc>
                <w:tcPr>
                  <w:tcW w:w="844" w:type="pct"/>
                  <w:vMerge w:val="continue"/>
                  <w:tcBorders/>
                  <w:vAlign w:val="center"/>
                </w:tcPr>
                <w:p w14:paraId="69C69885">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p>
              </w:tc>
              <w:tc>
                <w:tcPr>
                  <w:tcW w:w="791" w:type="pct"/>
                  <w:tcBorders/>
                  <w:shd w:val="clear" w:color="auto" w:fill="auto"/>
                  <w:vAlign w:val="center"/>
                </w:tcPr>
                <w:p w14:paraId="3AF96BD5">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2025-09-06</w:t>
                  </w:r>
                </w:p>
              </w:tc>
              <w:tc>
                <w:tcPr>
                  <w:tcW w:w="798" w:type="pct"/>
                  <w:tcBorders/>
                  <w:shd w:val="clear" w:color="auto" w:fill="auto"/>
                  <w:vAlign w:val="center"/>
                </w:tcPr>
                <w:p w14:paraId="6CA9763C">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10</w:t>
                  </w:r>
                  <w:r>
                    <w:rPr>
                      <w:rFonts w:ascii="Times New Roman" w:cs="Times New Roman" w:eastAsia="宋体" w:hAnsi="Times New Roman" w:hint="default"/>
                      <w:b w:val="false"/>
                      <w:bCs/>
                      <w:color w:val="000000"/>
                      <w:sz w:val="21"/>
                      <w:szCs w:val="21"/>
                      <w:highlight w:val="none"/>
                    </w:rPr>
                    <w:t>:</w:t>
                  </w:r>
                  <w:r>
                    <w:rPr>
                      <w:rFonts w:ascii="Times New Roman" w:cs="Times New Roman" w:eastAsia="宋体" w:hAnsi="Times New Roman" w:hint="default"/>
                      <w:b w:val="false"/>
                      <w:bCs/>
                      <w:color w:val="000000"/>
                      <w:sz w:val="21"/>
                      <w:szCs w:val="21"/>
                      <w:highlight w:val="none"/>
                      <w:lang w:val="en-US" w:eastAsia="zh-CN"/>
                    </w:rPr>
                    <w:t>00-18</w:t>
                  </w:r>
                  <w:r>
                    <w:rPr>
                      <w:rFonts w:ascii="Times New Roman" w:cs="Times New Roman" w:eastAsia="宋体" w:hAnsi="Times New Roman" w:hint="default"/>
                      <w:b w:val="false"/>
                      <w:bCs/>
                      <w:color w:val="000000"/>
                      <w:sz w:val="21"/>
                      <w:szCs w:val="21"/>
                      <w:highlight w:val="none"/>
                    </w:rPr>
                    <w:t>:</w:t>
                  </w:r>
                  <w:r>
                    <w:rPr>
                      <w:rFonts w:ascii="Times New Roman" w:cs="Times New Roman" w:eastAsia="宋体" w:hAnsi="Times New Roman" w:hint="default"/>
                      <w:b w:val="false"/>
                      <w:bCs/>
                      <w:color w:val="000000"/>
                      <w:sz w:val="21"/>
                      <w:szCs w:val="21"/>
                      <w:highlight w:val="none"/>
                      <w:lang w:val="en-US" w:eastAsia="zh-CN"/>
                    </w:rPr>
                    <w:t>00</w:t>
                  </w:r>
                </w:p>
              </w:tc>
              <w:tc>
                <w:tcPr>
                  <w:tcW w:w="452" w:type="pct"/>
                  <w:tcBorders/>
                  <w:shd w:val="clear" w:color="auto" w:fill="auto"/>
                  <w:vAlign w:val="center"/>
                </w:tcPr>
                <w:p w14:paraId="096FED40">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25.2</w:t>
                  </w:r>
                </w:p>
              </w:tc>
              <w:tc>
                <w:tcPr>
                  <w:tcW w:w="491" w:type="pct"/>
                  <w:tcBorders/>
                  <w:vAlign w:val="center"/>
                </w:tcPr>
                <w:p w14:paraId="22FF701E">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µg/m</w:t>
                  </w:r>
                  <w:r>
                    <w:rPr>
                      <w:rFonts w:ascii="Times New Roman" w:cs="Times New Roman" w:eastAsia="宋体" w:hAnsi="Times New Roman" w:hint="default"/>
                      <w:b w:val="false"/>
                      <w:bCs/>
                      <w:color w:val="000000"/>
                      <w:sz w:val="21"/>
                      <w:szCs w:val="21"/>
                      <w:highlight w:val="none"/>
                      <w:vertAlign w:val="superscript"/>
                      <w:lang w:val="en-US" w:eastAsia="zh-CN"/>
                    </w:rPr>
                    <w:t>3</w:t>
                  </w:r>
                </w:p>
              </w:tc>
              <w:tc>
                <w:tcPr>
                  <w:tcW w:w="460" w:type="pct"/>
                  <w:tcBorders/>
                  <w:vAlign w:val="center"/>
                </w:tcPr>
                <w:p w14:paraId="36E98047">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hAnsi="Times New Roman" w:hint="eastAsia"/>
                      <w:b w:val="false"/>
                      <w:bCs/>
                      <w:color w:val="000000"/>
                      <w:sz w:val="21"/>
                      <w:szCs w:val="21"/>
                      <w:highlight w:val="none"/>
                      <w:lang w:val="en-US" w:eastAsia="zh-CN"/>
                    </w:rPr>
                    <w:t>2000</w:t>
                  </w:r>
                </w:p>
              </w:tc>
              <w:tc>
                <w:tcPr>
                  <w:tcW w:w="415" w:type="pct"/>
                  <w:tcBorders/>
                  <w:shd w:val="clear" w:color="auto" w:fill="auto"/>
                  <w:vAlign w:val="center"/>
                </w:tcPr>
                <w:p w14:paraId="0F488325">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ind w:firstLine="0" w:firstLineChars="0"/>
                    <w:jc w:val="center"/>
                    <w:textAlignment w:val="auto"/>
                    <w:rPr>
                      <w:rFonts w:ascii="Times New Roman" w:cs="Times New Roman" w:eastAsia="宋体" w:hAnsi="Times New Roman" w:hint="default"/>
                      <w:b w:val="false"/>
                      <w:bCs/>
                      <w:color w:val="000000"/>
                      <w:kern w:val="2"/>
                      <w:sz w:val="21"/>
                      <w:szCs w:val="21"/>
                      <w:highlight w:val="none"/>
                      <w:lang w:val="en-US" w:bidi="ar-SA" w:eastAsia="zh-CN"/>
                    </w:rPr>
                  </w:pPr>
                  <w:r>
                    <w:rPr>
                      <w:rFonts w:ascii="Times New Roman" w:cs="Times New Roman" w:eastAsia="宋体" w:hAnsi="Times New Roman" w:hint="default"/>
                      <w:b w:val="false"/>
                      <w:bCs/>
                      <w:color w:val="000000"/>
                      <w:sz w:val="21"/>
                      <w:szCs w:val="21"/>
                      <w:highlight w:val="none"/>
                      <w:lang w:val="en-US" w:eastAsia="zh-CN"/>
                    </w:rPr>
                    <w:t>达标</w:t>
                  </w:r>
                </w:p>
              </w:tc>
            </w:tr>
            <w:tr w14:paraId="634ABE55">
              <w:tblPrEx/>
              <w:trPr/>
              <w:tc>
                <w:tcPr>
                  <w:tcW w:w="745" w:type="pct"/>
                  <w:vMerge w:val="continue"/>
                  <w:tcBorders/>
                  <w:vAlign w:val="center"/>
                </w:tcPr>
                <w:p w14:paraId="3A1F3BA8">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p>
              </w:tc>
              <w:tc>
                <w:tcPr>
                  <w:tcW w:w="844" w:type="pct"/>
                  <w:vMerge w:val="restart"/>
                  <w:tcBorders/>
                  <w:vAlign w:val="center"/>
                </w:tcPr>
                <w:p w14:paraId="330D4A55">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G2：三家村</w:t>
                  </w:r>
                </w:p>
              </w:tc>
              <w:tc>
                <w:tcPr>
                  <w:tcW w:w="791" w:type="pct"/>
                  <w:tcBorders/>
                  <w:shd w:val="clear" w:color="auto" w:fill="auto"/>
                  <w:vAlign w:val="center"/>
                </w:tcPr>
                <w:p w14:paraId="2E47EAEF">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2025-09-04</w:t>
                  </w:r>
                </w:p>
              </w:tc>
              <w:tc>
                <w:tcPr>
                  <w:tcW w:w="798" w:type="pct"/>
                  <w:tcBorders/>
                  <w:shd w:val="clear" w:color="auto" w:fill="auto"/>
                  <w:vAlign w:val="center"/>
                </w:tcPr>
                <w:p w14:paraId="0CBBFA51">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12</w:t>
                  </w:r>
                  <w:r>
                    <w:rPr>
                      <w:rFonts w:ascii="Times New Roman" w:cs="Times New Roman" w:eastAsia="宋体" w:hAnsi="Times New Roman" w:hint="default"/>
                      <w:b w:val="false"/>
                      <w:bCs/>
                      <w:color w:val="000000"/>
                      <w:sz w:val="21"/>
                      <w:szCs w:val="21"/>
                      <w:highlight w:val="none"/>
                    </w:rPr>
                    <w:t>:</w:t>
                  </w:r>
                  <w:r>
                    <w:rPr>
                      <w:rFonts w:ascii="Times New Roman" w:cs="Times New Roman" w:eastAsia="宋体" w:hAnsi="Times New Roman" w:hint="default"/>
                      <w:b w:val="false"/>
                      <w:bCs/>
                      <w:color w:val="000000"/>
                      <w:sz w:val="21"/>
                      <w:szCs w:val="21"/>
                      <w:highlight w:val="none"/>
                      <w:lang w:val="en-US" w:eastAsia="zh-CN"/>
                    </w:rPr>
                    <w:t>00-20</w:t>
                  </w:r>
                  <w:r>
                    <w:rPr>
                      <w:rFonts w:ascii="Times New Roman" w:cs="Times New Roman" w:eastAsia="宋体" w:hAnsi="Times New Roman" w:hint="default"/>
                      <w:b w:val="false"/>
                      <w:bCs/>
                      <w:color w:val="000000"/>
                      <w:sz w:val="21"/>
                      <w:szCs w:val="21"/>
                      <w:highlight w:val="none"/>
                    </w:rPr>
                    <w:t>:</w:t>
                  </w:r>
                  <w:r>
                    <w:rPr>
                      <w:rFonts w:ascii="Times New Roman" w:cs="Times New Roman" w:eastAsia="宋体" w:hAnsi="Times New Roman" w:hint="default"/>
                      <w:b w:val="false"/>
                      <w:bCs/>
                      <w:color w:val="000000"/>
                      <w:sz w:val="21"/>
                      <w:szCs w:val="21"/>
                      <w:highlight w:val="none"/>
                      <w:lang w:val="en-US" w:eastAsia="zh-CN"/>
                    </w:rPr>
                    <w:t>00</w:t>
                  </w:r>
                </w:p>
              </w:tc>
              <w:tc>
                <w:tcPr>
                  <w:tcW w:w="452" w:type="pct"/>
                  <w:tcBorders/>
                  <w:shd w:val="clear" w:color="auto" w:fill="auto"/>
                  <w:vAlign w:val="center"/>
                </w:tcPr>
                <w:p w14:paraId="3F07229B">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16.0</w:t>
                  </w:r>
                </w:p>
              </w:tc>
              <w:tc>
                <w:tcPr>
                  <w:tcW w:w="491" w:type="pct"/>
                  <w:tcBorders/>
                  <w:shd w:val="clear" w:color="auto" w:fill="auto"/>
                  <w:vAlign w:val="center"/>
                </w:tcPr>
                <w:p w14:paraId="3D89C567">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ind w:firstLine="0" w:firstLineChars="0"/>
                    <w:jc w:val="center"/>
                    <w:textAlignment w:val="auto"/>
                    <w:rPr>
                      <w:rFonts w:ascii="Times New Roman" w:cs="Times New Roman" w:eastAsia="宋体" w:hAnsi="Times New Roman" w:hint="default"/>
                      <w:b w:val="false"/>
                      <w:bCs/>
                      <w:color w:val="000000"/>
                      <w:kern w:val="2"/>
                      <w:sz w:val="21"/>
                      <w:szCs w:val="21"/>
                      <w:highlight w:val="none"/>
                      <w:lang w:val="en-US" w:bidi="ar-SA" w:eastAsia="zh-CN"/>
                    </w:rPr>
                  </w:pPr>
                  <w:r>
                    <w:rPr>
                      <w:rFonts w:ascii="Times New Roman" w:cs="Times New Roman" w:eastAsia="宋体" w:hAnsi="Times New Roman" w:hint="default"/>
                      <w:b w:val="false"/>
                      <w:bCs/>
                      <w:color w:val="000000"/>
                      <w:sz w:val="21"/>
                      <w:szCs w:val="21"/>
                      <w:highlight w:val="none"/>
                      <w:lang w:val="en-US" w:eastAsia="zh-CN"/>
                    </w:rPr>
                    <w:t>µg/m</w:t>
                  </w:r>
                  <w:r>
                    <w:rPr>
                      <w:rFonts w:ascii="Times New Roman" w:cs="Times New Roman" w:eastAsia="宋体" w:hAnsi="Times New Roman" w:hint="default"/>
                      <w:b w:val="false"/>
                      <w:bCs/>
                      <w:color w:val="000000"/>
                      <w:sz w:val="21"/>
                      <w:szCs w:val="21"/>
                      <w:highlight w:val="none"/>
                      <w:vertAlign w:val="superscript"/>
                      <w:lang w:val="en-US" w:eastAsia="zh-CN"/>
                    </w:rPr>
                    <w:t>3</w:t>
                  </w:r>
                </w:p>
              </w:tc>
              <w:tc>
                <w:tcPr>
                  <w:tcW w:w="460" w:type="pct"/>
                  <w:tcBorders/>
                  <w:shd w:val="clear" w:color="auto" w:fill="auto"/>
                  <w:vAlign w:val="center"/>
                </w:tcPr>
                <w:p w14:paraId="7AE5F85E">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ind w:firstLine="0" w:firstLineChars="0"/>
                    <w:jc w:val="center"/>
                    <w:textAlignment w:val="auto"/>
                    <w:rPr>
                      <w:rFonts w:ascii="Times New Roman" w:cs="Times New Roman" w:eastAsia="宋体" w:hAnsi="Times New Roman" w:hint="default"/>
                      <w:b w:val="false"/>
                      <w:bCs/>
                      <w:color w:val="000000"/>
                      <w:kern w:val="2"/>
                      <w:sz w:val="21"/>
                      <w:szCs w:val="21"/>
                      <w:highlight w:val="none"/>
                      <w:lang w:val="en-US" w:bidi="ar-SA" w:eastAsia="zh-CN"/>
                    </w:rPr>
                  </w:pPr>
                  <w:r>
                    <w:rPr>
                      <w:rFonts w:ascii="Times New Roman" w:cs="Times New Roman" w:hAnsi="Times New Roman" w:hint="eastAsia"/>
                      <w:b w:val="false"/>
                      <w:bCs/>
                      <w:color w:val="000000"/>
                      <w:sz w:val="21"/>
                      <w:szCs w:val="21"/>
                      <w:highlight w:val="none"/>
                      <w:lang w:val="en-US" w:eastAsia="zh-CN"/>
                    </w:rPr>
                    <w:t>2000</w:t>
                  </w:r>
                </w:p>
              </w:tc>
              <w:tc>
                <w:tcPr>
                  <w:tcW w:w="415" w:type="pct"/>
                  <w:tcBorders/>
                  <w:shd w:val="clear" w:color="auto" w:fill="auto"/>
                  <w:vAlign w:val="center"/>
                </w:tcPr>
                <w:p w14:paraId="2AEDF5DB">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ind w:firstLine="0" w:firstLineChars="0"/>
                    <w:jc w:val="center"/>
                    <w:textAlignment w:val="auto"/>
                    <w:rPr>
                      <w:rFonts w:ascii="Times New Roman" w:cs="Times New Roman" w:eastAsia="宋体" w:hAnsi="Times New Roman" w:hint="default"/>
                      <w:b w:val="false"/>
                      <w:bCs/>
                      <w:color w:val="000000"/>
                      <w:kern w:val="2"/>
                      <w:sz w:val="21"/>
                      <w:szCs w:val="21"/>
                      <w:highlight w:val="none"/>
                      <w:lang w:val="en-US" w:bidi="ar-SA" w:eastAsia="zh-CN"/>
                    </w:rPr>
                  </w:pPr>
                  <w:r>
                    <w:rPr>
                      <w:rFonts w:ascii="Times New Roman" w:cs="Times New Roman" w:eastAsia="宋体" w:hAnsi="Times New Roman" w:hint="default"/>
                      <w:b w:val="false"/>
                      <w:bCs/>
                      <w:color w:val="000000"/>
                      <w:sz w:val="21"/>
                      <w:szCs w:val="21"/>
                      <w:highlight w:val="none"/>
                      <w:lang w:val="en-US" w:eastAsia="zh-CN"/>
                    </w:rPr>
                    <w:t>达标</w:t>
                  </w:r>
                </w:p>
              </w:tc>
            </w:tr>
            <w:tr w14:paraId="791E2564">
              <w:tblPrEx/>
              <w:trPr/>
              <w:tc>
                <w:tcPr>
                  <w:tcW w:w="745" w:type="pct"/>
                  <w:vMerge w:val="continue"/>
                  <w:tcBorders/>
                  <w:vAlign w:val="center"/>
                </w:tcPr>
                <w:p w14:paraId="33CEA127">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p>
              </w:tc>
              <w:tc>
                <w:tcPr>
                  <w:tcW w:w="844" w:type="pct"/>
                  <w:vMerge w:val="continue"/>
                  <w:tcBorders/>
                  <w:vAlign w:val="center"/>
                </w:tcPr>
                <w:p w14:paraId="761F5251">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p>
              </w:tc>
              <w:tc>
                <w:tcPr>
                  <w:tcW w:w="791" w:type="pct"/>
                  <w:tcBorders/>
                  <w:shd w:val="clear" w:color="auto" w:fill="auto"/>
                  <w:vAlign w:val="center"/>
                </w:tcPr>
                <w:p w14:paraId="281B7733">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2025-09-05</w:t>
                  </w:r>
                </w:p>
              </w:tc>
              <w:tc>
                <w:tcPr>
                  <w:tcW w:w="798" w:type="pct"/>
                  <w:tcBorders/>
                  <w:shd w:val="clear" w:color="auto" w:fill="auto"/>
                  <w:vAlign w:val="center"/>
                </w:tcPr>
                <w:p w14:paraId="29E019C0">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10</w:t>
                  </w:r>
                  <w:r>
                    <w:rPr>
                      <w:rFonts w:ascii="Times New Roman" w:cs="Times New Roman" w:eastAsia="宋体" w:hAnsi="Times New Roman" w:hint="default"/>
                      <w:b w:val="false"/>
                      <w:bCs/>
                      <w:color w:val="000000"/>
                      <w:sz w:val="21"/>
                      <w:szCs w:val="21"/>
                      <w:highlight w:val="none"/>
                    </w:rPr>
                    <w:t>:</w:t>
                  </w:r>
                  <w:r>
                    <w:rPr>
                      <w:rFonts w:ascii="Times New Roman" w:cs="Times New Roman" w:eastAsia="宋体" w:hAnsi="Times New Roman" w:hint="default"/>
                      <w:b w:val="false"/>
                      <w:bCs/>
                      <w:color w:val="000000"/>
                      <w:sz w:val="21"/>
                      <w:szCs w:val="21"/>
                      <w:highlight w:val="none"/>
                      <w:lang w:val="en-US" w:eastAsia="zh-CN"/>
                    </w:rPr>
                    <w:t>00-18</w:t>
                  </w:r>
                  <w:r>
                    <w:rPr>
                      <w:rFonts w:ascii="Times New Roman" w:cs="Times New Roman" w:eastAsia="宋体" w:hAnsi="Times New Roman" w:hint="default"/>
                      <w:b w:val="false"/>
                      <w:bCs/>
                      <w:color w:val="000000"/>
                      <w:sz w:val="21"/>
                      <w:szCs w:val="21"/>
                      <w:highlight w:val="none"/>
                    </w:rPr>
                    <w:t>:</w:t>
                  </w:r>
                  <w:r>
                    <w:rPr>
                      <w:rFonts w:ascii="Times New Roman" w:cs="Times New Roman" w:eastAsia="宋体" w:hAnsi="Times New Roman" w:hint="default"/>
                      <w:b w:val="false"/>
                      <w:bCs/>
                      <w:color w:val="000000"/>
                      <w:sz w:val="21"/>
                      <w:szCs w:val="21"/>
                      <w:highlight w:val="none"/>
                      <w:lang w:val="en-US" w:eastAsia="zh-CN"/>
                    </w:rPr>
                    <w:t>00</w:t>
                  </w:r>
                </w:p>
              </w:tc>
              <w:tc>
                <w:tcPr>
                  <w:tcW w:w="452" w:type="pct"/>
                  <w:tcBorders/>
                  <w:shd w:val="clear" w:color="auto" w:fill="auto"/>
                  <w:vAlign w:val="center"/>
                </w:tcPr>
                <w:p w14:paraId="6DD2E96B">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15.8</w:t>
                  </w:r>
                </w:p>
              </w:tc>
              <w:tc>
                <w:tcPr>
                  <w:tcW w:w="491" w:type="pct"/>
                  <w:tcBorders/>
                  <w:shd w:val="clear" w:color="auto" w:fill="auto"/>
                  <w:vAlign w:val="center"/>
                </w:tcPr>
                <w:p w14:paraId="1C532E4D">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ind w:firstLine="0" w:firstLineChars="0"/>
                    <w:jc w:val="center"/>
                    <w:textAlignment w:val="auto"/>
                    <w:rPr>
                      <w:rFonts w:ascii="Times New Roman" w:cs="Times New Roman" w:eastAsia="宋体" w:hAnsi="Times New Roman" w:hint="default"/>
                      <w:b w:val="false"/>
                      <w:bCs/>
                      <w:color w:val="000000"/>
                      <w:kern w:val="2"/>
                      <w:sz w:val="21"/>
                      <w:szCs w:val="21"/>
                      <w:highlight w:val="none"/>
                      <w:lang w:val="en-US" w:bidi="ar-SA" w:eastAsia="zh-CN"/>
                    </w:rPr>
                  </w:pPr>
                  <w:r>
                    <w:rPr>
                      <w:rFonts w:ascii="Times New Roman" w:cs="Times New Roman" w:eastAsia="宋体" w:hAnsi="Times New Roman" w:hint="default"/>
                      <w:b w:val="false"/>
                      <w:bCs/>
                      <w:color w:val="000000"/>
                      <w:sz w:val="21"/>
                      <w:szCs w:val="21"/>
                      <w:highlight w:val="none"/>
                      <w:lang w:val="en-US" w:eastAsia="zh-CN"/>
                    </w:rPr>
                    <w:t>µg/m</w:t>
                  </w:r>
                  <w:r>
                    <w:rPr>
                      <w:rFonts w:ascii="Times New Roman" w:cs="Times New Roman" w:eastAsia="宋体" w:hAnsi="Times New Roman" w:hint="default"/>
                      <w:b w:val="false"/>
                      <w:bCs/>
                      <w:color w:val="000000"/>
                      <w:sz w:val="21"/>
                      <w:szCs w:val="21"/>
                      <w:highlight w:val="none"/>
                      <w:vertAlign w:val="superscript"/>
                      <w:lang w:val="en-US" w:eastAsia="zh-CN"/>
                    </w:rPr>
                    <w:t>3</w:t>
                  </w:r>
                </w:p>
              </w:tc>
              <w:tc>
                <w:tcPr>
                  <w:tcW w:w="460" w:type="pct"/>
                  <w:tcBorders/>
                  <w:shd w:val="clear" w:color="auto" w:fill="auto"/>
                  <w:vAlign w:val="center"/>
                </w:tcPr>
                <w:p w14:paraId="4D53D143">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ind w:firstLine="0" w:firstLineChars="0"/>
                    <w:jc w:val="center"/>
                    <w:textAlignment w:val="auto"/>
                    <w:rPr>
                      <w:rFonts w:ascii="Times New Roman" w:cs="Times New Roman" w:eastAsia="宋体" w:hAnsi="Times New Roman" w:hint="default"/>
                      <w:b w:val="false"/>
                      <w:bCs/>
                      <w:color w:val="000000"/>
                      <w:kern w:val="2"/>
                      <w:sz w:val="21"/>
                      <w:szCs w:val="21"/>
                      <w:highlight w:val="none"/>
                      <w:lang w:val="en-US" w:bidi="ar-SA" w:eastAsia="zh-CN"/>
                    </w:rPr>
                  </w:pPr>
                  <w:r>
                    <w:rPr>
                      <w:rFonts w:ascii="Times New Roman" w:cs="Times New Roman" w:hAnsi="Times New Roman" w:hint="eastAsia"/>
                      <w:b w:val="false"/>
                      <w:bCs/>
                      <w:color w:val="000000"/>
                      <w:sz w:val="21"/>
                      <w:szCs w:val="21"/>
                      <w:highlight w:val="none"/>
                      <w:lang w:val="en-US" w:eastAsia="zh-CN"/>
                    </w:rPr>
                    <w:t>2000</w:t>
                  </w:r>
                </w:p>
              </w:tc>
              <w:tc>
                <w:tcPr>
                  <w:tcW w:w="415" w:type="pct"/>
                  <w:tcBorders/>
                  <w:shd w:val="clear" w:color="auto" w:fill="auto"/>
                  <w:vAlign w:val="center"/>
                </w:tcPr>
                <w:p w14:paraId="3F0D8DDD">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ind w:firstLine="0" w:firstLineChars="0"/>
                    <w:jc w:val="center"/>
                    <w:textAlignment w:val="auto"/>
                    <w:rPr>
                      <w:rFonts w:ascii="Times New Roman" w:cs="Times New Roman" w:eastAsia="宋体" w:hAnsi="Times New Roman" w:hint="default"/>
                      <w:b w:val="false"/>
                      <w:bCs/>
                      <w:color w:val="000000"/>
                      <w:kern w:val="2"/>
                      <w:sz w:val="21"/>
                      <w:szCs w:val="21"/>
                      <w:highlight w:val="none"/>
                      <w:lang w:val="en-US" w:bidi="ar-SA" w:eastAsia="zh-CN"/>
                    </w:rPr>
                  </w:pPr>
                  <w:r>
                    <w:rPr>
                      <w:rFonts w:ascii="Times New Roman" w:cs="Times New Roman" w:eastAsia="宋体" w:hAnsi="Times New Roman" w:hint="default"/>
                      <w:b w:val="false"/>
                      <w:bCs/>
                      <w:color w:val="000000"/>
                      <w:sz w:val="21"/>
                      <w:szCs w:val="21"/>
                      <w:highlight w:val="none"/>
                      <w:lang w:val="en-US" w:eastAsia="zh-CN"/>
                    </w:rPr>
                    <w:t>达标</w:t>
                  </w:r>
                </w:p>
              </w:tc>
            </w:tr>
            <w:tr w14:paraId="7CFF2892">
              <w:tblPrEx/>
              <w:trPr/>
              <w:tc>
                <w:tcPr>
                  <w:tcW w:w="745" w:type="pct"/>
                  <w:vMerge w:val="continue"/>
                  <w:tcBorders/>
                  <w:vAlign w:val="center"/>
                </w:tcPr>
                <w:p w14:paraId="0AE7EBB9">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p>
              </w:tc>
              <w:tc>
                <w:tcPr>
                  <w:tcW w:w="844" w:type="pct"/>
                  <w:vMerge w:val="continue"/>
                  <w:tcBorders/>
                  <w:vAlign w:val="center"/>
                </w:tcPr>
                <w:p w14:paraId="0D134CA7">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lang w:val="en-US" w:eastAsia="zh-CN"/>
                    </w:rPr>
                  </w:pPr>
                </w:p>
              </w:tc>
              <w:tc>
                <w:tcPr>
                  <w:tcW w:w="791" w:type="pct"/>
                  <w:tcBorders/>
                  <w:shd w:val="clear" w:color="auto" w:fill="auto"/>
                  <w:vAlign w:val="center"/>
                </w:tcPr>
                <w:p w14:paraId="68730AC7">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2025-09-06</w:t>
                  </w:r>
                </w:p>
              </w:tc>
              <w:tc>
                <w:tcPr>
                  <w:tcW w:w="798" w:type="pct"/>
                  <w:tcBorders/>
                  <w:shd w:val="clear" w:color="auto" w:fill="auto"/>
                  <w:vAlign w:val="center"/>
                </w:tcPr>
                <w:p w14:paraId="1E6B0C5A">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10</w:t>
                  </w:r>
                  <w:r>
                    <w:rPr>
                      <w:rFonts w:ascii="Times New Roman" w:cs="Times New Roman" w:eastAsia="宋体" w:hAnsi="Times New Roman" w:hint="default"/>
                      <w:b w:val="false"/>
                      <w:bCs/>
                      <w:color w:val="000000"/>
                      <w:sz w:val="21"/>
                      <w:szCs w:val="21"/>
                      <w:highlight w:val="none"/>
                    </w:rPr>
                    <w:t>:</w:t>
                  </w:r>
                  <w:r>
                    <w:rPr>
                      <w:rFonts w:ascii="Times New Roman" w:cs="Times New Roman" w:eastAsia="宋体" w:hAnsi="Times New Roman" w:hint="default"/>
                      <w:b w:val="false"/>
                      <w:bCs/>
                      <w:color w:val="000000"/>
                      <w:sz w:val="21"/>
                      <w:szCs w:val="21"/>
                      <w:highlight w:val="none"/>
                      <w:lang w:val="en-US" w:eastAsia="zh-CN"/>
                    </w:rPr>
                    <w:t>00-18</w:t>
                  </w:r>
                  <w:r>
                    <w:rPr>
                      <w:rFonts w:ascii="Times New Roman" w:cs="Times New Roman" w:eastAsia="宋体" w:hAnsi="Times New Roman" w:hint="default"/>
                      <w:b w:val="false"/>
                      <w:bCs/>
                      <w:color w:val="000000"/>
                      <w:sz w:val="21"/>
                      <w:szCs w:val="21"/>
                      <w:highlight w:val="none"/>
                    </w:rPr>
                    <w:t>:</w:t>
                  </w:r>
                  <w:r>
                    <w:rPr>
                      <w:rFonts w:ascii="Times New Roman" w:cs="Times New Roman" w:eastAsia="宋体" w:hAnsi="Times New Roman" w:hint="default"/>
                      <w:b w:val="false"/>
                      <w:bCs/>
                      <w:color w:val="000000"/>
                      <w:sz w:val="21"/>
                      <w:szCs w:val="21"/>
                      <w:highlight w:val="none"/>
                      <w:lang w:val="en-US" w:eastAsia="zh-CN"/>
                    </w:rPr>
                    <w:t>00</w:t>
                  </w:r>
                </w:p>
              </w:tc>
              <w:tc>
                <w:tcPr>
                  <w:tcW w:w="452" w:type="pct"/>
                  <w:tcBorders/>
                  <w:shd w:val="clear" w:color="auto" w:fill="auto"/>
                  <w:vAlign w:val="center"/>
                </w:tcPr>
                <w:p w14:paraId="2765E8C2">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44.1</w:t>
                  </w:r>
                </w:p>
              </w:tc>
              <w:tc>
                <w:tcPr>
                  <w:tcW w:w="491" w:type="pct"/>
                  <w:tcBorders/>
                  <w:shd w:val="clear" w:color="auto" w:fill="auto"/>
                  <w:vAlign w:val="center"/>
                </w:tcPr>
                <w:p w14:paraId="2CE45838">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ind w:firstLine="0" w:firstLineChars="0"/>
                    <w:jc w:val="center"/>
                    <w:textAlignment w:val="auto"/>
                    <w:rPr>
                      <w:rFonts w:ascii="Times New Roman" w:cs="Times New Roman" w:eastAsia="宋体" w:hAnsi="Times New Roman" w:hint="default"/>
                      <w:b w:val="false"/>
                      <w:bCs/>
                      <w:color w:val="000000"/>
                      <w:kern w:val="2"/>
                      <w:sz w:val="21"/>
                      <w:szCs w:val="21"/>
                      <w:highlight w:val="none"/>
                      <w:lang w:val="en-US" w:bidi="ar-SA" w:eastAsia="zh-CN"/>
                    </w:rPr>
                  </w:pPr>
                  <w:r>
                    <w:rPr>
                      <w:rFonts w:ascii="Times New Roman" w:cs="Times New Roman" w:eastAsia="宋体" w:hAnsi="Times New Roman" w:hint="default"/>
                      <w:b w:val="false"/>
                      <w:bCs/>
                      <w:color w:val="000000"/>
                      <w:sz w:val="21"/>
                      <w:szCs w:val="21"/>
                      <w:highlight w:val="none"/>
                      <w:lang w:val="en-US" w:eastAsia="zh-CN"/>
                    </w:rPr>
                    <w:t>µg/m</w:t>
                  </w:r>
                  <w:r>
                    <w:rPr>
                      <w:rFonts w:ascii="Times New Roman" w:cs="Times New Roman" w:eastAsia="宋体" w:hAnsi="Times New Roman" w:hint="default"/>
                      <w:b w:val="false"/>
                      <w:bCs/>
                      <w:color w:val="000000"/>
                      <w:sz w:val="21"/>
                      <w:szCs w:val="21"/>
                      <w:highlight w:val="none"/>
                      <w:vertAlign w:val="superscript"/>
                      <w:lang w:val="en-US" w:eastAsia="zh-CN"/>
                    </w:rPr>
                    <w:t>3</w:t>
                  </w:r>
                </w:p>
              </w:tc>
              <w:tc>
                <w:tcPr>
                  <w:tcW w:w="460" w:type="pct"/>
                  <w:tcBorders/>
                  <w:shd w:val="clear" w:color="auto" w:fill="auto"/>
                  <w:vAlign w:val="center"/>
                </w:tcPr>
                <w:p w14:paraId="1BBC572E">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ind w:firstLine="0" w:firstLineChars="0"/>
                    <w:jc w:val="center"/>
                    <w:textAlignment w:val="auto"/>
                    <w:rPr>
                      <w:rFonts w:ascii="Times New Roman" w:cs="Times New Roman" w:eastAsia="宋体" w:hAnsi="Times New Roman" w:hint="default"/>
                      <w:b w:val="false"/>
                      <w:bCs/>
                      <w:color w:val="000000"/>
                      <w:kern w:val="2"/>
                      <w:sz w:val="21"/>
                      <w:szCs w:val="21"/>
                      <w:highlight w:val="none"/>
                      <w:lang w:val="en-US" w:bidi="ar-SA" w:eastAsia="zh-CN"/>
                    </w:rPr>
                  </w:pPr>
                  <w:r>
                    <w:rPr>
                      <w:rFonts w:ascii="Times New Roman" w:cs="Times New Roman" w:hAnsi="Times New Roman" w:hint="eastAsia"/>
                      <w:b w:val="false"/>
                      <w:bCs/>
                      <w:color w:val="000000"/>
                      <w:sz w:val="21"/>
                      <w:szCs w:val="21"/>
                      <w:highlight w:val="none"/>
                      <w:lang w:val="en-US" w:eastAsia="zh-CN"/>
                    </w:rPr>
                    <w:t>2000</w:t>
                  </w:r>
                </w:p>
              </w:tc>
              <w:tc>
                <w:tcPr>
                  <w:tcW w:w="415" w:type="pct"/>
                  <w:tcBorders/>
                  <w:shd w:val="clear" w:color="auto" w:fill="auto"/>
                  <w:vAlign w:val="center"/>
                </w:tcPr>
                <w:p w14:paraId="1CA89320">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ind w:firstLine="0" w:firstLineChars="0"/>
                    <w:jc w:val="center"/>
                    <w:textAlignment w:val="auto"/>
                    <w:rPr>
                      <w:rFonts w:ascii="Times New Roman" w:cs="Times New Roman" w:eastAsia="宋体" w:hAnsi="Times New Roman" w:hint="default"/>
                      <w:b w:val="false"/>
                      <w:bCs/>
                      <w:color w:val="000000"/>
                      <w:kern w:val="2"/>
                      <w:sz w:val="21"/>
                      <w:szCs w:val="21"/>
                      <w:highlight w:val="none"/>
                      <w:lang w:val="en-US" w:bidi="ar-SA" w:eastAsia="zh-CN"/>
                    </w:rPr>
                  </w:pPr>
                  <w:r>
                    <w:rPr>
                      <w:rFonts w:ascii="Times New Roman" w:cs="Times New Roman" w:eastAsia="宋体" w:hAnsi="Times New Roman" w:hint="default"/>
                      <w:b w:val="false"/>
                      <w:bCs/>
                      <w:color w:val="000000"/>
                      <w:sz w:val="21"/>
                      <w:szCs w:val="21"/>
                      <w:highlight w:val="none"/>
                      <w:lang w:val="en-US" w:eastAsia="zh-CN"/>
                    </w:rPr>
                    <w:t>达标</w:t>
                  </w:r>
                </w:p>
              </w:tc>
            </w:tr>
          </w:tbl>
          <w:p w14:paraId="5AC1A10A">
            <w:pPr>
              <w:pStyle w:val="style4120"/>
              <w:snapToGrid w:val="false"/>
              <w:spacing w:lineRule="auto" w:line="360"/>
              <w:ind w:firstLine="0"/>
              <w:jc w:val="center"/>
              <w:textAlignment w:val="auto"/>
              <w:rPr>
                <w:rFonts w:ascii="Times New Roman" w:cs="Times New Roman" w:eastAsia="宋体" w:hAnsi="Times New Roman" w:hint="default"/>
                <w:b/>
                <w:bCs/>
                <w:color w:val="000000"/>
                <w:szCs w:val="24"/>
                <w:highlight w:val="none"/>
                <w:lang w:val="en-US" w:eastAsia="zh-CN"/>
              </w:rPr>
            </w:pPr>
            <w:r>
              <w:rPr>
                <w:rFonts w:ascii="Times New Roman" w:cs="Times New Roman" w:eastAsia="宋体" w:hAnsi="Times New Roman" w:hint="eastAsia"/>
                <w:b/>
                <w:bCs/>
                <w:color w:val="000000"/>
                <w:szCs w:val="24"/>
                <w:highlight w:val="none"/>
                <w:lang w:val="en-US" w:eastAsia="zh-CN"/>
              </w:rPr>
              <w:t>表3-</w:t>
            </w:r>
            <w:r>
              <w:rPr>
                <w:rFonts w:cs="Times New Roman" w:hint="eastAsia"/>
                <w:b/>
                <w:bCs/>
                <w:color w:val="000000"/>
                <w:szCs w:val="24"/>
                <w:highlight w:val="none"/>
                <w:lang w:val="en-US" w:eastAsia="zh-CN"/>
              </w:rPr>
              <w:t>4</w:t>
            </w:r>
            <w:r>
              <w:rPr>
                <w:rFonts w:ascii="Times New Roman" w:cs="Times New Roman" w:eastAsia="宋体" w:hAnsi="Times New Roman" w:hint="eastAsia"/>
                <w:b/>
                <w:bCs/>
                <w:color w:val="000000"/>
                <w:szCs w:val="24"/>
                <w:highlight w:val="none"/>
                <w:lang w:val="en-US" w:eastAsia="zh-CN"/>
              </w:rPr>
              <w:t xml:space="preserve">  引用特征污染物</w:t>
            </w:r>
            <w:r>
              <w:rPr>
                <w:rFonts w:cs="Times New Roman" w:hint="eastAsia"/>
                <w:b/>
                <w:bCs/>
                <w:color w:val="000000"/>
                <w:szCs w:val="24"/>
                <w:highlight w:val="none"/>
                <w:lang w:val="en-US" w:eastAsia="zh-CN"/>
              </w:rPr>
              <w:t>TSP</w:t>
            </w:r>
            <w:r>
              <w:rPr>
                <w:rFonts w:ascii="Times New Roman" w:cs="Times New Roman" w:eastAsia="宋体" w:hAnsi="Times New Roman" w:hint="eastAsia"/>
                <w:b/>
                <w:bCs/>
                <w:color w:val="000000"/>
                <w:szCs w:val="24"/>
                <w:highlight w:val="none"/>
                <w:lang w:val="en-US" w:eastAsia="zh-CN"/>
              </w:rPr>
              <w:t>监测结果表</w:t>
            </w:r>
          </w:p>
          <w:tbl>
            <w:tblPr>
              <w:tblStyle w:val="style10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4"/>
              <w:gridCol w:w="862"/>
              <w:gridCol w:w="812"/>
              <w:gridCol w:w="613"/>
              <w:gridCol w:w="663"/>
              <w:gridCol w:w="1114"/>
              <w:gridCol w:w="1097"/>
              <w:gridCol w:w="951"/>
              <w:gridCol w:w="634"/>
              <w:gridCol w:w="634"/>
            </w:tblGrid>
            <w:tr w14:paraId="4F9C3934">
              <w:trPr>
                <w:jc w:val="center"/>
              </w:trPr>
              <w:tc>
                <w:tcPr>
                  <w:tcW w:w="794" w:type="dxa"/>
                  <w:vMerge w:val="restart"/>
                  <w:tcBorders/>
                  <w:vAlign w:val="center"/>
                </w:tcPr>
                <w:p w14:paraId="7CAE2C77">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监测点位</w:t>
                  </w:r>
                </w:p>
              </w:tc>
              <w:tc>
                <w:tcPr>
                  <w:tcW w:w="1674" w:type="dxa"/>
                  <w:gridSpan w:val="2"/>
                  <w:tcBorders/>
                  <w:vAlign w:val="center"/>
                </w:tcPr>
                <w:p w14:paraId="40ECCB84">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监测点坐标</w:t>
                  </w:r>
                </w:p>
              </w:tc>
              <w:tc>
                <w:tcPr>
                  <w:tcW w:w="613" w:type="dxa"/>
                  <w:vMerge w:val="restart"/>
                  <w:tcBorders/>
                  <w:vAlign w:val="center"/>
                </w:tcPr>
                <w:p w14:paraId="57484B36">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污染物</w:t>
                  </w:r>
                </w:p>
              </w:tc>
              <w:tc>
                <w:tcPr>
                  <w:tcW w:w="663" w:type="dxa"/>
                  <w:vMerge w:val="restart"/>
                  <w:tcBorders/>
                  <w:vAlign w:val="center"/>
                </w:tcPr>
                <w:p w14:paraId="0B7A42AB">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平均时间</w:t>
                  </w:r>
                </w:p>
              </w:tc>
              <w:tc>
                <w:tcPr>
                  <w:tcW w:w="1114" w:type="dxa"/>
                  <w:vMerge w:val="restart"/>
                  <w:tcBorders/>
                  <w:vAlign w:val="center"/>
                </w:tcPr>
                <w:p w14:paraId="6C5C4ABF">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eastAsia"/>
                      <w:b/>
                      <w:bCs/>
                      <w:color w:val="000000"/>
                      <w:sz w:val="21"/>
                      <w:szCs w:val="21"/>
                      <w:vertAlign w:val="baseline"/>
                      <w:lang w:eastAsia="zh-CN"/>
                    </w:rPr>
                  </w:pPr>
                  <w:r>
                    <w:rPr>
                      <w:rFonts w:ascii="Times New Roman" w:cs="Times New Roman" w:eastAsia="宋体" w:hAnsi="Times New Roman" w:hint="default"/>
                      <w:b/>
                      <w:bCs/>
                      <w:color w:val="000000"/>
                      <w:sz w:val="21"/>
                      <w:szCs w:val="21"/>
                    </w:rPr>
                    <w:t>评价标准/</w:t>
                  </w:r>
                  <w:r>
                    <w:rPr>
                      <w:rFonts w:ascii="Times New Roman" w:cs="Times New Roman" w:eastAsia="宋体" w:hAnsi="Times New Roman" w:hint="eastAsia"/>
                      <w:b/>
                      <w:bCs/>
                      <w:color w:val="000000"/>
                      <w:sz w:val="21"/>
                      <w:szCs w:val="21"/>
                      <w:lang w:eastAsia="zh-CN"/>
                    </w:rPr>
                    <w:t>（</w:t>
                  </w:r>
                  <w:r>
                    <w:rPr>
                      <w:rFonts w:ascii="Times New Roman" w:cs="Times New Roman" w:eastAsia="宋体" w:hAnsi="Times New Roman" w:hint="default"/>
                      <w:b/>
                      <w:bCs/>
                      <w:color w:val="000000"/>
                      <w:sz w:val="21"/>
                      <w:szCs w:val="21"/>
                    </w:rPr>
                    <w:t>μg/m</w:t>
                  </w:r>
                  <w:r>
                    <w:rPr>
                      <w:rFonts w:ascii="Times New Roman" w:cs="Times New Roman" w:eastAsia="宋体" w:hAnsi="Times New Roman" w:hint="default"/>
                      <w:b/>
                      <w:bCs/>
                      <w:color w:val="000000"/>
                      <w:sz w:val="21"/>
                      <w:szCs w:val="21"/>
                      <w:vertAlign w:val="superscript"/>
                    </w:rPr>
                    <w:t>3</w:t>
                  </w:r>
                  <w:r>
                    <w:rPr>
                      <w:rFonts w:ascii="Times New Roman" w:cs="Times New Roman" w:eastAsia="宋体" w:hAnsi="Times New Roman" w:hint="eastAsia"/>
                      <w:b/>
                      <w:bCs/>
                      <w:color w:val="000000"/>
                      <w:sz w:val="21"/>
                      <w:szCs w:val="21"/>
                      <w:vertAlign w:val="baseline"/>
                      <w:lang w:eastAsia="zh-CN"/>
                    </w:rPr>
                    <w:t>）</w:t>
                  </w:r>
                </w:p>
              </w:tc>
              <w:tc>
                <w:tcPr>
                  <w:tcW w:w="1097" w:type="dxa"/>
                  <w:vMerge w:val="restart"/>
                  <w:tcBorders/>
                  <w:vAlign w:val="center"/>
                </w:tcPr>
                <w:p w14:paraId="2BAC7D2B">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eastAsia"/>
                      <w:b/>
                      <w:bCs/>
                      <w:color w:val="000000"/>
                      <w:sz w:val="21"/>
                      <w:szCs w:val="21"/>
                      <w:vertAlign w:val="baseline"/>
                      <w:lang w:eastAsia="zh-CN"/>
                    </w:rPr>
                  </w:pPr>
                  <w:r>
                    <w:rPr>
                      <w:rFonts w:ascii="Times New Roman" w:cs="Times New Roman" w:eastAsia="宋体" w:hAnsi="Times New Roman" w:hint="default"/>
                      <w:b/>
                      <w:bCs/>
                      <w:color w:val="000000"/>
                      <w:sz w:val="21"/>
                      <w:szCs w:val="21"/>
                    </w:rPr>
                    <w:t>监测浓度范围/</w:t>
                  </w:r>
                  <w:r>
                    <w:rPr>
                      <w:rFonts w:ascii="Times New Roman" w:cs="Times New Roman" w:eastAsia="宋体" w:hAnsi="Times New Roman" w:hint="eastAsia"/>
                      <w:b/>
                      <w:bCs/>
                      <w:color w:val="000000"/>
                      <w:sz w:val="21"/>
                      <w:szCs w:val="21"/>
                      <w:lang w:eastAsia="zh-CN"/>
                    </w:rPr>
                    <w:t>（</w:t>
                  </w:r>
                  <w:r>
                    <w:rPr>
                      <w:rFonts w:ascii="Times New Roman" w:cs="Times New Roman" w:eastAsia="宋体" w:hAnsi="Times New Roman" w:hint="default"/>
                      <w:b/>
                      <w:bCs/>
                      <w:color w:val="000000"/>
                      <w:sz w:val="21"/>
                      <w:szCs w:val="21"/>
                    </w:rPr>
                    <w:t>μg/m</w:t>
                  </w:r>
                  <w:r>
                    <w:rPr>
                      <w:rFonts w:ascii="Times New Roman" w:cs="Times New Roman" w:eastAsia="宋体" w:hAnsi="Times New Roman" w:hint="default"/>
                      <w:b/>
                      <w:bCs/>
                      <w:color w:val="000000"/>
                      <w:sz w:val="21"/>
                      <w:szCs w:val="21"/>
                      <w:vertAlign w:val="superscript"/>
                    </w:rPr>
                    <w:t>3</w:t>
                  </w:r>
                  <w:r>
                    <w:rPr>
                      <w:rFonts w:ascii="Times New Roman" w:cs="Times New Roman" w:eastAsia="宋体" w:hAnsi="Times New Roman" w:hint="eastAsia"/>
                      <w:b/>
                      <w:bCs/>
                      <w:color w:val="000000"/>
                      <w:sz w:val="21"/>
                      <w:szCs w:val="21"/>
                      <w:vertAlign w:val="baseline"/>
                      <w:lang w:eastAsia="zh-CN"/>
                    </w:rPr>
                    <w:t>）</w:t>
                  </w:r>
                </w:p>
              </w:tc>
              <w:tc>
                <w:tcPr>
                  <w:tcW w:w="951" w:type="dxa"/>
                  <w:vMerge w:val="restart"/>
                  <w:tcBorders/>
                  <w:vAlign w:val="center"/>
                </w:tcPr>
                <w:p w14:paraId="134AB729">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最大浓度占标率/%</w:t>
                  </w:r>
                </w:p>
              </w:tc>
              <w:tc>
                <w:tcPr>
                  <w:tcW w:w="634" w:type="dxa"/>
                  <w:vMerge w:val="restart"/>
                  <w:tcBorders/>
                  <w:vAlign w:val="center"/>
                </w:tcPr>
                <w:p w14:paraId="34615FE2">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超标率/%</w:t>
                  </w:r>
                </w:p>
              </w:tc>
              <w:tc>
                <w:tcPr>
                  <w:tcW w:w="634" w:type="dxa"/>
                  <w:vMerge w:val="restart"/>
                  <w:tcBorders/>
                  <w:vAlign w:val="center"/>
                </w:tcPr>
                <w:p w14:paraId="16A83F97">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达标情况</w:t>
                  </w:r>
                </w:p>
              </w:tc>
            </w:tr>
            <w:tr w14:paraId="3E720291">
              <w:tblPrEx/>
              <w:trPr>
                <w:jc w:val="center"/>
              </w:trPr>
              <w:tc>
                <w:tcPr>
                  <w:tcW w:w="794" w:type="dxa"/>
                  <w:vMerge w:val="continue"/>
                  <w:tcBorders/>
                  <w:vAlign w:val="center"/>
                </w:tcPr>
                <w:p w14:paraId="374B6652">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color w:val="000000"/>
                      <w:sz w:val="21"/>
                      <w:szCs w:val="21"/>
                    </w:rPr>
                  </w:pPr>
                </w:p>
              </w:tc>
              <w:tc>
                <w:tcPr>
                  <w:tcW w:w="862" w:type="dxa"/>
                  <w:tcBorders/>
                  <w:vAlign w:val="center"/>
                </w:tcPr>
                <w:p w14:paraId="62A116E0">
                  <w:pPr>
                    <w:pStyle w:val="style4126"/>
                    <w:keepNext w:val="false"/>
                    <w:keepLines w:val="false"/>
                    <w:pageBreakBefore w:val="false"/>
                    <w:kinsoku/>
                    <w:wordWrap/>
                    <w:overflowPunct/>
                    <w:topLinePunct w:val="false"/>
                    <w:autoSpaceDE/>
                    <w:autoSpaceDN/>
                    <w:bidi w:val="false"/>
                    <w:snapToGrid/>
                    <w:textAlignment w:val="auto"/>
                    <w:rPr>
                      <w:rFonts w:ascii="Times New Roman" w:cs="Times New Roman" w:eastAsia="宋体" w:hAnsi="Times New Roman" w:hint="default"/>
                      <w:b/>
                      <w:bCs w:val="false"/>
                      <w:iCs/>
                      <w:color w:val="000000"/>
                      <w:kern w:val="2"/>
                      <w:sz w:val="21"/>
                      <w:szCs w:val="21"/>
                    </w:rPr>
                  </w:pPr>
                  <w:r>
                    <w:rPr>
                      <w:rFonts w:ascii="Times New Roman" w:cs="Times New Roman" w:eastAsia="宋体" w:hAnsi="Times New Roman" w:hint="default"/>
                      <w:b/>
                      <w:bCs w:val="false"/>
                      <w:iCs/>
                      <w:color w:val="000000"/>
                      <w:kern w:val="2"/>
                      <w:sz w:val="21"/>
                      <w:szCs w:val="21"/>
                    </w:rPr>
                    <w:t>经度</w:t>
                  </w:r>
                </w:p>
              </w:tc>
              <w:tc>
                <w:tcPr>
                  <w:tcW w:w="812" w:type="dxa"/>
                  <w:tcBorders/>
                  <w:vAlign w:val="center"/>
                </w:tcPr>
                <w:p w14:paraId="58F78D54">
                  <w:pPr>
                    <w:pStyle w:val="style4126"/>
                    <w:keepNext w:val="false"/>
                    <w:keepLines w:val="false"/>
                    <w:pageBreakBefore w:val="false"/>
                    <w:kinsoku/>
                    <w:wordWrap/>
                    <w:overflowPunct/>
                    <w:topLinePunct w:val="false"/>
                    <w:autoSpaceDE/>
                    <w:autoSpaceDN/>
                    <w:bidi w:val="false"/>
                    <w:snapToGrid/>
                    <w:textAlignment w:val="auto"/>
                    <w:rPr>
                      <w:rFonts w:ascii="Times New Roman" w:cs="Times New Roman" w:eastAsia="宋体" w:hAnsi="Times New Roman" w:hint="default"/>
                      <w:b/>
                      <w:bCs w:val="false"/>
                      <w:iCs/>
                      <w:color w:val="000000"/>
                      <w:kern w:val="2"/>
                      <w:sz w:val="21"/>
                      <w:szCs w:val="21"/>
                    </w:rPr>
                  </w:pPr>
                  <w:r>
                    <w:rPr>
                      <w:rFonts w:ascii="Times New Roman" w:cs="Times New Roman" w:eastAsia="宋体" w:hAnsi="Times New Roman" w:hint="default"/>
                      <w:b/>
                      <w:bCs w:val="false"/>
                      <w:iCs/>
                      <w:color w:val="000000"/>
                      <w:kern w:val="2"/>
                      <w:sz w:val="21"/>
                      <w:szCs w:val="21"/>
                    </w:rPr>
                    <w:t>纬度</w:t>
                  </w:r>
                </w:p>
              </w:tc>
              <w:tc>
                <w:tcPr>
                  <w:tcW w:w="613" w:type="dxa"/>
                  <w:vMerge w:val="continue"/>
                  <w:tcBorders/>
                  <w:vAlign w:val="center"/>
                </w:tcPr>
                <w:p w14:paraId="2BF5B652">
                  <w:pPr>
                    <w:pStyle w:val="style4126"/>
                    <w:keepNext w:val="false"/>
                    <w:keepLines w:val="false"/>
                    <w:pageBreakBefore w:val="false"/>
                    <w:kinsoku/>
                    <w:wordWrap/>
                    <w:overflowPunct/>
                    <w:topLinePunct w:val="false"/>
                    <w:autoSpaceDE/>
                    <w:autoSpaceDN/>
                    <w:bidi w:val="false"/>
                    <w:snapToGrid/>
                    <w:textAlignment w:val="auto"/>
                    <w:rPr>
                      <w:rFonts w:ascii="Times New Roman" w:cs="Times New Roman" w:eastAsia="宋体" w:hAnsi="Times New Roman" w:hint="default"/>
                      <w:b/>
                      <w:bCs/>
                      <w:iCs/>
                      <w:color w:val="000000"/>
                      <w:kern w:val="2"/>
                      <w:sz w:val="21"/>
                      <w:szCs w:val="21"/>
                    </w:rPr>
                  </w:pPr>
                </w:p>
              </w:tc>
              <w:tc>
                <w:tcPr>
                  <w:tcW w:w="663" w:type="dxa"/>
                  <w:vMerge w:val="continue"/>
                  <w:tcBorders/>
                  <w:vAlign w:val="center"/>
                </w:tcPr>
                <w:p w14:paraId="0C60235C">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color w:val="000000"/>
                      <w:sz w:val="21"/>
                      <w:szCs w:val="21"/>
                    </w:rPr>
                  </w:pPr>
                </w:p>
              </w:tc>
              <w:tc>
                <w:tcPr>
                  <w:tcW w:w="1114" w:type="dxa"/>
                  <w:vMerge w:val="continue"/>
                  <w:tcBorders/>
                  <w:vAlign w:val="center"/>
                </w:tcPr>
                <w:p w14:paraId="5F394368">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color w:val="000000"/>
                      <w:sz w:val="21"/>
                      <w:szCs w:val="21"/>
                    </w:rPr>
                  </w:pPr>
                </w:p>
              </w:tc>
              <w:tc>
                <w:tcPr>
                  <w:tcW w:w="1097" w:type="dxa"/>
                  <w:vMerge w:val="continue"/>
                  <w:tcBorders/>
                  <w:vAlign w:val="center"/>
                </w:tcPr>
                <w:p w14:paraId="32DBD575">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color w:val="000000"/>
                      <w:sz w:val="21"/>
                      <w:szCs w:val="21"/>
                    </w:rPr>
                  </w:pPr>
                </w:p>
              </w:tc>
              <w:tc>
                <w:tcPr>
                  <w:tcW w:w="951" w:type="dxa"/>
                  <w:vMerge w:val="continue"/>
                  <w:tcBorders/>
                  <w:vAlign w:val="center"/>
                </w:tcPr>
                <w:p w14:paraId="3698B9D4">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color w:val="000000"/>
                      <w:sz w:val="21"/>
                      <w:szCs w:val="21"/>
                    </w:rPr>
                  </w:pPr>
                </w:p>
              </w:tc>
              <w:tc>
                <w:tcPr>
                  <w:tcW w:w="634" w:type="dxa"/>
                  <w:vMerge w:val="continue"/>
                  <w:tcBorders/>
                  <w:vAlign w:val="center"/>
                </w:tcPr>
                <w:p w14:paraId="1C1DC911">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color w:val="000000"/>
                      <w:sz w:val="21"/>
                      <w:szCs w:val="21"/>
                    </w:rPr>
                  </w:pPr>
                </w:p>
              </w:tc>
              <w:tc>
                <w:tcPr>
                  <w:tcW w:w="634" w:type="dxa"/>
                  <w:vMerge w:val="continue"/>
                  <w:tcBorders/>
                  <w:vAlign w:val="center"/>
                </w:tcPr>
                <w:p w14:paraId="3DB75CDB">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color w:val="000000"/>
                      <w:sz w:val="21"/>
                      <w:szCs w:val="21"/>
                    </w:rPr>
                  </w:pPr>
                </w:p>
              </w:tc>
            </w:tr>
            <w:tr w14:paraId="6C8E98E4">
              <w:tblPrEx/>
              <w:trPr>
                <w:jc w:val="center"/>
              </w:trPr>
              <w:tc>
                <w:tcPr>
                  <w:tcW w:w="794" w:type="dxa"/>
                  <w:tcBorders/>
                  <w:vAlign w:val="center"/>
                </w:tcPr>
                <w:p w14:paraId="36D959AE">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项目所在地主导风下风向G1</w:t>
                  </w:r>
                </w:p>
              </w:tc>
              <w:tc>
                <w:tcPr>
                  <w:tcW w:w="862" w:type="dxa"/>
                  <w:tcBorders/>
                  <w:vAlign w:val="center"/>
                </w:tcPr>
                <w:p w14:paraId="4B523C5B">
                  <w:pPr>
                    <w:pStyle w:val="style4126"/>
                    <w:keepNext w:val="false"/>
                    <w:keepLines w:val="false"/>
                    <w:pageBreakBefore w:val="false"/>
                    <w:kinsoku/>
                    <w:wordWrap/>
                    <w:overflowPunct/>
                    <w:topLinePunct w:val="false"/>
                    <w:autoSpaceDE/>
                    <w:autoSpaceDN/>
                    <w:bidi w:val="false"/>
                    <w:snapToGrid/>
                    <w:textAlignment w:val="auto"/>
                    <w:rPr>
                      <w:rFonts w:ascii="Times New Roman" w:cs="Times New Roman" w:eastAsia="宋体" w:hAnsi="Times New Roman" w:hint="default"/>
                      <w:b/>
                      <w:bCs/>
                      <w:iCs/>
                      <w:color w:val="000000"/>
                      <w:kern w:val="2"/>
                      <w:sz w:val="21"/>
                      <w:szCs w:val="21"/>
                    </w:rPr>
                  </w:pPr>
                  <w:r>
                    <w:rPr>
                      <w:rFonts w:ascii="Times New Roman" w:cs="Times New Roman" w:eastAsia="宋体" w:hAnsi="Times New Roman" w:hint="default"/>
                      <w:bCs/>
                      <w:iCs/>
                      <w:color w:val="000000"/>
                      <w:kern w:val="2"/>
                      <w:sz w:val="21"/>
                      <w:szCs w:val="21"/>
                    </w:rPr>
                    <w:t>102.74238212</w:t>
                  </w:r>
                </w:p>
              </w:tc>
              <w:tc>
                <w:tcPr>
                  <w:tcW w:w="812" w:type="dxa"/>
                  <w:tcBorders/>
                  <w:vAlign w:val="center"/>
                </w:tcPr>
                <w:p w14:paraId="2CE2483A">
                  <w:pPr>
                    <w:pStyle w:val="style4126"/>
                    <w:keepNext w:val="false"/>
                    <w:keepLines w:val="false"/>
                    <w:pageBreakBefore w:val="false"/>
                    <w:kinsoku/>
                    <w:wordWrap/>
                    <w:overflowPunct/>
                    <w:topLinePunct w:val="false"/>
                    <w:autoSpaceDE/>
                    <w:autoSpaceDN/>
                    <w:bidi w:val="false"/>
                    <w:snapToGrid/>
                    <w:textAlignment w:val="auto"/>
                    <w:rPr>
                      <w:rFonts w:ascii="Times New Roman" w:cs="Times New Roman" w:eastAsia="宋体" w:hAnsi="Times New Roman" w:hint="default"/>
                      <w:b/>
                      <w:bCs/>
                      <w:iCs/>
                      <w:color w:val="000000"/>
                      <w:kern w:val="2"/>
                      <w:sz w:val="21"/>
                      <w:szCs w:val="21"/>
                    </w:rPr>
                  </w:pPr>
                  <w:r>
                    <w:rPr>
                      <w:rFonts w:ascii="Times New Roman" w:cs="Times New Roman" w:eastAsia="宋体" w:hAnsi="Times New Roman" w:hint="default"/>
                      <w:bCs/>
                      <w:iCs/>
                      <w:color w:val="000000"/>
                      <w:kern w:val="2"/>
                      <w:sz w:val="21"/>
                      <w:szCs w:val="21"/>
                    </w:rPr>
                    <w:t>24.19735325</w:t>
                  </w:r>
                </w:p>
              </w:tc>
              <w:tc>
                <w:tcPr>
                  <w:tcW w:w="613" w:type="dxa"/>
                  <w:tcBorders/>
                  <w:vAlign w:val="center"/>
                </w:tcPr>
                <w:p w14:paraId="7FF99263">
                  <w:pPr>
                    <w:pStyle w:val="style4126"/>
                    <w:keepNext w:val="false"/>
                    <w:keepLines w:val="false"/>
                    <w:pageBreakBefore w:val="false"/>
                    <w:kinsoku/>
                    <w:wordWrap/>
                    <w:overflowPunct/>
                    <w:topLinePunct w:val="false"/>
                    <w:autoSpaceDE/>
                    <w:autoSpaceDN/>
                    <w:bidi w:val="false"/>
                    <w:snapToGrid/>
                    <w:textAlignment w:val="auto"/>
                    <w:rPr>
                      <w:rFonts w:ascii="Times New Roman" w:cs="Times New Roman" w:eastAsia="宋体" w:hAnsi="Times New Roman" w:hint="default"/>
                      <w:b/>
                      <w:bCs/>
                      <w:iCs/>
                      <w:color w:val="000000"/>
                      <w:kern w:val="2"/>
                      <w:sz w:val="21"/>
                      <w:szCs w:val="21"/>
                    </w:rPr>
                  </w:pPr>
                  <w:r>
                    <w:rPr>
                      <w:rFonts w:ascii="Times New Roman" w:cs="Times New Roman" w:eastAsia="宋体" w:hAnsi="Times New Roman" w:hint="default"/>
                      <w:bCs/>
                      <w:iCs/>
                      <w:color w:val="000000"/>
                      <w:kern w:val="2"/>
                      <w:sz w:val="21"/>
                      <w:szCs w:val="21"/>
                    </w:rPr>
                    <w:t>TSP</w:t>
                  </w:r>
                </w:p>
              </w:tc>
              <w:tc>
                <w:tcPr>
                  <w:tcW w:w="663" w:type="dxa"/>
                  <w:tcBorders/>
                  <w:vAlign w:val="center"/>
                </w:tcPr>
                <w:p w14:paraId="2471DE72">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24h</w:t>
                  </w:r>
                </w:p>
                <w:bookmarkStart w:id="29" w:name="OLE_LINK26"/>
              </w:tc>
              <w:tc>
                <w:tcPr>
                  <w:tcW w:w="1114" w:type="dxa"/>
                  <w:tcBorders/>
                  <w:vAlign w:val="center"/>
                </w:tcPr>
                <w:p w14:paraId="3F6F8645">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300</w:t>
                  </w:r>
                  <w:bookmarkEnd w:id="29"/>
                </w:p>
              </w:tc>
              <w:tc>
                <w:tcPr>
                  <w:tcW w:w="1097" w:type="dxa"/>
                  <w:tcBorders/>
                  <w:vAlign w:val="center"/>
                </w:tcPr>
                <w:p w14:paraId="347ECA27">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136~149</w:t>
                  </w:r>
                </w:p>
              </w:tc>
              <w:tc>
                <w:tcPr>
                  <w:tcW w:w="951" w:type="dxa"/>
                  <w:tcBorders/>
                  <w:vAlign w:val="center"/>
                </w:tcPr>
                <w:p w14:paraId="7F1DFFC6">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49.7</w:t>
                  </w:r>
                </w:p>
              </w:tc>
              <w:tc>
                <w:tcPr>
                  <w:tcW w:w="634" w:type="dxa"/>
                  <w:tcBorders/>
                  <w:vAlign w:val="center"/>
                </w:tcPr>
                <w:p w14:paraId="3CEA4551">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0</w:t>
                  </w:r>
                </w:p>
              </w:tc>
              <w:tc>
                <w:tcPr>
                  <w:tcW w:w="634" w:type="dxa"/>
                  <w:tcBorders/>
                  <w:vAlign w:val="center"/>
                </w:tcPr>
                <w:p w14:paraId="02720DF8">
                  <w:pPr>
                    <w:pStyle w:val="style90"/>
                    <w:keepNext w:val="false"/>
                    <w:keepLines w:val="false"/>
                    <w:pageBreakBefore w:val="false"/>
                    <w:kinsoku/>
                    <w:wordWrap/>
                    <w:overflowPunct/>
                    <w:topLinePunct w:val="false"/>
                    <w:autoSpaceDE/>
                    <w:autoSpaceDN/>
                    <w:bidi w:val="false"/>
                    <w:adjustRightInd w:val="false"/>
                    <w:snapToGrid/>
                    <w:spacing w:before="0" w:beforeAutospacing="false" w:after="0" w:afterAutospacing="false" w:lineRule="auto" w:line="240"/>
                    <w:ind w:firstLine="0" w:firstLineChars="0"/>
                    <w:jc w:val="center"/>
                    <w:textAlignment w:val="auto"/>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达标</w:t>
                  </w:r>
                </w:p>
              </w:tc>
            </w:tr>
          </w:tbl>
          <w:p w14:paraId="5E11D804">
            <w:pPr>
              <w:pStyle w:val="style0"/>
              <w:adjustRightInd w:val="false"/>
              <w:snapToGrid w:val="false"/>
              <w:spacing w:lineRule="auto" w:line="360"/>
              <w:ind w:firstLine="480" w:firstLineChars="200"/>
              <w:jc w:val="left"/>
              <w:rPr>
                <w:rFonts w:ascii="Times New Roman" w:cs="Times New Roman" w:eastAsia="宋体" w:hAnsi="Times New Roman" w:hint="eastAsia"/>
                <w:color w:val="000000"/>
                <w:sz w:val="24"/>
                <w:highlight w:val="none"/>
                <w:lang w:val="en-US" w:eastAsia="zh-CN"/>
              </w:rPr>
            </w:pPr>
            <w:r>
              <w:rPr>
                <w:rFonts w:ascii="Times New Roman" w:cs="Times New Roman" w:eastAsia="宋体" w:hAnsi="Times New Roman" w:hint="eastAsia"/>
                <w:color w:val="000000"/>
                <w:sz w:val="24"/>
                <w:highlight w:val="none"/>
              </w:rPr>
              <w:t>根据监测结果，项目所在区域非甲烷总烃满足《大气污染物综合排放标准详解》中的标准限值要求</w:t>
            </w:r>
            <w:r>
              <w:rPr>
                <w:rFonts w:cs="Times New Roman" w:hint="eastAsia"/>
                <w:color w:val="000000"/>
                <w:sz w:val="24"/>
                <w:highlight w:val="none"/>
                <w:lang w:eastAsia="zh-CN"/>
              </w:rPr>
              <w:t>；项目所在区域</w:t>
            </w:r>
            <w:r>
              <w:rPr>
                <w:rFonts w:cs="Times New Roman" w:hint="eastAsia"/>
                <w:color w:val="000000"/>
                <w:sz w:val="24"/>
                <w:highlight w:val="none"/>
                <w:lang w:val="en-US" w:eastAsia="zh-CN"/>
              </w:rPr>
              <w:t>TSP</w:t>
            </w:r>
            <w:r>
              <w:rPr>
                <w:rFonts w:cs="Times New Roman" w:hint="eastAsia"/>
                <w:color w:val="000000"/>
                <w:sz w:val="24"/>
                <w:highlight w:val="none"/>
                <w:lang w:eastAsia="zh-CN"/>
              </w:rPr>
              <w:t>满足《环境空气质量标准》（GB 3095-2026）过渡阶段浓度限值的二级标准。</w:t>
            </w:r>
          </w:p>
          <w:p w14:paraId="11F9EED6">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2、地表水环境</w:t>
            </w:r>
          </w:p>
          <w:p w14:paraId="3C4C5166">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2.1环境质量标准</w:t>
            </w:r>
          </w:p>
          <w:p w14:paraId="0E15E7A5">
            <w:pPr>
              <w:pStyle w:val="style4141"/>
              <w:ind w:firstLine="480"/>
              <w:rPr>
                <w:color w:val="000000"/>
                <w:highlight w:val="none"/>
              </w:rPr>
            </w:pPr>
            <w:r>
              <w:rPr>
                <w:rFonts w:hint="eastAsia"/>
                <w:color w:val="000000"/>
                <w:highlight w:val="none"/>
              </w:rPr>
              <w:t>本项目位于杞麓湖径流区</w:t>
            </w:r>
            <w:r>
              <w:rPr>
                <w:rFonts w:hint="eastAsia"/>
                <w:color w:val="000000"/>
                <w:highlight w:val="none"/>
                <w:lang w:eastAsia="zh-CN"/>
              </w:rPr>
              <w:t>，</w:t>
            </w:r>
            <w:r>
              <w:rPr>
                <w:rFonts w:hint="eastAsia"/>
                <w:color w:val="000000"/>
                <w:highlight w:val="none"/>
              </w:rPr>
              <w:t>项目区最近的地表水体为项目区</w:t>
            </w:r>
            <w:r>
              <w:rPr>
                <w:rFonts w:hint="eastAsia"/>
                <w:color w:val="000000"/>
                <w:highlight w:val="none"/>
                <w:lang w:val="en-US" w:eastAsia="zh-CN"/>
              </w:rPr>
              <w:t>东</w:t>
            </w:r>
            <w:r>
              <w:rPr>
                <w:rFonts w:hint="eastAsia"/>
                <w:color w:val="000000"/>
                <w:highlight w:val="none"/>
              </w:rPr>
              <w:t>面约</w:t>
            </w:r>
            <w:r>
              <w:rPr>
                <w:rFonts w:hint="eastAsia"/>
                <w:color w:val="000000"/>
                <w:highlight w:val="none"/>
                <w:lang w:val="en-US" w:eastAsia="zh-CN"/>
              </w:rPr>
              <w:t>5</w:t>
            </w:r>
            <w:r>
              <w:rPr>
                <w:rFonts w:hint="eastAsia"/>
                <w:color w:val="000000"/>
                <w:highlight w:val="none"/>
              </w:rPr>
              <w:t>00m处的防洪大沟，最终汇入杞麓湖</w:t>
            </w:r>
            <w:r>
              <w:rPr>
                <w:color w:val="000000"/>
                <w:highlight w:val="none"/>
              </w:rPr>
              <w:t>。根据云南省水利厅制定的《云南省水功能区划（2014年修订）》（云政复〔2014〕27号），</w:t>
            </w:r>
            <w:r>
              <w:rPr>
                <w:rFonts w:hint="eastAsia"/>
                <w:color w:val="000000"/>
                <w:highlight w:val="none"/>
              </w:rPr>
              <w:t>杞麓湖水环境功能为景观、农业、渔业用水，2030年水质目标为Ⅲ类，执行《地表水环境质量标准》（GB</w:t>
            </w:r>
            <w:r>
              <w:rPr>
                <w:rFonts w:hint="eastAsia"/>
                <w:color w:val="000000"/>
                <w:highlight w:val="none"/>
                <w:lang w:val="en-US" w:eastAsia="zh-CN"/>
              </w:rPr>
              <w:t xml:space="preserve"> </w:t>
            </w:r>
            <w:r>
              <w:rPr>
                <w:rFonts w:hint="eastAsia"/>
                <w:color w:val="000000"/>
                <w:highlight w:val="none"/>
              </w:rPr>
              <w:t>3838-2002）中Ⅲ类标准</w:t>
            </w:r>
            <w:r>
              <w:rPr>
                <w:color w:val="000000"/>
                <w:highlight w:val="none"/>
              </w:rPr>
              <w:t>。</w:t>
            </w:r>
          </w:p>
          <w:p w14:paraId="3CD9E421">
            <w:pPr>
              <w:pStyle w:val="style4141"/>
              <w:ind w:firstLine="480"/>
              <w:rPr>
                <w:color w:val="000000"/>
                <w:highlight w:val="none"/>
              </w:rPr>
            </w:pPr>
            <w:r>
              <w:rPr>
                <w:color w:val="000000"/>
                <w:highlight w:val="none"/>
              </w:rPr>
              <w:t>标准值见表3-</w:t>
            </w:r>
            <w:r>
              <w:rPr>
                <w:rFonts w:hint="eastAsia"/>
                <w:color w:val="000000"/>
                <w:highlight w:val="none"/>
                <w:lang w:val="en-US" w:eastAsia="zh-CN"/>
              </w:rPr>
              <w:t>5</w:t>
            </w:r>
            <w:r>
              <w:rPr>
                <w:color w:val="000000"/>
                <w:highlight w:val="none"/>
              </w:rPr>
              <w:t>。</w:t>
            </w:r>
          </w:p>
          <w:p w14:paraId="0E11A53A">
            <w:pPr>
              <w:pStyle w:val="style4120"/>
              <w:snapToGrid w:val="false"/>
              <w:spacing w:lineRule="auto" w:line="360"/>
              <w:ind w:firstLine="0"/>
              <w:jc w:val="center"/>
              <w:textAlignment w:val="auto"/>
              <w:rPr>
                <w:b/>
                <w:bCs/>
                <w:color w:val="000000"/>
                <w:szCs w:val="24"/>
                <w:highlight w:val="none"/>
              </w:rPr>
            </w:pPr>
            <w:r>
              <w:rPr>
                <w:b/>
                <w:bCs/>
                <w:color w:val="000000"/>
                <w:szCs w:val="24"/>
                <w:highlight w:val="none"/>
              </w:rPr>
              <w:t>表3-</w:t>
            </w:r>
            <w:r>
              <w:rPr>
                <w:rFonts w:hint="eastAsia"/>
                <w:b/>
                <w:bCs/>
                <w:color w:val="000000"/>
                <w:szCs w:val="24"/>
                <w:highlight w:val="none"/>
                <w:lang w:val="en-US" w:eastAsia="zh-CN"/>
              </w:rPr>
              <w:t>5</w:t>
            </w:r>
            <w:r>
              <w:rPr>
                <w:b/>
                <w:bCs/>
                <w:color w:val="000000"/>
                <w:szCs w:val="24"/>
                <w:highlight w:val="none"/>
              </w:rPr>
              <w:t xml:space="preserve">  地表水环境质量标准</w:t>
            </w:r>
            <w:r>
              <w:rPr>
                <w:rFonts w:hint="eastAsia"/>
                <w:b/>
                <w:bCs/>
                <w:color w:val="000000"/>
                <w:szCs w:val="24"/>
                <w:highlight w:val="none"/>
                <w:lang w:eastAsia="zh-CN"/>
              </w:rPr>
              <w:t>（单位：mg/L）</w:t>
            </w:r>
          </w:p>
          <w:tbl>
            <w:tblPr>
              <w:tblStyle w:val="style105"/>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687"/>
              <w:gridCol w:w="1630"/>
              <w:gridCol w:w="2423"/>
              <w:gridCol w:w="1432"/>
            </w:tblGrid>
            <w:tr w14:paraId="27E76D9C">
              <w:trPr>
                <w:trHeight w:val="333" w:hRule="atLeast"/>
                <w:jc w:val="center"/>
              </w:trPr>
              <w:tc>
                <w:tcPr>
                  <w:tcW w:w="1644" w:type="pct"/>
                  <w:tcBorders/>
                  <w:vAlign w:val="center"/>
                </w:tcPr>
                <w:p w14:paraId="55FC5060">
                  <w:pPr>
                    <w:pStyle w:val="style4107"/>
                    <w:adjustRightInd/>
                    <w:snapToGrid/>
                    <w:spacing w:before="24" w:after="24"/>
                    <w:rPr>
                      <w:rFonts w:ascii="Times New Roman"/>
                      <w:b/>
                      <w:bCs/>
                      <w:color w:val="000000"/>
                      <w:highlight w:val="none"/>
                    </w:rPr>
                  </w:pPr>
                  <w:r>
                    <w:rPr>
                      <w:rFonts w:ascii="Times New Roman"/>
                      <w:b/>
                      <w:bCs/>
                      <w:color w:val="000000"/>
                      <w:highlight w:val="none"/>
                    </w:rPr>
                    <w:t>项目</w:t>
                  </w:r>
                </w:p>
              </w:tc>
              <w:tc>
                <w:tcPr>
                  <w:tcW w:w="997" w:type="pct"/>
                  <w:tcBorders/>
                  <w:vAlign w:val="center"/>
                </w:tcPr>
                <w:p w14:paraId="4BA45674">
                  <w:pPr>
                    <w:pStyle w:val="style4107"/>
                    <w:adjustRightInd/>
                    <w:snapToGrid/>
                    <w:spacing w:before="24" w:after="24"/>
                    <w:rPr>
                      <w:rFonts w:ascii="Times New Roman"/>
                      <w:b/>
                      <w:bCs/>
                      <w:color w:val="000000"/>
                      <w:highlight w:val="none"/>
                    </w:rPr>
                  </w:pPr>
                  <w:r>
                    <w:rPr>
                      <w:rFonts w:ascii="Times New Roman"/>
                      <w:b/>
                      <w:bCs/>
                      <w:color w:val="000000"/>
                      <w:highlight w:val="none"/>
                    </w:rPr>
                    <w:fldChar w:fldCharType="begin"/>
                  </w:r>
                  <w:r>
                    <w:rPr>
                      <w:rFonts w:ascii="Times New Roman"/>
                      <w:b/>
                      <w:bCs/>
                      <w:color w:val="000000"/>
                      <w:highlight w:val="none"/>
                    </w:rPr>
                    <w:instrText xml:space="preserve"> = 3 \* ROMAN </w:instrText>
                  </w:r>
                  <w:r>
                    <w:rPr>
                      <w:rFonts w:ascii="Times New Roman"/>
                      <w:b/>
                      <w:bCs/>
                      <w:color w:val="000000"/>
                      <w:highlight w:val="none"/>
                    </w:rPr>
                    <w:fldChar w:fldCharType="separate"/>
                  </w:r>
                  <w:r>
                    <w:rPr>
                      <w:rFonts w:ascii="Times New Roman"/>
                      <w:b/>
                      <w:bCs/>
                      <w:color w:val="000000"/>
                      <w:highlight w:val="none"/>
                    </w:rPr>
                    <w:t>III</w:t>
                  </w:r>
                  <w:r>
                    <w:rPr>
                      <w:rFonts w:ascii="Times New Roman"/>
                      <w:b/>
                      <w:bCs/>
                      <w:color w:val="000000"/>
                      <w:highlight w:val="none"/>
                    </w:rPr>
                    <w:fldChar w:fldCharType="end"/>
                  </w:r>
                  <w:r>
                    <w:rPr>
                      <w:rFonts w:ascii="Times New Roman"/>
                      <w:b/>
                      <w:bCs/>
                      <w:color w:val="000000"/>
                      <w:highlight w:val="none"/>
                    </w:rPr>
                    <w:t>类标准值</w:t>
                  </w:r>
                </w:p>
              </w:tc>
              <w:tc>
                <w:tcPr>
                  <w:tcW w:w="1482" w:type="pct"/>
                  <w:tcBorders/>
                  <w:vAlign w:val="center"/>
                </w:tcPr>
                <w:p w14:paraId="7A958956">
                  <w:pPr>
                    <w:pStyle w:val="style4107"/>
                    <w:adjustRightInd/>
                    <w:snapToGrid/>
                    <w:spacing w:before="24" w:after="24"/>
                    <w:rPr>
                      <w:rFonts w:ascii="Times New Roman"/>
                      <w:b/>
                      <w:bCs/>
                      <w:color w:val="000000"/>
                      <w:highlight w:val="none"/>
                    </w:rPr>
                  </w:pPr>
                  <w:r>
                    <w:rPr>
                      <w:rFonts w:ascii="Times New Roman"/>
                      <w:b/>
                      <w:bCs/>
                      <w:color w:val="000000"/>
                      <w:highlight w:val="none"/>
                    </w:rPr>
                    <w:t>项目</w:t>
                  </w:r>
                </w:p>
              </w:tc>
              <w:tc>
                <w:tcPr>
                  <w:tcW w:w="876" w:type="pct"/>
                  <w:tcBorders/>
                  <w:vAlign w:val="center"/>
                </w:tcPr>
                <w:p w14:paraId="55C2A958">
                  <w:pPr>
                    <w:pStyle w:val="style4107"/>
                    <w:adjustRightInd/>
                    <w:snapToGrid/>
                    <w:spacing w:before="24" w:after="24"/>
                    <w:rPr>
                      <w:rFonts w:ascii="Times New Roman"/>
                      <w:b/>
                      <w:bCs/>
                      <w:color w:val="000000"/>
                      <w:highlight w:val="none"/>
                    </w:rPr>
                  </w:pPr>
                  <w:r>
                    <w:rPr>
                      <w:rFonts w:ascii="Times New Roman"/>
                      <w:b/>
                      <w:bCs/>
                      <w:color w:val="000000"/>
                      <w:highlight w:val="none"/>
                    </w:rPr>
                    <w:fldChar w:fldCharType="begin"/>
                  </w:r>
                  <w:r>
                    <w:rPr>
                      <w:rFonts w:ascii="Times New Roman"/>
                      <w:b/>
                      <w:bCs/>
                      <w:color w:val="000000"/>
                      <w:highlight w:val="none"/>
                    </w:rPr>
                    <w:instrText xml:space="preserve"> = 3 \* ROMAN </w:instrText>
                  </w:r>
                  <w:r>
                    <w:rPr>
                      <w:rFonts w:ascii="Times New Roman"/>
                      <w:b/>
                      <w:bCs/>
                      <w:color w:val="000000"/>
                      <w:highlight w:val="none"/>
                    </w:rPr>
                    <w:fldChar w:fldCharType="separate"/>
                  </w:r>
                  <w:r>
                    <w:rPr>
                      <w:rFonts w:ascii="Times New Roman"/>
                      <w:b/>
                      <w:bCs/>
                      <w:color w:val="000000"/>
                      <w:highlight w:val="none"/>
                    </w:rPr>
                    <w:t>III</w:t>
                  </w:r>
                  <w:r>
                    <w:rPr>
                      <w:rFonts w:ascii="Times New Roman"/>
                      <w:b/>
                      <w:bCs/>
                      <w:color w:val="000000"/>
                      <w:highlight w:val="none"/>
                    </w:rPr>
                    <w:fldChar w:fldCharType="end"/>
                  </w:r>
                  <w:r>
                    <w:rPr>
                      <w:rFonts w:ascii="Times New Roman"/>
                      <w:b/>
                      <w:bCs/>
                      <w:color w:val="000000"/>
                      <w:highlight w:val="none"/>
                    </w:rPr>
                    <w:t>类标准值</w:t>
                  </w:r>
                </w:p>
              </w:tc>
            </w:tr>
            <w:tr w14:paraId="0B91CA08">
              <w:tblPrEx/>
              <w:trPr>
                <w:jc w:val="center"/>
              </w:trPr>
              <w:tc>
                <w:tcPr>
                  <w:tcW w:w="1644" w:type="pct"/>
                  <w:tcBorders/>
                  <w:vAlign w:val="center"/>
                </w:tcPr>
                <w:p w14:paraId="7464CEF0">
                  <w:pPr>
                    <w:pStyle w:val="style4107"/>
                    <w:adjustRightInd/>
                    <w:snapToGrid/>
                    <w:spacing w:before="24" w:after="24"/>
                    <w:rPr>
                      <w:rFonts w:ascii="Times New Roman" w:eastAsia="宋体" w:hint="eastAsia"/>
                      <w:color w:val="000000"/>
                      <w:highlight w:val="none"/>
                      <w:lang w:eastAsia="zh-CN"/>
                    </w:rPr>
                  </w:pPr>
                  <w:r>
                    <w:rPr>
                      <w:rFonts w:ascii="Times New Roman"/>
                      <w:color w:val="000000"/>
                      <w:highlight w:val="none"/>
                    </w:rPr>
                    <w:t>pH值</w:t>
                  </w:r>
                  <w:r>
                    <w:rPr>
                      <w:rFonts w:ascii="Times New Roman" w:hint="eastAsia"/>
                      <w:color w:val="000000"/>
                      <w:highlight w:val="none"/>
                      <w:lang w:eastAsia="zh-CN"/>
                    </w:rPr>
                    <w:t>（</w:t>
                  </w:r>
                  <w:r>
                    <w:rPr>
                      <w:rFonts w:ascii="Times New Roman"/>
                      <w:color w:val="000000"/>
                      <w:highlight w:val="none"/>
                    </w:rPr>
                    <w:t>无量纲</w:t>
                  </w:r>
                  <w:r>
                    <w:rPr>
                      <w:rFonts w:ascii="Times New Roman" w:hint="eastAsia"/>
                      <w:color w:val="000000"/>
                      <w:highlight w:val="none"/>
                      <w:lang w:eastAsia="zh-CN"/>
                    </w:rPr>
                    <w:t>）</w:t>
                  </w:r>
                </w:p>
              </w:tc>
              <w:tc>
                <w:tcPr>
                  <w:tcW w:w="997" w:type="pct"/>
                  <w:tcBorders/>
                  <w:vAlign w:val="center"/>
                </w:tcPr>
                <w:p w14:paraId="5A63C226">
                  <w:pPr>
                    <w:pStyle w:val="style4107"/>
                    <w:adjustRightInd/>
                    <w:snapToGrid/>
                    <w:spacing w:before="24" w:after="24"/>
                    <w:rPr>
                      <w:rFonts w:ascii="Times New Roman"/>
                      <w:color w:val="000000"/>
                      <w:highlight w:val="none"/>
                    </w:rPr>
                  </w:pPr>
                  <w:r>
                    <w:rPr>
                      <w:rFonts w:ascii="Times New Roman"/>
                      <w:color w:val="000000"/>
                      <w:highlight w:val="none"/>
                    </w:rPr>
                    <w:t>6-9</w:t>
                  </w:r>
                </w:p>
              </w:tc>
              <w:tc>
                <w:tcPr>
                  <w:tcW w:w="1482" w:type="pct"/>
                  <w:tcBorders/>
                  <w:vAlign w:val="center"/>
                </w:tcPr>
                <w:p w14:paraId="401C1A79">
                  <w:pPr>
                    <w:pStyle w:val="style4107"/>
                    <w:adjustRightInd/>
                    <w:snapToGrid/>
                    <w:spacing w:before="24" w:after="24"/>
                    <w:rPr>
                      <w:rFonts w:ascii="Times New Roman"/>
                      <w:color w:val="000000"/>
                      <w:highlight w:val="none"/>
                    </w:rPr>
                  </w:pPr>
                  <w:r>
                    <w:rPr>
                      <w:rFonts w:ascii="Times New Roman"/>
                      <w:color w:val="000000"/>
                      <w:highlight w:val="none"/>
                    </w:rPr>
                    <w:t>氰化物 ≤</w:t>
                  </w:r>
                </w:p>
              </w:tc>
              <w:tc>
                <w:tcPr>
                  <w:tcW w:w="876" w:type="pct"/>
                  <w:tcBorders/>
                  <w:vAlign w:val="center"/>
                </w:tcPr>
                <w:p w14:paraId="113078AA">
                  <w:pPr>
                    <w:pStyle w:val="style4107"/>
                    <w:adjustRightInd/>
                    <w:snapToGrid/>
                    <w:spacing w:before="24" w:after="24"/>
                    <w:rPr>
                      <w:rFonts w:ascii="Times New Roman"/>
                      <w:color w:val="000000"/>
                      <w:highlight w:val="none"/>
                    </w:rPr>
                  </w:pPr>
                  <w:r>
                    <w:rPr>
                      <w:rFonts w:ascii="Times New Roman"/>
                      <w:color w:val="000000"/>
                      <w:highlight w:val="none"/>
                    </w:rPr>
                    <w:t>0.2</w:t>
                  </w:r>
                </w:p>
              </w:tc>
            </w:tr>
            <w:tr w14:paraId="72C9A153">
              <w:tblPrEx/>
              <w:trPr>
                <w:jc w:val="center"/>
              </w:trPr>
              <w:tc>
                <w:tcPr>
                  <w:tcW w:w="1644" w:type="pct"/>
                  <w:tcBorders/>
                  <w:vAlign w:val="center"/>
                </w:tcPr>
                <w:p w14:paraId="73005830">
                  <w:pPr>
                    <w:pStyle w:val="style4107"/>
                    <w:adjustRightInd/>
                    <w:snapToGrid/>
                    <w:spacing w:before="24" w:after="24"/>
                    <w:rPr>
                      <w:rFonts w:ascii="Times New Roman"/>
                      <w:color w:val="000000"/>
                      <w:highlight w:val="none"/>
                    </w:rPr>
                  </w:pPr>
                  <w:r>
                    <w:rPr>
                      <w:rFonts w:ascii="Times New Roman"/>
                      <w:color w:val="000000"/>
                      <w:highlight w:val="none"/>
                    </w:rPr>
                    <w:t>溶解氧</w:t>
                  </w:r>
                  <w:r>
                    <w:rPr>
                      <w:rFonts w:ascii="Times New Roman" w:hint="eastAsia"/>
                      <w:color w:val="000000"/>
                      <w:highlight w:val="none"/>
                      <w:lang w:val="en-US" w:eastAsia="zh-CN"/>
                    </w:rPr>
                    <w:t xml:space="preserve"> </w:t>
                  </w:r>
                  <w:r>
                    <w:rPr>
                      <w:rFonts w:ascii="Times New Roman"/>
                      <w:color w:val="000000"/>
                      <w:highlight w:val="none"/>
                    </w:rPr>
                    <w:t>≥</w:t>
                  </w:r>
                </w:p>
              </w:tc>
              <w:tc>
                <w:tcPr>
                  <w:tcW w:w="997" w:type="pct"/>
                  <w:tcBorders/>
                  <w:vAlign w:val="center"/>
                </w:tcPr>
                <w:p w14:paraId="6F442DFC">
                  <w:pPr>
                    <w:pStyle w:val="style4107"/>
                    <w:adjustRightInd/>
                    <w:snapToGrid/>
                    <w:spacing w:before="24" w:after="24"/>
                    <w:rPr>
                      <w:rFonts w:ascii="Times New Roman"/>
                      <w:color w:val="000000"/>
                      <w:highlight w:val="none"/>
                    </w:rPr>
                  </w:pPr>
                  <w:r>
                    <w:rPr>
                      <w:rFonts w:ascii="Times New Roman"/>
                      <w:color w:val="000000"/>
                      <w:highlight w:val="none"/>
                    </w:rPr>
                    <w:t>5</w:t>
                  </w:r>
                </w:p>
              </w:tc>
              <w:tc>
                <w:tcPr>
                  <w:tcW w:w="1482" w:type="pct"/>
                  <w:tcBorders/>
                  <w:vAlign w:val="center"/>
                </w:tcPr>
                <w:p w14:paraId="25A502D3">
                  <w:pPr>
                    <w:pStyle w:val="style4107"/>
                    <w:adjustRightInd/>
                    <w:snapToGrid/>
                    <w:spacing w:before="24" w:after="24"/>
                    <w:rPr>
                      <w:rFonts w:ascii="Times New Roman"/>
                      <w:color w:val="000000"/>
                      <w:highlight w:val="none"/>
                    </w:rPr>
                  </w:pPr>
                  <w:r>
                    <w:rPr>
                      <w:rFonts w:ascii="Times New Roman"/>
                      <w:color w:val="000000"/>
                      <w:highlight w:val="none"/>
                    </w:rPr>
                    <w:t>挥发酚 ≤</w:t>
                  </w:r>
                </w:p>
              </w:tc>
              <w:tc>
                <w:tcPr>
                  <w:tcW w:w="876" w:type="pct"/>
                  <w:tcBorders/>
                  <w:vAlign w:val="center"/>
                </w:tcPr>
                <w:p w14:paraId="466A303E">
                  <w:pPr>
                    <w:pStyle w:val="style4107"/>
                    <w:adjustRightInd/>
                    <w:snapToGrid/>
                    <w:spacing w:before="24" w:after="24"/>
                    <w:rPr>
                      <w:rFonts w:ascii="Times New Roman"/>
                      <w:color w:val="000000"/>
                      <w:highlight w:val="none"/>
                    </w:rPr>
                  </w:pPr>
                  <w:r>
                    <w:rPr>
                      <w:rFonts w:ascii="Times New Roman"/>
                      <w:color w:val="000000"/>
                      <w:highlight w:val="none"/>
                    </w:rPr>
                    <w:t>0.005</w:t>
                  </w:r>
                </w:p>
              </w:tc>
            </w:tr>
            <w:tr w14:paraId="0F8C2233">
              <w:tblPrEx/>
              <w:trPr>
                <w:jc w:val="center"/>
              </w:trPr>
              <w:tc>
                <w:tcPr>
                  <w:tcW w:w="1644" w:type="pct"/>
                  <w:tcBorders/>
                  <w:vAlign w:val="center"/>
                </w:tcPr>
                <w:p w14:paraId="3C3ECF16">
                  <w:pPr>
                    <w:pStyle w:val="style4107"/>
                    <w:adjustRightInd/>
                    <w:snapToGrid/>
                    <w:spacing w:before="24" w:after="24"/>
                    <w:rPr>
                      <w:rFonts w:ascii="Times New Roman"/>
                      <w:color w:val="000000"/>
                      <w:highlight w:val="none"/>
                    </w:rPr>
                  </w:pPr>
                  <w:r>
                    <w:rPr>
                      <w:rFonts w:ascii="Times New Roman"/>
                      <w:color w:val="000000"/>
                      <w:highlight w:val="none"/>
                    </w:rPr>
                    <w:t>高锰酸盐指数</w:t>
                  </w:r>
                  <w:r>
                    <w:rPr>
                      <w:rFonts w:ascii="Times New Roman" w:hint="eastAsia"/>
                      <w:color w:val="000000"/>
                      <w:highlight w:val="none"/>
                      <w:lang w:val="en-US" w:eastAsia="zh-CN"/>
                    </w:rPr>
                    <w:t xml:space="preserve"> </w:t>
                  </w:r>
                  <w:r>
                    <w:rPr>
                      <w:rFonts w:ascii="Times New Roman"/>
                      <w:color w:val="000000"/>
                      <w:highlight w:val="none"/>
                    </w:rPr>
                    <w:t>≤</w:t>
                  </w:r>
                </w:p>
              </w:tc>
              <w:tc>
                <w:tcPr>
                  <w:tcW w:w="997" w:type="pct"/>
                  <w:tcBorders/>
                  <w:vAlign w:val="center"/>
                </w:tcPr>
                <w:p w14:paraId="509B420D">
                  <w:pPr>
                    <w:pStyle w:val="style4107"/>
                    <w:adjustRightInd/>
                    <w:snapToGrid/>
                    <w:spacing w:before="24" w:after="24"/>
                    <w:rPr>
                      <w:rFonts w:ascii="Times New Roman"/>
                      <w:color w:val="000000"/>
                      <w:highlight w:val="none"/>
                    </w:rPr>
                  </w:pPr>
                  <w:r>
                    <w:rPr>
                      <w:rFonts w:ascii="Times New Roman"/>
                      <w:color w:val="000000"/>
                      <w:highlight w:val="none"/>
                    </w:rPr>
                    <w:t>6</w:t>
                  </w:r>
                </w:p>
              </w:tc>
              <w:tc>
                <w:tcPr>
                  <w:tcW w:w="1482" w:type="pct"/>
                  <w:tcBorders/>
                  <w:vAlign w:val="center"/>
                </w:tcPr>
                <w:p w14:paraId="6F41DC5D">
                  <w:pPr>
                    <w:pStyle w:val="style4107"/>
                    <w:adjustRightInd/>
                    <w:snapToGrid/>
                    <w:spacing w:before="24" w:after="24"/>
                    <w:rPr>
                      <w:rFonts w:ascii="Times New Roman"/>
                      <w:color w:val="000000"/>
                      <w:highlight w:val="none"/>
                    </w:rPr>
                  </w:pPr>
                  <w:r>
                    <w:rPr>
                      <w:rFonts w:ascii="Times New Roman"/>
                      <w:color w:val="000000"/>
                      <w:highlight w:val="none"/>
                    </w:rPr>
                    <w:t>石油类 ≤</w:t>
                  </w:r>
                </w:p>
              </w:tc>
              <w:tc>
                <w:tcPr>
                  <w:tcW w:w="876" w:type="pct"/>
                  <w:tcBorders/>
                  <w:vAlign w:val="center"/>
                </w:tcPr>
                <w:p w14:paraId="4CAFCE5A">
                  <w:pPr>
                    <w:pStyle w:val="style4107"/>
                    <w:adjustRightInd/>
                    <w:snapToGrid/>
                    <w:spacing w:before="24" w:after="24"/>
                    <w:rPr>
                      <w:rFonts w:ascii="Times New Roman"/>
                      <w:color w:val="000000"/>
                      <w:highlight w:val="none"/>
                    </w:rPr>
                  </w:pPr>
                  <w:r>
                    <w:rPr>
                      <w:rFonts w:ascii="Times New Roman"/>
                      <w:color w:val="000000"/>
                      <w:highlight w:val="none"/>
                    </w:rPr>
                    <w:t>0.05</w:t>
                  </w:r>
                </w:p>
              </w:tc>
            </w:tr>
            <w:tr w14:paraId="39D97A7E">
              <w:tblPrEx/>
              <w:trPr>
                <w:jc w:val="center"/>
              </w:trPr>
              <w:tc>
                <w:tcPr>
                  <w:tcW w:w="1644" w:type="pct"/>
                  <w:tcBorders/>
                  <w:vAlign w:val="center"/>
                </w:tcPr>
                <w:p w14:paraId="0E08A74B">
                  <w:pPr>
                    <w:pStyle w:val="style4107"/>
                    <w:adjustRightInd/>
                    <w:snapToGrid/>
                    <w:spacing w:before="24" w:after="24"/>
                    <w:rPr>
                      <w:rFonts w:ascii="Times New Roman"/>
                      <w:color w:val="000000"/>
                      <w:highlight w:val="none"/>
                    </w:rPr>
                  </w:pPr>
                  <w:r>
                    <w:rPr>
                      <w:rFonts w:ascii="Times New Roman"/>
                      <w:color w:val="000000"/>
                      <w:highlight w:val="none"/>
                    </w:rPr>
                    <w:t>化学需氧量（COD） ≤</w:t>
                  </w:r>
                </w:p>
              </w:tc>
              <w:tc>
                <w:tcPr>
                  <w:tcW w:w="997" w:type="pct"/>
                  <w:tcBorders/>
                  <w:vAlign w:val="center"/>
                </w:tcPr>
                <w:p w14:paraId="7D069486">
                  <w:pPr>
                    <w:pStyle w:val="style4107"/>
                    <w:adjustRightInd/>
                    <w:snapToGrid/>
                    <w:spacing w:before="24" w:after="24"/>
                    <w:rPr>
                      <w:rFonts w:ascii="Times New Roman"/>
                      <w:color w:val="000000"/>
                      <w:highlight w:val="none"/>
                    </w:rPr>
                  </w:pPr>
                  <w:r>
                    <w:rPr>
                      <w:rFonts w:ascii="Times New Roman"/>
                      <w:color w:val="000000"/>
                      <w:highlight w:val="none"/>
                    </w:rPr>
                    <w:t>20</w:t>
                  </w:r>
                </w:p>
              </w:tc>
              <w:tc>
                <w:tcPr>
                  <w:tcW w:w="1482" w:type="pct"/>
                  <w:tcBorders/>
                  <w:vAlign w:val="center"/>
                </w:tcPr>
                <w:p w14:paraId="007CE64C">
                  <w:pPr>
                    <w:pStyle w:val="style4107"/>
                    <w:adjustRightInd/>
                    <w:snapToGrid/>
                    <w:spacing w:before="24" w:after="24"/>
                    <w:rPr>
                      <w:rFonts w:ascii="Times New Roman"/>
                      <w:color w:val="000000"/>
                      <w:highlight w:val="none"/>
                    </w:rPr>
                  </w:pPr>
                  <w:r>
                    <w:rPr>
                      <w:rFonts w:ascii="Times New Roman"/>
                      <w:color w:val="000000"/>
                      <w:highlight w:val="none"/>
                    </w:rPr>
                    <w:t>阴离子表面活性剂 ≤</w:t>
                  </w:r>
                </w:p>
              </w:tc>
              <w:tc>
                <w:tcPr>
                  <w:tcW w:w="876" w:type="pct"/>
                  <w:tcBorders/>
                  <w:vAlign w:val="center"/>
                </w:tcPr>
                <w:p w14:paraId="529BB0C6">
                  <w:pPr>
                    <w:pStyle w:val="style4107"/>
                    <w:adjustRightInd/>
                    <w:snapToGrid/>
                    <w:spacing w:before="24" w:after="24"/>
                    <w:rPr>
                      <w:rFonts w:ascii="Times New Roman"/>
                      <w:color w:val="000000"/>
                      <w:highlight w:val="none"/>
                    </w:rPr>
                  </w:pPr>
                  <w:r>
                    <w:rPr>
                      <w:rFonts w:ascii="Times New Roman"/>
                      <w:color w:val="000000"/>
                      <w:highlight w:val="none"/>
                    </w:rPr>
                    <w:t>0.2</w:t>
                  </w:r>
                </w:p>
              </w:tc>
            </w:tr>
            <w:tr w14:paraId="765BD6F1">
              <w:tblPrEx/>
              <w:trPr>
                <w:jc w:val="center"/>
              </w:trPr>
              <w:tc>
                <w:tcPr>
                  <w:tcW w:w="1644" w:type="pct"/>
                  <w:tcBorders/>
                  <w:vAlign w:val="center"/>
                </w:tcPr>
                <w:p w14:paraId="673CFB8D">
                  <w:pPr>
                    <w:pStyle w:val="style4107"/>
                    <w:adjustRightInd/>
                    <w:snapToGrid/>
                    <w:spacing w:before="24" w:after="24"/>
                    <w:rPr>
                      <w:rFonts w:ascii="Times New Roman"/>
                      <w:color w:val="000000"/>
                      <w:highlight w:val="none"/>
                    </w:rPr>
                  </w:pPr>
                  <w:r>
                    <w:rPr>
                      <w:rFonts w:ascii="Times New Roman"/>
                      <w:color w:val="000000"/>
                      <w:highlight w:val="none"/>
                    </w:rPr>
                    <w:t>五日生化需氧量（BOD</w:t>
                  </w:r>
                  <w:r>
                    <w:rPr>
                      <w:rFonts w:ascii="Times New Roman"/>
                      <w:color w:val="000000"/>
                      <w:highlight w:val="none"/>
                      <w:vertAlign w:val="subscript"/>
                    </w:rPr>
                    <w:t>5</w:t>
                  </w:r>
                  <w:r>
                    <w:rPr>
                      <w:rFonts w:ascii="Times New Roman"/>
                      <w:color w:val="000000"/>
                      <w:highlight w:val="none"/>
                    </w:rPr>
                    <w:t>）</w:t>
                  </w:r>
                  <w:r>
                    <w:rPr>
                      <w:rFonts w:ascii="Times New Roman" w:hint="eastAsia"/>
                      <w:color w:val="000000"/>
                      <w:highlight w:val="none"/>
                      <w:lang w:val="en-US" w:eastAsia="zh-CN"/>
                    </w:rPr>
                    <w:t xml:space="preserve"> </w:t>
                  </w:r>
                  <w:r>
                    <w:rPr>
                      <w:rFonts w:ascii="Times New Roman"/>
                      <w:color w:val="000000"/>
                      <w:highlight w:val="none"/>
                    </w:rPr>
                    <w:t>≤</w:t>
                  </w:r>
                </w:p>
              </w:tc>
              <w:tc>
                <w:tcPr>
                  <w:tcW w:w="997" w:type="pct"/>
                  <w:tcBorders/>
                  <w:vAlign w:val="center"/>
                </w:tcPr>
                <w:p w14:paraId="298B50E0">
                  <w:pPr>
                    <w:pStyle w:val="style4107"/>
                    <w:adjustRightInd/>
                    <w:snapToGrid/>
                    <w:spacing w:before="24" w:after="24"/>
                    <w:rPr>
                      <w:rFonts w:ascii="Times New Roman"/>
                      <w:color w:val="000000"/>
                      <w:highlight w:val="none"/>
                    </w:rPr>
                  </w:pPr>
                  <w:r>
                    <w:rPr>
                      <w:rFonts w:ascii="Times New Roman"/>
                      <w:color w:val="000000"/>
                      <w:highlight w:val="none"/>
                    </w:rPr>
                    <w:t>4</w:t>
                  </w:r>
                </w:p>
              </w:tc>
              <w:tc>
                <w:tcPr>
                  <w:tcW w:w="1482" w:type="pct"/>
                  <w:tcBorders/>
                  <w:vAlign w:val="center"/>
                </w:tcPr>
                <w:p w14:paraId="60AA767E">
                  <w:pPr>
                    <w:pStyle w:val="style4107"/>
                    <w:adjustRightInd/>
                    <w:snapToGrid/>
                    <w:spacing w:before="24" w:after="24"/>
                    <w:rPr>
                      <w:rFonts w:ascii="Times New Roman"/>
                      <w:color w:val="000000"/>
                      <w:highlight w:val="none"/>
                    </w:rPr>
                  </w:pPr>
                  <w:r>
                    <w:rPr>
                      <w:rFonts w:ascii="Times New Roman"/>
                      <w:color w:val="000000"/>
                      <w:highlight w:val="none"/>
                    </w:rPr>
                    <w:t>硫化物 ≤</w:t>
                  </w:r>
                </w:p>
              </w:tc>
              <w:tc>
                <w:tcPr>
                  <w:tcW w:w="876" w:type="pct"/>
                  <w:tcBorders/>
                  <w:vAlign w:val="center"/>
                </w:tcPr>
                <w:p w14:paraId="0690A6CE">
                  <w:pPr>
                    <w:pStyle w:val="style4107"/>
                    <w:adjustRightInd/>
                    <w:snapToGrid/>
                    <w:spacing w:before="24" w:after="24"/>
                    <w:rPr>
                      <w:rFonts w:ascii="Times New Roman"/>
                      <w:color w:val="000000"/>
                      <w:highlight w:val="none"/>
                    </w:rPr>
                  </w:pPr>
                  <w:r>
                    <w:rPr>
                      <w:rFonts w:ascii="Times New Roman"/>
                      <w:color w:val="000000"/>
                      <w:highlight w:val="none"/>
                    </w:rPr>
                    <w:t>0.2</w:t>
                  </w:r>
                </w:p>
              </w:tc>
            </w:tr>
            <w:tr w14:paraId="58E3040A">
              <w:tblPrEx/>
              <w:trPr>
                <w:jc w:val="center"/>
              </w:trPr>
              <w:tc>
                <w:tcPr>
                  <w:tcW w:w="1644" w:type="pct"/>
                  <w:tcBorders/>
                  <w:vAlign w:val="center"/>
                </w:tcPr>
                <w:p w14:paraId="3C51DEE7">
                  <w:pPr>
                    <w:pStyle w:val="style4107"/>
                    <w:adjustRightInd/>
                    <w:snapToGrid/>
                    <w:spacing w:before="24" w:after="24"/>
                    <w:rPr>
                      <w:rFonts w:ascii="Times New Roman"/>
                      <w:color w:val="000000"/>
                      <w:highlight w:val="none"/>
                    </w:rPr>
                  </w:pPr>
                  <w:r>
                    <w:rPr>
                      <w:rFonts w:ascii="Times New Roman"/>
                      <w:color w:val="000000"/>
                      <w:highlight w:val="none"/>
                    </w:rPr>
                    <w:t>氨氮</w:t>
                  </w:r>
                  <w:r>
                    <w:rPr>
                      <w:rFonts w:ascii="Times New Roman" w:hint="eastAsia"/>
                      <w:color w:val="000000"/>
                      <w:highlight w:val="none"/>
                      <w:lang w:eastAsia="zh-CN"/>
                    </w:rPr>
                    <w:t>（</w:t>
                  </w:r>
                  <w:r>
                    <w:rPr>
                      <w:rFonts w:ascii="Times New Roman"/>
                      <w:color w:val="000000"/>
                      <w:highlight w:val="none"/>
                    </w:rPr>
                    <w:t>NH</w:t>
                  </w:r>
                  <w:r>
                    <w:rPr>
                      <w:rFonts w:ascii="Times New Roman"/>
                      <w:color w:val="000000"/>
                      <w:highlight w:val="none"/>
                      <w:vertAlign w:val="subscript"/>
                    </w:rPr>
                    <w:t>3</w:t>
                  </w:r>
                  <w:r>
                    <w:rPr>
                      <w:rFonts w:ascii="Times New Roman"/>
                      <w:color w:val="000000"/>
                      <w:highlight w:val="none"/>
                    </w:rPr>
                    <w:t>-N</w:t>
                  </w:r>
                  <w:r>
                    <w:rPr>
                      <w:rFonts w:ascii="Times New Roman" w:hint="eastAsia"/>
                      <w:color w:val="000000"/>
                      <w:highlight w:val="none"/>
                      <w:lang w:eastAsia="zh-CN"/>
                    </w:rPr>
                    <w:t>）</w:t>
                  </w:r>
                  <w:r>
                    <w:rPr>
                      <w:rFonts w:ascii="Times New Roman"/>
                      <w:color w:val="000000"/>
                      <w:highlight w:val="none"/>
                    </w:rPr>
                    <w:t xml:space="preserve"> ≤</w:t>
                  </w:r>
                </w:p>
              </w:tc>
              <w:tc>
                <w:tcPr>
                  <w:tcW w:w="997" w:type="pct"/>
                  <w:tcBorders/>
                  <w:vAlign w:val="center"/>
                </w:tcPr>
                <w:p w14:paraId="2BE1076E">
                  <w:pPr>
                    <w:pStyle w:val="style4107"/>
                    <w:adjustRightInd/>
                    <w:snapToGrid/>
                    <w:spacing w:before="24" w:after="24"/>
                    <w:rPr>
                      <w:rFonts w:ascii="Times New Roman"/>
                      <w:color w:val="000000"/>
                      <w:highlight w:val="none"/>
                    </w:rPr>
                  </w:pPr>
                  <w:r>
                    <w:rPr>
                      <w:rFonts w:ascii="Times New Roman"/>
                      <w:color w:val="000000"/>
                      <w:highlight w:val="none"/>
                    </w:rPr>
                    <w:t>1.0</w:t>
                  </w:r>
                </w:p>
              </w:tc>
              <w:tc>
                <w:tcPr>
                  <w:tcW w:w="1482" w:type="pct"/>
                  <w:tcBorders/>
                  <w:vAlign w:val="center"/>
                </w:tcPr>
                <w:p w14:paraId="72E6D3AF">
                  <w:pPr>
                    <w:pStyle w:val="style4107"/>
                    <w:adjustRightInd/>
                    <w:snapToGrid/>
                    <w:spacing w:before="24" w:after="24"/>
                    <w:rPr>
                      <w:rFonts w:ascii="Times New Roman"/>
                      <w:color w:val="000000"/>
                      <w:highlight w:val="none"/>
                    </w:rPr>
                  </w:pPr>
                  <w:r>
                    <w:rPr>
                      <w:rFonts w:ascii="Times New Roman"/>
                      <w:color w:val="000000"/>
                      <w:highlight w:val="none"/>
                    </w:rPr>
                    <w:t>粪大肠菌群（个／L） ≤</w:t>
                  </w:r>
                </w:p>
              </w:tc>
              <w:tc>
                <w:tcPr>
                  <w:tcW w:w="876" w:type="pct"/>
                  <w:tcBorders/>
                  <w:vAlign w:val="center"/>
                </w:tcPr>
                <w:p w14:paraId="1C53E0C7">
                  <w:pPr>
                    <w:pStyle w:val="style4107"/>
                    <w:adjustRightInd/>
                    <w:snapToGrid/>
                    <w:spacing w:before="24" w:after="24"/>
                    <w:rPr>
                      <w:rFonts w:ascii="Times New Roman"/>
                      <w:color w:val="000000"/>
                      <w:highlight w:val="none"/>
                    </w:rPr>
                  </w:pPr>
                  <w:r>
                    <w:rPr>
                      <w:rFonts w:ascii="Times New Roman"/>
                      <w:color w:val="000000"/>
                      <w:highlight w:val="none"/>
                    </w:rPr>
                    <w:t>10000</w:t>
                  </w:r>
                </w:p>
              </w:tc>
            </w:tr>
            <w:tr w14:paraId="3A6EEE96">
              <w:tblPrEx/>
              <w:trPr>
                <w:jc w:val="center"/>
              </w:trPr>
              <w:tc>
                <w:tcPr>
                  <w:tcW w:w="1644" w:type="pct"/>
                  <w:tcBorders/>
                  <w:vAlign w:val="center"/>
                </w:tcPr>
                <w:p w14:paraId="181ED3FE">
                  <w:pPr>
                    <w:pStyle w:val="style4107"/>
                    <w:adjustRightInd/>
                    <w:snapToGrid/>
                    <w:spacing w:before="24" w:after="24"/>
                    <w:rPr>
                      <w:rFonts w:ascii="Times New Roman"/>
                      <w:color w:val="000000"/>
                      <w:highlight w:val="none"/>
                    </w:rPr>
                  </w:pPr>
                  <w:r>
                    <w:rPr>
                      <w:rFonts w:ascii="Times New Roman"/>
                      <w:color w:val="000000"/>
                      <w:highlight w:val="none"/>
                    </w:rPr>
                    <w:t>总磷（以P计）≤</w:t>
                  </w:r>
                </w:p>
              </w:tc>
              <w:tc>
                <w:tcPr>
                  <w:tcW w:w="997" w:type="pct"/>
                  <w:tcBorders/>
                  <w:vAlign w:val="center"/>
                </w:tcPr>
                <w:p w14:paraId="71B78160">
                  <w:pPr>
                    <w:pStyle w:val="style4107"/>
                    <w:adjustRightInd/>
                    <w:snapToGrid/>
                    <w:spacing w:before="24" w:after="24"/>
                    <w:rPr>
                      <w:rFonts w:ascii="Times New Roman"/>
                      <w:color w:val="000000"/>
                      <w:highlight w:val="none"/>
                    </w:rPr>
                  </w:pPr>
                  <w:r>
                    <w:rPr>
                      <w:rFonts w:ascii="Times New Roman"/>
                      <w:color w:val="000000"/>
                      <w:highlight w:val="none"/>
                    </w:rPr>
                    <w:t>0.2</w:t>
                  </w:r>
                </w:p>
              </w:tc>
              <w:tc>
                <w:tcPr>
                  <w:tcW w:w="1482" w:type="pct"/>
                  <w:tcBorders/>
                  <w:vAlign w:val="center"/>
                </w:tcPr>
                <w:p w14:paraId="27EB325E">
                  <w:pPr>
                    <w:pStyle w:val="style4107"/>
                    <w:adjustRightInd/>
                    <w:snapToGrid/>
                    <w:spacing w:before="24" w:after="24"/>
                    <w:rPr>
                      <w:rFonts w:ascii="Times New Roman"/>
                      <w:color w:val="000000"/>
                      <w:highlight w:val="none"/>
                    </w:rPr>
                  </w:pPr>
                  <w:r>
                    <w:rPr>
                      <w:rFonts w:ascii="Times New Roman"/>
                      <w:color w:val="000000"/>
                      <w:highlight w:val="none"/>
                    </w:rPr>
                    <w:t>砷 ≤</w:t>
                  </w:r>
                </w:p>
              </w:tc>
              <w:tc>
                <w:tcPr>
                  <w:tcW w:w="876" w:type="pct"/>
                  <w:tcBorders/>
                  <w:vAlign w:val="center"/>
                </w:tcPr>
                <w:p w14:paraId="04F8089C">
                  <w:pPr>
                    <w:pStyle w:val="style4107"/>
                    <w:adjustRightInd/>
                    <w:snapToGrid/>
                    <w:spacing w:before="24" w:after="24"/>
                    <w:rPr>
                      <w:rFonts w:ascii="Times New Roman"/>
                      <w:color w:val="000000"/>
                      <w:highlight w:val="none"/>
                    </w:rPr>
                  </w:pPr>
                  <w:r>
                    <w:rPr>
                      <w:rFonts w:ascii="Times New Roman"/>
                      <w:color w:val="000000"/>
                      <w:highlight w:val="none"/>
                    </w:rPr>
                    <w:t>0.05</w:t>
                  </w:r>
                </w:p>
              </w:tc>
            </w:tr>
            <w:tr w14:paraId="4ECDFE45">
              <w:tblPrEx/>
              <w:trPr>
                <w:jc w:val="center"/>
              </w:trPr>
              <w:tc>
                <w:tcPr>
                  <w:tcW w:w="1644" w:type="pct"/>
                  <w:tcBorders/>
                  <w:vAlign w:val="center"/>
                </w:tcPr>
                <w:p w14:paraId="4CC3C6E2">
                  <w:pPr>
                    <w:pStyle w:val="style4107"/>
                    <w:adjustRightInd/>
                    <w:snapToGrid/>
                    <w:spacing w:before="24" w:after="24"/>
                    <w:rPr>
                      <w:rFonts w:ascii="Times New Roman"/>
                      <w:color w:val="000000"/>
                      <w:highlight w:val="none"/>
                    </w:rPr>
                  </w:pPr>
                  <w:r>
                    <w:rPr>
                      <w:rFonts w:ascii="Times New Roman"/>
                      <w:color w:val="000000"/>
                      <w:highlight w:val="none"/>
                    </w:rPr>
                    <w:t>铜 ≤</w:t>
                  </w:r>
                </w:p>
              </w:tc>
              <w:tc>
                <w:tcPr>
                  <w:tcW w:w="997" w:type="pct"/>
                  <w:tcBorders/>
                  <w:vAlign w:val="center"/>
                </w:tcPr>
                <w:p w14:paraId="0DB1B681">
                  <w:pPr>
                    <w:pStyle w:val="style4107"/>
                    <w:adjustRightInd/>
                    <w:snapToGrid/>
                    <w:spacing w:before="24" w:after="24"/>
                    <w:rPr>
                      <w:rFonts w:ascii="Times New Roman"/>
                      <w:color w:val="000000"/>
                      <w:highlight w:val="none"/>
                    </w:rPr>
                  </w:pPr>
                  <w:r>
                    <w:rPr>
                      <w:rFonts w:ascii="Times New Roman"/>
                      <w:color w:val="000000"/>
                      <w:highlight w:val="none"/>
                    </w:rPr>
                    <w:t>1.0</w:t>
                  </w:r>
                </w:p>
              </w:tc>
              <w:tc>
                <w:tcPr>
                  <w:tcW w:w="1482" w:type="pct"/>
                  <w:tcBorders/>
                  <w:vAlign w:val="center"/>
                </w:tcPr>
                <w:p w14:paraId="75B323A3">
                  <w:pPr>
                    <w:pStyle w:val="style4107"/>
                    <w:adjustRightInd/>
                    <w:snapToGrid/>
                    <w:spacing w:before="24" w:after="24"/>
                    <w:rPr>
                      <w:rFonts w:ascii="Times New Roman"/>
                      <w:color w:val="000000"/>
                      <w:highlight w:val="none"/>
                    </w:rPr>
                  </w:pPr>
                  <w:r>
                    <w:rPr>
                      <w:rFonts w:ascii="Times New Roman"/>
                      <w:color w:val="000000"/>
                      <w:highlight w:val="none"/>
                    </w:rPr>
                    <w:t>汞 ≤</w:t>
                  </w:r>
                </w:p>
              </w:tc>
              <w:tc>
                <w:tcPr>
                  <w:tcW w:w="876" w:type="pct"/>
                  <w:tcBorders/>
                  <w:vAlign w:val="center"/>
                </w:tcPr>
                <w:p w14:paraId="746B2DEE">
                  <w:pPr>
                    <w:pStyle w:val="style4107"/>
                    <w:adjustRightInd/>
                    <w:snapToGrid/>
                    <w:spacing w:before="24" w:after="24"/>
                    <w:rPr>
                      <w:rFonts w:ascii="Times New Roman"/>
                      <w:color w:val="000000"/>
                      <w:highlight w:val="none"/>
                    </w:rPr>
                  </w:pPr>
                  <w:r>
                    <w:rPr>
                      <w:rFonts w:ascii="Times New Roman"/>
                      <w:color w:val="000000"/>
                      <w:highlight w:val="none"/>
                    </w:rPr>
                    <w:t>0.0001</w:t>
                  </w:r>
                </w:p>
              </w:tc>
            </w:tr>
            <w:tr w14:paraId="6E30377D">
              <w:tblPrEx/>
              <w:trPr>
                <w:jc w:val="center"/>
              </w:trPr>
              <w:tc>
                <w:tcPr>
                  <w:tcW w:w="1644" w:type="pct"/>
                  <w:tcBorders/>
                  <w:vAlign w:val="center"/>
                </w:tcPr>
                <w:p w14:paraId="4FA06BD1">
                  <w:pPr>
                    <w:pStyle w:val="style4107"/>
                    <w:adjustRightInd/>
                    <w:snapToGrid/>
                    <w:spacing w:before="24" w:after="24"/>
                    <w:rPr>
                      <w:rFonts w:ascii="Times New Roman"/>
                      <w:color w:val="000000"/>
                      <w:highlight w:val="none"/>
                    </w:rPr>
                  </w:pPr>
                  <w:r>
                    <w:rPr>
                      <w:rFonts w:ascii="Times New Roman"/>
                      <w:color w:val="000000"/>
                      <w:highlight w:val="none"/>
                    </w:rPr>
                    <w:t>锌 ≤</w:t>
                  </w:r>
                </w:p>
              </w:tc>
              <w:tc>
                <w:tcPr>
                  <w:tcW w:w="997" w:type="pct"/>
                  <w:tcBorders/>
                  <w:vAlign w:val="center"/>
                </w:tcPr>
                <w:p w14:paraId="58550718">
                  <w:pPr>
                    <w:pStyle w:val="style4107"/>
                    <w:adjustRightInd/>
                    <w:snapToGrid/>
                    <w:spacing w:before="24" w:after="24"/>
                    <w:rPr>
                      <w:rFonts w:ascii="Times New Roman"/>
                      <w:color w:val="000000"/>
                      <w:highlight w:val="none"/>
                    </w:rPr>
                  </w:pPr>
                  <w:r>
                    <w:rPr>
                      <w:rFonts w:ascii="Times New Roman"/>
                      <w:color w:val="000000"/>
                      <w:highlight w:val="none"/>
                    </w:rPr>
                    <w:t>1.0</w:t>
                  </w:r>
                </w:p>
              </w:tc>
              <w:tc>
                <w:tcPr>
                  <w:tcW w:w="1482" w:type="pct"/>
                  <w:tcBorders/>
                  <w:vAlign w:val="center"/>
                </w:tcPr>
                <w:p w14:paraId="50FDF936">
                  <w:pPr>
                    <w:pStyle w:val="style4107"/>
                    <w:adjustRightInd/>
                    <w:snapToGrid/>
                    <w:spacing w:before="24" w:after="24"/>
                    <w:rPr>
                      <w:rFonts w:ascii="Times New Roman"/>
                      <w:color w:val="000000"/>
                      <w:highlight w:val="none"/>
                    </w:rPr>
                  </w:pPr>
                  <w:r>
                    <w:rPr>
                      <w:rFonts w:ascii="Times New Roman"/>
                      <w:color w:val="000000"/>
                      <w:highlight w:val="none"/>
                    </w:rPr>
                    <w:t>镉 ≤</w:t>
                  </w:r>
                </w:p>
              </w:tc>
              <w:tc>
                <w:tcPr>
                  <w:tcW w:w="876" w:type="pct"/>
                  <w:tcBorders/>
                  <w:vAlign w:val="center"/>
                </w:tcPr>
                <w:p w14:paraId="3A4E701F">
                  <w:pPr>
                    <w:pStyle w:val="style4107"/>
                    <w:adjustRightInd/>
                    <w:snapToGrid/>
                    <w:spacing w:before="24" w:after="24"/>
                    <w:rPr>
                      <w:rFonts w:ascii="Times New Roman"/>
                      <w:color w:val="000000"/>
                      <w:highlight w:val="none"/>
                    </w:rPr>
                  </w:pPr>
                  <w:r>
                    <w:rPr>
                      <w:rFonts w:ascii="Times New Roman"/>
                      <w:color w:val="000000"/>
                      <w:highlight w:val="none"/>
                    </w:rPr>
                    <w:t>0.005</w:t>
                  </w:r>
                </w:p>
              </w:tc>
            </w:tr>
            <w:tr w14:paraId="13908E01">
              <w:tblPrEx/>
              <w:trPr>
                <w:jc w:val="center"/>
              </w:trPr>
              <w:tc>
                <w:tcPr>
                  <w:tcW w:w="1644" w:type="pct"/>
                  <w:tcBorders/>
                  <w:vAlign w:val="center"/>
                </w:tcPr>
                <w:p w14:paraId="4ACDBBA2">
                  <w:pPr>
                    <w:pStyle w:val="style4107"/>
                    <w:adjustRightInd/>
                    <w:snapToGrid/>
                    <w:spacing w:before="24" w:after="24"/>
                    <w:rPr>
                      <w:rFonts w:ascii="Times New Roman"/>
                      <w:color w:val="000000"/>
                      <w:highlight w:val="none"/>
                    </w:rPr>
                  </w:pPr>
                  <w:r>
                    <w:rPr>
                      <w:rFonts w:ascii="Times New Roman"/>
                      <w:color w:val="000000"/>
                      <w:highlight w:val="none"/>
                    </w:rPr>
                    <w:t>氟化物（以F-计）≤</w:t>
                  </w:r>
                </w:p>
              </w:tc>
              <w:tc>
                <w:tcPr>
                  <w:tcW w:w="997" w:type="pct"/>
                  <w:tcBorders/>
                  <w:vAlign w:val="center"/>
                </w:tcPr>
                <w:p w14:paraId="51A40E31">
                  <w:pPr>
                    <w:pStyle w:val="style4107"/>
                    <w:adjustRightInd/>
                    <w:snapToGrid/>
                    <w:spacing w:before="24" w:after="24"/>
                    <w:rPr>
                      <w:rFonts w:ascii="Times New Roman"/>
                      <w:color w:val="000000"/>
                      <w:highlight w:val="none"/>
                    </w:rPr>
                  </w:pPr>
                  <w:r>
                    <w:rPr>
                      <w:rFonts w:ascii="Times New Roman"/>
                      <w:color w:val="000000"/>
                      <w:highlight w:val="none"/>
                    </w:rPr>
                    <w:t>1.0</w:t>
                  </w:r>
                </w:p>
              </w:tc>
              <w:tc>
                <w:tcPr>
                  <w:tcW w:w="1482" w:type="pct"/>
                  <w:tcBorders/>
                  <w:vAlign w:val="center"/>
                </w:tcPr>
                <w:p w14:paraId="1DC14D90">
                  <w:pPr>
                    <w:pStyle w:val="style4107"/>
                    <w:adjustRightInd/>
                    <w:snapToGrid/>
                    <w:spacing w:before="24" w:after="24"/>
                    <w:rPr>
                      <w:rFonts w:ascii="Times New Roman"/>
                      <w:color w:val="000000"/>
                      <w:highlight w:val="none"/>
                    </w:rPr>
                  </w:pPr>
                  <w:r>
                    <w:rPr>
                      <w:rFonts w:ascii="Times New Roman"/>
                      <w:color w:val="000000"/>
                      <w:highlight w:val="none"/>
                    </w:rPr>
                    <w:t>铬（六价）≤</w:t>
                  </w:r>
                </w:p>
              </w:tc>
              <w:tc>
                <w:tcPr>
                  <w:tcW w:w="876" w:type="pct"/>
                  <w:tcBorders/>
                  <w:vAlign w:val="center"/>
                </w:tcPr>
                <w:p w14:paraId="1BC94609">
                  <w:pPr>
                    <w:pStyle w:val="style4107"/>
                    <w:adjustRightInd/>
                    <w:snapToGrid/>
                    <w:spacing w:before="24" w:after="24"/>
                    <w:rPr>
                      <w:rFonts w:ascii="Times New Roman"/>
                      <w:color w:val="000000"/>
                      <w:highlight w:val="none"/>
                    </w:rPr>
                  </w:pPr>
                  <w:r>
                    <w:rPr>
                      <w:rFonts w:ascii="Times New Roman"/>
                      <w:color w:val="000000"/>
                      <w:highlight w:val="none"/>
                    </w:rPr>
                    <w:t>0.05</w:t>
                  </w:r>
                </w:p>
              </w:tc>
            </w:tr>
            <w:tr w14:paraId="2FBD06C9">
              <w:tblPrEx/>
              <w:trPr>
                <w:jc w:val="center"/>
              </w:trPr>
              <w:tc>
                <w:tcPr>
                  <w:tcW w:w="1644" w:type="pct"/>
                  <w:tcBorders/>
                  <w:vAlign w:val="center"/>
                </w:tcPr>
                <w:p w14:paraId="2BA481D3">
                  <w:pPr>
                    <w:pStyle w:val="style4107"/>
                    <w:adjustRightInd/>
                    <w:snapToGrid/>
                    <w:spacing w:before="24" w:after="24"/>
                    <w:rPr>
                      <w:rFonts w:ascii="Times New Roman"/>
                      <w:color w:val="000000"/>
                      <w:highlight w:val="none"/>
                    </w:rPr>
                  </w:pPr>
                  <w:r>
                    <w:rPr>
                      <w:rFonts w:ascii="Times New Roman"/>
                      <w:color w:val="000000"/>
                      <w:highlight w:val="none"/>
                    </w:rPr>
                    <w:t>硒 ≤</w:t>
                  </w:r>
                </w:p>
              </w:tc>
              <w:tc>
                <w:tcPr>
                  <w:tcW w:w="997" w:type="pct"/>
                  <w:tcBorders/>
                  <w:vAlign w:val="center"/>
                </w:tcPr>
                <w:p w14:paraId="61153DBD">
                  <w:pPr>
                    <w:pStyle w:val="style4107"/>
                    <w:adjustRightInd/>
                    <w:snapToGrid/>
                    <w:spacing w:before="24" w:after="24"/>
                    <w:rPr>
                      <w:rFonts w:ascii="Times New Roman"/>
                      <w:color w:val="000000"/>
                      <w:highlight w:val="none"/>
                    </w:rPr>
                  </w:pPr>
                  <w:r>
                    <w:rPr>
                      <w:rFonts w:ascii="Times New Roman"/>
                      <w:color w:val="000000"/>
                      <w:highlight w:val="none"/>
                    </w:rPr>
                    <w:t>0.01</w:t>
                  </w:r>
                </w:p>
              </w:tc>
              <w:tc>
                <w:tcPr>
                  <w:tcW w:w="1482" w:type="pct"/>
                  <w:tcBorders/>
                  <w:vAlign w:val="center"/>
                </w:tcPr>
                <w:p w14:paraId="06EE5D72">
                  <w:pPr>
                    <w:pStyle w:val="style4107"/>
                    <w:adjustRightInd/>
                    <w:snapToGrid/>
                    <w:spacing w:before="24" w:after="24"/>
                    <w:rPr>
                      <w:rFonts w:ascii="Times New Roman"/>
                      <w:color w:val="000000"/>
                      <w:highlight w:val="none"/>
                    </w:rPr>
                  </w:pPr>
                  <w:r>
                    <w:rPr>
                      <w:rFonts w:ascii="Times New Roman"/>
                      <w:color w:val="000000"/>
                      <w:highlight w:val="none"/>
                    </w:rPr>
                    <w:t>铅 ≤</w:t>
                  </w:r>
                </w:p>
              </w:tc>
              <w:tc>
                <w:tcPr>
                  <w:tcW w:w="876" w:type="pct"/>
                  <w:tcBorders/>
                  <w:vAlign w:val="center"/>
                </w:tcPr>
                <w:p w14:paraId="01839378">
                  <w:pPr>
                    <w:pStyle w:val="style4107"/>
                    <w:adjustRightInd/>
                    <w:snapToGrid/>
                    <w:spacing w:before="24" w:after="24"/>
                    <w:rPr>
                      <w:rFonts w:ascii="Times New Roman"/>
                      <w:color w:val="000000"/>
                      <w:highlight w:val="none"/>
                    </w:rPr>
                  </w:pPr>
                  <w:r>
                    <w:rPr>
                      <w:rFonts w:ascii="Times New Roman"/>
                      <w:color w:val="000000"/>
                      <w:highlight w:val="none"/>
                    </w:rPr>
                    <w:t>0.05</w:t>
                  </w:r>
                </w:p>
              </w:tc>
            </w:tr>
          </w:tbl>
          <w:p w14:paraId="36B362DF">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2.2环境质量现状</w:t>
            </w:r>
          </w:p>
          <w:p w14:paraId="3D28859F">
            <w:pPr>
              <w:pStyle w:val="style4141"/>
              <w:ind w:firstLine="480"/>
              <w:rPr>
                <w:rFonts w:ascii="Times New Roman" w:cs="Times New Roman" w:eastAsia="宋体" w:hAnsi="Times New Roman" w:hint="eastAsia"/>
                <w:color w:val="000000"/>
                <w:highlight w:val="none"/>
                <w:lang w:eastAsia="zh-CN"/>
              </w:rPr>
            </w:pPr>
            <w:r>
              <w:rPr>
                <w:rFonts w:ascii="Times New Roman" w:cs="Times New Roman" w:eastAsia="宋体" w:hAnsi="Times New Roman" w:hint="eastAsia"/>
                <w:color w:val="000000"/>
                <w:highlight w:val="none"/>
                <w:lang w:eastAsia="zh-CN"/>
              </w:rPr>
              <w:t>根据《建设项目环境影响报告表编制技术指南（污染影响类）（试行）》，地表水环境引用与建设项目距离近的有效数据，包括近3年的规划环境影响评价的监测数据，所在流域控制单元内国家、地方控制断面监测数据，生态环境主管部门发布的水环境质量数据或地表水达标情况的结论。</w:t>
            </w:r>
          </w:p>
          <w:p w14:paraId="756C53B3">
            <w:pPr>
              <w:pStyle w:val="style4141"/>
              <w:ind w:firstLine="480"/>
              <w:rPr>
                <w:rFonts w:ascii="Times New Roman" w:cs="Times New Roman" w:eastAsia="宋体" w:hAnsi="Times New Roman" w:hint="eastAsia"/>
                <w:color w:val="000000"/>
                <w:highlight w:val="none"/>
                <w:lang w:eastAsia="zh-CN"/>
              </w:rPr>
            </w:pPr>
            <w:r>
              <w:rPr>
                <w:rFonts w:ascii="Times New Roman" w:cs="Times New Roman" w:eastAsia="宋体" w:hAnsi="Times New Roman" w:hint="eastAsia"/>
                <w:color w:val="000000"/>
                <w:highlight w:val="none"/>
                <w:lang w:eastAsia="zh-CN"/>
              </w:rPr>
              <w:t>杞麓湖水环境质量现状引用云南省生态环境厅发布的《2025年1月-12月重点高原湖泊水质监测状况月报》，根据2025年1月-12月月报中杞麓湖监测状况结论统计，2025年杞麓湖全湖平均水质综合类别为Ⅴ类，水质状况为轻度污染，湖泊营养状态为中度富营养。</w:t>
            </w:r>
          </w:p>
          <w:p w14:paraId="39D77D6B">
            <w:pPr>
              <w:pStyle w:val="style4141"/>
              <w:ind w:firstLine="480"/>
              <w:rPr>
                <w:rFonts w:ascii="Times New Roman" w:cs="Times New Roman" w:eastAsia="宋体" w:hAnsi="Times New Roman" w:hint="eastAsia"/>
                <w:color w:val="000000"/>
                <w:highlight w:val="none"/>
                <w:lang w:eastAsia="zh-CN"/>
              </w:rPr>
            </w:pPr>
            <w:r>
              <w:rPr>
                <w:rFonts w:ascii="Times New Roman" w:cs="Times New Roman" w:eastAsia="宋体" w:hAnsi="Times New Roman" w:hint="eastAsia"/>
                <w:color w:val="000000"/>
                <w:highlight w:val="none"/>
                <w:lang w:eastAsia="zh-CN"/>
              </w:rPr>
              <w:t>因此，项目所在区域地表水体杞麓湖水质不能满足《地表水环境质量标准》（GB3838-2002）Ⅲ类水质标准，不满足环境功能要求，该区域没有水环境容量。</w:t>
            </w:r>
          </w:p>
          <w:p w14:paraId="1DE2519F">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3、声环境</w:t>
            </w:r>
          </w:p>
          <w:p w14:paraId="0E620579">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3.1环境质量标准</w:t>
            </w:r>
          </w:p>
          <w:p w14:paraId="4C9D693A">
            <w:pPr>
              <w:pStyle w:val="style4141"/>
              <w:ind w:firstLine="480"/>
              <w:rPr>
                <w:rFonts w:ascii="Times New Roman" w:cs="Times New Roman" w:eastAsia="宋体" w:hAnsi="Times New Roman" w:hint="eastAsia"/>
                <w:color w:val="000000"/>
                <w:highlight w:val="none"/>
                <w:lang w:eastAsia="zh-CN"/>
              </w:rPr>
            </w:pPr>
            <w:r>
              <w:rPr>
                <w:rFonts w:ascii="Times New Roman" w:cs="Times New Roman" w:eastAsia="宋体" w:hAnsi="Times New Roman" w:hint="eastAsia"/>
                <w:color w:val="000000"/>
                <w:highlight w:val="none"/>
                <w:lang w:eastAsia="zh-CN"/>
              </w:rPr>
              <w:t>项目位于通海县纳古镇纳家营江通公路上500米处，环境功能属于居住、商业、工业混杂区，</w:t>
            </w:r>
            <w:r>
              <w:rPr>
                <w:rFonts w:cs="Times New Roman" w:hint="eastAsia"/>
                <w:color w:val="000000"/>
                <w:highlight w:val="none"/>
                <w:lang w:eastAsia="zh-CN"/>
              </w:rPr>
              <w:t>属于</w:t>
            </w:r>
            <w:r>
              <w:rPr>
                <w:rFonts w:ascii="Times New Roman" w:cs="Times New Roman" w:eastAsia="宋体" w:hAnsi="Times New Roman" w:hint="eastAsia"/>
                <w:color w:val="000000"/>
                <w:highlight w:val="none"/>
                <w:lang w:eastAsia="zh-CN"/>
              </w:rPr>
              <w:t>声环境功能2类区，执行《声环境质量标准》（GB</w:t>
            </w:r>
            <w:r>
              <w:rPr>
                <w:rFonts w:ascii="Times New Roman" w:cs="Times New Roman" w:eastAsia="宋体" w:hAnsi="Times New Roman" w:hint="eastAsia"/>
                <w:color w:val="000000"/>
                <w:highlight w:val="none"/>
                <w:lang w:val="en-US" w:eastAsia="zh-CN"/>
              </w:rPr>
              <w:t xml:space="preserve"> </w:t>
            </w:r>
            <w:r>
              <w:rPr>
                <w:rFonts w:ascii="Times New Roman" w:cs="Times New Roman" w:eastAsia="宋体" w:hAnsi="Times New Roman" w:hint="eastAsia"/>
                <w:color w:val="000000"/>
                <w:highlight w:val="none"/>
                <w:lang w:eastAsia="zh-CN"/>
              </w:rPr>
              <w:t>3096-2008）2类标准。</w:t>
            </w:r>
          </w:p>
          <w:p w14:paraId="5E47ED10">
            <w:pPr>
              <w:pStyle w:val="style4141"/>
              <w:ind w:firstLine="480"/>
              <w:rPr>
                <w:rFonts w:ascii="Times New Roman" w:cs="Times New Roman" w:eastAsia="宋体" w:hAnsi="Times New Roman" w:hint="eastAsia"/>
                <w:color w:val="000000"/>
                <w:highlight w:val="none"/>
                <w:lang w:eastAsia="zh-CN"/>
              </w:rPr>
            </w:pPr>
            <w:r>
              <w:rPr>
                <w:rFonts w:ascii="Times New Roman" w:cs="Times New Roman" w:eastAsia="宋体" w:hAnsi="Times New Roman" w:hint="eastAsia"/>
                <w:color w:val="000000"/>
                <w:highlight w:val="none"/>
                <w:lang w:eastAsia="zh-CN"/>
              </w:rPr>
              <w:t>项目北侧江通公路为G245国道，属于二级公路，项目北侧临江通公路边界线距离</w:t>
            </w:r>
            <w:r>
              <w:rPr>
                <w:rFonts w:cs="Times New Roman" w:hint="eastAsia"/>
                <w:color w:val="000000"/>
                <w:highlight w:val="none"/>
                <w:lang w:val="en-US" w:eastAsia="zh-CN"/>
              </w:rPr>
              <w:t>35</w:t>
            </w:r>
            <w:r>
              <w:rPr>
                <w:rFonts w:ascii="Times New Roman" w:cs="Times New Roman" w:eastAsia="宋体" w:hAnsi="Times New Roman" w:hint="eastAsia"/>
                <w:color w:val="000000"/>
                <w:highlight w:val="none"/>
                <w:lang w:eastAsia="zh-CN"/>
              </w:rPr>
              <w:t>m范围内，划分为声环境功能4a类区，执行《声环境质量标准》（GB</w:t>
            </w:r>
            <w:r>
              <w:rPr>
                <w:rFonts w:ascii="Times New Roman" w:cs="Times New Roman" w:eastAsia="宋体" w:hAnsi="Times New Roman" w:hint="eastAsia"/>
                <w:color w:val="000000"/>
                <w:highlight w:val="none"/>
                <w:lang w:val="en-US" w:eastAsia="zh-CN"/>
              </w:rPr>
              <w:t xml:space="preserve"> </w:t>
            </w:r>
            <w:r>
              <w:rPr>
                <w:rFonts w:ascii="Times New Roman" w:cs="Times New Roman" w:eastAsia="宋体" w:hAnsi="Times New Roman" w:hint="eastAsia"/>
                <w:color w:val="000000"/>
                <w:highlight w:val="none"/>
                <w:lang w:eastAsia="zh-CN"/>
              </w:rPr>
              <w:t>3096-2008）中4a类标准。</w:t>
            </w:r>
          </w:p>
          <w:p w14:paraId="7CB9B14C">
            <w:pPr>
              <w:pStyle w:val="style4141"/>
              <w:ind w:firstLine="480"/>
              <w:rPr>
                <w:rFonts w:ascii="Times New Roman" w:cs="Times New Roman" w:eastAsia="宋体" w:hAnsi="Times New Roman" w:hint="eastAsia"/>
                <w:color w:val="000000"/>
                <w:highlight w:val="none"/>
                <w:lang w:eastAsia="zh-CN"/>
              </w:rPr>
            </w:pPr>
            <w:r>
              <w:rPr>
                <w:rFonts w:ascii="Times New Roman" w:cs="Times New Roman" w:eastAsia="宋体" w:hAnsi="Times New Roman" w:hint="eastAsia"/>
                <w:color w:val="000000"/>
                <w:highlight w:val="none"/>
                <w:lang w:eastAsia="zh-CN"/>
              </w:rPr>
              <w:t>标准值见表3-</w:t>
            </w:r>
            <w:r>
              <w:rPr>
                <w:rFonts w:cs="Times New Roman" w:hint="eastAsia"/>
                <w:color w:val="000000"/>
                <w:highlight w:val="none"/>
                <w:lang w:val="en-US" w:eastAsia="zh-CN"/>
              </w:rPr>
              <w:t>6</w:t>
            </w:r>
            <w:r>
              <w:rPr>
                <w:rFonts w:ascii="Times New Roman" w:cs="Times New Roman" w:eastAsia="宋体" w:hAnsi="Times New Roman" w:hint="eastAsia"/>
                <w:color w:val="000000"/>
                <w:highlight w:val="none"/>
                <w:lang w:eastAsia="zh-CN"/>
              </w:rPr>
              <w:t>。</w:t>
            </w:r>
          </w:p>
          <w:p w14:paraId="23A66543">
            <w:pPr>
              <w:pStyle w:val="style4120"/>
              <w:snapToGrid w:val="false"/>
              <w:spacing w:lineRule="auto" w:line="360"/>
              <w:ind w:firstLine="0"/>
              <w:jc w:val="center"/>
              <w:textAlignment w:val="auto"/>
              <w:rPr>
                <w:rFonts w:ascii="Times New Roman" w:cs="Times New Roman" w:eastAsia="宋体" w:hAnsi="Times New Roman" w:hint="eastAsia"/>
                <w:b/>
                <w:bCs/>
                <w:color w:val="000000"/>
                <w:szCs w:val="24"/>
                <w:highlight w:val="none"/>
                <w:lang w:eastAsia="zh-CN"/>
              </w:rPr>
            </w:pPr>
            <w:r>
              <w:rPr>
                <w:rFonts w:ascii="Times New Roman" w:cs="Times New Roman" w:eastAsia="宋体" w:hAnsi="Times New Roman" w:hint="eastAsia"/>
                <w:b/>
                <w:bCs/>
                <w:color w:val="000000"/>
                <w:szCs w:val="24"/>
                <w:highlight w:val="none"/>
                <w:lang w:eastAsia="zh-CN"/>
              </w:rPr>
              <w:t>表3-</w:t>
            </w:r>
            <w:r>
              <w:rPr>
                <w:rFonts w:cs="Times New Roman" w:hint="eastAsia"/>
                <w:b/>
                <w:bCs/>
                <w:color w:val="000000"/>
                <w:szCs w:val="24"/>
                <w:highlight w:val="none"/>
                <w:lang w:val="en-US" w:eastAsia="zh-CN"/>
              </w:rPr>
              <w:t>6</w:t>
            </w:r>
            <w:r>
              <w:rPr>
                <w:rFonts w:ascii="Times New Roman" w:cs="Times New Roman" w:eastAsia="宋体" w:hAnsi="Times New Roman" w:hint="eastAsia"/>
                <w:b/>
                <w:bCs/>
                <w:color w:val="000000"/>
                <w:szCs w:val="24"/>
                <w:highlight w:val="none"/>
                <w:lang w:eastAsia="zh-CN"/>
              </w:rPr>
              <w:t xml:space="preserve">  声环境质量标准</w:t>
            </w:r>
          </w:p>
          <w:tbl>
            <w:tblPr>
              <w:tblStyle w:val="style10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31"/>
              <w:gridCol w:w="4373"/>
              <w:gridCol w:w="885"/>
              <w:gridCol w:w="885"/>
            </w:tblGrid>
            <w:tr w14:paraId="1C5CCB82">
              <w:trPr>
                <w:jc w:val="center"/>
              </w:trPr>
              <w:tc>
                <w:tcPr>
                  <w:tcW w:w="1242" w:type="pct"/>
                  <w:vMerge w:val="restart"/>
                  <w:tcBorders/>
                  <w:vAlign w:val="center"/>
                </w:tcPr>
                <w:p w14:paraId="6A2F2E68">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bCs w:val="false"/>
                      <w:color w:val="000000"/>
                      <w:sz w:val="21"/>
                      <w:szCs w:val="21"/>
                      <w:highlight w:val="none"/>
                      <w:lang w:val="en-US" w:eastAsia="zh-CN"/>
                    </w:rPr>
                  </w:pPr>
                  <w:r>
                    <w:rPr>
                      <w:rFonts w:ascii="Times New Roman" w:cs="Times New Roman" w:eastAsia="宋体" w:hAnsi="Times New Roman" w:hint="default"/>
                      <w:b/>
                      <w:bCs w:val="false"/>
                      <w:color w:val="000000"/>
                      <w:sz w:val="21"/>
                      <w:szCs w:val="21"/>
                      <w:highlight w:val="none"/>
                      <w:lang w:val="en-US" w:eastAsia="zh-CN"/>
                    </w:rPr>
                    <w:t>声环境功能区类别</w:t>
                  </w:r>
                </w:p>
              </w:tc>
              <w:tc>
                <w:tcPr>
                  <w:tcW w:w="2674" w:type="pct"/>
                  <w:vMerge w:val="restart"/>
                  <w:tcBorders/>
                  <w:vAlign w:val="center"/>
                </w:tcPr>
                <w:p w14:paraId="37B79A18">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bCs w:val="false"/>
                      <w:color w:val="000000"/>
                      <w:sz w:val="21"/>
                      <w:szCs w:val="21"/>
                      <w:highlight w:val="none"/>
                      <w:lang w:val="en-US" w:eastAsia="zh-CN"/>
                    </w:rPr>
                  </w:pPr>
                  <w:r>
                    <w:rPr>
                      <w:rFonts w:ascii="Times New Roman" w:cs="Times New Roman" w:eastAsia="宋体" w:hAnsi="Times New Roman" w:hint="default"/>
                      <w:b/>
                      <w:bCs w:val="false"/>
                      <w:color w:val="000000"/>
                      <w:sz w:val="21"/>
                      <w:szCs w:val="21"/>
                      <w:highlight w:val="none"/>
                      <w:lang w:val="en-US" w:eastAsia="zh-CN"/>
                    </w:rPr>
                    <w:t>适用区域</w:t>
                  </w:r>
                </w:p>
              </w:tc>
              <w:tc>
                <w:tcPr>
                  <w:tcW w:w="1082" w:type="pct"/>
                  <w:gridSpan w:val="2"/>
                  <w:tcBorders/>
                  <w:vAlign w:val="center"/>
                </w:tcPr>
                <w:p w14:paraId="55AE9A98">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bCs w:val="false"/>
                      <w:color w:val="000000"/>
                      <w:sz w:val="21"/>
                      <w:szCs w:val="21"/>
                      <w:highlight w:val="none"/>
                      <w:lang w:val="en-US" w:eastAsia="zh-CN"/>
                    </w:rPr>
                  </w:pPr>
                  <w:r>
                    <w:rPr>
                      <w:rFonts w:ascii="Times New Roman" w:cs="Times New Roman" w:eastAsia="宋体" w:hAnsi="Times New Roman" w:hint="default"/>
                      <w:b/>
                      <w:bCs w:val="false"/>
                      <w:color w:val="000000"/>
                      <w:sz w:val="21"/>
                      <w:szCs w:val="21"/>
                      <w:highlight w:val="none"/>
                      <w:lang w:val="en-US" w:eastAsia="zh-CN"/>
                    </w:rPr>
                    <w:t>等效声级/dB</w:t>
                  </w:r>
                  <w:r>
                    <w:rPr>
                      <w:rFonts w:ascii="Times New Roman" w:cs="Times New Roman" w:eastAsia="宋体" w:hAnsi="Times New Roman" w:hint="eastAsia"/>
                      <w:b/>
                      <w:bCs w:val="false"/>
                      <w:color w:val="000000"/>
                      <w:sz w:val="21"/>
                      <w:szCs w:val="21"/>
                      <w:highlight w:val="none"/>
                      <w:lang w:val="en-US" w:eastAsia="zh-CN"/>
                    </w:rPr>
                    <w:t>（</w:t>
                  </w:r>
                  <w:r>
                    <w:rPr>
                      <w:rFonts w:ascii="Times New Roman" w:cs="Times New Roman" w:eastAsia="宋体" w:hAnsi="Times New Roman" w:hint="default"/>
                      <w:b/>
                      <w:bCs w:val="false"/>
                      <w:color w:val="000000"/>
                      <w:sz w:val="21"/>
                      <w:szCs w:val="21"/>
                      <w:highlight w:val="none"/>
                      <w:lang w:val="en-US" w:eastAsia="zh-CN"/>
                    </w:rPr>
                    <w:t>A</w:t>
                  </w:r>
                  <w:r>
                    <w:rPr>
                      <w:rFonts w:ascii="Times New Roman" w:cs="Times New Roman" w:eastAsia="宋体" w:hAnsi="Times New Roman" w:hint="eastAsia"/>
                      <w:b/>
                      <w:bCs w:val="false"/>
                      <w:color w:val="000000"/>
                      <w:sz w:val="21"/>
                      <w:szCs w:val="21"/>
                      <w:highlight w:val="none"/>
                      <w:lang w:val="en-US" w:eastAsia="zh-CN"/>
                    </w:rPr>
                    <w:t>）</w:t>
                  </w:r>
                </w:p>
              </w:tc>
            </w:tr>
            <w:tr w14:paraId="7574979E">
              <w:tblPrEx/>
              <w:trPr>
                <w:jc w:val="center"/>
              </w:trPr>
              <w:tc>
                <w:tcPr>
                  <w:tcW w:w="1242" w:type="pct"/>
                  <w:vMerge w:val="continue"/>
                  <w:tcBorders/>
                  <w:vAlign w:val="center"/>
                </w:tcPr>
                <w:p w14:paraId="2CC68B50">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bCs w:val="false"/>
                      <w:color w:val="000000"/>
                      <w:sz w:val="21"/>
                      <w:szCs w:val="21"/>
                      <w:highlight w:val="none"/>
                      <w:lang w:val="en-US" w:eastAsia="zh-CN"/>
                    </w:rPr>
                  </w:pPr>
                </w:p>
              </w:tc>
              <w:tc>
                <w:tcPr>
                  <w:tcW w:w="2674" w:type="pct"/>
                  <w:vMerge w:val="continue"/>
                  <w:tcBorders/>
                  <w:vAlign w:val="center"/>
                </w:tcPr>
                <w:p w14:paraId="2A392332">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bCs w:val="false"/>
                      <w:color w:val="000000"/>
                      <w:sz w:val="21"/>
                      <w:szCs w:val="21"/>
                      <w:highlight w:val="none"/>
                      <w:lang w:val="en-US" w:eastAsia="zh-CN"/>
                    </w:rPr>
                  </w:pPr>
                </w:p>
              </w:tc>
              <w:tc>
                <w:tcPr>
                  <w:tcW w:w="541" w:type="pct"/>
                  <w:tcBorders/>
                  <w:vAlign w:val="center"/>
                </w:tcPr>
                <w:p w14:paraId="01EE8DED">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bCs w:val="false"/>
                      <w:color w:val="000000"/>
                      <w:sz w:val="21"/>
                      <w:szCs w:val="21"/>
                      <w:highlight w:val="none"/>
                      <w:lang w:val="en-US" w:eastAsia="zh-CN"/>
                    </w:rPr>
                  </w:pPr>
                  <w:r>
                    <w:rPr>
                      <w:rFonts w:ascii="Times New Roman" w:cs="Times New Roman" w:eastAsia="宋体" w:hAnsi="Times New Roman" w:hint="default"/>
                      <w:b/>
                      <w:bCs w:val="false"/>
                      <w:color w:val="000000"/>
                      <w:sz w:val="21"/>
                      <w:szCs w:val="21"/>
                      <w:highlight w:val="none"/>
                      <w:lang w:val="en-US" w:eastAsia="zh-CN"/>
                    </w:rPr>
                    <w:t>昼间</w:t>
                  </w:r>
                </w:p>
              </w:tc>
              <w:tc>
                <w:tcPr>
                  <w:tcW w:w="541" w:type="pct"/>
                  <w:tcBorders/>
                  <w:vAlign w:val="center"/>
                </w:tcPr>
                <w:p w14:paraId="3E84E901">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bCs w:val="false"/>
                      <w:color w:val="000000"/>
                      <w:sz w:val="21"/>
                      <w:szCs w:val="21"/>
                      <w:highlight w:val="none"/>
                      <w:lang w:val="en-US" w:eastAsia="zh-CN"/>
                    </w:rPr>
                  </w:pPr>
                  <w:r>
                    <w:rPr>
                      <w:rFonts w:ascii="Times New Roman" w:cs="Times New Roman" w:eastAsia="宋体" w:hAnsi="Times New Roman" w:hint="default"/>
                      <w:b/>
                      <w:bCs w:val="false"/>
                      <w:color w:val="000000"/>
                      <w:sz w:val="21"/>
                      <w:szCs w:val="21"/>
                      <w:highlight w:val="none"/>
                      <w:lang w:val="en-US" w:eastAsia="zh-CN"/>
                    </w:rPr>
                    <w:t>夜间</w:t>
                  </w:r>
                </w:p>
              </w:tc>
            </w:tr>
            <w:tr w14:paraId="1550126D">
              <w:tblPrEx/>
              <w:trPr>
                <w:jc w:val="center"/>
              </w:trPr>
              <w:tc>
                <w:tcPr>
                  <w:tcW w:w="1242" w:type="pct"/>
                  <w:tcBorders/>
                  <w:vAlign w:val="center"/>
                </w:tcPr>
                <w:p w14:paraId="50B16B0E">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2类</w:t>
                  </w:r>
                </w:p>
              </w:tc>
              <w:tc>
                <w:tcPr>
                  <w:tcW w:w="2674" w:type="pct"/>
                  <w:tcBorders/>
                  <w:vAlign w:val="center"/>
                </w:tcPr>
                <w:p w14:paraId="44029CAD">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项目用地范围内及项目周边区域</w:t>
                  </w:r>
                </w:p>
              </w:tc>
              <w:tc>
                <w:tcPr>
                  <w:tcW w:w="541" w:type="pct"/>
                  <w:tcBorders/>
                  <w:vAlign w:val="center"/>
                </w:tcPr>
                <w:p w14:paraId="4DF13899">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60</w:t>
                  </w:r>
                </w:p>
              </w:tc>
              <w:tc>
                <w:tcPr>
                  <w:tcW w:w="541" w:type="pct"/>
                  <w:tcBorders/>
                  <w:vAlign w:val="center"/>
                </w:tcPr>
                <w:p w14:paraId="3872603C">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50</w:t>
                  </w:r>
                </w:p>
              </w:tc>
            </w:tr>
            <w:tr w14:paraId="6466F510">
              <w:tblPrEx/>
              <w:trPr>
                <w:jc w:val="center"/>
              </w:trPr>
              <w:tc>
                <w:tcPr>
                  <w:tcW w:w="1242" w:type="pct"/>
                  <w:tcBorders/>
                  <w:vAlign w:val="center"/>
                </w:tcPr>
                <w:p w14:paraId="366DDCBA">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4a类</w:t>
                  </w:r>
                </w:p>
              </w:tc>
              <w:tc>
                <w:tcPr>
                  <w:tcW w:w="2674" w:type="pct"/>
                  <w:tcBorders/>
                  <w:vAlign w:val="center"/>
                </w:tcPr>
                <w:p w14:paraId="7052579D">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项目北侧临江通公路边界线距离</w:t>
                  </w:r>
                  <w:r>
                    <w:rPr>
                      <w:rFonts w:ascii="Times New Roman" w:cs="Times New Roman" w:hAnsi="Times New Roman" w:hint="eastAsia"/>
                      <w:b w:val="false"/>
                      <w:bCs/>
                      <w:color w:val="000000"/>
                      <w:sz w:val="21"/>
                      <w:szCs w:val="21"/>
                      <w:highlight w:val="none"/>
                      <w:lang w:val="en-US" w:eastAsia="zh-CN"/>
                    </w:rPr>
                    <w:t>35</w:t>
                  </w:r>
                  <w:r>
                    <w:rPr>
                      <w:rFonts w:ascii="Times New Roman" w:cs="Times New Roman" w:eastAsia="宋体" w:hAnsi="Times New Roman" w:hint="default"/>
                      <w:b w:val="false"/>
                      <w:bCs/>
                      <w:color w:val="000000"/>
                      <w:sz w:val="21"/>
                      <w:szCs w:val="21"/>
                      <w:highlight w:val="none"/>
                      <w:lang w:val="en-US" w:eastAsia="zh-CN"/>
                    </w:rPr>
                    <w:t>m范围内</w:t>
                  </w:r>
                </w:p>
              </w:tc>
              <w:tc>
                <w:tcPr>
                  <w:tcW w:w="541" w:type="pct"/>
                  <w:tcBorders/>
                  <w:vAlign w:val="center"/>
                </w:tcPr>
                <w:p w14:paraId="7F9B8449">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70</w:t>
                  </w:r>
                </w:p>
              </w:tc>
              <w:tc>
                <w:tcPr>
                  <w:tcW w:w="541" w:type="pct"/>
                  <w:tcBorders/>
                  <w:vAlign w:val="center"/>
                </w:tcPr>
                <w:p w14:paraId="07A141D7">
                  <w:pPr>
                    <w:pStyle w:val="style4121"/>
                    <w:keepNext w:val="false"/>
                    <w:keepLines/>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b w:val="false"/>
                      <w:bCs/>
                      <w:color w:val="000000"/>
                      <w:sz w:val="21"/>
                      <w:szCs w:val="21"/>
                      <w:highlight w:val="none"/>
                      <w:lang w:val="en-US" w:eastAsia="zh-CN"/>
                    </w:rPr>
                  </w:pPr>
                  <w:r>
                    <w:rPr>
                      <w:rFonts w:ascii="Times New Roman" w:cs="Times New Roman" w:eastAsia="宋体" w:hAnsi="Times New Roman" w:hint="default"/>
                      <w:b w:val="false"/>
                      <w:bCs/>
                      <w:color w:val="000000"/>
                      <w:sz w:val="21"/>
                      <w:szCs w:val="21"/>
                      <w:highlight w:val="none"/>
                      <w:lang w:val="en-US" w:eastAsia="zh-CN"/>
                    </w:rPr>
                    <w:t>55</w:t>
                  </w:r>
                </w:p>
              </w:tc>
            </w:tr>
          </w:tbl>
          <w:p w14:paraId="2544ECDD">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3.2环境质量现状</w:t>
            </w:r>
          </w:p>
          <w:p w14:paraId="10D180A0">
            <w:pPr>
              <w:pStyle w:val="style4141"/>
              <w:ind w:firstLine="480"/>
              <w:rPr>
                <w:rFonts w:ascii="Times New Roman" w:cs="Times New Roman" w:eastAsia="宋体" w:hAnsi="Times New Roman" w:hint="eastAsia"/>
                <w:color w:val="000000"/>
                <w:highlight w:val="none"/>
                <w:lang w:eastAsia="zh-CN"/>
              </w:rPr>
            </w:pPr>
            <w:r>
              <w:rPr>
                <w:rFonts w:ascii="Times New Roman" w:cs="Times New Roman" w:eastAsia="宋体" w:hAnsi="Times New Roman" w:hint="eastAsia"/>
                <w:color w:val="000000"/>
                <w:highlight w:val="none"/>
                <w:lang w:eastAsia="zh-CN"/>
              </w:rPr>
              <w:t>根据《建设项目环境影响报告表编制技术指南（污染影响类）（试行）》：</w:t>
            </w:r>
            <w:r>
              <w:rPr>
                <w:rFonts w:cs="Times New Roman" w:hint="eastAsia"/>
                <w:color w:val="000000"/>
                <w:highlight w:val="none"/>
                <w:lang w:eastAsia="zh-CN"/>
              </w:rPr>
              <w:t>”</w:t>
            </w:r>
            <w:r>
              <w:rPr>
                <w:rFonts w:ascii="Times New Roman" w:cs="Times New Roman" w:eastAsia="宋体" w:hAnsi="Times New Roman" w:hint="eastAsia"/>
                <w:color w:val="000000"/>
                <w:highlight w:val="none"/>
                <w:lang w:eastAsia="zh-CN"/>
              </w:rPr>
              <w:t>厂界外周边50m范围内存在声环境保护目标的建设项目，应监测保护目标声环境质量现状并评价达标情况</w:t>
            </w:r>
            <w:r>
              <w:rPr>
                <w:rFonts w:cs="Times New Roman" w:hint="eastAsia"/>
                <w:color w:val="000000"/>
                <w:highlight w:val="none"/>
                <w:lang w:eastAsia="zh-CN"/>
              </w:rPr>
              <w:t>”</w:t>
            </w:r>
            <w:r>
              <w:rPr>
                <w:rFonts w:ascii="Times New Roman" w:cs="Times New Roman" w:eastAsia="宋体" w:hAnsi="Times New Roman" w:hint="eastAsia"/>
                <w:color w:val="000000"/>
                <w:highlight w:val="none"/>
                <w:lang w:eastAsia="zh-CN"/>
              </w:rPr>
              <w:t>。根据现场踏勘，项目所处区域周边50m范围内无声环境保护目标。本次评价不需开展声环境质量现状监测。</w:t>
            </w:r>
          </w:p>
          <w:p w14:paraId="749DC239">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4、生态环境</w:t>
            </w:r>
          </w:p>
          <w:p w14:paraId="5B2CFDD9">
            <w:pPr>
              <w:pStyle w:val="style0"/>
              <w:adjustRightInd w:val="false"/>
              <w:snapToGrid w:val="false"/>
              <w:spacing w:lineRule="auto" w:line="360"/>
              <w:ind w:firstLine="480" w:firstLineChars="200"/>
              <w:rPr>
                <w:bCs/>
                <w:color w:val="000000"/>
                <w:sz w:val="24"/>
                <w:highlight w:val="none"/>
              </w:rPr>
            </w:pPr>
            <w:r>
              <w:rPr>
                <w:rFonts w:hint="eastAsia"/>
                <w:color w:val="000000"/>
                <w:kern w:val="24"/>
                <w:sz w:val="24"/>
                <w:highlight w:val="none"/>
              </w:rPr>
              <w:t>根据《建设项目环境影响报告表编制技术指南（污染影响类）（试行）》：“产业园区外建设项目新增用地且用地范围内含有生态环境保护目标时，应进行生态现状调查。”根据现场踏勘，本项目利用已建工业场地，无新增用地，用地范围内无生态环境保护目标。本次评价不需开展生态环境现状调查。</w:t>
            </w:r>
          </w:p>
          <w:p w14:paraId="2F1483C4">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5、地下水、土壤环境</w:t>
            </w:r>
          </w:p>
          <w:p w14:paraId="773D3372">
            <w:pPr>
              <w:pStyle w:val="style0"/>
              <w:adjustRightInd w:val="false"/>
              <w:snapToGrid w:val="false"/>
              <w:spacing w:lineRule="auto" w:line="360"/>
              <w:ind w:firstLine="480" w:firstLineChars="200"/>
              <w:rPr>
                <w:rFonts w:ascii="Times New Roman" w:cs="Times New Roman" w:eastAsia="宋体" w:hAnsi="Times New Roman" w:hint="eastAsia"/>
                <w:color w:val="000000"/>
                <w:kern w:val="24"/>
                <w:sz w:val="24"/>
                <w:highlight w:val="none"/>
                <w:lang w:eastAsia="zh-CN"/>
              </w:rPr>
            </w:pPr>
            <w:r>
              <w:rPr>
                <w:rFonts w:ascii="Times New Roman" w:cs="Times New Roman" w:eastAsia="宋体" w:hAnsi="Times New Roman" w:hint="eastAsia"/>
                <w:color w:val="000000"/>
                <w:kern w:val="24"/>
                <w:sz w:val="24"/>
                <w:highlight w:val="none"/>
              </w:rPr>
              <w:t>根据《建设项目环境影响报告表编制技术指南》（污染影响类）（试行）</w:t>
            </w:r>
            <w:r>
              <w:rPr>
                <w:rFonts w:cs="Times New Roman" w:hint="eastAsia"/>
                <w:color w:val="000000"/>
                <w:kern w:val="24"/>
                <w:sz w:val="24"/>
                <w:highlight w:val="none"/>
                <w:lang w:eastAsia="zh-CN"/>
              </w:rPr>
              <w:t>”</w:t>
            </w:r>
            <w:r>
              <w:rPr>
                <w:rFonts w:ascii="Times New Roman" w:cs="Times New Roman" w:eastAsia="宋体" w:hAnsi="Times New Roman" w:hint="eastAsia"/>
                <w:color w:val="000000"/>
                <w:kern w:val="24"/>
                <w:sz w:val="24"/>
                <w:highlight w:val="none"/>
              </w:rPr>
              <w:t>地下水、土壤环境原则上不开展环境质量现状调查。建设项目存在土壤、地下水环境污染途径的，应结合污染源、保护目标分布情况开展现状调查以留作背景值。</w:t>
            </w:r>
            <w:r>
              <w:rPr>
                <w:rFonts w:cs="Times New Roman" w:hint="eastAsia"/>
                <w:color w:val="000000"/>
                <w:kern w:val="24"/>
                <w:sz w:val="24"/>
                <w:highlight w:val="none"/>
                <w:lang w:eastAsia="zh-CN"/>
              </w:rPr>
              <w:t>”</w:t>
            </w:r>
          </w:p>
          <w:p w14:paraId="679992CA">
            <w:pPr>
              <w:pStyle w:val="style0"/>
              <w:adjustRightInd w:val="false"/>
              <w:snapToGrid w:val="false"/>
              <w:spacing w:lineRule="auto" w:line="360"/>
              <w:ind w:firstLine="480" w:firstLineChars="200"/>
              <w:rPr>
                <w:bCs/>
                <w:color w:val="000000"/>
                <w:sz w:val="24"/>
                <w:highlight w:val="none"/>
              </w:rPr>
            </w:pPr>
            <w:r>
              <w:rPr>
                <w:rFonts w:ascii="Times New Roman" w:cs="Times New Roman" w:eastAsia="宋体" w:hAnsi="Times New Roman" w:hint="eastAsia"/>
                <w:color w:val="000000"/>
                <w:kern w:val="24"/>
                <w:sz w:val="24"/>
                <w:highlight w:val="none"/>
              </w:rPr>
              <w:t>本项目正常情况下，无地下水、土壤污染途径，</w:t>
            </w:r>
            <w:r>
              <w:rPr>
                <w:rFonts w:cs="Times New Roman" w:hint="eastAsia"/>
                <w:color w:val="000000"/>
                <w:kern w:val="24"/>
                <w:sz w:val="24"/>
                <w:highlight w:val="none"/>
                <w:lang w:val="en-US" w:eastAsia="zh-CN"/>
              </w:rPr>
              <w:t>因此</w:t>
            </w:r>
            <w:r>
              <w:rPr>
                <w:rFonts w:ascii="Times New Roman" w:cs="Times New Roman" w:eastAsia="宋体" w:hAnsi="Times New Roman" w:hint="eastAsia"/>
                <w:color w:val="000000"/>
                <w:kern w:val="24"/>
                <w:sz w:val="24"/>
                <w:highlight w:val="none"/>
              </w:rPr>
              <w:t>不开展环境质量现状调查。</w:t>
            </w:r>
          </w:p>
        </w:tc>
      </w:tr>
      <w:tr w14:paraId="4752F576">
        <w:tblPrEx/>
        <w:trPr>
          <w:trHeight w:val="4494" w:hRule="atLeast"/>
          <w:jc w:val="center"/>
        </w:trPr>
        <w:tc>
          <w:tcPr>
            <w:tcW w:w="261" w:type="pct"/>
            <w:tcBorders/>
            <w:vAlign w:val="center"/>
          </w:tcPr>
          <w:p w14:paraId="7D15EEF7">
            <w:pPr>
              <w:pStyle w:val="style0"/>
              <w:adjustRightInd w:val="false"/>
              <w:snapToGrid w:val="false"/>
              <w:jc w:val="center"/>
              <w:rPr>
                <w:color w:val="000000"/>
                <w:kern w:val="0"/>
                <w:sz w:val="24"/>
                <w:highlight w:val="none"/>
              </w:rPr>
            </w:pPr>
            <w:r>
              <w:rPr>
                <w:rFonts w:hAnsi="宋体"/>
                <w:color w:val="000000"/>
                <w:kern w:val="0"/>
                <w:sz w:val="24"/>
                <w:highlight w:val="none"/>
              </w:rPr>
              <w:t>环境保护目标</w:t>
            </w:r>
          </w:p>
        </w:tc>
        <w:tc>
          <w:tcPr>
            <w:tcW w:w="4738" w:type="pct"/>
            <w:tcBorders/>
          </w:tcPr>
          <w:p w14:paraId="1ACF39D8">
            <w:pPr>
              <w:pStyle w:val="style0"/>
              <w:numPr>
                <w:ilvl w:val="0"/>
                <w:numId w:val="0"/>
              </w:numPr>
              <w:adjustRightInd w:val="false"/>
              <w:snapToGrid w:val="false"/>
              <w:spacing w:lineRule="auto" w:line="360"/>
              <w:ind w:firstLine="480" w:firstLineChars="200"/>
              <w:rPr>
                <w:rFonts w:eastAsia="宋体" w:hint="default"/>
                <w:color w:val="000000"/>
                <w:kern w:val="24"/>
                <w:sz w:val="24"/>
                <w:highlight w:val="none"/>
                <w:lang w:val="en-US" w:eastAsia="zh-CN"/>
              </w:rPr>
            </w:pPr>
            <w:r>
              <w:rPr>
                <w:rFonts w:hint="eastAsia"/>
                <w:color w:val="000000"/>
                <w:kern w:val="24"/>
                <w:sz w:val="24"/>
                <w:highlight w:val="none"/>
              </w:rPr>
              <w:t>根据现场踏勘，本项目厂界外50m无声环境保护目标，500m范围内有大气环境保护目标</w:t>
            </w:r>
            <w:r>
              <w:rPr>
                <w:rFonts w:hint="eastAsia"/>
                <w:color w:val="000000"/>
                <w:kern w:val="24"/>
                <w:sz w:val="24"/>
                <w:highlight w:val="none"/>
                <w:lang w:eastAsia="zh-CN"/>
              </w:rPr>
              <w:t>、</w:t>
            </w:r>
            <w:r>
              <w:rPr>
                <w:rFonts w:hint="eastAsia"/>
                <w:color w:val="000000"/>
                <w:kern w:val="24"/>
                <w:sz w:val="24"/>
                <w:highlight w:val="none"/>
                <w:lang w:val="en-US" w:eastAsia="zh-CN"/>
              </w:rPr>
              <w:t>地下水环境保护目标。</w:t>
            </w:r>
          </w:p>
          <w:p w14:paraId="5FC48E20">
            <w:pPr>
              <w:pStyle w:val="style0"/>
              <w:adjustRightInd w:val="false"/>
              <w:snapToGrid w:val="false"/>
              <w:spacing w:lineRule="auto" w:line="360"/>
              <w:ind w:firstLine="480" w:firstLineChars="200"/>
              <w:rPr>
                <w:color w:val="000000"/>
                <w:kern w:val="24"/>
                <w:sz w:val="24"/>
                <w:highlight w:val="none"/>
              </w:rPr>
            </w:pPr>
            <w:r>
              <w:rPr>
                <w:rFonts w:hint="eastAsia"/>
                <w:color w:val="000000"/>
                <w:kern w:val="24"/>
                <w:sz w:val="24"/>
                <w:highlight w:val="none"/>
              </w:rPr>
              <w:t>本项目主要环境保护目标见下表</w:t>
            </w:r>
            <w:r>
              <w:rPr>
                <w:color w:val="000000"/>
                <w:kern w:val="24"/>
                <w:sz w:val="24"/>
                <w:highlight w:val="none"/>
              </w:rPr>
              <w:t>3-</w:t>
            </w:r>
            <w:r>
              <w:rPr>
                <w:rFonts w:hint="eastAsia"/>
                <w:color w:val="000000"/>
                <w:kern w:val="24"/>
                <w:sz w:val="24"/>
                <w:highlight w:val="none"/>
                <w:lang w:val="en-US" w:eastAsia="zh-CN"/>
              </w:rPr>
              <w:t>7。</w:t>
            </w:r>
          </w:p>
          <w:p w14:paraId="128D59AA">
            <w:pPr>
              <w:pStyle w:val="style4123"/>
              <w:rPr>
                <w:rFonts w:hAnsi="宋体" w:hint="eastAsia"/>
                <w:color w:val="000000"/>
                <w:sz w:val="24"/>
                <w:highlight w:val="none"/>
              </w:rPr>
            </w:pPr>
            <w:r>
              <w:rPr>
                <w:color w:val="000000"/>
                <w:sz w:val="24"/>
                <w:highlight w:val="none"/>
              </w:rPr>
              <w:t>表3-</w:t>
            </w:r>
            <w:r>
              <w:rPr>
                <w:rFonts w:hint="eastAsia"/>
                <w:color w:val="000000"/>
                <w:sz w:val="24"/>
                <w:highlight w:val="none"/>
                <w:lang w:val="en-US" w:eastAsia="zh-CN"/>
              </w:rPr>
              <w:t>7</w:t>
            </w:r>
            <w:r>
              <w:rPr>
                <w:rFonts w:hint="eastAsia"/>
                <w:color w:val="000000"/>
                <w:sz w:val="24"/>
                <w:highlight w:val="none"/>
              </w:rPr>
              <w:t xml:space="preserve">  项目</w:t>
            </w:r>
            <w:r>
              <w:rPr>
                <w:rFonts w:hAnsi="宋体"/>
                <w:color w:val="000000"/>
                <w:sz w:val="24"/>
                <w:highlight w:val="none"/>
              </w:rPr>
              <w:t>环境保护目标一览表</w:t>
            </w:r>
          </w:p>
          <w:tbl>
            <w:tblPr>
              <w:tblStyle w:val="style15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08" w:type="dxa"/>
                <w:bottom w:w="57" w:type="dxa"/>
                <w:right w:w="108" w:type="dxa"/>
              </w:tblCellMar>
            </w:tblPr>
            <w:tblGrid>
              <w:gridCol w:w="425"/>
              <w:gridCol w:w="1040"/>
              <w:gridCol w:w="762"/>
              <w:gridCol w:w="700"/>
              <w:gridCol w:w="888"/>
              <w:gridCol w:w="1175"/>
              <w:gridCol w:w="1612"/>
              <w:gridCol w:w="796"/>
              <w:gridCol w:w="776"/>
            </w:tblGrid>
            <w:tr w14:paraId="7CBA215F">
              <w:trPr>
                <w:trHeight w:val="164" w:hRule="atLeast"/>
                <w:jc w:val="center"/>
              </w:trPr>
              <w:tc>
                <w:tcPr>
                  <w:tcW w:w="259" w:type="pct"/>
                  <w:vMerge w:val="restart"/>
                  <w:tcBorders/>
                  <w:vAlign w:val="center"/>
                </w:tcPr>
                <w:p w14:paraId="543AEDB0">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类别</w:t>
                  </w:r>
                </w:p>
              </w:tc>
              <w:tc>
                <w:tcPr>
                  <w:tcW w:w="636" w:type="pct"/>
                  <w:vMerge w:val="restart"/>
                  <w:tcBorders/>
                  <w:vAlign w:val="center"/>
                </w:tcPr>
                <w:p w14:paraId="73BD568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保护</w:t>
                  </w:r>
                </w:p>
                <w:p w14:paraId="41AD2780">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目标</w:t>
                  </w:r>
                </w:p>
              </w:tc>
              <w:tc>
                <w:tcPr>
                  <w:tcW w:w="894" w:type="pct"/>
                  <w:gridSpan w:val="2"/>
                  <w:tcBorders/>
                  <w:vAlign w:val="center"/>
                </w:tcPr>
                <w:p w14:paraId="2AD124A8">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坐标</w:t>
                  </w:r>
                </w:p>
              </w:tc>
              <w:tc>
                <w:tcPr>
                  <w:tcW w:w="543" w:type="pct"/>
                  <w:vMerge w:val="restart"/>
                  <w:tcBorders/>
                  <w:vAlign w:val="center"/>
                </w:tcPr>
                <w:p w14:paraId="3495C046">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保护</w:t>
                  </w:r>
                </w:p>
                <w:p w14:paraId="3477FBA0">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对象</w:t>
                  </w:r>
                </w:p>
              </w:tc>
              <w:tc>
                <w:tcPr>
                  <w:tcW w:w="718" w:type="pct"/>
                  <w:vMerge w:val="restart"/>
                  <w:tcBorders/>
                  <w:vAlign w:val="center"/>
                </w:tcPr>
                <w:p w14:paraId="79FD049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保护</w:t>
                  </w:r>
                </w:p>
                <w:p w14:paraId="7AA6CC8E">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内容</w:t>
                  </w:r>
                </w:p>
              </w:tc>
              <w:tc>
                <w:tcPr>
                  <w:tcW w:w="986" w:type="pct"/>
                  <w:vMerge w:val="restart"/>
                  <w:tcBorders/>
                  <w:vAlign w:val="center"/>
                </w:tcPr>
                <w:p w14:paraId="6C025566">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环境功能区</w:t>
                  </w:r>
                </w:p>
              </w:tc>
              <w:tc>
                <w:tcPr>
                  <w:tcW w:w="486" w:type="pct"/>
                  <w:vMerge w:val="restart"/>
                  <w:tcBorders/>
                  <w:vAlign w:val="center"/>
                </w:tcPr>
                <w:p w14:paraId="309326F6">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相对厂址方位</w:t>
                  </w:r>
                </w:p>
              </w:tc>
              <w:tc>
                <w:tcPr>
                  <w:tcW w:w="474" w:type="pct"/>
                  <w:vMerge w:val="restart"/>
                  <w:tcBorders/>
                  <w:vAlign w:val="center"/>
                </w:tcPr>
                <w:p w14:paraId="184A7D6B">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相对厂界距离/m</w:t>
                  </w:r>
                </w:p>
              </w:tc>
            </w:tr>
            <w:tr w14:paraId="33B03C9C">
              <w:tblPrEx/>
              <w:trPr>
                <w:trHeight w:val="56" w:hRule="atLeast"/>
                <w:jc w:val="center"/>
              </w:trPr>
              <w:tc>
                <w:tcPr>
                  <w:tcW w:w="259" w:type="pct"/>
                  <w:vMerge w:val="continue"/>
                  <w:tcBorders/>
                  <w:vAlign w:val="center"/>
                </w:tcPr>
                <w:p w14:paraId="0B9F3FDD">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sz w:val="21"/>
                      <w:szCs w:val="21"/>
                      <w:highlight w:val="none"/>
                    </w:rPr>
                  </w:pPr>
                </w:p>
              </w:tc>
              <w:tc>
                <w:tcPr>
                  <w:tcW w:w="636" w:type="pct"/>
                  <w:vMerge w:val="continue"/>
                  <w:tcBorders/>
                  <w:vAlign w:val="center"/>
                </w:tcPr>
                <w:p w14:paraId="7761A89F">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sz w:val="21"/>
                      <w:szCs w:val="21"/>
                      <w:highlight w:val="none"/>
                    </w:rPr>
                  </w:pPr>
                </w:p>
              </w:tc>
              <w:tc>
                <w:tcPr>
                  <w:tcW w:w="466" w:type="pct"/>
                  <w:tcBorders/>
                  <w:vAlign w:val="center"/>
                </w:tcPr>
                <w:p w14:paraId="788EC376">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经度</w:t>
                  </w:r>
                </w:p>
              </w:tc>
              <w:tc>
                <w:tcPr>
                  <w:tcW w:w="428" w:type="pct"/>
                  <w:tcBorders/>
                  <w:vAlign w:val="center"/>
                </w:tcPr>
                <w:p w14:paraId="17ED6EB2">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纬度</w:t>
                  </w:r>
                </w:p>
              </w:tc>
              <w:tc>
                <w:tcPr>
                  <w:tcW w:w="543" w:type="pct"/>
                  <w:vMerge w:val="continue"/>
                  <w:tcBorders/>
                  <w:vAlign w:val="center"/>
                </w:tcPr>
                <w:p w14:paraId="0ABC5AA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sz w:val="21"/>
                      <w:szCs w:val="21"/>
                      <w:highlight w:val="none"/>
                    </w:rPr>
                  </w:pPr>
                </w:p>
              </w:tc>
              <w:tc>
                <w:tcPr>
                  <w:tcW w:w="718" w:type="pct"/>
                  <w:vMerge w:val="continue"/>
                  <w:tcBorders/>
                  <w:vAlign w:val="center"/>
                </w:tcPr>
                <w:p w14:paraId="76EDECFD">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sz w:val="21"/>
                      <w:szCs w:val="21"/>
                      <w:highlight w:val="none"/>
                    </w:rPr>
                  </w:pPr>
                </w:p>
              </w:tc>
              <w:tc>
                <w:tcPr>
                  <w:tcW w:w="986" w:type="pct"/>
                  <w:vMerge w:val="continue"/>
                  <w:tcBorders/>
                  <w:vAlign w:val="center"/>
                </w:tcPr>
                <w:p w14:paraId="20A9949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sz w:val="21"/>
                      <w:szCs w:val="21"/>
                      <w:highlight w:val="none"/>
                    </w:rPr>
                  </w:pPr>
                </w:p>
              </w:tc>
              <w:tc>
                <w:tcPr>
                  <w:tcW w:w="486" w:type="pct"/>
                  <w:vMerge w:val="continue"/>
                  <w:tcBorders/>
                  <w:vAlign w:val="center"/>
                </w:tcPr>
                <w:p w14:paraId="24B5D68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sz w:val="21"/>
                      <w:szCs w:val="21"/>
                      <w:highlight w:val="none"/>
                    </w:rPr>
                  </w:pPr>
                </w:p>
              </w:tc>
              <w:tc>
                <w:tcPr>
                  <w:tcW w:w="474" w:type="pct"/>
                  <w:vMerge w:val="continue"/>
                  <w:tcBorders/>
                  <w:vAlign w:val="center"/>
                </w:tcPr>
                <w:p w14:paraId="6EF47819">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sz w:val="21"/>
                      <w:szCs w:val="21"/>
                      <w:highlight w:val="none"/>
                    </w:rPr>
                  </w:pPr>
                </w:p>
              </w:tc>
            </w:tr>
            <w:tr w14:paraId="601884C9">
              <w:tblPrEx/>
              <w:trPr>
                <w:trHeight w:val="124" w:hRule="atLeast"/>
                <w:jc w:val="center"/>
              </w:trPr>
              <w:tc>
                <w:tcPr>
                  <w:tcW w:w="259" w:type="pct"/>
                  <w:vMerge w:val="restart"/>
                  <w:tcBorders/>
                  <w:vAlign w:val="center"/>
                </w:tcPr>
                <w:p w14:paraId="552290BE">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大气环境</w:t>
                  </w:r>
                </w:p>
              </w:tc>
              <w:tc>
                <w:tcPr>
                  <w:tcW w:w="636" w:type="pct"/>
                  <w:tcBorders/>
                  <w:vAlign w:val="center"/>
                </w:tcPr>
                <w:p w14:paraId="06647B7D">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忠爱小区</w:t>
                  </w:r>
                </w:p>
              </w:tc>
              <w:tc>
                <w:tcPr>
                  <w:tcW w:w="466" w:type="pct"/>
                  <w:tcBorders/>
                  <w:vAlign w:val="center"/>
                </w:tcPr>
                <w:p w14:paraId="1755A2B8">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102.73248</w:t>
                  </w:r>
                </w:p>
              </w:tc>
              <w:tc>
                <w:tcPr>
                  <w:tcW w:w="428" w:type="pct"/>
                  <w:tcBorders/>
                  <w:vAlign w:val="center"/>
                </w:tcPr>
                <w:p w14:paraId="125A14B3">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24.18301</w:t>
                  </w:r>
                </w:p>
              </w:tc>
              <w:tc>
                <w:tcPr>
                  <w:tcW w:w="543" w:type="pct"/>
                  <w:tcBorders/>
                  <w:vAlign w:val="center"/>
                </w:tcPr>
                <w:p w14:paraId="46EF376A">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居民</w:t>
                  </w:r>
                </w:p>
              </w:tc>
              <w:tc>
                <w:tcPr>
                  <w:tcW w:w="718" w:type="pct"/>
                  <w:tcBorders/>
                  <w:vAlign w:val="center"/>
                </w:tcPr>
                <w:p w14:paraId="3F6484EE">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居民，约1000人</w:t>
                  </w:r>
                </w:p>
              </w:tc>
              <w:tc>
                <w:tcPr>
                  <w:tcW w:w="986" w:type="pct"/>
                  <w:vMerge w:val="restart"/>
                  <w:tcBorders/>
                  <w:vAlign w:val="center"/>
                </w:tcPr>
                <w:p w14:paraId="3E1ADC7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lang w:eastAsia="zh-CN"/>
                    </w:rPr>
                    <w:t>《环境空气质量标准》（GB 3095-2026））</w:t>
                  </w:r>
                  <w:r>
                    <w:rPr>
                      <w:rFonts w:ascii="Times New Roman" w:cs="Times New Roman" w:eastAsia="宋体" w:hAnsi="Times New Roman" w:hint="default"/>
                      <w:color w:val="000000"/>
                      <w:sz w:val="21"/>
                      <w:szCs w:val="21"/>
                      <w:highlight w:val="none"/>
                    </w:rPr>
                    <w:t>二类区</w:t>
                  </w:r>
                </w:p>
              </w:tc>
              <w:tc>
                <w:tcPr>
                  <w:tcW w:w="486" w:type="pct"/>
                  <w:tcBorders/>
                  <w:vAlign w:val="center"/>
                </w:tcPr>
                <w:p w14:paraId="0EAA30EC">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南</w:t>
                  </w:r>
                </w:p>
              </w:tc>
              <w:tc>
                <w:tcPr>
                  <w:tcW w:w="474" w:type="pct"/>
                  <w:tcBorders/>
                  <w:vAlign w:val="center"/>
                </w:tcPr>
                <w:p w14:paraId="279446D9">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208</w:t>
                  </w:r>
                </w:p>
              </w:tc>
            </w:tr>
            <w:tr w14:paraId="712204DE">
              <w:tblPrEx/>
              <w:trPr>
                <w:trHeight w:val="124" w:hRule="atLeast"/>
                <w:jc w:val="center"/>
              </w:trPr>
              <w:tc>
                <w:tcPr>
                  <w:tcW w:w="259" w:type="pct"/>
                  <w:vMerge w:val="continue"/>
                  <w:tcBorders/>
                  <w:vAlign w:val="center"/>
                </w:tcPr>
                <w:p w14:paraId="4E4898FC">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4"/>
                      <w:sz w:val="21"/>
                      <w:szCs w:val="21"/>
                      <w:highlight w:val="none"/>
                    </w:rPr>
                  </w:pPr>
                </w:p>
              </w:tc>
              <w:tc>
                <w:tcPr>
                  <w:tcW w:w="636" w:type="pct"/>
                  <w:tcBorders/>
                  <w:vAlign w:val="center"/>
                </w:tcPr>
                <w:p w14:paraId="5221D9BB">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古城村</w:t>
                  </w:r>
                </w:p>
              </w:tc>
              <w:tc>
                <w:tcPr>
                  <w:tcW w:w="466" w:type="pct"/>
                  <w:tcBorders/>
                  <w:vAlign w:val="center"/>
                </w:tcPr>
                <w:p w14:paraId="5A6BCF19">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102.73659</w:t>
                  </w:r>
                </w:p>
              </w:tc>
              <w:tc>
                <w:tcPr>
                  <w:tcW w:w="428" w:type="pct"/>
                  <w:tcBorders/>
                  <w:vAlign w:val="center"/>
                </w:tcPr>
                <w:p w14:paraId="5FD9B86D">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24.18367</w:t>
                  </w:r>
                </w:p>
              </w:tc>
              <w:tc>
                <w:tcPr>
                  <w:tcW w:w="543" w:type="pct"/>
                  <w:tcBorders/>
                  <w:vAlign w:val="center"/>
                </w:tcPr>
                <w:p w14:paraId="70D12FEA">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居民</w:t>
                  </w:r>
                </w:p>
              </w:tc>
              <w:tc>
                <w:tcPr>
                  <w:tcW w:w="718" w:type="pct"/>
                  <w:tcBorders/>
                  <w:vAlign w:val="center"/>
                </w:tcPr>
                <w:p w14:paraId="14EB8487">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居民，约500人</w:t>
                  </w:r>
                </w:p>
              </w:tc>
              <w:tc>
                <w:tcPr>
                  <w:tcW w:w="986" w:type="pct"/>
                  <w:vMerge w:val="continue"/>
                  <w:tcBorders/>
                  <w:vAlign w:val="center"/>
                </w:tcPr>
                <w:p w14:paraId="77AAC122">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sz w:val="21"/>
                      <w:szCs w:val="21"/>
                      <w:highlight w:val="none"/>
                    </w:rPr>
                  </w:pPr>
                </w:p>
              </w:tc>
              <w:tc>
                <w:tcPr>
                  <w:tcW w:w="486" w:type="pct"/>
                  <w:tcBorders/>
                  <w:vAlign w:val="center"/>
                </w:tcPr>
                <w:p w14:paraId="6CC02C43">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东</w:t>
                  </w:r>
                </w:p>
              </w:tc>
              <w:tc>
                <w:tcPr>
                  <w:tcW w:w="474" w:type="pct"/>
                  <w:tcBorders/>
                  <w:vAlign w:val="center"/>
                </w:tcPr>
                <w:p w14:paraId="236EEA5F">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230</w:t>
                  </w:r>
                </w:p>
              </w:tc>
            </w:tr>
            <w:tr w14:paraId="0377DE77">
              <w:tblPrEx/>
              <w:trPr>
                <w:trHeight w:val="124" w:hRule="atLeast"/>
                <w:jc w:val="center"/>
              </w:trPr>
              <w:tc>
                <w:tcPr>
                  <w:tcW w:w="259" w:type="pct"/>
                  <w:vMerge w:val="continue"/>
                  <w:tcBorders/>
                  <w:vAlign w:val="center"/>
                </w:tcPr>
                <w:p w14:paraId="3E07ECDA">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4"/>
                      <w:sz w:val="21"/>
                      <w:szCs w:val="21"/>
                      <w:highlight w:val="none"/>
                    </w:rPr>
                  </w:pPr>
                </w:p>
              </w:tc>
              <w:tc>
                <w:tcPr>
                  <w:tcW w:w="636" w:type="pct"/>
                  <w:tcBorders/>
                  <w:vAlign w:val="center"/>
                </w:tcPr>
                <w:p w14:paraId="48983D13">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纳家营村</w:t>
                  </w:r>
                </w:p>
              </w:tc>
              <w:tc>
                <w:tcPr>
                  <w:tcW w:w="466" w:type="pct"/>
                  <w:tcBorders/>
                  <w:vAlign w:val="center"/>
                </w:tcPr>
                <w:p w14:paraId="0CB2FF70">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102.73277</w:t>
                  </w:r>
                </w:p>
              </w:tc>
              <w:tc>
                <w:tcPr>
                  <w:tcW w:w="428" w:type="pct"/>
                  <w:tcBorders/>
                  <w:vAlign w:val="center"/>
                </w:tcPr>
                <w:p w14:paraId="547A4853">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24.18191</w:t>
                  </w:r>
                </w:p>
              </w:tc>
              <w:tc>
                <w:tcPr>
                  <w:tcW w:w="543" w:type="pct"/>
                  <w:tcBorders/>
                  <w:vAlign w:val="center"/>
                </w:tcPr>
                <w:p w14:paraId="3B8BD1E4">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居民</w:t>
                  </w:r>
                </w:p>
              </w:tc>
              <w:tc>
                <w:tcPr>
                  <w:tcW w:w="718" w:type="pct"/>
                  <w:tcBorders/>
                  <w:vAlign w:val="center"/>
                </w:tcPr>
                <w:p w14:paraId="569A6DCC">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居民，约300人</w:t>
                  </w:r>
                </w:p>
              </w:tc>
              <w:tc>
                <w:tcPr>
                  <w:tcW w:w="986" w:type="pct"/>
                  <w:vMerge w:val="continue"/>
                  <w:tcBorders/>
                  <w:vAlign w:val="center"/>
                </w:tcPr>
                <w:p w14:paraId="19AC15E7">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sz w:val="21"/>
                      <w:szCs w:val="21"/>
                      <w:highlight w:val="none"/>
                    </w:rPr>
                  </w:pPr>
                </w:p>
              </w:tc>
              <w:tc>
                <w:tcPr>
                  <w:tcW w:w="486" w:type="pct"/>
                  <w:tcBorders/>
                  <w:vAlign w:val="center"/>
                </w:tcPr>
                <w:p w14:paraId="4379AE1B">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南</w:t>
                  </w:r>
                </w:p>
              </w:tc>
              <w:tc>
                <w:tcPr>
                  <w:tcW w:w="474" w:type="pct"/>
                  <w:tcBorders/>
                  <w:vAlign w:val="center"/>
                </w:tcPr>
                <w:p w14:paraId="4DB4E350">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275</w:t>
                  </w:r>
                </w:p>
              </w:tc>
            </w:tr>
            <w:tr w14:paraId="75D18AF0">
              <w:tblPrEx/>
              <w:trPr>
                <w:trHeight w:val="124" w:hRule="atLeast"/>
                <w:jc w:val="center"/>
              </w:trPr>
              <w:tc>
                <w:tcPr>
                  <w:tcW w:w="259" w:type="pct"/>
                  <w:vMerge w:val="continue"/>
                  <w:tcBorders/>
                  <w:vAlign w:val="center"/>
                </w:tcPr>
                <w:p w14:paraId="5B7CCB91">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4"/>
                      <w:sz w:val="21"/>
                      <w:szCs w:val="21"/>
                      <w:highlight w:val="none"/>
                    </w:rPr>
                  </w:pPr>
                </w:p>
              </w:tc>
              <w:tc>
                <w:tcPr>
                  <w:tcW w:w="636" w:type="pct"/>
                  <w:tcBorders/>
                  <w:vAlign w:val="center"/>
                </w:tcPr>
                <w:p w14:paraId="0FB25820">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纳古中心小学</w:t>
                  </w:r>
                </w:p>
              </w:tc>
              <w:tc>
                <w:tcPr>
                  <w:tcW w:w="466" w:type="pct"/>
                  <w:tcBorders/>
                  <w:vAlign w:val="center"/>
                </w:tcPr>
                <w:p w14:paraId="04FA5CCE">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102.73504</w:t>
                  </w:r>
                </w:p>
              </w:tc>
              <w:tc>
                <w:tcPr>
                  <w:tcW w:w="428" w:type="pct"/>
                  <w:tcBorders/>
                  <w:vAlign w:val="center"/>
                </w:tcPr>
                <w:p w14:paraId="4DAC6983">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24.18113</w:t>
                  </w:r>
                </w:p>
              </w:tc>
              <w:tc>
                <w:tcPr>
                  <w:tcW w:w="543" w:type="pct"/>
                  <w:tcBorders/>
                  <w:vAlign w:val="center"/>
                </w:tcPr>
                <w:p w14:paraId="60ADBFB4">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学校</w:t>
                  </w:r>
                </w:p>
              </w:tc>
              <w:tc>
                <w:tcPr>
                  <w:tcW w:w="718" w:type="pct"/>
                  <w:tcBorders/>
                  <w:vAlign w:val="center"/>
                </w:tcPr>
                <w:p w14:paraId="6A218DDF">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居民，约200人</w:t>
                  </w:r>
                </w:p>
              </w:tc>
              <w:tc>
                <w:tcPr>
                  <w:tcW w:w="986" w:type="pct"/>
                  <w:vMerge w:val="continue"/>
                  <w:tcBorders/>
                  <w:vAlign w:val="center"/>
                </w:tcPr>
                <w:p w14:paraId="4666CF3D">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sz w:val="21"/>
                      <w:szCs w:val="21"/>
                      <w:highlight w:val="none"/>
                    </w:rPr>
                  </w:pPr>
                </w:p>
              </w:tc>
              <w:tc>
                <w:tcPr>
                  <w:tcW w:w="486" w:type="pct"/>
                  <w:tcBorders/>
                  <w:vAlign w:val="center"/>
                </w:tcPr>
                <w:p w14:paraId="3F1AAC22">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东南</w:t>
                  </w:r>
                </w:p>
              </w:tc>
              <w:tc>
                <w:tcPr>
                  <w:tcW w:w="474" w:type="pct"/>
                  <w:tcBorders/>
                  <w:vAlign w:val="center"/>
                </w:tcPr>
                <w:p w14:paraId="6727D6CE">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410</w:t>
                  </w:r>
                </w:p>
              </w:tc>
            </w:tr>
            <w:tr w14:paraId="56E10F9D">
              <w:tblPrEx/>
              <w:trPr>
                <w:trHeight w:val="231" w:hRule="atLeast"/>
                <w:jc w:val="center"/>
              </w:trPr>
              <w:tc>
                <w:tcPr>
                  <w:tcW w:w="259" w:type="pct"/>
                  <w:tcBorders/>
                  <w:vAlign w:val="center"/>
                </w:tcPr>
                <w:p w14:paraId="4121A7FE">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声环境</w:t>
                  </w:r>
                </w:p>
              </w:tc>
              <w:tc>
                <w:tcPr>
                  <w:tcW w:w="2792" w:type="pct"/>
                  <w:gridSpan w:val="5"/>
                  <w:tcBorders/>
                  <w:vAlign w:val="center"/>
                </w:tcPr>
                <w:p w14:paraId="4336921E">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本项目厂界外50米范围内无声环境保护目标</w:t>
                  </w:r>
                </w:p>
              </w:tc>
              <w:tc>
                <w:tcPr>
                  <w:tcW w:w="986" w:type="pct"/>
                  <w:tcBorders/>
                  <w:vAlign w:val="center"/>
                </w:tcPr>
                <w:p w14:paraId="1F905062">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rPr>
                    <w:t>《声环境质量标准》</w:t>
                  </w:r>
                  <w:r>
                    <w:rPr>
                      <w:rFonts w:ascii="Times New Roman" w:cs="Times New Roman" w:eastAsia="宋体" w:hAnsi="Times New Roman" w:hint="default"/>
                      <w:color w:val="000000"/>
                      <w:sz w:val="21"/>
                      <w:szCs w:val="21"/>
                      <w:highlight w:val="none"/>
                      <w:lang w:eastAsia="zh-CN"/>
                    </w:rPr>
                    <w:t>（</w:t>
                  </w:r>
                  <w:r>
                    <w:rPr>
                      <w:rFonts w:ascii="Times New Roman" w:cs="Times New Roman" w:eastAsia="宋体" w:hAnsi="Times New Roman" w:hint="default"/>
                      <w:color w:val="000000"/>
                      <w:sz w:val="21"/>
                      <w:szCs w:val="21"/>
                      <w:highlight w:val="none"/>
                    </w:rPr>
                    <w:t>GB3096-2008</w:t>
                  </w:r>
                  <w:r>
                    <w:rPr>
                      <w:rFonts w:ascii="Times New Roman" w:cs="Times New Roman" w:eastAsia="宋体" w:hAnsi="Times New Roman" w:hint="default"/>
                      <w:color w:val="000000"/>
                      <w:sz w:val="21"/>
                      <w:szCs w:val="21"/>
                      <w:highlight w:val="none"/>
                      <w:lang w:eastAsia="zh-CN"/>
                    </w:rPr>
                    <w:t>）</w:t>
                  </w:r>
                  <w:r>
                    <w:rPr>
                      <w:rFonts w:ascii="Times New Roman" w:cs="Times New Roman" w:eastAsia="宋体" w:hAnsi="Times New Roman" w:hint="default"/>
                      <w:color w:val="000000"/>
                      <w:sz w:val="21"/>
                      <w:szCs w:val="21"/>
                      <w:highlight w:val="none"/>
                    </w:rPr>
                    <w:t>2类区</w:t>
                  </w:r>
                  <w:r>
                    <w:rPr>
                      <w:rFonts w:ascii="Times New Roman" w:cs="Times New Roman" w:eastAsia="宋体" w:hAnsi="Times New Roman" w:hint="eastAsia"/>
                      <w:color w:val="000000"/>
                      <w:sz w:val="21"/>
                      <w:szCs w:val="21"/>
                      <w:highlight w:val="none"/>
                      <w:lang w:eastAsia="zh-CN"/>
                    </w:rPr>
                    <w:t>、</w:t>
                  </w:r>
                  <w:r>
                    <w:rPr>
                      <w:rFonts w:ascii="Times New Roman" w:cs="Times New Roman" w:eastAsia="宋体" w:hAnsi="Times New Roman" w:hint="eastAsia"/>
                      <w:color w:val="000000"/>
                      <w:sz w:val="21"/>
                      <w:szCs w:val="21"/>
                      <w:highlight w:val="none"/>
                      <w:lang w:val="en-US" w:eastAsia="zh-CN"/>
                    </w:rPr>
                    <w:t>4a类区</w:t>
                  </w:r>
                </w:p>
              </w:tc>
              <w:tc>
                <w:tcPr>
                  <w:tcW w:w="486" w:type="pct"/>
                  <w:tcBorders/>
                  <w:vAlign w:val="center"/>
                </w:tcPr>
                <w:p w14:paraId="7E687E03">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w:t>
                  </w:r>
                </w:p>
              </w:tc>
              <w:tc>
                <w:tcPr>
                  <w:tcW w:w="474" w:type="pct"/>
                  <w:tcBorders/>
                  <w:vAlign w:val="center"/>
                </w:tcPr>
                <w:p w14:paraId="09B7450F">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w:t>
                  </w:r>
                </w:p>
              </w:tc>
            </w:tr>
            <w:tr w14:paraId="0CE46E88">
              <w:tblPrEx/>
              <w:trPr>
                <w:trHeight w:val="526" w:hRule="atLeast"/>
                <w:jc w:val="center"/>
              </w:trPr>
              <w:tc>
                <w:tcPr>
                  <w:tcW w:w="259" w:type="pct"/>
                  <w:vMerge w:val="restart"/>
                  <w:tcBorders/>
                  <w:vAlign w:val="center"/>
                </w:tcPr>
                <w:p w14:paraId="2E59A478">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地表水环境</w:t>
                  </w:r>
                </w:p>
              </w:tc>
              <w:tc>
                <w:tcPr>
                  <w:tcW w:w="2792" w:type="pct"/>
                  <w:gridSpan w:val="5"/>
                  <w:tcBorders/>
                  <w:vAlign w:val="center"/>
                </w:tcPr>
                <w:p w14:paraId="3683F0F2">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防洪大沟</w:t>
                  </w:r>
                </w:p>
              </w:tc>
              <w:tc>
                <w:tcPr>
                  <w:tcW w:w="986" w:type="pct"/>
                  <w:vMerge w:val="restart"/>
                  <w:tcBorders/>
                  <w:vAlign w:val="center"/>
                </w:tcPr>
                <w:p w14:paraId="716ABED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《地表水环境质量标准》（GB3838-2002）</w:t>
                  </w:r>
                  <w:r>
                    <w:rPr>
                      <w:rFonts w:ascii="Times New Roman" w:cs="Times New Roman" w:eastAsia="宋体" w:hAnsi="Times New Roman" w:hint="default"/>
                      <w:bCs/>
                      <w:color w:val="000000"/>
                      <w:sz w:val="21"/>
                      <w:szCs w:val="21"/>
                      <w:highlight w:val="none"/>
                    </w:rPr>
                    <w:t>Ⅲ</w:t>
                  </w:r>
                  <w:r>
                    <w:rPr>
                      <w:rFonts w:ascii="Times New Roman" w:cs="Times New Roman" w:eastAsia="宋体" w:hAnsi="Times New Roman" w:hint="default"/>
                      <w:color w:val="000000"/>
                      <w:sz w:val="21"/>
                      <w:szCs w:val="21"/>
                      <w:highlight w:val="none"/>
                    </w:rPr>
                    <w:t>类</w:t>
                  </w:r>
                </w:p>
              </w:tc>
              <w:tc>
                <w:tcPr>
                  <w:tcW w:w="486" w:type="pct"/>
                  <w:tcBorders/>
                  <w:vAlign w:val="center"/>
                </w:tcPr>
                <w:p w14:paraId="561CF2B3">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东</w:t>
                  </w:r>
                </w:p>
              </w:tc>
              <w:tc>
                <w:tcPr>
                  <w:tcW w:w="474" w:type="pct"/>
                  <w:tcBorders/>
                  <w:vAlign w:val="center"/>
                </w:tcPr>
                <w:p w14:paraId="5DF07448">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500</w:t>
                  </w:r>
                </w:p>
              </w:tc>
            </w:tr>
            <w:tr w14:paraId="61C3127C">
              <w:tblPrEx/>
              <w:trPr>
                <w:trHeight w:val="90" w:hRule="atLeast"/>
                <w:jc w:val="center"/>
              </w:trPr>
              <w:tc>
                <w:tcPr>
                  <w:tcW w:w="259" w:type="pct"/>
                  <w:vMerge w:val="continue"/>
                  <w:tcBorders/>
                  <w:vAlign w:val="center"/>
                </w:tcPr>
                <w:p w14:paraId="1320D899">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4"/>
                      <w:sz w:val="21"/>
                      <w:szCs w:val="21"/>
                      <w:highlight w:val="none"/>
                    </w:rPr>
                  </w:pPr>
                </w:p>
              </w:tc>
              <w:tc>
                <w:tcPr>
                  <w:tcW w:w="2792" w:type="pct"/>
                  <w:gridSpan w:val="5"/>
                  <w:tcBorders/>
                  <w:vAlign w:val="center"/>
                </w:tcPr>
                <w:p w14:paraId="6E2221E6">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杞麓湖</w:t>
                  </w:r>
                </w:p>
              </w:tc>
              <w:tc>
                <w:tcPr>
                  <w:tcW w:w="986" w:type="pct"/>
                  <w:vMerge w:val="continue"/>
                  <w:tcBorders/>
                  <w:vAlign w:val="center"/>
                </w:tcPr>
                <w:p w14:paraId="2E7B56DD">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sz w:val="21"/>
                      <w:szCs w:val="21"/>
                      <w:highlight w:val="none"/>
                    </w:rPr>
                  </w:pPr>
                </w:p>
              </w:tc>
              <w:tc>
                <w:tcPr>
                  <w:tcW w:w="486" w:type="pct"/>
                  <w:tcBorders/>
                  <w:vAlign w:val="center"/>
                </w:tcPr>
                <w:p w14:paraId="4CC01BC0">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eastAsia"/>
                      <w:color w:val="000000"/>
                      <w:sz w:val="21"/>
                      <w:szCs w:val="21"/>
                      <w:highlight w:val="none"/>
                      <w:lang w:val="en-US" w:eastAsia="zh-CN"/>
                    </w:rPr>
                    <w:t>东</w:t>
                  </w:r>
                  <w:r>
                    <w:rPr>
                      <w:rFonts w:ascii="Times New Roman" w:cs="Times New Roman" w:eastAsia="宋体" w:hAnsi="Times New Roman" w:hint="default"/>
                      <w:color w:val="000000"/>
                      <w:sz w:val="21"/>
                      <w:szCs w:val="21"/>
                      <w:highlight w:val="none"/>
                    </w:rPr>
                    <w:t>南</w:t>
                  </w:r>
                </w:p>
              </w:tc>
              <w:tc>
                <w:tcPr>
                  <w:tcW w:w="474" w:type="pct"/>
                  <w:tcBorders/>
                  <w:vAlign w:val="center"/>
                </w:tcPr>
                <w:p w14:paraId="00F568D3">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2</w:t>
                  </w:r>
                  <w:r>
                    <w:rPr>
                      <w:rFonts w:ascii="Times New Roman" w:cs="Times New Roman" w:eastAsia="宋体" w:hAnsi="Times New Roman" w:hint="eastAsia"/>
                      <w:color w:val="000000"/>
                      <w:sz w:val="21"/>
                      <w:szCs w:val="21"/>
                      <w:highlight w:val="none"/>
                      <w:lang w:val="en-US" w:eastAsia="zh-CN"/>
                    </w:rPr>
                    <w:t>10</w:t>
                  </w:r>
                  <w:r>
                    <w:rPr>
                      <w:rFonts w:ascii="Times New Roman" w:cs="Times New Roman" w:eastAsia="宋体" w:hAnsi="Times New Roman" w:hint="default"/>
                      <w:color w:val="000000"/>
                      <w:sz w:val="21"/>
                      <w:szCs w:val="21"/>
                      <w:highlight w:val="none"/>
                    </w:rPr>
                    <w:t>0</w:t>
                  </w:r>
                </w:p>
              </w:tc>
            </w:tr>
            <w:tr w14:paraId="75C18950">
              <w:tblPrEx/>
              <w:trPr>
                <w:trHeight w:val="231" w:hRule="atLeast"/>
                <w:jc w:val="center"/>
              </w:trPr>
              <w:tc>
                <w:tcPr>
                  <w:tcW w:w="259" w:type="pct"/>
                  <w:vMerge w:val="restart"/>
                  <w:tcBorders/>
                  <w:vAlign w:val="center"/>
                </w:tcPr>
                <w:p w14:paraId="7E37260A">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4"/>
                      <w:sz w:val="21"/>
                      <w:szCs w:val="21"/>
                      <w:highlight w:val="none"/>
                      <w:lang w:val="en-US" w:eastAsia="zh-CN"/>
                    </w:rPr>
                  </w:pPr>
                  <w:r>
                    <w:rPr>
                      <w:rFonts w:cs="Times New Roman" w:hint="eastAsia"/>
                      <w:color w:val="000000"/>
                      <w:kern w:val="24"/>
                      <w:sz w:val="21"/>
                      <w:szCs w:val="21"/>
                      <w:highlight w:val="none"/>
                      <w:lang w:val="en-US" w:eastAsia="zh-CN"/>
                    </w:rPr>
                    <w:t>地下水环境</w:t>
                  </w:r>
                </w:p>
              </w:tc>
              <w:tc>
                <w:tcPr>
                  <w:tcW w:w="636" w:type="pct"/>
                  <w:tcBorders/>
                  <w:vAlign w:val="center"/>
                </w:tcPr>
                <w:p w14:paraId="052F8E48">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纳古镇自来水厂1#机井地下水型饮用水水源保护区</w:t>
                  </w:r>
                </w:p>
              </w:tc>
              <w:tc>
                <w:tcPr>
                  <w:tcW w:w="466" w:type="pct"/>
                  <w:tcBorders/>
                  <w:vAlign w:val="center"/>
                </w:tcPr>
                <w:p w14:paraId="50BE6A48">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102.73010</w:t>
                  </w:r>
                </w:p>
              </w:tc>
              <w:tc>
                <w:tcPr>
                  <w:tcW w:w="428" w:type="pct"/>
                  <w:tcBorders/>
                  <w:vAlign w:val="center"/>
                </w:tcPr>
                <w:p w14:paraId="5BE7573B">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24.18624</w:t>
                  </w:r>
                </w:p>
              </w:tc>
              <w:tc>
                <w:tcPr>
                  <w:tcW w:w="543" w:type="pct"/>
                  <w:tcBorders/>
                  <w:vAlign w:val="center"/>
                </w:tcPr>
                <w:p w14:paraId="58855DCB">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地下水型饮用水水源</w:t>
                  </w:r>
                </w:p>
              </w:tc>
              <w:tc>
                <w:tcPr>
                  <w:tcW w:w="718" w:type="pct"/>
                  <w:tcBorders/>
                  <w:vAlign w:val="center"/>
                </w:tcPr>
                <w:p w14:paraId="49E7FD86">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饮用水水源保护区（1#机井为中心，半径30m范围）</w:t>
                  </w:r>
                </w:p>
              </w:tc>
              <w:tc>
                <w:tcPr>
                  <w:tcW w:w="986" w:type="pct"/>
                  <w:tcBorders/>
                  <w:vAlign w:val="center"/>
                </w:tcPr>
                <w:p w14:paraId="3B4593FB">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《地下水质量标准》</w:t>
                  </w:r>
                  <w:r>
                    <w:rPr>
                      <w:rFonts w:cs="Times New Roman" w:hint="eastAsia"/>
                      <w:color w:val="000000"/>
                      <w:sz w:val="21"/>
                      <w:szCs w:val="21"/>
                      <w:highlight w:val="none"/>
                      <w:lang w:eastAsia="zh-CN"/>
                    </w:rPr>
                    <w:t>（</w:t>
                  </w:r>
                  <w:r>
                    <w:rPr>
                      <w:rFonts w:ascii="Times New Roman" w:cs="Times New Roman" w:eastAsia="宋体" w:hAnsi="Times New Roman" w:hint="default"/>
                      <w:color w:val="000000"/>
                      <w:sz w:val="21"/>
                      <w:szCs w:val="21"/>
                      <w:highlight w:val="none"/>
                    </w:rPr>
                    <w:t>GB/T14848-2017</w:t>
                  </w:r>
                  <w:r>
                    <w:rPr>
                      <w:rFonts w:cs="Times New Roman" w:hint="eastAsia"/>
                      <w:color w:val="000000"/>
                      <w:sz w:val="21"/>
                      <w:szCs w:val="21"/>
                      <w:highlight w:val="none"/>
                      <w:lang w:eastAsia="zh-CN"/>
                    </w:rPr>
                    <w:t>）</w:t>
                  </w:r>
                  <w:r>
                    <w:rPr>
                      <w:rFonts w:ascii="Times New Roman" w:cs="Times New Roman" w:eastAsia="宋体" w:hAnsi="Times New Roman" w:hint="default"/>
                      <w:color w:val="000000"/>
                      <w:sz w:val="21"/>
                      <w:szCs w:val="21"/>
                      <w:highlight w:val="none"/>
                    </w:rPr>
                    <w:t>Ⅲ类</w:t>
                  </w:r>
                </w:p>
              </w:tc>
              <w:tc>
                <w:tcPr>
                  <w:tcW w:w="486" w:type="pct"/>
                  <w:tcBorders/>
                  <w:vAlign w:val="center"/>
                </w:tcPr>
                <w:p w14:paraId="542972F8">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西南</w:t>
                  </w:r>
                </w:p>
              </w:tc>
              <w:tc>
                <w:tcPr>
                  <w:tcW w:w="474" w:type="pct"/>
                  <w:tcBorders/>
                  <w:vAlign w:val="center"/>
                </w:tcPr>
                <w:p w14:paraId="1350AAF3">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183</w:t>
                  </w:r>
                </w:p>
              </w:tc>
            </w:tr>
            <w:tr w14:paraId="1FC98A04">
              <w:tblPrEx/>
              <w:trPr>
                <w:trHeight w:val="231" w:hRule="atLeast"/>
                <w:jc w:val="center"/>
              </w:trPr>
              <w:tc>
                <w:tcPr>
                  <w:tcW w:w="259" w:type="pct"/>
                  <w:vMerge w:val="continue"/>
                  <w:tcBorders/>
                  <w:vAlign w:val="center"/>
                </w:tcPr>
                <w:p w14:paraId="57B795FA">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4"/>
                      <w:sz w:val="21"/>
                      <w:szCs w:val="21"/>
                      <w:highlight w:val="none"/>
                    </w:rPr>
                  </w:pPr>
                </w:p>
              </w:tc>
              <w:tc>
                <w:tcPr>
                  <w:tcW w:w="636" w:type="pct"/>
                  <w:tcBorders/>
                  <w:vAlign w:val="center"/>
                </w:tcPr>
                <w:p w14:paraId="30F2FD09">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纳古镇自来水厂2#机井地下水型饮用水水源保护区</w:t>
                  </w:r>
                </w:p>
              </w:tc>
              <w:tc>
                <w:tcPr>
                  <w:tcW w:w="466" w:type="pct"/>
                  <w:tcBorders/>
                  <w:vAlign w:val="center"/>
                </w:tcPr>
                <w:p w14:paraId="075BDAA2">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highlight w:val="none"/>
                    </w:rPr>
                    <w:t>102.73031</w:t>
                  </w:r>
                </w:p>
              </w:tc>
              <w:tc>
                <w:tcPr>
                  <w:tcW w:w="428" w:type="pct"/>
                  <w:tcBorders/>
                  <w:vAlign w:val="center"/>
                </w:tcPr>
                <w:p w14:paraId="55B65F33">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24.18623</w:t>
                  </w:r>
                </w:p>
              </w:tc>
              <w:tc>
                <w:tcPr>
                  <w:tcW w:w="543" w:type="pct"/>
                  <w:tcBorders/>
                  <w:vAlign w:val="center"/>
                </w:tcPr>
                <w:p w14:paraId="75E891DA">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地下水型饮用水水源</w:t>
                  </w:r>
                </w:p>
              </w:tc>
              <w:tc>
                <w:tcPr>
                  <w:tcW w:w="718" w:type="pct"/>
                  <w:tcBorders/>
                  <w:vAlign w:val="center"/>
                </w:tcPr>
                <w:p w14:paraId="3645D259">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饮用水水源保护区（2#机井为中心，半径30m范围）</w:t>
                  </w:r>
                </w:p>
              </w:tc>
              <w:tc>
                <w:tcPr>
                  <w:tcW w:w="986" w:type="pct"/>
                  <w:tcBorders/>
                  <w:vAlign w:val="center"/>
                </w:tcPr>
                <w:p w14:paraId="20C0E02B">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《地下水质量标准》</w:t>
                  </w:r>
                  <w:r>
                    <w:rPr>
                      <w:rFonts w:cs="Times New Roman" w:hint="eastAsia"/>
                      <w:color w:val="000000"/>
                      <w:sz w:val="21"/>
                      <w:szCs w:val="21"/>
                      <w:highlight w:val="none"/>
                      <w:lang w:eastAsia="zh-CN"/>
                    </w:rPr>
                    <w:t>（</w:t>
                  </w:r>
                  <w:r>
                    <w:rPr>
                      <w:rFonts w:ascii="Times New Roman" w:cs="Times New Roman" w:eastAsia="宋体" w:hAnsi="Times New Roman" w:hint="default"/>
                      <w:color w:val="000000"/>
                      <w:sz w:val="21"/>
                      <w:szCs w:val="21"/>
                      <w:highlight w:val="none"/>
                    </w:rPr>
                    <w:t>GB/T14848-2017</w:t>
                  </w:r>
                  <w:r>
                    <w:rPr>
                      <w:rFonts w:cs="Times New Roman" w:hint="eastAsia"/>
                      <w:color w:val="000000"/>
                      <w:sz w:val="21"/>
                      <w:szCs w:val="21"/>
                      <w:highlight w:val="none"/>
                      <w:lang w:eastAsia="zh-CN"/>
                    </w:rPr>
                    <w:t>）</w:t>
                  </w:r>
                  <w:r>
                    <w:rPr>
                      <w:rFonts w:ascii="Times New Roman" w:cs="Times New Roman" w:eastAsia="宋体" w:hAnsi="Times New Roman" w:hint="default"/>
                      <w:color w:val="000000"/>
                      <w:sz w:val="21"/>
                      <w:szCs w:val="21"/>
                      <w:highlight w:val="none"/>
                    </w:rPr>
                    <w:t>Ⅲ类</w:t>
                  </w:r>
                </w:p>
              </w:tc>
              <w:tc>
                <w:tcPr>
                  <w:tcW w:w="486" w:type="pct"/>
                  <w:tcBorders/>
                  <w:vAlign w:val="center"/>
                </w:tcPr>
                <w:p w14:paraId="36461E57">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西南</w:t>
                  </w:r>
                </w:p>
              </w:tc>
              <w:tc>
                <w:tcPr>
                  <w:tcW w:w="474" w:type="pct"/>
                  <w:tcBorders/>
                  <w:vAlign w:val="center"/>
                </w:tcPr>
                <w:p w14:paraId="0CB3F220">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183</w:t>
                  </w:r>
                </w:p>
              </w:tc>
            </w:tr>
            <w:tr w14:paraId="3C54CB7C">
              <w:tblPrEx/>
              <w:trPr>
                <w:trHeight w:val="231" w:hRule="atLeast"/>
                <w:jc w:val="center"/>
              </w:trPr>
              <w:tc>
                <w:tcPr>
                  <w:tcW w:w="259" w:type="pct"/>
                  <w:vMerge w:val="continue"/>
                  <w:tcBorders/>
                  <w:vAlign w:val="center"/>
                </w:tcPr>
                <w:p w14:paraId="2EE19BD5">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4"/>
                      <w:sz w:val="21"/>
                      <w:szCs w:val="21"/>
                      <w:highlight w:val="none"/>
                    </w:rPr>
                  </w:pPr>
                </w:p>
              </w:tc>
              <w:tc>
                <w:tcPr>
                  <w:tcW w:w="636" w:type="pct"/>
                  <w:tcBorders/>
                  <w:vAlign w:val="center"/>
                </w:tcPr>
                <w:p w14:paraId="7529C1CE">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纳古镇自来水厂3#机井地下水型饮用水水源保护区</w:t>
                  </w:r>
                </w:p>
              </w:tc>
              <w:tc>
                <w:tcPr>
                  <w:tcW w:w="466" w:type="pct"/>
                  <w:tcBorders/>
                  <w:vAlign w:val="center"/>
                </w:tcPr>
                <w:p w14:paraId="2216208E">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102.73171</w:t>
                  </w:r>
                </w:p>
              </w:tc>
              <w:tc>
                <w:tcPr>
                  <w:tcW w:w="428" w:type="pct"/>
                  <w:tcBorders/>
                  <w:vAlign w:val="center"/>
                </w:tcPr>
                <w:p w14:paraId="5D230216">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24.18736</w:t>
                  </w:r>
                </w:p>
              </w:tc>
              <w:tc>
                <w:tcPr>
                  <w:tcW w:w="543" w:type="pct"/>
                  <w:tcBorders/>
                  <w:vAlign w:val="center"/>
                </w:tcPr>
                <w:p w14:paraId="794C19E1">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地下水型饮用水水源</w:t>
                  </w:r>
                </w:p>
              </w:tc>
              <w:tc>
                <w:tcPr>
                  <w:tcW w:w="718" w:type="pct"/>
                  <w:tcBorders/>
                  <w:vAlign w:val="center"/>
                </w:tcPr>
                <w:p w14:paraId="78B2B052">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饮用水水源保护区（3#机井为中心，半径30m范围）</w:t>
                  </w:r>
                </w:p>
              </w:tc>
              <w:tc>
                <w:tcPr>
                  <w:tcW w:w="986" w:type="pct"/>
                  <w:tcBorders/>
                  <w:vAlign w:val="center"/>
                </w:tcPr>
                <w:p w14:paraId="71D4034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《地下水质量标准》</w:t>
                  </w:r>
                  <w:r>
                    <w:rPr>
                      <w:rFonts w:cs="Times New Roman" w:hint="eastAsia"/>
                      <w:color w:val="000000"/>
                      <w:sz w:val="21"/>
                      <w:szCs w:val="21"/>
                      <w:highlight w:val="none"/>
                      <w:lang w:eastAsia="zh-CN"/>
                    </w:rPr>
                    <w:t>（</w:t>
                  </w:r>
                  <w:r>
                    <w:rPr>
                      <w:rFonts w:ascii="Times New Roman" w:cs="Times New Roman" w:eastAsia="宋体" w:hAnsi="Times New Roman" w:hint="default"/>
                      <w:color w:val="000000"/>
                      <w:sz w:val="21"/>
                      <w:szCs w:val="21"/>
                      <w:highlight w:val="none"/>
                    </w:rPr>
                    <w:t>GB/T14848-2017</w:t>
                  </w:r>
                  <w:r>
                    <w:rPr>
                      <w:rFonts w:cs="Times New Roman" w:hint="eastAsia"/>
                      <w:color w:val="000000"/>
                      <w:sz w:val="21"/>
                      <w:szCs w:val="21"/>
                      <w:highlight w:val="none"/>
                      <w:lang w:eastAsia="zh-CN"/>
                    </w:rPr>
                    <w:t>）</w:t>
                  </w:r>
                  <w:r>
                    <w:rPr>
                      <w:rFonts w:ascii="Times New Roman" w:cs="Times New Roman" w:eastAsia="宋体" w:hAnsi="Times New Roman" w:hint="default"/>
                      <w:color w:val="000000"/>
                      <w:sz w:val="21"/>
                      <w:szCs w:val="21"/>
                      <w:highlight w:val="none"/>
                    </w:rPr>
                    <w:t>Ⅲ类</w:t>
                  </w:r>
                </w:p>
              </w:tc>
              <w:tc>
                <w:tcPr>
                  <w:tcW w:w="486" w:type="pct"/>
                  <w:tcBorders/>
                  <w:vAlign w:val="center"/>
                </w:tcPr>
                <w:p w14:paraId="4714D91F">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东南</w:t>
                  </w:r>
                </w:p>
              </w:tc>
              <w:tc>
                <w:tcPr>
                  <w:tcW w:w="474" w:type="pct"/>
                  <w:tcBorders/>
                  <w:vAlign w:val="center"/>
                </w:tcPr>
                <w:p w14:paraId="46112E3C">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45</w:t>
                  </w:r>
                </w:p>
              </w:tc>
            </w:tr>
            <w:tr w14:paraId="5623AEB7">
              <w:tblPrEx/>
              <w:trPr>
                <w:jc w:val="center"/>
              </w:trPr>
              <w:tc>
                <w:tcPr>
                  <w:tcW w:w="259" w:type="pct"/>
                  <w:tcBorders/>
                  <w:vAlign w:val="center"/>
                </w:tcPr>
                <w:p w14:paraId="31F8D6B5">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生态</w:t>
                  </w:r>
                </w:p>
                <w:p w14:paraId="3251B532">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环境</w:t>
                  </w:r>
                </w:p>
              </w:tc>
              <w:tc>
                <w:tcPr>
                  <w:tcW w:w="4740" w:type="pct"/>
                  <w:gridSpan w:val="8"/>
                  <w:tcBorders/>
                  <w:vAlign w:val="center"/>
                </w:tcPr>
                <w:p w14:paraId="03A11808">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本项目利用现有项目已建工业场地，用地范围内无生态环境保护目标。</w:t>
                  </w:r>
                </w:p>
              </w:tc>
            </w:tr>
          </w:tbl>
          <w:p w14:paraId="1B37D0D3">
            <w:pPr>
              <w:pStyle w:val="style4118"/>
              <w:spacing w:lineRule="auto" w:line="360"/>
              <w:rPr>
                <w:rFonts w:ascii="Times New Roman" w:cs="Times New Roman" w:hAnsi="Times New Roman"/>
                <w:color w:val="000000"/>
                <w:sz w:val="24"/>
                <w:highlight w:val="none"/>
                <w:lang w:val="en-US"/>
              </w:rPr>
            </w:pPr>
          </w:p>
        </w:tc>
      </w:tr>
      <w:tr w14:paraId="17281E7F">
        <w:tblPrEx/>
        <w:trPr>
          <w:trHeight w:val="70" w:hRule="atLeast"/>
          <w:jc w:val="center"/>
        </w:trPr>
        <w:tc>
          <w:tcPr>
            <w:tcW w:w="261" w:type="pct"/>
            <w:tcBorders/>
            <w:tcMar>
              <w:left w:w="28" w:type="dxa"/>
              <w:right w:w="28" w:type="dxa"/>
            </w:tcMar>
            <w:vAlign w:val="center"/>
          </w:tcPr>
          <w:p w14:paraId="4DA4F76B">
            <w:pPr>
              <w:pStyle w:val="style0"/>
              <w:adjustRightInd w:val="false"/>
              <w:snapToGrid w:val="false"/>
              <w:jc w:val="center"/>
              <w:rPr>
                <w:color w:val="000000"/>
                <w:kern w:val="0"/>
                <w:sz w:val="24"/>
                <w:highlight w:val="none"/>
              </w:rPr>
            </w:pPr>
            <w:r>
              <w:rPr>
                <w:rFonts w:hAnsi="宋体"/>
                <w:color w:val="000000"/>
                <w:kern w:val="0"/>
                <w:sz w:val="24"/>
                <w:highlight w:val="none"/>
              </w:rPr>
              <w:t>污染物排放控制标准</w:t>
            </w:r>
          </w:p>
        </w:tc>
        <w:tc>
          <w:tcPr>
            <w:tcW w:w="4738" w:type="pct"/>
            <w:tcBorders/>
            <w:tcMar/>
          </w:tcPr>
          <w:p w14:paraId="1534225E">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一、污染物排放控制标准</w:t>
            </w:r>
          </w:p>
          <w:p w14:paraId="53FC4F0A">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1、大气污染物排放标准</w:t>
            </w:r>
          </w:p>
          <w:p w14:paraId="58346AFC">
            <w:pPr>
              <w:pStyle w:val="style0"/>
              <w:adjustRightInd w:val="false"/>
              <w:snapToGrid w:val="false"/>
              <w:spacing w:lineRule="auto" w:line="360"/>
              <w:ind w:firstLine="482" w:firstLineChars="200"/>
              <w:rPr>
                <w:rFonts w:ascii="Times New Roman" w:cs="Times New Roman" w:eastAsia="宋体" w:hAnsi="Times New Roman" w:hint="eastAsia"/>
                <w:b/>
                <w:bCs/>
                <w:color w:val="000000"/>
                <w:kern w:val="24"/>
                <w:sz w:val="24"/>
                <w:highlight w:val="none"/>
              </w:rPr>
            </w:pPr>
            <w:r>
              <w:rPr>
                <w:rFonts w:cs="Times New Roman" w:hint="eastAsia"/>
                <w:b/>
                <w:bCs/>
                <w:color w:val="000000"/>
                <w:kern w:val="24"/>
                <w:sz w:val="24"/>
                <w:highlight w:val="none"/>
                <w:lang w:val="en-US" w:eastAsia="zh-CN"/>
              </w:rPr>
              <w:t>1.1</w:t>
            </w:r>
            <w:r>
              <w:rPr>
                <w:rFonts w:ascii="Times New Roman" w:cs="Times New Roman" w:eastAsia="宋体" w:hAnsi="Times New Roman" w:hint="eastAsia"/>
                <w:b/>
                <w:bCs/>
                <w:color w:val="000000"/>
                <w:kern w:val="24"/>
                <w:sz w:val="24"/>
                <w:highlight w:val="none"/>
              </w:rPr>
              <w:t>施工期</w:t>
            </w:r>
          </w:p>
          <w:p w14:paraId="46D12F46">
            <w:pPr>
              <w:pStyle w:val="style0"/>
              <w:adjustRightInd w:val="false"/>
              <w:snapToGrid w:val="false"/>
              <w:spacing w:lineRule="auto" w:line="360"/>
              <w:ind w:firstLine="480" w:firstLineChars="200"/>
              <w:rPr>
                <w:rFonts w:ascii="Times New Roman" w:cs="Times New Roman" w:eastAsia="宋体" w:hAnsi="Times New Roman" w:hint="eastAsia"/>
                <w:color w:val="000000"/>
                <w:kern w:val="24"/>
                <w:sz w:val="24"/>
                <w:highlight w:val="none"/>
              </w:rPr>
            </w:pPr>
            <w:r>
              <w:rPr>
                <w:rFonts w:cs="Times New Roman" w:hint="eastAsia"/>
                <w:color w:val="000000"/>
                <w:kern w:val="24"/>
                <w:sz w:val="24"/>
                <w:highlight w:val="none"/>
                <w:lang w:val="en-US" w:eastAsia="zh-CN"/>
              </w:rPr>
              <w:t>建设项目施工期</w:t>
            </w:r>
            <w:r>
              <w:rPr>
                <w:rFonts w:ascii="Times New Roman" w:cs="Times New Roman" w:eastAsia="宋体" w:hAnsi="Times New Roman" w:hint="eastAsia"/>
                <w:color w:val="000000"/>
                <w:kern w:val="24"/>
                <w:sz w:val="24"/>
                <w:highlight w:val="none"/>
              </w:rPr>
              <w:t>颗粒物排放</w:t>
            </w:r>
            <w:r>
              <w:rPr>
                <w:rFonts w:cs="Times New Roman" w:hint="eastAsia"/>
                <w:color w:val="000000"/>
                <w:kern w:val="24"/>
                <w:sz w:val="24"/>
                <w:highlight w:val="none"/>
                <w:lang w:val="en-US" w:eastAsia="zh-CN"/>
              </w:rPr>
              <w:t>标准</w:t>
            </w:r>
            <w:r>
              <w:rPr>
                <w:rFonts w:ascii="Times New Roman" w:cs="Times New Roman" w:eastAsia="宋体" w:hAnsi="Times New Roman" w:hint="eastAsia"/>
                <w:color w:val="000000"/>
                <w:kern w:val="24"/>
                <w:sz w:val="24"/>
                <w:highlight w:val="none"/>
              </w:rPr>
              <w:t>执行《大气污染物综合排放标准》（GB 16297-1996）表2新污染源大气污染物无组织排放浓度限值，即周界外浓度最高点1.0mg/</w:t>
            </w:r>
            <w:r>
              <w:rPr>
                <w:rFonts w:ascii="Times New Roman" w:cs="Times New Roman" w:eastAsia="宋体" w:hAnsi="Times New Roman" w:hint="eastAsia"/>
                <w:color w:val="000000"/>
                <w:kern w:val="24"/>
                <w:sz w:val="24"/>
                <w:highlight w:val="none"/>
                <w:lang w:val="en-US" w:eastAsia="zh-CN"/>
              </w:rPr>
              <w:t>m³</w:t>
            </w:r>
            <w:r>
              <w:rPr>
                <w:rFonts w:ascii="Times New Roman" w:cs="Times New Roman" w:eastAsia="宋体" w:hAnsi="Times New Roman" w:hint="eastAsia"/>
                <w:color w:val="000000"/>
                <w:kern w:val="24"/>
                <w:sz w:val="24"/>
                <w:highlight w:val="none"/>
              </w:rPr>
              <w:t>。</w:t>
            </w:r>
          </w:p>
          <w:p w14:paraId="664523C3">
            <w:pPr>
              <w:pStyle w:val="style0"/>
              <w:adjustRightInd w:val="false"/>
              <w:snapToGrid w:val="false"/>
              <w:spacing w:lineRule="auto" w:line="360"/>
              <w:ind w:firstLine="480" w:firstLineChars="200"/>
              <w:rPr>
                <w:rFonts w:cs="Times New Roman" w:hint="eastAsia"/>
                <w:color w:val="000000"/>
                <w:kern w:val="24"/>
                <w:sz w:val="24"/>
                <w:highlight w:val="none"/>
                <w:lang w:val="en-US" w:eastAsia="zh-CN"/>
              </w:rPr>
            </w:pPr>
            <w:r>
              <w:rPr>
                <w:rFonts w:cs="Times New Roman" w:hint="eastAsia"/>
                <w:color w:val="000000"/>
                <w:kern w:val="24"/>
                <w:sz w:val="24"/>
                <w:highlight w:val="none"/>
                <w:lang w:val="en-US" w:eastAsia="zh-CN"/>
              </w:rPr>
              <w:t>标准值见表3-8。</w:t>
            </w:r>
          </w:p>
          <w:p w14:paraId="620F6B04">
            <w:pPr>
              <w:pStyle w:val="style4123"/>
              <w:rPr>
                <w:rFonts w:ascii="Times New Roman" w:cs="Times New Roman" w:eastAsia="宋体" w:hAnsi="Times New Roman" w:hint="eastAsia"/>
                <w:color w:val="000000"/>
                <w:sz w:val="24"/>
                <w:highlight w:val="none"/>
                <w:lang w:val="en-US" w:eastAsia="zh-CN"/>
              </w:rPr>
            </w:pPr>
            <w:r>
              <w:rPr>
                <w:rFonts w:ascii="Times New Roman" w:cs="Times New Roman" w:eastAsia="宋体" w:hAnsi="Times New Roman"/>
                <w:color w:val="000000"/>
                <w:sz w:val="24"/>
                <w:highlight w:val="none"/>
              </w:rPr>
              <w:t>表</w:t>
            </w:r>
            <w:r>
              <w:rPr>
                <w:rFonts w:ascii="Times New Roman" w:cs="Times New Roman" w:eastAsia="宋体" w:hAnsi="Times New Roman" w:hint="eastAsia"/>
                <w:color w:val="000000"/>
                <w:sz w:val="24"/>
                <w:highlight w:val="none"/>
              </w:rPr>
              <w:t>3</w:t>
            </w:r>
            <w:r>
              <w:rPr>
                <w:rFonts w:ascii="Times New Roman" w:cs="Times New Roman" w:eastAsia="宋体" w:hAnsi="Times New Roman"/>
                <w:color w:val="000000"/>
                <w:sz w:val="24"/>
                <w:highlight w:val="none"/>
              </w:rPr>
              <w:t>-</w:t>
            </w:r>
            <w:r>
              <w:rPr>
                <w:rFonts w:cs="Times New Roman" w:hint="eastAsia"/>
                <w:color w:val="000000"/>
                <w:sz w:val="24"/>
                <w:highlight w:val="none"/>
                <w:lang w:val="en-US" w:eastAsia="zh-CN"/>
              </w:rPr>
              <w:t>8</w:t>
            </w:r>
            <w:r>
              <w:rPr>
                <w:rFonts w:ascii="Times New Roman" w:cs="Times New Roman" w:eastAsia="宋体" w:hAnsi="Times New Roman" w:hint="eastAsia"/>
                <w:color w:val="000000"/>
                <w:sz w:val="24"/>
                <w:highlight w:val="none"/>
              </w:rPr>
              <w:t xml:space="preserve">  </w:t>
            </w:r>
            <w:r>
              <w:rPr>
                <w:rFonts w:ascii="Times New Roman" w:cs="Times New Roman" w:eastAsia="宋体" w:hAnsi="Times New Roman"/>
                <w:color w:val="000000"/>
                <w:sz w:val="24"/>
                <w:highlight w:val="none"/>
              </w:rPr>
              <w:t>大气污染物排放</w:t>
            </w:r>
            <w:r>
              <w:rPr>
                <w:rFonts w:ascii="Times New Roman" w:cs="Times New Roman" w:eastAsia="宋体" w:hAnsi="Times New Roman" w:hint="eastAsia"/>
                <w:color w:val="000000"/>
                <w:sz w:val="24"/>
                <w:highlight w:val="none"/>
              </w:rPr>
              <w:t>标准</w:t>
            </w:r>
            <w:r>
              <w:rPr>
                <w:rFonts w:ascii="Times New Roman" w:cs="Times New Roman" w:eastAsia="宋体" w:hAnsi="Times New Roman"/>
                <w:color w:val="000000"/>
                <w:sz w:val="24"/>
                <w:highlight w:val="none"/>
              </w:rPr>
              <w:t>单位：mg/</w:t>
            </w:r>
            <w:r>
              <w:rPr>
                <w:rFonts w:ascii="Times New Roman" w:cs="Times New Roman" w:eastAsia="宋体" w:hAnsi="Times New Roman" w:hint="eastAsia"/>
                <w:color w:val="000000"/>
                <w:sz w:val="24"/>
                <w:highlight w:val="none"/>
                <w:lang w:val="en-US" w:eastAsia="zh-CN"/>
              </w:rPr>
              <w:t>m³</w:t>
            </w:r>
          </w:p>
          <w:tbl>
            <w:tblPr>
              <w:tblStyle w:val="style105"/>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29"/>
              <w:gridCol w:w="3433"/>
              <w:gridCol w:w="2910"/>
            </w:tblGrid>
            <w:tr w14:paraId="3F5A58FA">
              <w:trPr>
                <w:trHeight w:val="275" w:hRule="atLeast"/>
                <w:jc w:val="center"/>
              </w:trPr>
              <w:tc>
                <w:tcPr>
                  <w:tcW w:w="1119" w:type="pct"/>
                  <w:vMerge w:val="restart"/>
                  <w:tcBorders/>
                  <w:vAlign w:val="center"/>
                </w:tcPr>
                <w:p w14:paraId="04896973">
                  <w:pPr>
                    <w:pStyle w:val="style4127"/>
                    <w:jc w:val="center"/>
                    <w:rPr>
                      <w:rFonts w:ascii="Times New Roman" w:cs="Times New Roman" w:hAnsi="Times New Roman"/>
                      <w:color w:val="000000"/>
                      <w:highlight w:val="none"/>
                    </w:rPr>
                  </w:pPr>
                  <w:r>
                    <w:rPr>
                      <w:rFonts w:ascii="Times New Roman" w:cs="Times New Roman" w:hAnsi="Times New Roman"/>
                      <w:color w:val="000000"/>
                      <w:highlight w:val="none"/>
                    </w:rPr>
                    <w:t>污染</w:t>
                  </w:r>
                  <w:r>
                    <w:rPr>
                      <w:rFonts w:ascii="Times New Roman" w:cs="Times New Roman" w:hAnsi="Times New Roman" w:hint="eastAsia"/>
                      <w:color w:val="000000"/>
                      <w:highlight w:val="none"/>
                    </w:rPr>
                    <w:t>物</w:t>
                  </w:r>
                </w:p>
              </w:tc>
              <w:tc>
                <w:tcPr>
                  <w:tcW w:w="3880" w:type="pct"/>
                  <w:gridSpan w:val="2"/>
                  <w:tcBorders/>
                  <w:vAlign w:val="center"/>
                </w:tcPr>
                <w:p w14:paraId="269F10F5">
                  <w:pPr>
                    <w:pStyle w:val="style4127"/>
                    <w:jc w:val="center"/>
                    <w:rPr>
                      <w:rFonts w:ascii="Times New Roman" w:cs="Times New Roman" w:hAnsi="Times New Roman"/>
                      <w:color w:val="000000"/>
                      <w:highlight w:val="none"/>
                    </w:rPr>
                  </w:pPr>
                  <w:r>
                    <w:rPr>
                      <w:rFonts w:ascii="Times New Roman" w:cs="Times New Roman" w:hAnsi="Times New Roman"/>
                      <w:color w:val="000000"/>
                      <w:highlight w:val="none"/>
                    </w:rPr>
                    <w:t>无组织排放监控浓度限值</w:t>
                  </w:r>
                </w:p>
              </w:tc>
            </w:tr>
            <w:tr w14:paraId="451BF14C">
              <w:tblPrEx/>
              <w:trPr>
                <w:trHeight w:val="275" w:hRule="atLeast"/>
                <w:jc w:val="center"/>
              </w:trPr>
              <w:tc>
                <w:tcPr>
                  <w:tcW w:w="1119" w:type="pct"/>
                  <w:vMerge w:val="continue"/>
                  <w:tcBorders/>
                  <w:vAlign w:val="center"/>
                </w:tcPr>
                <w:p w14:paraId="08143DB9">
                  <w:pPr>
                    <w:pStyle w:val="style0"/>
                    <w:jc w:val="center"/>
                    <w:rPr>
                      <w:color w:val="000000"/>
                      <w:kern w:val="0"/>
                      <w:highlight w:val="none"/>
                    </w:rPr>
                  </w:pPr>
                </w:p>
              </w:tc>
              <w:tc>
                <w:tcPr>
                  <w:tcW w:w="2100" w:type="pct"/>
                  <w:tcBorders/>
                  <w:vAlign w:val="center"/>
                </w:tcPr>
                <w:p w14:paraId="0B909FF4">
                  <w:pPr>
                    <w:pStyle w:val="style4127"/>
                    <w:jc w:val="center"/>
                    <w:rPr>
                      <w:rFonts w:ascii="Times New Roman" w:cs="Times New Roman" w:hAnsi="Times New Roman"/>
                      <w:color w:val="000000"/>
                      <w:highlight w:val="none"/>
                    </w:rPr>
                  </w:pPr>
                  <w:r>
                    <w:rPr>
                      <w:rFonts w:ascii="Times New Roman" w:cs="Times New Roman" w:hAnsi="Times New Roman"/>
                      <w:color w:val="000000"/>
                      <w:highlight w:val="none"/>
                    </w:rPr>
                    <w:t>监控点</w:t>
                  </w:r>
                </w:p>
              </w:tc>
              <w:tc>
                <w:tcPr>
                  <w:tcW w:w="1780" w:type="pct"/>
                  <w:tcBorders/>
                  <w:vAlign w:val="center"/>
                </w:tcPr>
                <w:p w14:paraId="4654FA87">
                  <w:pPr>
                    <w:pStyle w:val="style4127"/>
                    <w:tabs>
                      <w:tab w:val="clear" w:pos="2040"/>
                    </w:tabs>
                    <w:jc w:val="center"/>
                    <w:rPr>
                      <w:rFonts w:ascii="Times New Roman" w:cs="Times New Roman" w:hAnsi="Times New Roman"/>
                      <w:color w:val="000000"/>
                      <w:highlight w:val="none"/>
                    </w:rPr>
                  </w:pPr>
                  <w:r>
                    <w:rPr>
                      <w:rFonts w:ascii="Times New Roman" w:cs="Times New Roman" w:hAnsi="Times New Roman"/>
                      <w:color w:val="000000"/>
                      <w:highlight w:val="none"/>
                    </w:rPr>
                    <w:t>浓度浓度</w:t>
                  </w:r>
                  <w:r>
                    <w:rPr>
                      <w:rFonts w:ascii="Times New Roman" w:cs="Times New Roman" w:hAnsi="Times New Roman" w:hint="eastAsia"/>
                      <w:color w:val="000000"/>
                      <w:highlight w:val="none"/>
                    </w:rPr>
                    <w:t>（</w:t>
                  </w:r>
                  <w:r>
                    <w:rPr>
                      <w:rFonts w:ascii="Times New Roman" w:cs="Times New Roman" w:hAnsi="Times New Roman"/>
                      <w:color w:val="000000"/>
                      <w:highlight w:val="none"/>
                    </w:rPr>
                    <w:t>mg/m</w:t>
                  </w:r>
                  <w:r>
                    <w:rPr>
                      <w:rFonts w:ascii="Times New Roman" w:cs="Times New Roman" w:hAnsi="Times New Roman"/>
                      <w:color w:val="000000"/>
                      <w:highlight w:val="none"/>
                      <w:vertAlign w:val="superscript"/>
                    </w:rPr>
                    <w:t>3</w:t>
                  </w:r>
                  <w:r>
                    <w:rPr>
                      <w:rFonts w:ascii="Times New Roman" w:cs="Times New Roman" w:hAnsi="Times New Roman" w:hint="eastAsia"/>
                      <w:color w:val="000000"/>
                      <w:highlight w:val="none"/>
                    </w:rPr>
                    <w:t>）</w:t>
                  </w:r>
                </w:p>
              </w:tc>
            </w:tr>
            <w:tr w14:paraId="5C95AB7F">
              <w:tblPrEx/>
              <w:trPr>
                <w:trHeight w:val="275" w:hRule="atLeast"/>
                <w:jc w:val="center"/>
              </w:trPr>
              <w:tc>
                <w:tcPr>
                  <w:tcW w:w="1119" w:type="pct"/>
                  <w:tcBorders/>
                  <w:vAlign w:val="center"/>
                </w:tcPr>
                <w:p w14:paraId="5C04CBCC">
                  <w:pPr>
                    <w:pStyle w:val="style4127"/>
                    <w:jc w:val="center"/>
                    <w:rPr>
                      <w:rFonts w:ascii="Times New Roman" w:cs="Times New Roman" w:hAnsi="Times New Roman"/>
                      <w:color w:val="000000"/>
                      <w:highlight w:val="none"/>
                    </w:rPr>
                  </w:pPr>
                  <w:r>
                    <w:rPr>
                      <w:rFonts w:ascii="Times New Roman" w:cs="Times New Roman" w:hAnsi="Times New Roman"/>
                      <w:color w:val="000000"/>
                      <w:highlight w:val="none"/>
                    </w:rPr>
                    <w:t>颗粒物</w:t>
                  </w:r>
                </w:p>
              </w:tc>
              <w:tc>
                <w:tcPr>
                  <w:tcW w:w="2100" w:type="pct"/>
                  <w:tcBorders/>
                  <w:vAlign w:val="center"/>
                </w:tcPr>
                <w:p w14:paraId="3F0B2D1F">
                  <w:pPr>
                    <w:pStyle w:val="style4127"/>
                    <w:jc w:val="center"/>
                    <w:rPr>
                      <w:rFonts w:ascii="Times New Roman" w:cs="Times New Roman" w:hAnsi="Times New Roman"/>
                      <w:color w:val="000000"/>
                      <w:highlight w:val="none"/>
                    </w:rPr>
                  </w:pPr>
                  <w:r>
                    <w:rPr>
                      <w:rFonts w:ascii="Times New Roman" w:cs="Times New Roman" w:hAnsi="Times New Roman"/>
                      <w:color w:val="000000"/>
                      <w:highlight w:val="none"/>
                    </w:rPr>
                    <w:t>周界外浓度最高点</w:t>
                  </w:r>
                </w:p>
              </w:tc>
              <w:tc>
                <w:tcPr>
                  <w:tcW w:w="1780" w:type="pct"/>
                  <w:tcBorders/>
                  <w:vAlign w:val="center"/>
                </w:tcPr>
                <w:p w14:paraId="2ACEDA33">
                  <w:pPr>
                    <w:pStyle w:val="style4127"/>
                    <w:jc w:val="center"/>
                    <w:rPr>
                      <w:rFonts w:ascii="Times New Roman" w:cs="Times New Roman" w:hAnsi="Times New Roman"/>
                      <w:color w:val="000000"/>
                      <w:highlight w:val="none"/>
                    </w:rPr>
                  </w:pPr>
                  <w:r>
                    <w:rPr>
                      <w:rFonts w:ascii="Times New Roman" w:cs="Times New Roman" w:hAnsi="Times New Roman"/>
                      <w:color w:val="000000"/>
                      <w:highlight w:val="none"/>
                    </w:rPr>
                    <w:t>1.0</w:t>
                  </w:r>
                </w:p>
              </w:tc>
            </w:tr>
          </w:tbl>
          <w:p w14:paraId="74E10039">
            <w:pPr>
              <w:pStyle w:val="style0"/>
              <w:adjustRightInd w:val="false"/>
              <w:snapToGrid w:val="false"/>
              <w:spacing w:lineRule="auto" w:line="360"/>
              <w:ind w:firstLine="482" w:firstLineChars="200"/>
              <w:rPr>
                <w:rFonts w:cs="Times New Roman" w:hint="eastAsia"/>
                <w:b/>
                <w:bCs/>
                <w:color w:val="000000"/>
                <w:kern w:val="24"/>
                <w:sz w:val="24"/>
                <w:highlight w:val="none"/>
                <w:lang w:val="en-US" w:eastAsia="zh-CN"/>
              </w:rPr>
            </w:pPr>
            <w:r>
              <w:rPr>
                <w:rFonts w:cs="Times New Roman" w:hint="eastAsia"/>
                <w:b/>
                <w:bCs/>
                <w:color w:val="000000"/>
                <w:kern w:val="24"/>
                <w:sz w:val="24"/>
                <w:highlight w:val="none"/>
                <w:lang w:val="en-US" w:eastAsia="zh-CN"/>
              </w:rPr>
              <w:t>1.2运营期</w:t>
            </w:r>
          </w:p>
          <w:p w14:paraId="3EFE17C9">
            <w:pPr>
              <w:pStyle w:val="style0"/>
              <w:adjustRightInd w:val="false"/>
              <w:snapToGrid w:val="false"/>
              <w:spacing w:lineRule="auto" w:line="360"/>
              <w:ind w:firstLine="480" w:firstLineChars="200"/>
              <w:rPr>
                <w:rFonts w:cs="Times New Roman" w:hint="default"/>
                <w:color w:val="000000"/>
                <w:kern w:val="24"/>
                <w:sz w:val="24"/>
                <w:highlight w:val="none"/>
                <w:lang w:val="en-US" w:eastAsia="zh-CN"/>
              </w:rPr>
            </w:pPr>
            <w:r>
              <w:rPr>
                <w:rFonts w:cs="Times New Roman" w:hint="eastAsia"/>
                <w:color w:val="000000"/>
                <w:kern w:val="24"/>
                <w:sz w:val="24"/>
                <w:highlight w:val="none"/>
                <w:lang w:val="en-US" w:eastAsia="zh-CN"/>
              </w:rPr>
              <w:t>（1）有组织排放废气</w:t>
            </w:r>
          </w:p>
          <w:p w14:paraId="62D4A7CC">
            <w:pPr>
              <w:pStyle w:val="style0"/>
              <w:adjustRightInd w:val="false"/>
              <w:snapToGrid w:val="false"/>
              <w:spacing w:lineRule="auto" w:line="360"/>
              <w:ind w:firstLine="480" w:firstLineChars="200"/>
              <w:rPr>
                <w:rFonts w:cs="Times New Roman" w:hint="eastAsia"/>
                <w:color w:val="000000"/>
                <w:kern w:val="24"/>
                <w:sz w:val="24"/>
                <w:highlight w:val="none"/>
                <w:lang w:val="en-US" w:eastAsia="zh-CN"/>
              </w:rPr>
            </w:pPr>
            <w:r>
              <w:rPr>
                <w:rFonts w:cs="Times New Roman" w:hint="eastAsia"/>
                <w:color w:val="000000"/>
                <w:kern w:val="24"/>
                <w:sz w:val="24"/>
                <w:highlight w:val="none"/>
                <w:lang w:val="en-US" w:eastAsia="zh-CN"/>
              </w:rPr>
              <w:t>项目运营期产生的有组织废气主要为网套机挤出及发泡废气（以非甲烷总烃计），根据《合成树脂工业污染物排放标准》（GB 31572-2015及2024年修改单）中“5.6 塑料制品工业企业或生产设施的大气污染物排放限值根据其涉及到的合成树脂种类，分别执行表4或表5 的标准限值”。</w:t>
            </w:r>
          </w:p>
          <w:p w14:paraId="04C2597D">
            <w:pPr>
              <w:pStyle w:val="style0"/>
              <w:adjustRightInd w:val="false"/>
              <w:snapToGrid w:val="false"/>
              <w:spacing w:lineRule="auto" w:line="360"/>
              <w:ind w:firstLine="480" w:firstLineChars="200"/>
              <w:rPr>
                <w:rFonts w:cs="Times New Roman" w:hint="eastAsia"/>
                <w:color w:val="000000"/>
                <w:kern w:val="24"/>
                <w:sz w:val="24"/>
                <w:highlight w:val="none"/>
                <w:lang w:val="en-US" w:eastAsia="zh-CN"/>
              </w:rPr>
            </w:pPr>
            <w:r>
              <w:rPr>
                <w:rFonts w:cs="Times New Roman" w:hint="eastAsia"/>
                <w:color w:val="000000"/>
                <w:kern w:val="24"/>
                <w:sz w:val="24"/>
                <w:highlight w:val="none"/>
                <w:lang w:val="en-US" w:eastAsia="zh-CN"/>
              </w:rPr>
              <w:t>因此，项目挤出、发泡生产过程有组织废气污染物排放标准执行《合成树脂工业污染物排放标准》（GB 31572-2015及2024年修改单）中表4大气污染物排放限值。生产过程有组织废气中臭气浓度执行《恶臭污染物排放标准》（GB 14554-93）表2排放标准值。</w:t>
            </w:r>
          </w:p>
          <w:p w14:paraId="7A7FFA24">
            <w:pPr>
              <w:pStyle w:val="style0"/>
              <w:adjustRightInd w:val="false"/>
              <w:snapToGrid w:val="false"/>
              <w:spacing w:lineRule="auto" w:line="360"/>
              <w:ind w:firstLine="480" w:firstLineChars="200"/>
              <w:rPr>
                <w:rFonts w:cs="Times New Roman" w:hint="default"/>
                <w:color w:val="000000"/>
                <w:kern w:val="24"/>
                <w:sz w:val="24"/>
                <w:highlight w:val="none"/>
                <w:lang w:val="en-US" w:eastAsia="zh-CN"/>
              </w:rPr>
            </w:pPr>
            <w:r>
              <w:rPr>
                <w:rFonts w:cs="Times New Roman" w:hint="eastAsia"/>
                <w:color w:val="000000"/>
                <w:kern w:val="24"/>
                <w:sz w:val="24"/>
                <w:highlight w:val="none"/>
                <w:lang w:val="en-US" w:eastAsia="zh-CN"/>
              </w:rPr>
              <w:t>排放标准详见表3-9。</w:t>
            </w:r>
          </w:p>
          <w:p w14:paraId="454F7C6A">
            <w:pPr>
              <w:pStyle w:val="style4123"/>
              <w:rPr>
                <w:rFonts w:ascii="Times New Roman" w:cs="Times New Roman" w:eastAsia="宋体" w:hAnsi="Times New Roman" w:hint="eastAsia"/>
                <w:color w:val="000000"/>
                <w:sz w:val="24"/>
                <w:highlight w:val="none"/>
              </w:rPr>
            </w:pPr>
            <w:r>
              <w:rPr>
                <w:rFonts w:ascii="Times New Roman" w:cs="Times New Roman" w:eastAsia="宋体" w:hAnsi="Times New Roman"/>
                <w:color w:val="000000"/>
                <w:sz w:val="24"/>
                <w:highlight w:val="none"/>
              </w:rPr>
              <w:t>表</w:t>
            </w:r>
            <w:r>
              <w:rPr>
                <w:rFonts w:ascii="Times New Roman" w:cs="Times New Roman" w:eastAsia="宋体" w:hAnsi="Times New Roman" w:hint="eastAsia"/>
                <w:color w:val="000000"/>
                <w:sz w:val="24"/>
                <w:highlight w:val="none"/>
              </w:rPr>
              <w:t>3</w:t>
            </w:r>
            <w:r>
              <w:rPr>
                <w:rFonts w:ascii="Times New Roman" w:cs="Times New Roman" w:eastAsia="宋体" w:hAnsi="Times New Roman"/>
                <w:color w:val="000000"/>
                <w:sz w:val="24"/>
                <w:highlight w:val="none"/>
              </w:rPr>
              <w:t>-</w:t>
            </w:r>
            <w:r>
              <w:rPr>
                <w:rFonts w:cs="Times New Roman" w:hint="eastAsia"/>
                <w:color w:val="000000"/>
                <w:sz w:val="24"/>
                <w:highlight w:val="none"/>
                <w:lang w:val="en-US" w:eastAsia="zh-CN"/>
              </w:rPr>
              <w:t>9</w:t>
            </w:r>
            <w:r>
              <w:rPr>
                <w:rFonts w:ascii="Times New Roman" w:cs="Times New Roman" w:eastAsia="宋体" w:hAnsi="Times New Roman" w:hint="eastAsia"/>
                <w:color w:val="000000"/>
                <w:sz w:val="24"/>
                <w:highlight w:val="none"/>
              </w:rPr>
              <w:t xml:space="preserve">  本项目运营期有组织大气污染物排放浓度限值</w:t>
            </w:r>
          </w:p>
          <w:tbl>
            <w:tblPr>
              <w:tblStyle w:val="style154"/>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94"/>
              <w:gridCol w:w="1562"/>
              <w:gridCol w:w="1600"/>
              <w:gridCol w:w="1150"/>
              <w:gridCol w:w="2665"/>
            </w:tblGrid>
            <w:tr w14:paraId="79C5EED2">
              <w:trPr/>
              <w:tc>
                <w:tcPr>
                  <w:tcW w:w="730" w:type="pct"/>
                  <w:tcBorders/>
                  <w:shd w:val="clear" w:color="auto" w:fill="auto"/>
                  <w:vAlign w:val="center"/>
                </w:tcPr>
                <w:p w14:paraId="2F3AF17C">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b/>
                      <w:bCs/>
                      <w:color w:val="000000"/>
                      <w:sz w:val="21"/>
                      <w:szCs w:val="21"/>
                      <w:highlight w:val="none"/>
                      <w:lang w:val="en-US" w:eastAsia="zh-CN"/>
                    </w:rPr>
                  </w:pPr>
                  <w:r>
                    <w:rPr>
                      <w:rFonts w:ascii="Times New Roman" w:cs="Times New Roman" w:eastAsia="宋体" w:hAnsi="Times New Roman" w:hint="eastAsia"/>
                      <w:b/>
                      <w:bCs/>
                      <w:color w:val="000000"/>
                      <w:sz w:val="21"/>
                      <w:szCs w:val="21"/>
                      <w:highlight w:val="none"/>
                      <w:lang w:val="en-US" w:eastAsia="zh-CN"/>
                    </w:rPr>
                    <w:t>排放类型</w:t>
                  </w:r>
                </w:p>
              </w:tc>
              <w:tc>
                <w:tcPr>
                  <w:tcW w:w="955" w:type="pct"/>
                  <w:tcBorders/>
                  <w:shd w:val="clear" w:color="auto" w:fill="auto"/>
                  <w:vAlign w:val="center"/>
                </w:tcPr>
                <w:p w14:paraId="003AC6BB">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b/>
                      <w:bCs/>
                      <w:color w:val="000000"/>
                      <w:kern w:val="2"/>
                      <w:sz w:val="21"/>
                      <w:szCs w:val="21"/>
                      <w:highlight w:val="none"/>
                      <w:lang w:val="en-US" w:bidi="ar-SA" w:eastAsia="zh-CN"/>
                    </w:rPr>
                  </w:pPr>
                  <w:r>
                    <w:rPr>
                      <w:rFonts w:ascii="Times New Roman" w:cs="Times New Roman" w:eastAsia="宋体" w:hAnsi="Times New Roman" w:hint="default"/>
                      <w:b/>
                      <w:bCs/>
                      <w:color w:val="000000"/>
                      <w:sz w:val="21"/>
                      <w:szCs w:val="21"/>
                      <w:highlight w:val="none"/>
                    </w:rPr>
                    <w:t>污染物</w:t>
                  </w:r>
                </w:p>
              </w:tc>
              <w:tc>
                <w:tcPr>
                  <w:tcW w:w="979" w:type="pct"/>
                  <w:tcBorders/>
                  <w:shd w:val="clear" w:color="auto" w:fill="auto"/>
                  <w:vAlign w:val="center"/>
                </w:tcPr>
                <w:p w14:paraId="730BEE0E">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eastAsia"/>
                      <w:b/>
                      <w:bCs/>
                      <w:color w:val="000000"/>
                      <w:kern w:val="2"/>
                      <w:sz w:val="21"/>
                      <w:szCs w:val="21"/>
                      <w:highlight w:val="none"/>
                      <w:lang w:val="en-US" w:bidi="ar-SA" w:eastAsia="zh-CN"/>
                    </w:rPr>
                  </w:pPr>
                  <w:r>
                    <w:rPr>
                      <w:rFonts w:ascii="Times New Roman" w:cs="Times New Roman" w:eastAsia="宋体" w:hAnsi="Times New Roman" w:hint="default"/>
                      <w:b/>
                      <w:bCs/>
                      <w:color w:val="000000"/>
                      <w:sz w:val="21"/>
                      <w:szCs w:val="21"/>
                      <w:highlight w:val="none"/>
                    </w:rPr>
                    <w:t>排放限值</w:t>
                  </w:r>
                  <w:r>
                    <w:rPr>
                      <w:rFonts w:ascii="Times New Roman" w:cs="Times New Roman" w:eastAsia="宋体" w:hAnsi="Times New Roman" w:hint="eastAsia"/>
                      <w:b/>
                      <w:bCs/>
                      <w:color w:val="000000"/>
                      <w:sz w:val="21"/>
                      <w:szCs w:val="21"/>
                      <w:highlight w:val="none"/>
                      <w:lang w:eastAsia="zh-CN"/>
                    </w:rPr>
                    <w:t>（</w:t>
                  </w:r>
                  <w:r>
                    <w:rPr>
                      <w:rFonts w:ascii="Times New Roman" w:cs="Times New Roman" w:eastAsia="宋体" w:hAnsi="Times New Roman" w:hint="default"/>
                      <w:b/>
                      <w:bCs/>
                      <w:color w:val="000000"/>
                      <w:sz w:val="21"/>
                      <w:szCs w:val="21"/>
                      <w:highlight w:val="none"/>
                    </w:rPr>
                    <w:t>mg/m</w:t>
                  </w:r>
                  <w:r>
                    <w:rPr>
                      <w:rFonts w:ascii="Times New Roman" w:cs="Times New Roman" w:eastAsia="宋体" w:hAnsi="Times New Roman" w:hint="default"/>
                      <w:b/>
                      <w:bCs/>
                      <w:color w:val="000000"/>
                      <w:sz w:val="21"/>
                      <w:szCs w:val="21"/>
                      <w:highlight w:val="none"/>
                      <w:vertAlign w:val="superscript"/>
                    </w:rPr>
                    <w:t>3</w:t>
                  </w:r>
                  <w:r>
                    <w:rPr>
                      <w:rFonts w:ascii="Times New Roman" w:cs="Times New Roman" w:eastAsia="宋体" w:hAnsi="Times New Roman" w:hint="eastAsia"/>
                      <w:b/>
                      <w:bCs/>
                      <w:color w:val="000000"/>
                      <w:sz w:val="21"/>
                      <w:szCs w:val="21"/>
                      <w:highlight w:val="none"/>
                      <w:vertAlign w:val="baseline"/>
                      <w:lang w:eastAsia="zh-CN"/>
                    </w:rPr>
                    <w:t>）</w:t>
                  </w:r>
                </w:p>
              </w:tc>
              <w:tc>
                <w:tcPr>
                  <w:tcW w:w="703" w:type="pct"/>
                  <w:tcBorders/>
                  <w:shd w:val="clear" w:color="auto" w:fill="auto"/>
                  <w:vAlign w:val="center"/>
                </w:tcPr>
                <w:p w14:paraId="16A8B034">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b/>
                      <w:bCs/>
                      <w:color w:val="000000"/>
                      <w:kern w:val="2"/>
                      <w:sz w:val="21"/>
                      <w:szCs w:val="21"/>
                      <w:highlight w:val="none"/>
                      <w:lang w:val="en-US" w:bidi="ar-SA" w:eastAsia="zh-CN"/>
                    </w:rPr>
                  </w:pPr>
                  <w:r>
                    <w:rPr>
                      <w:rFonts w:ascii="Times New Roman" w:cs="Times New Roman" w:eastAsia="宋体" w:hAnsi="Times New Roman" w:hint="default"/>
                      <w:b/>
                      <w:bCs/>
                      <w:color w:val="000000"/>
                      <w:sz w:val="21"/>
                      <w:szCs w:val="21"/>
                      <w:highlight w:val="none"/>
                    </w:rPr>
                    <w:t>排气筒高度（m）</w:t>
                  </w:r>
                </w:p>
              </w:tc>
              <w:tc>
                <w:tcPr>
                  <w:tcW w:w="1630" w:type="pct"/>
                  <w:tcBorders/>
                  <w:shd w:val="clear" w:color="auto" w:fill="auto"/>
                  <w:vAlign w:val="center"/>
                </w:tcPr>
                <w:p w14:paraId="605B8842">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b/>
                      <w:bCs/>
                      <w:color w:val="000000"/>
                      <w:kern w:val="2"/>
                      <w:sz w:val="21"/>
                      <w:szCs w:val="21"/>
                      <w:highlight w:val="none"/>
                      <w:lang w:val="en-US" w:bidi="ar-SA" w:eastAsia="zh-CN"/>
                    </w:rPr>
                  </w:pPr>
                  <w:r>
                    <w:rPr>
                      <w:rFonts w:ascii="Times New Roman" w:cs="Times New Roman" w:eastAsia="宋体" w:hAnsi="Times New Roman" w:hint="default"/>
                      <w:b/>
                      <w:bCs/>
                      <w:color w:val="000000"/>
                      <w:sz w:val="21"/>
                      <w:szCs w:val="21"/>
                      <w:highlight w:val="none"/>
                    </w:rPr>
                    <w:t>执行标准</w:t>
                  </w:r>
                </w:p>
              </w:tc>
            </w:tr>
            <w:tr w14:paraId="41F5FAC8">
              <w:tblPrEx/>
              <w:trPr/>
              <w:tc>
                <w:tcPr>
                  <w:tcW w:w="730" w:type="pct"/>
                  <w:vMerge w:val="restart"/>
                  <w:tcBorders/>
                  <w:shd w:val="clear" w:color="auto" w:fill="auto"/>
                  <w:vAlign w:val="center"/>
                </w:tcPr>
                <w:p w14:paraId="7AB41AF4">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有组织</w:t>
                  </w:r>
                  <w:r>
                    <w:rPr>
                      <w:rFonts w:cs="Times New Roman" w:hint="eastAsia"/>
                      <w:color w:val="000000"/>
                      <w:sz w:val="21"/>
                      <w:szCs w:val="21"/>
                      <w:highlight w:val="none"/>
                      <w:lang w:val="en-US" w:eastAsia="zh-CN"/>
                    </w:rPr>
                    <w:t>废气排放口（DA001）</w:t>
                  </w:r>
                </w:p>
              </w:tc>
              <w:tc>
                <w:tcPr>
                  <w:tcW w:w="955" w:type="pct"/>
                  <w:tcBorders/>
                  <w:shd w:val="clear" w:color="auto" w:fill="auto"/>
                  <w:vAlign w:val="center"/>
                </w:tcPr>
                <w:p w14:paraId="7DE8AE86">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rPr>
                    <w:t>非甲烷总烃</w:t>
                  </w:r>
                </w:p>
              </w:tc>
              <w:tc>
                <w:tcPr>
                  <w:tcW w:w="979" w:type="pct"/>
                  <w:tcBorders/>
                  <w:shd w:val="clear" w:color="auto" w:fill="auto"/>
                  <w:vAlign w:val="center"/>
                </w:tcPr>
                <w:p w14:paraId="4FDA2ED9">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rPr>
                    <w:t>100</w:t>
                  </w:r>
                </w:p>
              </w:tc>
              <w:tc>
                <w:tcPr>
                  <w:tcW w:w="703" w:type="pct"/>
                  <w:tcBorders/>
                  <w:shd w:val="clear" w:color="auto" w:fill="auto"/>
                  <w:vAlign w:val="center"/>
                </w:tcPr>
                <w:p w14:paraId="115DEA4E">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rPr>
                    <w:t>15</w:t>
                  </w:r>
                </w:p>
              </w:tc>
              <w:tc>
                <w:tcPr>
                  <w:tcW w:w="1630" w:type="pct"/>
                  <w:vMerge w:val="restart"/>
                  <w:tcBorders/>
                  <w:shd w:val="clear" w:color="auto" w:fill="auto"/>
                  <w:vAlign w:val="center"/>
                </w:tcPr>
                <w:p w14:paraId="59B80324">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rPr>
                    <w:t>《合成树脂工业污染物排放标准》（GB</w:t>
                  </w:r>
                  <w:r>
                    <w:rPr>
                      <w:rFonts w:cs="Times New Roman" w:hint="eastAsia"/>
                      <w:color w:val="000000"/>
                      <w:sz w:val="21"/>
                      <w:szCs w:val="21"/>
                      <w:highlight w:val="none"/>
                      <w:lang w:val="en-US" w:eastAsia="zh-CN"/>
                    </w:rPr>
                    <w:t xml:space="preserve"> </w:t>
                  </w:r>
                  <w:r>
                    <w:rPr>
                      <w:rFonts w:ascii="Times New Roman" w:cs="Times New Roman" w:eastAsia="宋体" w:hAnsi="Times New Roman" w:hint="default"/>
                      <w:color w:val="000000"/>
                      <w:sz w:val="21"/>
                      <w:szCs w:val="21"/>
                      <w:highlight w:val="none"/>
                    </w:rPr>
                    <w:t>31572-2015及2024年修改单）</w:t>
                  </w:r>
                </w:p>
              </w:tc>
            </w:tr>
            <w:tr w14:paraId="640DA9E3">
              <w:tblPrEx/>
              <w:trPr/>
              <w:tc>
                <w:tcPr>
                  <w:tcW w:w="730" w:type="pct"/>
                  <w:vMerge w:val="continue"/>
                  <w:tcBorders/>
                  <w:shd w:val="clear" w:color="auto" w:fill="auto"/>
                  <w:vAlign w:val="center"/>
                </w:tcPr>
                <w:p w14:paraId="7A072A03">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eastAsia"/>
                      <w:color w:val="000000"/>
                      <w:sz w:val="21"/>
                      <w:szCs w:val="21"/>
                      <w:highlight w:val="none"/>
                      <w:lang w:val="en-US" w:eastAsia="zh-CN"/>
                    </w:rPr>
                  </w:pPr>
                </w:p>
              </w:tc>
              <w:tc>
                <w:tcPr>
                  <w:tcW w:w="955" w:type="pct"/>
                  <w:tcBorders/>
                  <w:shd w:val="clear" w:color="auto" w:fill="auto"/>
                  <w:vAlign w:val="center"/>
                </w:tcPr>
                <w:p w14:paraId="1799155C">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rPr>
                    <w:t>单位产品非甲烷总烃排放量（kg/t产品）</w:t>
                  </w:r>
                </w:p>
              </w:tc>
              <w:tc>
                <w:tcPr>
                  <w:tcW w:w="979" w:type="pct"/>
                  <w:tcBorders/>
                  <w:shd w:val="clear" w:color="auto" w:fill="auto"/>
                  <w:vAlign w:val="center"/>
                </w:tcPr>
                <w:p w14:paraId="224D2385">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cs="Times New Roman" w:hint="eastAsia"/>
                      <w:color w:val="000000"/>
                      <w:sz w:val="21"/>
                      <w:szCs w:val="21"/>
                      <w:highlight w:val="none"/>
                      <w:lang w:val="en-US" w:eastAsia="zh-CN"/>
                    </w:rPr>
                    <w:t>0.5</w:t>
                  </w:r>
                </w:p>
              </w:tc>
              <w:tc>
                <w:tcPr>
                  <w:tcW w:w="703" w:type="pct"/>
                  <w:tcBorders/>
                  <w:shd w:val="clear" w:color="auto" w:fill="auto"/>
                  <w:vAlign w:val="center"/>
                </w:tcPr>
                <w:p w14:paraId="4308106A">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cs="Times New Roman" w:hint="eastAsia"/>
                      <w:color w:val="000000"/>
                      <w:sz w:val="21"/>
                      <w:szCs w:val="21"/>
                      <w:highlight w:val="none"/>
                      <w:lang w:val="en-US" w:eastAsia="zh-CN"/>
                    </w:rPr>
                    <w:t>/</w:t>
                  </w:r>
                </w:p>
              </w:tc>
              <w:tc>
                <w:tcPr>
                  <w:tcW w:w="1630" w:type="pct"/>
                  <w:vMerge w:val="continue"/>
                  <w:tcBorders/>
                  <w:shd w:val="clear" w:color="auto" w:fill="auto"/>
                  <w:vAlign w:val="center"/>
                </w:tcPr>
                <w:p w14:paraId="52AFA180">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p>
              </w:tc>
            </w:tr>
            <w:tr w14:paraId="7BC99AB6">
              <w:tblPrEx/>
              <w:trPr/>
              <w:tc>
                <w:tcPr>
                  <w:tcW w:w="730" w:type="pct"/>
                  <w:vMerge w:val="continue"/>
                  <w:tcBorders/>
                  <w:shd w:val="clear" w:color="auto" w:fill="auto"/>
                  <w:vAlign w:val="center"/>
                </w:tcPr>
                <w:p w14:paraId="2D888DC9">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sz w:val="21"/>
                      <w:szCs w:val="21"/>
                      <w:highlight w:val="none"/>
                    </w:rPr>
                  </w:pPr>
                </w:p>
              </w:tc>
              <w:tc>
                <w:tcPr>
                  <w:tcW w:w="955" w:type="pct"/>
                  <w:tcBorders/>
                  <w:shd w:val="clear" w:color="auto" w:fill="auto"/>
                  <w:vAlign w:val="center"/>
                </w:tcPr>
                <w:p w14:paraId="39064D93">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rPr>
                    <w:t>臭气浓度</w:t>
                  </w:r>
                </w:p>
              </w:tc>
              <w:tc>
                <w:tcPr>
                  <w:tcW w:w="979" w:type="pct"/>
                  <w:tcBorders/>
                  <w:shd w:val="clear" w:color="auto" w:fill="auto"/>
                  <w:vAlign w:val="center"/>
                </w:tcPr>
                <w:p w14:paraId="3505EBE4">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eastAsia"/>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rPr>
                    <w:t>2000</w:t>
                  </w:r>
                  <w:r>
                    <w:rPr>
                      <w:rFonts w:ascii="Times New Roman" w:cs="Times New Roman" w:eastAsia="宋体" w:hAnsi="Times New Roman" w:hint="eastAsia"/>
                      <w:color w:val="000000"/>
                      <w:sz w:val="21"/>
                      <w:szCs w:val="21"/>
                      <w:highlight w:val="none"/>
                      <w:lang w:eastAsia="zh-CN"/>
                    </w:rPr>
                    <w:t>（</w:t>
                  </w:r>
                  <w:r>
                    <w:rPr>
                      <w:rFonts w:ascii="Times New Roman" w:cs="Times New Roman" w:eastAsia="宋体" w:hAnsi="Times New Roman" w:hint="default"/>
                      <w:color w:val="000000"/>
                      <w:sz w:val="21"/>
                      <w:szCs w:val="21"/>
                      <w:highlight w:val="none"/>
                    </w:rPr>
                    <w:t>无量纲</w:t>
                  </w:r>
                  <w:r>
                    <w:rPr>
                      <w:rFonts w:ascii="Times New Roman" w:cs="Times New Roman" w:eastAsia="宋体" w:hAnsi="Times New Roman" w:hint="eastAsia"/>
                      <w:color w:val="000000"/>
                      <w:sz w:val="21"/>
                      <w:szCs w:val="21"/>
                      <w:highlight w:val="none"/>
                      <w:lang w:eastAsia="zh-CN"/>
                    </w:rPr>
                    <w:t>）</w:t>
                  </w:r>
                </w:p>
              </w:tc>
              <w:tc>
                <w:tcPr>
                  <w:tcW w:w="703" w:type="pct"/>
                  <w:tcBorders/>
                  <w:shd w:val="clear" w:color="auto" w:fill="auto"/>
                  <w:vAlign w:val="center"/>
                </w:tcPr>
                <w:p w14:paraId="08240AB9">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cs="Times New Roman" w:hint="eastAsia"/>
                      <w:color w:val="000000"/>
                      <w:sz w:val="21"/>
                      <w:szCs w:val="21"/>
                      <w:highlight w:val="none"/>
                      <w:lang w:val="en-US" w:eastAsia="zh-CN"/>
                    </w:rPr>
                    <w:t>15</w:t>
                  </w:r>
                </w:p>
              </w:tc>
              <w:tc>
                <w:tcPr>
                  <w:tcW w:w="1630" w:type="pct"/>
                  <w:tcBorders/>
                  <w:shd w:val="clear" w:color="auto" w:fill="auto"/>
                  <w:vAlign w:val="center"/>
                </w:tcPr>
                <w:p w14:paraId="0A9ED277">
                  <w:pPr>
                    <w:pStyle w:val="style0"/>
                    <w:keepNext w:val="false"/>
                    <w:keepLines w:val="false"/>
                    <w:pageBreakBefore w:val="false"/>
                    <w:widowControl w:val="false"/>
                    <w:kinsoku/>
                    <w:wordWrap/>
                    <w:overflowPunct/>
                    <w:topLinePunct w:val="false"/>
                    <w:autoSpaceDE/>
                    <w:autoSpaceDN/>
                    <w:bidi w:val="false"/>
                    <w:spacing w:lineRule="auto" w:line="24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rPr>
                    <w:t>《恶臭污染物排放标准》（GB</w:t>
                  </w:r>
                  <w:r>
                    <w:rPr>
                      <w:rFonts w:cs="Times New Roman" w:hint="eastAsia"/>
                      <w:color w:val="000000"/>
                      <w:sz w:val="21"/>
                      <w:szCs w:val="21"/>
                      <w:highlight w:val="none"/>
                      <w:lang w:val="en-US" w:eastAsia="zh-CN"/>
                    </w:rPr>
                    <w:t xml:space="preserve"> </w:t>
                  </w:r>
                  <w:r>
                    <w:rPr>
                      <w:rFonts w:ascii="Times New Roman" w:cs="Times New Roman" w:eastAsia="宋体" w:hAnsi="Times New Roman" w:hint="default"/>
                      <w:color w:val="000000"/>
                      <w:sz w:val="21"/>
                      <w:szCs w:val="21"/>
                      <w:highlight w:val="none"/>
                    </w:rPr>
                    <w:t>14554-93）</w:t>
                  </w:r>
                </w:p>
              </w:tc>
            </w:tr>
          </w:tbl>
          <w:p w14:paraId="31C01F2D">
            <w:pPr>
              <w:pStyle w:val="style0"/>
              <w:adjustRightInd w:val="false"/>
              <w:snapToGrid w:val="false"/>
              <w:spacing w:lineRule="auto" w:line="360"/>
              <w:ind w:firstLine="480" w:firstLineChars="200"/>
              <w:rPr>
                <w:rFonts w:ascii="Times New Roman" w:cs="Times New Roman" w:eastAsia="宋体" w:hAnsi="Times New Roman" w:hint="eastAsia"/>
                <w:color w:val="000000"/>
                <w:sz w:val="24"/>
                <w:highlight w:val="none"/>
              </w:rPr>
            </w:pPr>
            <w:r>
              <w:rPr>
                <w:rFonts w:ascii="Times New Roman" w:cs="Times New Roman" w:eastAsia="宋体" w:hAnsi="Times New Roman" w:hint="eastAsia"/>
                <w:color w:val="000000"/>
                <w:sz w:val="24"/>
                <w:highlight w:val="none"/>
              </w:rPr>
              <w:t>（</w:t>
            </w:r>
            <w:r>
              <w:rPr>
                <w:rFonts w:cs="Times New Roman" w:hint="eastAsia"/>
                <w:color w:val="000000"/>
                <w:sz w:val="24"/>
                <w:highlight w:val="none"/>
                <w:lang w:val="en-US" w:eastAsia="zh-CN"/>
              </w:rPr>
              <w:t>2</w:t>
            </w:r>
            <w:r>
              <w:rPr>
                <w:rFonts w:ascii="Times New Roman" w:cs="Times New Roman" w:eastAsia="宋体" w:hAnsi="Times New Roman" w:hint="eastAsia"/>
                <w:color w:val="000000"/>
                <w:sz w:val="24"/>
                <w:highlight w:val="none"/>
              </w:rPr>
              <w:t>）</w:t>
            </w:r>
            <w:r>
              <w:rPr>
                <w:rFonts w:cs="Times New Roman" w:hint="eastAsia"/>
                <w:color w:val="000000"/>
                <w:sz w:val="24"/>
                <w:highlight w:val="none"/>
                <w:lang w:val="en-US" w:eastAsia="zh-CN"/>
              </w:rPr>
              <w:t>无</w:t>
            </w:r>
            <w:r>
              <w:rPr>
                <w:rFonts w:ascii="Times New Roman" w:cs="Times New Roman" w:eastAsia="宋体" w:hAnsi="Times New Roman" w:hint="eastAsia"/>
                <w:color w:val="000000"/>
                <w:sz w:val="24"/>
                <w:highlight w:val="none"/>
              </w:rPr>
              <w:t>组织排放废气</w:t>
            </w:r>
          </w:p>
          <w:p w14:paraId="550B8B95">
            <w:pPr>
              <w:pStyle w:val="style0"/>
              <w:adjustRightInd w:val="false"/>
              <w:snapToGrid w:val="false"/>
              <w:spacing w:lineRule="auto" w:line="360"/>
              <w:ind w:firstLine="480" w:firstLineChars="200"/>
              <w:rPr>
                <w:rFonts w:cs="Times New Roman" w:hint="eastAsia"/>
                <w:color w:val="000000"/>
                <w:kern w:val="24"/>
                <w:sz w:val="24"/>
                <w:highlight w:val="none"/>
                <w:lang w:val="en-US" w:eastAsia="zh-CN"/>
              </w:rPr>
            </w:pPr>
            <w:r>
              <w:rPr>
                <w:rFonts w:cs="Times New Roman" w:hint="eastAsia"/>
                <w:color w:val="000000"/>
                <w:kern w:val="24"/>
                <w:sz w:val="24"/>
                <w:highlight w:val="none"/>
                <w:lang w:val="en-US" w:eastAsia="zh-CN"/>
              </w:rPr>
              <w:t>项目厂界无组织排放废气污染物排放标准执行《合成树脂工业污染物排放标准》（GB 31572-2015及含2024年修改单）中表9企业边界大气污染物浓度限值，臭气浓度无组织排放标准执行《恶臭污染物排放标准》（GB 14554-93）表1 恶臭污染物厂界标准值的二级标准（新改扩建）。</w:t>
            </w:r>
          </w:p>
          <w:p w14:paraId="07B72E5A">
            <w:pPr>
              <w:pStyle w:val="style0"/>
              <w:adjustRightInd w:val="false"/>
              <w:snapToGrid w:val="false"/>
              <w:spacing w:lineRule="auto" w:line="360"/>
              <w:ind w:firstLine="480" w:firstLineChars="200"/>
              <w:rPr>
                <w:rFonts w:cs="Times New Roman" w:hint="eastAsia"/>
                <w:color w:val="000000"/>
                <w:kern w:val="24"/>
                <w:sz w:val="24"/>
                <w:highlight w:val="none"/>
                <w:lang w:val="en-US" w:eastAsia="zh-CN"/>
              </w:rPr>
            </w:pPr>
            <w:r>
              <w:rPr>
                <w:rFonts w:cs="Times New Roman" w:hint="eastAsia"/>
                <w:color w:val="000000"/>
                <w:kern w:val="24"/>
                <w:sz w:val="24"/>
                <w:highlight w:val="none"/>
                <w:lang w:val="en-US" w:eastAsia="zh-CN"/>
              </w:rPr>
              <w:t>项目运营期厂区内无组织排放挥发性有机废气（以非甲烷总烃计）执行《挥发性有机物无组织排放控制标准》（GB 37822-2019）表A.1厂区内VOCs 无组织排放限值要求。</w:t>
            </w:r>
          </w:p>
          <w:p w14:paraId="0CB4BF4C">
            <w:pPr>
              <w:pStyle w:val="style0"/>
              <w:adjustRightInd w:val="false"/>
              <w:snapToGrid w:val="false"/>
              <w:spacing w:lineRule="auto" w:line="360"/>
              <w:ind w:firstLine="480" w:firstLineChars="200"/>
              <w:rPr>
                <w:rFonts w:cs="Times New Roman" w:hint="default"/>
                <w:color w:val="000000"/>
                <w:kern w:val="24"/>
                <w:sz w:val="24"/>
                <w:highlight w:val="none"/>
                <w:lang w:val="en-US" w:eastAsia="zh-CN"/>
              </w:rPr>
            </w:pPr>
            <w:r>
              <w:rPr>
                <w:rFonts w:cs="Times New Roman" w:hint="eastAsia"/>
                <w:color w:val="000000"/>
                <w:kern w:val="24"/>
                <w:sz w:val="24"/>
                <w:highlight w:val="none"/>
                <w:lang w:val="en-US" w:eastAsia="zh-CN"/>
              </w:rPr>
              <w:t>排放标准详见表3-10。</w:t>
            </w:r>
          </w:p>
          <w:p w14:paraId="45EED56F">
            <w:pPr>
              <w:pStyle w:val="style0"/>
              <w:tabs>
                <w:tab w:val="center" w:leader="none" w:pos="3934"/>
                <w:tab w:val="left" w:leader="none" w:pos="6495"/>
              </w:tabs>
              <w:snapToGrid w:val="false"/>
              <w:spacing w:lineRule="auto" w:line="360"/>
              <w:jc w:val="center"/>
              <w:rPr>
                <w:b/>
                <w:color w:val="000000"/>
                <w:sz w:val="24"/>
                <w:highlight w:val="none"/>
              </w:rPr>
            </w:pPr>
            <w:r>
              <w:rPr>
                <w:rFonts w:hint="eastAsia"/>
                <w:b/>
                <w:color w:val="000000"/>
                <w:sz w:val="24"/>
                <w:highlight w:val="none"/>
              </w:rPr>
              <w:t>表</w:t>
            </w:r>
            <w:r>
              <w:rPr>
                <w:b/>
                <w:color w:val="000000"/>
                <w:sz w:val="24"/>
                <w:highlight w:val="none"/>
              </w:rPr>
              <w:t>3-</w:t>
            </w:r>
            <w:r>
              <w:rPr>
                <w:rFonts w:hint="eastAsia"/>
                <w:b/>
                <w:color w:val="000000"/>
                <w:sz w:val="24"/>
                <w:highlight w:val="none"/>
                <w:lang w:val="en-US" w:eastAsia="zh-CN"/>
              </w:rPr>
              <w:t>10</w:t>
            </w:r>
            <w:r>
              <w:rPr>
                <w:b/>
                <w:color w:val="000000"/>
                <w:sz w:val="24"/>
                <w:highlight w:val="none"/>
              </w:rPr>
              <w:t xml:space="preserve">  </w:t>
            </w:r>
            <w:r>
              <w:rPr>
                <w:rFonts w:hint="eastAsia"/>
                <w:b/>
                <w:color w:val="000000"/>
                <w:sz w:val="24"/>
                <w:highlight w:val="none"/>
              </w:rPr>
              <w:t>本项目厂界无组织废气排放标准限值</w:t>
            </w:r>
          </w:p>
          <w:tbl>
            <w:tblPr>
              <w:tblStyle w:val="style105"/>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90"/>
              <w:gridCol w:w="2825"/>
              <w:gridCol w:w="1250"/>
              <w:gridCol w:w="2606"/>
            </w:tblGrid>
            <w:tr w14:paraId="2431CC1D">
              <w:trPr>
                <w:jc w:val="center"/>
              </w:trPr>
              <w:tc>
                <w:tcPr>
                  <w:tcW w:w="1490" w:type="dxa"/>
                  <w:tcBorders>
                    <w:tl2br w:val="nil"/>
                    <w:tr2bl w:val="nil"/>
                  </w:tcBorders>
                  <w:vAlign w:val="center"/>
                </w:tcPr>
                <w:p w14:paraId="737C9ACF">
                  <w:pPr>
                    <w:pStyle w:val="style0"/>
                    <w:jc w:val="center"/>
                    <w:rPr>
                      <w:rFonts w:eastAsia="宋体" w:hint="eastAsia"/>
                      <w:b/>
                      <w:bCs/>
                      <w:color w:val="000000"/>
                      <w:szCs w:val="21"/>
                      <w:highlight w:val="none"/>
                      <w:lang w:eastAsia="zh-CN"/>
                    </w:rPr>
                  </w:pPr>
                  <w:r>
                    <w:rPr>
                      <w:rFonts w:hint="eastAsia"/>
                      <w:b/>
                      <w:bCs/>
                      <w:color w:val="000000"/>
                      <w:szCs w:val="21"/>
                      <w:highlight w:val="none"/>
                      <w:lang w:val="en-US" w:eastAsia="zh-CN"/>
                    </w:rPr>
                    <w:t>污染物</w:t>
                  </w:r>
                </w:p>
              </w:tc>
              <w:tc>
                <w:tcPr>
                  <w:tcW w:w="2825" w:type="dxa"/>
                  <w:tcBorders>
                    <w:tl2br w:val="nil"/>
                    <w:tr2bl w:val="nil"/>
                  </w:tcBorders>
                  <w:vAlign w:val="center"/>
                </w:tcPr>
                <w:p w14:paraId="13AF788C">
                  <w:pPr>
                    <w:pStyle w:val="style0"/>
                    <w:jc w:val="center"/>
                    <w:rPr>
                      <w:b/>
                      <w:bCs/>
                      <w:color w:val="000000"/>
                      <w:szCs w:val="21"/>
                      <w:highlight w:val="none"/>
                    </w:rPr>
                  </w:pPr>
                  <w:r>
                    <w:rPr>
                      <w:rFonts w:hint="eastAsia"/>
                      <w:b/>
                      <w:bCs/>
                      <w:color w:val="000000"/>
                      <w:szCs w:val="21"/>
                      <w:highlight w:val="none"/>
                      <w:lang w:val="en-US" w:eastAsia="zh-CN"/>
                    </w:rPr>
                    <w:t>无组织</w:t>
                  </w:r>
                  <w:r>
                    <w:rPr>
                      <w:b/>
                      <w:bCs/>
                      <w:color w:val="000000"/>
                      <w:szCs w:val="21"/>
                      <w:highlight w:val="none"/>
                    </w:rPr>
                    <w:t>排放限值（mg/m</w:t>
                  </w:r>
                  <w:r>
                    <w:rPr>
                      <w:b/>
                      <w:bCs/>
                      <w:color w:val="000000"/>
                      <w:szCs w:val="21"/>
                      <w:highlight w:val="none"/>
                      <w:vertAlign w:val="superscript"/>
                    </w:rPr>
                    <w:t>3</w:t>
                  </w:r>
                  <w:r>
                    <w:rPr>
                      <w:b/>
                      <w:bCs/>
                      <w:color w:val="000000"/>
                      <w:szCs w:val="21"/>
                      <w:highlight w:val="none"/>
                    </w:rPr>
                    <w:t>）</w:t>
                  </w:r>
                </w:p>
              </w:tc>
              <w:tc>
                <w:tcPr>
                  <w:tcW w:w="1250" w:type="dxa"/>
                  <w:tcBorders>
                    <w:tl2br w:val="nil"/>
                    <w:tr2bl w:val="nil"/>
                  </w:tcBorders>
                  <w:vAlign w:val="center"/>
                </w:tcPr>
                <w:p w14:paraId="4DB04C8E">
                  <w:pPr>
                    <w:pStyle w:val="style0"/>
                    <w:jc w:val="center"/>
                    <w:rPr>
                      <w:b/>
                      <w:bCs/>
                      <w:color w:val="000000"/>
                      <w:szCs w:val="21"/>
                      <w:highlight w:val="none"/>
                    </w:rPr>
                  </w:pPr>
                  <w:r>
                    <w:rPr>
                      <w:b/>
                      <w:bCs/>
                      <w:color w:val="000000"/>
                      <w:szCs w:val="21"/>
                      <w:highlight w:val="none"/>
                    </w:rPr>
                    <w:t>监控点</w:t>
                  </w:r>
                </w:p>
              </w:tc>
              <w:tc>
                <w:tcPr>
                  <w:tcW w:w="2605" w:type="dxa"/>
                  <w:tcBorders>
                    <w:tl2br w:val="nil"/>
                    <w:tr2bl w:val="nil"/>
                  </w:tcBorders>
                  <w:vAlign w:val="center"/>
                </w:tcPr>
                <w:p w14:paraId="62279952">
                  <w:pPr>
                    <w:pStyle w:val="style0"/>
                    <w:jc w:val="center"/>
                    <w:rPr>
                      <w:b/>
                      <w:bCs/>
                      <w:color w:val="000000"/>
                      <w:szCs w:val="21"/>
                      <w:highlight w:val="none"/>
                    </w:rPr>
                  </w:pPr>
                  <w:r>
                    <w:rPr>
                      <w:b/>
                      <w:bCs/>
                      <w:color w:val="000000"/>
                      <w:szCs w:val="21"/>
                      <w:highlight w:val="none"/>
                    </w:rPr>
                    <w:t>执行标准</w:t>
                  </w:r>
                </w:p>
              </w:tc>
            </w:tr>
            <w:tr w14:paraId="47D77CFC">
              <w:tblPrEx/>
              <w:trPr>
                <w:trHeight w:val="381" w:hRule="atLeast"/>
                <w:jc w:val="center"/>
              </w:trPr>
              <w:tc>
                <w:tcPr>
                  <w:tcW w:w="1490" w:type="dxa"/>
                  <w:tcBorders>
                    <w:tl2br w:val="nil"/>
                    <w:tr2bl w:val="nil"/>
                  </w:tcBorders>
                  <w:shd w:val="clear" w:color="auto" w:fill="auto"/>
                  <w:vAlign w:val="center"/>
                </w:tcPr>
                <w:p w14:paraId="366D8060">
                  <w:pPr>
                    <w:pStyle w:val="style0"/>
                    <w:jc w:val="center"/>
                    <w:rPr>
                      <w:rFonts w:ascii="Times New Roman" w:cs="Times New Roman" w:eastAsia="宋体" w:hAnsi="Times New Roman"/>
                      <w:color w:val="000000"/>
                      <w:kern w:val="2"/>
                      <w:sz w:val="21"/>
                      <w:szCs w:val="21"/>
                      <w:highlight w:val="none"/>
                      <w:lang w:val="en-US" w:bidi="ar-SA" w:eastAsia="zh-CN"/>
                    </w:rPr>
                  </w:pPr>
                  <w:r>
                    <w:rPr>
                      <w:rFonts w:hint="eastAsia"/>
                      <w:color w:val="000000"/>
                      <w:szCs w:val="21"/>
                      <w:highlight w:val="none"/>
                    </w:rPr>
                    <w:t>颗粒物</w:t>
                  </w:r>
                </w:p>
              </w:tc>
              <w:tc>
                <w:tcPr>
                  <w:tcW w:w="2825" w:type="dxa"/>
                  <w:tcBorders>
                    <w:tl2br w:val="nil"/>
                    <w:tr2bl w:val="nil"/>
                  </w:tcBorders>
                  <w:vAlign w:val="center"/>
                </w:tcPr>
                <w:p w14:paraId="125D4AEE">
                  <w:pPr>
                    <w:pStyle w:val="style0"/>
                    <w:jc w:val="center"/>
                    <w:rPr>
                      <w:color w:val="000000"/>
                      <w:szCs w:val="21"/>
                      <w:highlight w:val="none"/>
                    </w:rPr>
                  </w:pPr>
                  <w:r>
                    <w:rPr>
                      <w:color w:val="000000"/>
                      <w:szCs w:val="21"/>
                      <w:highlight w:val="none"/>
                    </w:rPr>
                    <w:t>1.0</w:t>
                  </w:r>
                </w:p>
              </w:tc>
              <w:tc>
                <w:tcPr>
                  <w:tcW w:w="1250" w:type="dxa"/>
                  <w:vMerge w:val="restart"/>
                  <w:tcBorders>
                    <w:tl2br w:val="nil"/>
                    <w:tr2bl w:val="nil"/>
                  </w:tcBorders>
                  <w:shd w:val="clear" w:color="auto" w:fill="auto"/>
                  <w:vAlign w:val="center"/>
                </w:tcPr>
                <w:p w14:paraId="20105837">
                  <w:pPr>
                    <w:pStyle w:val="style0"/>
                    <w:jc w:val="center"/>
                    <w:rPr>
                      <w:rFonts w:ascii="Times New Roman" w:cs="Times New Roman" w:eastAsia="宋体" w:hAnsi="Times New Roman"/>
                      <w:color w:val="000000"/>
                      <w:kern w:val="2"/>
                      <w:sz w:val="21"/>
                      <w:szCs w:val="21"/>
                      <w:highlight w:val="none"/>
                      <w:lang w:val="en-US" w:bidi="ar-SA" w:eastAsia="zh-CN"/>
                    </w:rPr>
                  </w:pPr>
                  <w:r>
                    <w:rPr>
                      <w:color w:val="000000"/>
                      <w:szCs w:val="21"/>
                      <w:highlight w:val="none"/>
                    </w:rPr>
                    <w:t>企业厂界</w:t>
                  </w:r>
                </w:p>
              </w:tc>
              <w:tc>
                <w:tcPr>
                  <w:tcW w:w="2605" w:type="dxa"/>
                  <w:vMerge w:val="restart"/>
                  <w:tcBorders>
                    <w:tl2br w:val="nil"/>
                    <w:tr2bl w:val="nil"/>
                  </w:tcBorders>
                  <w:shd w:val="clear" w:color="auto" w:fill="auto"/>
                  <w:vAlign w:val="center"/>
                </w:tcPr>
                <w:p w14:paraId="43DFB485">
                  <w:pPr>
                    <w:pStyle w:val="style0"/>
                    <w:jc w:val="center"/>
                    <w:rPr>
                      <w:color w:val="000000"/>
                      <w:szCs w:val="21"/>
                      <w:highlight w:val="none"/>
                    </w:rPr>
                  </w:pPr>
                  <w:r>
                    <w:rPr>
                      <w:rFonts w:hint="eastAsia"/>
                      <w:color w:val="000000"/>
                      <w:szCs w:val="21"/>
                      <w:highlight w:val="none"/>
                    </w:rPr>
                    <w:t>《合成树脂工业污染物排放标准》（GB</w:t>
                  </w:r>
                  <w:r>
                    <w:rPr>
                      <w:rFonts w:hint="eastAsia"/>
                      <w:color w:val="000000"/>
                      <w:szCs w:val="21"/>
                      <w:highlight w:val="none"/>
                      <w:lang w:val="en-US" w:eastAsia="zh-CN"/>
                    </w:rPr>
                    <w:t xml:space="preserve"> </w:t>
                  </w:r>
                  <w:r>
                    <w:rPr>
                      <w:rFonts w:hint="eastAsia"/>
                      <w:color w:val="000000"/>
                      <w:szCs w:val="21"/>
                      <w:highlight w:val="none"/>
                    </w:rPr>
                    <w:t>31572-2015，含2024年修改单）</w:t>
                  </w:r>
                </w:p>
              </w:tc>
            </w:tr>
            <w:tr w14:paraId="6466D9F4">
              <w:tblPrEx/>
              <w:trPr>
                <w:jc w:val="center"/>
              </w:trPr>
              <w:tc>
                <w:tcPr>
                  <w:tcW w:w="1490" w:type="dxa"/>
                  <w:tcBorders>
                    <w:tl2br w:val="nil"/>
                    <w:tr2bl w:val="nil"/>
                  </w:tcBorders>
                  <w:shd w:val="clear" w:color="auto" w:fill="auto"/>
                  <w:vAlign w:val="center"/>
                </w:tcPr>
                <w:p w14:paraId="01E813E2">
                  <w:pPr>
                    <w:pStyle w:val="style0"/>
                    <w:jc w:val="center"/>
                    <w:rPr>
                      <w:rFonts w:ascii="Times New Roman" w:cs="Times New Roman" w:eastAsia="宋体" w:hAnsi="Times New Roman"/>
                      <w:color w:val="000000"/>
                      <w:kern w:val="2"/>
                      <w:sz w:val="21"/>
                      <w:szCs w:val="21"/>
                      <w:highlight w:val="none"/>
                      <w:lang w:val="en-US" w:bidi="ar-SA" w:eastAsia="zh-CN"/>
                    </w:rPr>
                  </w:pPr>
                  <w:r>
                    <w:rPr>
                      <w:color w:val="000000"/>
                      <w:szCs w:val="21"/>
                      <w:highlight w:val="none"/>
                    </w:rPr>
                    <w:t>非甲烷总烃</w:t>
                  </w:r>
                </w:p>
              </w:tc>
              <w:tc>
                <w:tcPr>
                  <w:tcW w:w="2825" w:type="dxa"/>
                  <w:tcBorders>
                    <w:tl2br w:val="nil"/>
                    <w:tr2bl w:val="nil"/>
                  </w:tcBorders>
                  <w:vAlign w:val="center"/>
                </w:tcPr>
                <w:p w14:paraId="66D7572E">
                  <w:pPr>
                    <w:pStyle w:val="style0"/>
                    <w:jc w:val="center"/>
                    <w:rPr>
                      <w:color w:val="000000"/>
                      <w:szCs w:val="21"/>
                      <w:highlight w:val="none"/>
                    </w:rPr>
                  </w:pPr>
                  <w:r>
                    <w:rPr>
                      <w:color w:val="000000"/>
                      <w:szCs w:val="21"/>
                      <w:highlight w:val="none"/>
                    </w:rPr>
                    <w:t>4.0</w:t>
                  </w:r>
                </w:p>
              </w:tc>
              <w:tc>
                <w:tcPr>
                  <w:tcW w:w="1250" w:type="dxa"/>
                  <w:vMerge w:val="continue"/>
                  <w:tcBorders>
                    <w:tl2br w:val="nil"/>
                    <w:tr2bl w:val="nil"/>
                  </w:tcBorders>
                  <w:shd w:val="clear" w:color="auto" w:fill="auto"/>
                  <w:vAlign w:val="center"/>
                </w:tcPr>
                <w:p w14:paraId="6E3867DC">
                  <w:pPr>
                    <w:pStyle w:val="style0"/>
                    <w:jc w:val="center"/>
                    <w:rPr>
                      <w:rFonts w:ascii="Times New Roman" w:cs="Times New Roman" w:eastAsia="宋体" w:hAnsi="Times New Roman"/>
                      <w:color w:val="000000"/>
                      <w:kern w:val="2"/>
                      <w:sz w:val="21"/>
                      <w:szCs w:val="21"/>
                      <w:highlight w:val="none"/>
                      <w:lang w:val="en-US" w:bidi="ar-SA" w:eastAsia="zh-CN"/>
                    </w:rPr>
                  </w:pPr>
                </w:p>
              </w:tc>
              <w:tc>
                <w:tcPr>
                  <w:tcW w:w="2605" w:type="dxa"/>
                  <w:vMerge w:val="continue"/>
                  <w:tcBorders>
                    <w:tl2br w:val="nil"/>
                    <w:tr2bl w:val="nil"/>
                  </w:tcBorders>
                  <w:vAlign w:val="center"/>
                </w:tcPr>
                <w:p w14:paraId="51EBF6C6">
                  <w:pPr>
                    <w:pStyle w:val="style0"/>
                    <w:jc w:val="center"/>
                    <w:rPr>
                      <w:color w:val="000000"/>
                      <w:szCs w:val="21"/>
                      <w:highlight w:val="none"/>
                    </w:rPr>
                  </w:pPr>
                </w:p>
              </w:tc>
            </w:tr>
            <w:tr w14:paraId="6E153543">
              <w:tblPrEx/>
              <w:trPr>
                <w:trHeight w:val="381" w:hRule="atLeast"/>
                <w:jc w:val="center"/>
              </w:trPr>
              <w:tc>
                <w:tcPr>
                  <w:tcW w:w="1490" w:type="dxa"/>
                  <w:tcBorders>
                    <w:tl2br w:val="nil"/>
                    <w:tr2bl w:val="nil"/>
                  </w:tcBorders>
                  <w:shd w:val="clear" w:color="auto" w:fill="auto"/>
                  <w:vAlign w:val="center"/>
                </w:tcPr>
                <w:p w14:paraId="7BB8A3DF">
                  <w:pPr>
                    <w:pStyle w:val="style0"/>
                    <w:jc w:val="center"/>
                    <w:rPr>
                      <w:rFonts w:ascii="Times New Roman" w:cs="Times New Roman" w:eastAsia="宋体" w:hAnsi="Times New Roman"/>
                      <w:color w:val="000000"/>
                      <w:kern w:val="2"/>
                      <w:sz w:val="21"/>
                      <w:szCs w:val="21"/>
                      <w:highlight w:val="none"/>
                      <w:lang w:val="en-US" w:bidi="ar-SA" w:eastAsia="zh-CN"/>
                    </w:rPr>
                  </w:pPr>
                  <w:r>
                    <w:rPr>
                      <w:rFonts w:hint="eastAsia"/>
                      <w:color w:val="000000"/>
                      <w:szCs w:val="21"/>
                      <w:highlight w:val="none"/>
                    </w:rPr>
                    <w:t>臭气浓度</w:t>
                  </w:r>
                </w:p>
              </w:tc>
              <w:tc>
                <w:tcPr>
                  <w:tcW w:w="2825" w:type="dxa"/>
                  <w:tcBorders>
                    <w:tl2br w:val="nil"/>
                    <w:tr2bl w:val="nil"/>
                  </w:tcBorders>
                  <w:vAlign w:val="center"/>
                </w:tcPr>
                <w:p w14:paraId="6CCA5044">
                  <w:pPr>
                    <w:pStyle w:val="style0"/>
                    <w:jc w:val="center"/>
                    <w:rPr>
                      <w:rFonts w:eastAsia="宋体" w:hint="eastAsia"/>
                      <w:color w:val="000000"/>
                      <w:szCs w:val="21"/>
                      <w:highlight w:val="none"/>
                      <w:lang w:eastAsia="zh-CN"/>
                    </w:rPr>
                  </w:pPr>
                  <w:r>
                    <w:rPr>
                      <w:rFonts w:hint="eastAsia"/>
                      <w:color w:val="000000"/>
                      <w:szCs w:val="21"/>
                      <w:highlight w:val="none"/>
                    </w:rPr>
                    <w:t>2</w:t>
                  </w:r>
                  <w:r>
                    <w:rPr>
                      <w:color w:val="000000"/>
                      <w:szCs w:val="21"/>
                      <w:highlight w:val="none"/>
                    </w:rPr>
                    <w:t>0</w:t>
                  </w:r>
                  <w:r>
                    <w:rPr>
                      <w:rFonts w:hint="eastAsia"/>
                      <w:color w:val="000000"/>
                      <w:szCs w:val="21"/>
                      <w:highlight w:val="none"/>
                      <w:lang w:eastAsia="zh-CN"/>
                    </w:rPr>
                    <w:t>（</w:t>
                  </w:r>
                  <w:r>
                    <w:rPr>
                      <w:rFonts w:hint="eastAsia"/>
                      <w:color w:val="000000"/>
                      <w:szCs w:val="21"/>
                      <w:highlight w:val="none"/>
                    </w:rPr>
                    <w:t>无量纲</w:t>
                  </w:r>
                  <w:r>
                    <w:rPr>
                      <w:rFonts w:hint="eastAsia"/>
                      <w:color w:val="000000"/>
                      <w:szCs w:val="21"/>
                      <w:highlight w:val="none"/>
                      <w:lang w:eastAsia="zh-CN"/>
                    </w:rPr>
                    <w:t>）</w:t>
                  </w:r>
                </w:p>
              </w:tc>
              <w:tc>
                <w:tcPr>
                  <w:tcW w:w="1250" w:type="dxa"/>
                  <w:vMerge w:val="continue"/>
                  <w:tcBorders>
                    <w:tl2br w:val="nil"/>
                    <w:tr2bl w:val="nil"/>
                  </w:tcBorders>
                  <w:vAlign w:val="center"/>
                </w:tcPr>
                <w:p w14:paraId="28762196">
                  <w:pPr>
                    <w:pStyle w:val="style0"/>
                    <w:jc w:val="center"/>
                    <w:rPr>
                      <w:color w:val="000000"/>
                      <w:szCs w:val="21"/>
                      <w:highlight w:val="none"/>
                    </w:rPr>
                  </w:pPr>
                </w:p>
              </w:tc>
              <w:tc>
                <w:tcPr>
                  <w:tcW w:w="2605" w:type="dxa"/>
                  <w:tcBorders>
                    <w:tl2br w:val="nil"/>
                    <w:tr2bl w:val="nil"/>
                  </w:tcBorders>
                  <w:shd w:val="clear" w:color="auto" w:fill="auto"/>
                  <w:vAlign w:val="center"/>
                </w:tcPr>
                <w:p w14:paraId="4EBAC49A">
                  <w:pPr>
                    <w:pStyle w:val="style0"/>
                    <w:jc w:val="center"/>
                    <w:rPr>
                      <w:rFonts w:ascii="Times New Roman" w:cs="Times New Roman" w:eastAsia="宋体" w:hAnsi="Times New Roman"/>
                      <w:color w:val="000000"/>
                      <w:kern w:val="2"/>
                      <w:sz w:val="21"/>
                      <w:szCs w:val="21"/>
                      <w:highlight w:val="none"/>
                      <w:lang w:val="en-US" w:bidi="ar-SA" w:eastAsia="zh-CN"/>
                    </w:rPr>
                  </w:pPr>
                  <w:r>
                    <w:rPr>
                      <w:rFonts w:hint="eastAsia"/>
                      <w:color w:val="000000"/>
                      <w:szCs w:val="21"/>
                      <w:highlight w:val="none"/>
                    </w:rPr>
                    <w:t>《恶臭污染物排放标准》（GB</w:t>
                  </w:r>
                  <w:r>
                    <w:rPr>
                      <w:rFonts w:hint="eastAsia"/>
                      <w:color w:val="000000"/>
                      <w:szCs w:val="21"/>
                      <w:highlight w:val="none"/>
                      <w:lang w:val="en-US" w:eastAsia="zh-CN"/>
                    </w:rPr>
                    <w:t xml:space="preserve"> </w:t>
                  </w:r>
                  <w:r>
                    <w:rPr>
                      <w:rFonts w:hint="eastAsia"/>
                      <w:color w:val="000000"/>
                      <w:szCs w:val="21"/>
                      <w:highlight w:val="none"/>
                    </w:rPr>
                    <w:t>14554-93）</w:t>
                  </w:r>
                </w:p>
              </w:tc>
            </w:tr>
          </w:tbl>
          <w:p w14:paraId="490A0AFE">
            <w:pPr>
              <w:pStyle w:val="style0"/>
              <w:tabs>
                <w:tab w:val="center" w:leader="none" w:pos="3934"/>
                <w:tab w:val="left" w:leader="none" w:pos="6495"/>
              </w:tabs>
              <w:snapToGrid w:val="false"/>
              <w:spacing w:lineRule="auto" w:line="360"/>
              <w:jc w:val="center"/>
              <w:rPr>
                <w:rFonts w:eastAsia="宋体" w:hint="eastAsia"/>
                <w:b/>
                <w:color w:val="000000"/>
                <w:sz w:val="24"/>
                <w:highlight w:val="none"/>
                <w:lang w:val="en-US" w:eastAsia="zh-CN"/>
              </w:rPr>
            </w:pPr>
            <w:r>
              <w:rPr>
                <w:rFonts w:hint="eastAsia"/>
                <w:b/>
                <w:color w:val="000000"/>
                <w:sz w:val="24"/>
                <w:highlight w:val="none"/>
              </w:rPr>
              <w:t>表</w:t>
            </w:r>
            <w:r>
              <w:rPr>
                <w:b/>
                <w:color w:val="000000"/>
                <w:sz w:val="24"/>
                <w:highlight w:val="none"/>
              </w:rPr>
              <w:t>3-</w:t>
            </w:r>
            <w:r>
              <w:rPr>
                <w:rFonts w:hint="eastAsia"/>
                <w:b/>
                <w:color w:val="000000"/>
                <w:sz w:val="24"/>
                <w:highlight w:val="none"/>
                <w:lang w:val="en-US" w:eastAsia="zh-CN"/>
              </w:rPr>
              <w:t>11</w:t>
            </w:r>
            <w:r>
              <w:rPr>
                <w:b/>
                <w:color w:val="000000"/>
                <w:sz w:val="24"/>
                <w:highlight w:val="none"/>
              </w:rPr>
              <w:t xml:space="preserve">  </w:t>
            </w:r>
            <w:r>
              <w:rPr>
                <w:rFonts w:hint="eastAsia"/>
                <w:b/>
                <w:color w:val="000000"/>
                <w:sz w:val="24"/>
                <w:highlight w:val="none"/>
              </w:rPr>
              <w:t>本项目厂区内无组织挥发性有机废气排放限值</w:t>
            </w:r>
            <w:r>
              <w:rPr>
                <w:rFonts w:hint="eastAsia"/>
                <w:b/>
                <w:color w:val="000000"/>
                <w:sz w:val="24"/>
                <w:highlight w:val="none"/>
                <w:lang w:val="en-US" w:eastAsia="zh-CN"/>
              </w:rPr>
              <w:t xml:space="preserve"> </w:t>
            </w:r>
          </w:p>
          <w:tbl>
            <w:tblPr>
              <w:tblStyle w:val="style105"/>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12" w:space="0" w:color="000000"/>
              </w:tblBorders>
              <w:tblLayout w:type="fixed"/>
              <w:tblCellMar>
                <w:top w:w="0" w:type="dxa"/>
                <w:left w:w="0" w:type="dxa"/>
                <w:bottom w:w="0" w:type="dxa"/>
                <w:right w:w="0" w:type="dxa"/>
              </w:tblCellMar>
            </w:tblPr>
            <w:tblGrid>
              <w:gridCol w:w="1545"/>
              <w:gridCol w:w="1546"/>
              <w:gridCol w:w="2639"/>
              <w:gridCol w:w="2444"/>
            </w:tblGrid>
            <w:tr w14:paraId="164AEDEE">
              <w:trPr>
                <w:trHeight w:val="0" w:hRule="auto"/>
                <w:jc w:val="center"/>
              </w:trPr>
              <w:tc>
                <w:tcPr>
                  <w:tcW w:w="1545" w:type="dxa"/>
                  <w:tcBorders>
                    <w:right w:val="single" w:sz="4" w:space="0" w:color="000000"/>
                  </w:tcBorders>
                  <w:vAlign w:val="center"/>
                </w:tcPr>
                <w:p w14:paraId="7E4F92F9">
                  <w:pPr>
                    <w:pStyle w:val="style4118"/>
                    <w:jc w:val="center"/>
                    <w:rPr>
                      <w:rFonts w:ascii="Times New Roman" w:cs="Times New Roman" w:eastAsia="宋体" w:hAnsi="Times New Roman" w:hint="default"/>
                      <w:bCs/>
                      <w:color w:val="000000"/>
                      <w:sz w:val="21"/>
                      <w:szCs w:val="21"/>
                    </w:rPr>
                  </w:pPr>
                  <w:r>
                    <w:rPr>
                      <w:rFonts w:ascii="Times New Roman" w:cs="Times New Roman" w:eastAsia="宋体" w:hAnsi="Times New Roman" w:hint="default"/>
                      <w:bCs/>
                      <w:color w:val="000000"/>
                      <w:sz w:val="21"/>
                      <w:szCs w:val="21"/>
                    </w:rPr>
                    <w:t>污染项目</w:t>
                  </w:r>
                </w:p>
              </w:tc>
              <w:tc>
                <w:tcPr>
                  <w:tcW w:w="1546" w:type="dxa"/>
                  <w:tcBorders>
                    <w:left w:val="single" w:sz="4" w:space="0" w:color="000000"/>
                    <w:right w:val="single" w:sz="4" w:space="0" w:color="000000"/>
                  </w:tcBorders>
                  <w:vAlign w:val="center"/>
                </w:tcPr>
                <w:p w14:paraId="4DC658DC">
                  <w:pPr>
                    <w:pStyle w:val="style4118"/>
                    <w:jc w:val="center"/>
                    <w:rPr>
                      <w:rFonts w:ascii="Times New Roman" w:cs="Times New Roman" w:eastAsia="宋体" w:hAnsi="Times New Roman" w:hint="default"/>
                      <w:bCs/>
                      <w:color w:val="000000"/>
                      <w:sz w:val="21"/>
                      <w:szCs w:val="21"/>
                    </w:rPr>
                  </w:pPr>
                  <w:r>
                    <w:rPr>
                      <w:rFonts w:ascii="Times New Roman" w:cs="Times New Roman" w:eastAsia="宋体" w:hAnsi="Times New Roman" w:hint="default"/>
                      <w:bCs/>
                      <w:color w:val="000000"/>
                      <w:sz w:val="21"/>
                      <w:szCs w:val="21"/>
                    </w:rPr>
                    <w:t>排放限值</w:t>
                  </w:r>
                </w:p>
              </w:tc>
              <w:tc>
                <w:tcPr>
                  <w:tcW w:w="2639" w:type="dxa"/>
                  <w:tcBorders>
                    <w:left w:val="single" w:sz="4" w:space="0" w:color="000000"/>
                    <w:right w:val="single" w:sz="4" w:space="0" w:color="000000"/>
                  </w:tcBorders>
                  <w:vAlign w:val="center"/>
                </w:tcPr>
                <w:p w14:paraId="4D4BDA3F">
                  <w:pPr>
                    <w:pStyle w:val="style4118"/>
                    <w:jc w:val="center"/>
                    <w:rPr>
                      <w:rFonts w:ascii="Times New Roman" w:cs="Times New Roman" w:eastAsia="宋体" w:hAnsi="Times New Roman" w:hint="default"/>
                      <w:bCs/>
                      <w:color w:val="000000"/>
                      <w:sz w:val="21"/>
                      <w:szCs w:val="21"/>
                    </w:rPr>
                  </w:pPr>
                  <w:r>
                    <w:rPr>
                      <w:rFonts w:ascii="Times New Roman" w:cs="Times New Roman" w:eastAsia="宋体" w:hAnsi="Times New Roman" w:hint="default"/>
                      <w:bCs/>
                      <w:color w:val="000000"/>
                      <w:sz w:val="21"/>
                      <w:szCs w:val="21"/>
                    </w:rPr>
                    <w:t>限值含义</w:t>
                  </w:r>
                </w:p>
              </w:tc>
              <w:tc>
                <w:tcPr>
                  <w:tcW w:w="2443" w:type="dxa"/>
                  <w:tcBorders>
                    <w:left w:val="single" w:sz="4" w:space="0" w:color="000000"/>
                    <w:tl2br w:val="nil"/>
                    <w:tr2bl w:val="nil"/>
                  </w:tcBorders>
                  <w:vAlign w:val="center"/>
                </w:tcPr>
                <w:p w14:paraId="7200730F">
                  <w:pPr>
                    <w:pStyle w:val="style4118"/>
                    <w:jc w:val="center"/>
                    <w:rPr>
                      <w:rFonts w:ascii="Times New Roman" w:cs="Times New Roman" w:eastAsia="宋体" w:hAnsi="Times New Roman" w:hint="default"/>
                      <w:bCs/>
                      <w:color w:val="000000"/>
                      <w:sz w:val="21"/>
                      <w:szCs w:val="21"/>
                    </w:rPr>
                  </w:pPr>
                  <w:r>
                    <w:rPr>
                      <w:rFonts w:ascii="Times New Roman" w:cs="Times New Roman" w:eastAsia="宋体" w:hAnsi="Times New Roman" w:hint="default"/>
                      <w:bCs/>
                      <w:color w:val="000000"/>
                      <w:sz w:val="21"/>
                      <w:szCs w:val="21"/>
                    </w:rPr>
                    <w:t>无组织排放监控位置</w:t>
                  </w:r>
                </w:p>
              </w:tc>
            </w:tr>
            <w:tr w14:paraId="390459DB">
              <w:tblPrEx/>
              <w:trPr>
                <w:trHeight w:val="0" w:hRule="auto"/>
                <w:jc w:val="center"/>
              </w:trPr>
              <w:tc>
                <w:tcPr>
                  <w:tcW w:w="1545" w:type="dxa"/>
                  <w:vMerge w:val="restart"/>
                  <w:tcBorders>
                    <w:right w:val="single" w:sz="4" w:space="0" w:color="000000"/>
                  </w:tcBorders>
                  <w:vAlign w:val="center"/>
                </w:tcPr>
                <w:p w14:paraId="53967117">
                  <w:pPr>
                    <w:pStyle w:val="style4118"/>
                    <w:jc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lang w:val="en-US" w:bidi="ar-SA"/>
                    </w:rPr>
                    <w:t>NMHC</w:t>
                  </w:r>
                </w:p>
              </w:tc>
              <w:tc>
                <w:tcPr>
                  <w:tcW w:w="1546" w:type="dxa"/>
                  <w:tcBorders>
                    <w:left w:val="single" w:sz="4" w:space="0" w:color="000000"/>
                    <w:right w:val="single" w:sz="4" w:space="0" w:color="000000"/>
                  </w:tcBorders>
                  <w:vAlign w:val="center"/>
                </w:tcPr>
                <w:p w14:paraId="4D7D70F2">
                  <w:pPr>
                    <w:pStyle w:val="style4118"/>
                    <w:jc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lang w:val="en-US" w:bidi="ar-SA"/>
                    </w:rPr>
                    <w:t>10mg/m³</w:t>
                  </w:r>
                </w:p>
              </w:tc>
              <w:tc>
                <w:tcPr>
                  <w:tcW w:w="2639" w:type="dxa"/>
                  <w:tcBorders>
                    <w:left w:val="single" w:sz="4" w:space="0" w:color="000000"/>
                    <w:right w:val="single" w:sz="4" w:space="0" w:color="000000"/>
                  </w:tcBorders>
                  <w:vAlign w:val="center"/>
                </w:tcPr>
                <w:p w14:paraId="6062DBD7">
                  <w:pPr>
                    <w:pStyle w:val="style4118"/>
                    <w:jc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lang w:val="en-US" w:bidi="ar-SA"/>
                    </w:rPr>
                    <w:t>监控点处1h平均浓度值</w:t>
                  </w:r>
                </w:p>
              </w:tc>
              <w:tc>
                <w:tcPr>
                  <w:tcW w:w="2443" w:type="dxa"/>
                  <w:vMerge w:val="restart"/>
                  <w:tcBorders>
                    <w:left w:val="single" w:sz="4" w:space="0" w:color="000000"/>
                    <w:tl2br w:val="nil"/>
                    <w:tr2bl w:val="nil"/>
                  </w:tcBorders>
                  <w:vAlign w:val="center"/>
                </w:tcPr>
                <w:p w14:paraId="4B989E79">
                  <w:pPr>
                    <w:pStyle w:val="style4118"/>
                    <w:jc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lang w:val="en-US" w:bidi="ar-SA"/>
                    </w:rPr>
                    <w:t>在厂房外设置监控点</w:t>
                  </w:r>
                </w:p>
              </w:tc>
            </w:tr>
            <w:tr w14:paraId="16D304AD">
              <w:tblPrEx/>
              <w:trPr>
                <w:trHeight w:val="0" w:hRule="auto"/>
                <w:jc w:val="center"/>
              </w:trPr>
              <w:tc>
                <w:tcPr>
                  <w:tcW w:w="1545" w:type="dxa"/>
                  <w:vMerge w:val="continue"/>
                  <w:tcBorders>
                    <w:right w:val="single" w:sz="4" w:space="0" w:color="000000"/>
                  </w:tcBorders>
                  <w:vAlign w:val="center"/>
                </w:tcPr>
                <w:p w14:paraId="76F7EE7D">
                  <w:pPr>
                    <w:pStyle w:val="style0"/>
                    <w:jc w:val="center"/>
                    <w:rPr>
                      <w:rFonts w:ascii="Times New Roman" w:cs="Times New Roman" w:eastAsia="宋体" w:hAnsi="Times New Roman" w:hint="default"/>
                      <w:color w:val="000000"/>
                      <w:sz w:val="21"/>
                      <w:szCs w:val="21"/>
                    </w:rPr>
                  </w:pPr>
                </w:p>
              </w:tc>
              <w:tc>
                <w:tcPr>
                  <w:tcW w:w="1546" w:type="dxa"/>
                  <w:tcBorders>
                    <w:left w:val="single" w:sz="4" w:space="0" w:color="000000"/>
                    <w:right w:val="single" w:sz="4" w:space="0" w:color="000000"/>
                  </w:tcBorders>
                  <w:vAlign w:val="center"/>
                </w:tcPr>
                <w:p w14:paraId="208519A3">
                  <w:pPr>
                    <w:pStyle w:val="style0"/>
                    <w:jc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30mg/m³</w:t>
                  </w:r>
                </w:p>
              </w:tc>
              <w:tc>
                <w:tcPr>
                  <w:tcW w:w="2639" w:type="dxa"/>
                  <w:tcBorders>
                    <w:left w:val="single" w:sz="4" w:space="0" w:color="000000"/>
                    <w:right w:val="single" w:sz="4" w:space="0" w:color="000000"/>
                  </w:tcBorders>
                  <w:vAlign w:val="center"/>
                </w:tcPr>
                <w:p w14:paraId="2D354F2B">
                  <w:pPr>
                    <w:pStyle w:val="style0"/>
                    <w:jc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监控点处任意一次浓度值</w:t>
                  </w:r>
                </w:p>
              </w:tc>
              <w:tc>
                <w:tcPr>
                  <w:tcW w:w="2443" w:type="dxa"/>
                  <w:vMerge w:val="continue"/>
                  <w:tcBorders>
                    <w:left w:val="single" w:sz="4" w:space="0" w:color="000000"/>
                    <w:tl2br w:val="nil"/>
                    <w:tr2bl w:val="nil"/>
                  </w:tcBorders>
                  <w:vAlign w:val="center"/>
                </w:tcPr>
                <w:p w14:paraId="712AED00">
                  <w:pPr>
                    <w:pStyle w:val="style0"/>
                    <w:jc w:val="center"/>
                    <w:rPr>
                      <w:rFonts w:ascii="Times New Roman" w:cs="Times New Roman" w:eastAsia="宋体" w:hAnsi="Times New Roman" w:hint="default"/>
                      <w:color w:val="000000"/>
                      <w:sz w:val="21"/>
                      <w:szCs w:val="21"/>
                    </w:rPr>
                  </w:pPr>
                </w:p>
              </w:tc>
            </w:tr>
          </w:tbl>
          <w:p w14:paraId="3D887D42">
            <w:pPr>
              <w:pStyle w:val="style0"/>
              <w:adjustRightInd w:val="false"/>
              <w:snapToGrid w:val="false"/>
              <w:spacing w:lineRule="auto" w:line="360"/>
              <w:ind w:firstLine="480" w:firstLineChars="200"/>
              <w:rPr>
                <w:rFonts w:ascii="Times New Roman" w:cs="Times New Roman" w:eastAsia="宋体" w:hAnsi="Times New Roman" w:hint="default"/>
                <w:color w:val="000000"/>
                <w:sz w:val="24"/>
                <w:highlight w:val="none"/>
                <w:lang w:val="en-US" w:eastAsia="zh-CN"/>
              </w:rPr>
            </w:pPr>
            <w:r>
              <w:rPr>
                <w:rFonts w:ascii="Times New Roman" w:cs="Times New Roman" w:eastAsia="宋体" w:hAnsi="Times New Roman" w:hint="eastAsia"/>
                <w:color w:val="000000"/>
                <w:sz w:val="24"/>
                <w:highlight w:val="none"/>
                <w:lang w:val="en-US" w:eastAsia="zh-CN"/>
              </w:rPr>
              <w:t>（3）</w:t>
            </w:r>
            <w:r>
              <w:rPr>
                <w:rFonts w:cs="Times New Roman" w:hint="eastAsia"/>
                <w:color w:val="000000"/>
                <w:sz w:val="24"/>
                <w:highlight w:val="none"/>
                <w:lang w:val="en-US" w:eastAsia="zh-CN"/>
              </w:rPr>
              <w:t>食堂油烟</w:t>
            </w:r>
          </w:p>
          <w:p w14:paraId="246F915D">
            <w:pPr>
              <w:pStyle w:val="style0"/>
              <w:adjustRightInd w:val="false"/>
              <w:snapToGrid w:val="false"/>
              <w:spacing w:lineRule="auto" w:line="360"/>
              <w:ind w:firstLine="480" w:firstLineChars="200"/>
              <w:jc w:val="left"/>
              <w:rPr>
                <w:rFonts w:cs="Times New Roman" w:hint="eastAsia"/>
                <w:b w:val="false"/>
                <w:bCs/>
                <w:color w:val="000000"/>
                <w:sz w:val="24"/>
                <w:highlight w:val="none"/>
                <w:lang w:val="en-US" w:eastAsia="zh-CN"/>
              </w:rPr>
            </w:pPr>
            <w:r>
              <w:rPr>
                <w:rFonts w:cs="Times New Roman" w:hint="eastAsia"/>
                <w:b w:val="false"/>
                <w:bCs/>
                <w:color w:val="000000"/>
                <w:sz w:val="24"/>
                <w:highlight w:val="none"/>
                <w:lang w:val="en-US" w:eastAsia="zh-CN"/>
              </w:rPr>
              <w:t>项目</w:t>
            </w:r>
            <w:r>
              <w:rPr>
                <w:rFonts w:ascii="Times New Roman" w:cs="Times New Roman" w:eastAsia="宋体" w:hAnsi="Times New Roman" w:hint="eastAsia"/>
                <w:b w:val="false"/>
                <w:bCs/>
                <w:color w:val="000000"/>
                <w:sz w:val="24"/>
                <w:highlight w:val="none"/>
                <w:lang w:val="en-US" w:eastAsia="zh-CN"/>
              </w:rPr>
              <w:t>食堂油烟通过抽油烟机处理后排放，执行《饮食业油烟排放标准》（GB</w:t>
            </w:r>
            <w:r>
              <w:rPr>
                <w:rFonts w:cs="Times New Roman" w:hint="eastAsia"/>
                <w:b w:val="false"/>
                <w:bCs/>
                <w:color w:val="000000"/>
                <w:sz w:val="24"/>
                <w:highlight w:val="none"/>
                <w:lang w:val="en-US" w:eastAsia="zh-CN"/>
              </w:rPr>
              <w:t xml:space="preserve"> </w:t>
            </w:r>
            <w:r>
              <w:rPr>
                <w:rFonts w:ascii="Times New Roman" w:cs="Times New Roman" w:eastAsia="宋体" w:hAnsi="Times New Roman" w:hint="eastAsia"/>
                <w:b w:val="false"/>
                <w:bCs/>
                <w:color w:val="000000"/>
                <w:sz w:val="24"/>
                <w:highlight w:val="none"/>
                <w:lang w:val="en-US" w:eastAsia="zh-CN"/>
              </w:rPr>
              <w:t>18483-2001）的小型规模标准</w:t>
            </w:r>
            <w:r>
              <w:rPr>
                <w:rFonts w:cs="Times New Roman" w:hint="eastAsia"/>
                <w:b w:val="false"/>
                <w:bCs/>
                <w:color w:val="000000"/>
                <w:sz w:val="24"/>
                <w:highlight w:val="none"/>
                <w:lang w:val="en-US" w:eastAsia="zh-CN"/>
              </w:rPr>
              <w:t>，排放标准详见表3-12。</w:t>
            </w:r>
          </w:p>
          <w:p w14:paraId="4F4493B3">
            <w:pPr>
              <w:pStyle w:val="style0"/>
              <w:tabs>
                <w:tab w:val="center" w:leader="none" w:pos="3934"/>
                <w:tab w:val="left" w:leader="none" w:pos="6495"/>
              </w:tabs>
              <w:snapToGrid w:val="false"/>
              <w:spacing w:lineRule="auto" w:line="360"/>
              <w:jc w:val="center"/>
              <w:rPr>
                <w:rFonts w:hint="eastAsia"/>
                <w:b/>
                <w:color w:val="000000"/>
                <w:sz w:val="24"/>
                <w:highlight w:val="none"/>
              </w:rPr>
            </w:pPr>
            <w:r>
              <w:rPr>
                <w:rFonts w:hint="eastAsia"/>
                <w:b/>
                <w:color w:val="000000"/>
                <w:sz w:val="24"/>
                <w:highlight w:val="none"/>
              </w:rPr>
              <w:t>表3-1</w:t>
            </w:r>
            <w:r>
              <w:rPr>
                <w:rFonts w:hint="eastAsia"/>
                <w:b/>
                <w:color w:val="000000"/>
                <w:sz w:val="24"/>
                <w:highlight w:val="none"/>
                <w:lang w:val="en-US" w:eastAsia="zh-CN"/>
              </w:rPr>
              <w:t>2</w:t>
            </w:r>
            <w:r>
              <w:rPr>
                <w:rFonts w:hint="eastAsia"/>
                <w:b/>
                <w:color w:val="000000"/>
                <w:sz w:val="24"/>
                <w:highlight w:val="none"/>
              </w:rPr>
              <w:t xml:space="preserve">  </w:t>
            </w:r>
            <w:r>
              <w:rPr>
                <w:rFonts w:hint="eastAsia"/>
                <w:b/>
                <w:color w:val="000000"/>
                <w:sz w:val="24"/>
                <w:highlight w:val="none"/>
                <w:lang w:val="en-US" w:eastAsia="zh-CN"/>
              </w:rPr>
              <w:t>饮食业油烟</w:t>
            </w:r>
            <w:r>
              <w:rPr>
                <w:rFonts w:hint="eastAsia"/>
                <w:b/>
                <w:color w:val="000000"/>
                <w:sz w:val="24"/>
                <w:highlight w:val="none"/>
              </w:rPr>
              <w:t>排放标准</w:t>
            </w:r>
          </w:p>
          <w:tbl>
            <w:tblPr>
              <w:tblStyle w:val="style154"/>
              <w:tblW w:w="818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4"/>
              <w:gridCol w:w="1500"/>
              <w:gridCol w:w="2950"/>
              <w:gridCol w:w="2829"/>
            </w:tblGrid>
            <w:tr w14:paraId="77C2C897">
              <w:trPr/>
              <w:tc>
                <w:tcPr>
                  <w:tcW w:w="904" w:type="dxa"/>
                  <w:tcBorders/>
                  <w:vAlign w:val="center"/>
                </w:tcPr>
                <w:p w14:paraId="43F35F80">
                  <w:pPr>
                    <w:pStyle w:val="style0"/>
                    <w:keepNext w:val="false"/>
                    <w:keepLines w:val="false"/>
                    <w:pageBreakBefore w:val="false"/>
                    <w:widowControl w:val="false"/>
                    <w:tabs>
                      <w:tab w:val="center" w:leader="none" w:pos="3934"/>
                      <w:tab w:val="left" w:leader="none" w:pos="6495"/>
                    </w:tabs>
                    <w:kinsoku/>
                    <w:wordWrap/>
                    <w:overflowPunct/>
                    <w:topLinePunct w:val="false"/>
                    <w:autoSpaceDE/>
                    <w:autoSpaceDN/>
                    <w:bidi w:val="false"/>
                    <w:adjustRightInd/>
                    <w:snapToGrid w:val="false"/>
                    <w:spacing w:lineRule="auto" w:line="240"/>
                    <w:jc w:val="center"/>
                    <w:textAlignment w:val="auto"/>
                    <w:rPr>
                      <w:rFonts w:ascii="Times New Roman" w:cs="Times New Roman" w:eastAsia="宋体" w:hAnsi="Times New Roman" w:hint="default"/>
                      <w:b/>
                      <w:color w:val="000000"/>
                      <w:sz w:val="21"/>
                      <w:szCs w:val="21"/>
                      <w:highlight w:val="none"/>
                      <w:vertAlign w:val="baseline"/>
                      <w:lang w:val="en-US" w:eastAsia="zh-CN"/>
                    </w:rPr>
                  </w:pPr>
                  <w:r>
                    <w:rPr>
                      <w:rFonts w:ascii="Times New Roman" w:cs="Times New Roman" w:eastAsia="宋体" w:hAnsi="Times New Roman" w:hint="eastAsia"/>
                      <w:b/>
                      <w:color w:val="000000"/>
                      <w:sz w:val="21"/>
                      <w:szCs w:val="21"/>
                      <w:highlight w:val="none"/>
                      <w:vertAlign w:val="baseline"/>
                      <w:lang w:val="en-US" w:eastAsia="zh-CN"/>
                    </w:rPr>
                    <w:t>规模</w:t>
                  </w:r>
                </w:p>
              </w:tc>
              <w:tc>
                <w:tcPr>
                  <w:tcW w:w="1500" w:type="dxa"/>
                  <w:tcBorders/>
                  <w:vAlign w:val="center"/>
                </w:tcPr>
                <w:p w14:paraId="42F48936">
                  <w:pPr>
                    <w:pStyle w:val="style0"/>
                    <w:keepNext w:val="false"/>
                    <w:keepLines w:val="false"/>
                    <w:pageBreakBefore w:val="false"/>
                    <w:widowControl w:val="false"/>
                    <w:tabs>
                      <w:tab w:val="center" w:leader="none" w:pos="3934"/>
                      <w:tab w:val="left" w:leader="none" w:pos="6495"/>
                    </w:tabs>
                    <w:kinsoku/>
                    <w:wordWrap/>
                    <w:overflowPunct/>
                    <w:topLinePunct w:val="false"/>
                    <w:autoSpaceDE/>
                    <w:autoSpaceDN/>
                    <w:bidi w:val="false"/>
                    <w:adjustRightInd/>
                    <w:snapToGrid w:val="false"/>
                    <w:spacing w:lineRule="auto" w:line="240"/>
                    <w:jc w:val="center"/>
                    <w:textAlignment w:val="auto"/>
                    <w:rPr>
                      <w:rFonts w:ascii="Times New Roman" w:cs="Times New Roman" w:eastAsia="宋体" w:hAnsi="Times New Roman" w:hint="default"/>
                      <w:b/>
                      <w:color w:val="000000"/>
                      <w:sz w:val="21"/>
                      <w:szCs w:val="21"/>
                      <w:highlight w:val="none"/>
                      <w:vertAlign w:val="baseline"/>
                      <w:lang w:val="en-US" w:eastAsia="zh-CN"/>
                    </w:rPr>
                  </w:pPr>
                  <w:r>
                    <w:rPr>
                      <w:rFonts w:ascii="Times New Roman" w:cs="Times New Roman" w:eastAsia="宋体" w:hAnsi="Times New Roman" w:hint="eastAsia"/>
                      <w:b/>
                      <w:color w:val="000000"/>
                      <w:sz w:val="21"/>
                      <w:szCs w:val="21"/>
                      <w:highlight w:val="none"/>
                      <w:vertAlign w:val="baseline"/>
                      <w:lang w:val="en-US" w:eastAsia="zh-CN"/>
                    </w:rPr>
                    <w:t>基准灶头数</w:t>
                  </w:r>
                </w:p>
              </w:tc>
              <w:tc>
                <w:tcPr>
                  <w:tcW w:w="2950" w:type="dxa"/>
                  <w:tcBorders/>
                  <w:vAlign w:val="center"/>
                </w:tcPr>
                <w:p w14:paraId="6AC17141">
                  <w:pPr>
                    <w:pStyle w:val="style0"/>
                    <w:keepNext w:val="false"/>
                    <w:keepLines w:val="false"/>
                    <w:pageBreakBefore w:val="false"/>
                    <w:widowControl w:val="false"/>
                    <w:tabs>
                      <w:tab w:val="center" w:leader="none" w:pos="3934"/>
                      <w:tab w:val="left" w:leader="none" w:pos="6495"/>
                    </w:tabs>
                    <w:kinsoku/>
                    <w:wordWrap/>
                    <w:overflowPunct/>
                    <w:topLinePunct w:val="false"/>
                    <w:autoSpaceDE/>
                    <w:autoSpaceDN/>
                    <w:bidi w:val="false"/>
                    <w:adjustRightInd/>
                    <w:snapToGrid w:val="false"/>
                    <w:spacing w:lineRule="auto" w:line="240"/>
                    <w:jc w:val="center"/>
                    <w:textAlignment w:val="auto"/>
                    <w:rPr>
                      <w:rFonts w:ascii="Times New Roman" w:cs="Times New Roman" w:eastAsia="宋体" w:hAnsi="Times New Roman" w:hint="default"/>
                      <w:b/>
                      <w:color w:val="000000"/>
                      <w:sz w:val="21"/>
                      <w:szCs w:val="21"/>
                      <w:highlight w:val="none"/>
                      <w:vertAlign w:val="baseline"/>
                      <w:lang w:val="en-US" w:eastAsia="zh-CN"/>
                    </w:rPr>
                  </w:pPr>
                  <w:r>
                    <w:rPr>
                      <w:rFonts w:ascii="Times New Roman" w:cs="Times New Roman" w:eastAsia="宋体" w:hAnsi="Times New Roman" w:hint="eastAsia"/>
                      <w:b/>
                      <w:color w:val="000000"/>
                      <w:sz w:val="21"/>
                      <w:szCs w:val="21"/>
                      <w:highlight w:val="none"/>
                      <w:vertAlign w:val="baseline"/>
                      <w:lang w:val="en-US" w:eastAsia="zh-CN"/>
                    </w:rPr>
                    <w:t>最高允许排放浓度（mg/m³）</w:t>
                  </w:r>
                </w:p>
              </w:tc>
              <w:tc>
                <w:tcPr>
                  <w:tcW w:w="2829" w:type="dxa"/>
                  <w:tcBorders/>
                  <w:vAlign w:val="center"/>
                </w:tcPr>
                <w:p w14:paraId="663791F7">
                  <w:pPr>
                    <w:pStyle w:val="style0"/>
                    <w:keepNext w:val="false"/>
                    <w:keepLines w:val="false"/>
                    <w:pageBreakBefore w:val="false"/>
                    <w:widowControl w:val="false"/>
                    <w:tabs>
                      <w:tab w:val="center" w:leader="none" w:pos="3934"/>
                      <w:tab w:val="left" w:leader="none" w:pos="6495"/>
                    </w:tabs>
                    <w:kinsoku/>
                    <w:wordWrap/>
                    <w:overflowPunct/>
                    <w:topLinePunct w:val="false"/>
                    <w:autoSpaceDE/>
                    <w:autoSpaceDN/>
                    <w:bidi w:val="false"/>
                    <w:adjustRightInd/>
                    <w:snapToGrid w:val="false"/>
                    <w:spacing w:lineRule="auto" w:line="240"/>
                    <w:jc w:val="center"/>
                    <w:textAlignment w:val="auto"/>
                    <w:rPr>
                      <w:rFonts w:ascii="Times New Roman" w:cs="Times New Roman" w:eastAsia="宋体" w:hAnsi="Times New Roman" w:hint="default"/>
                      <w:b/>
                      <w:color w:val="000000"/>
                      <w:sz w:val="21"/>
                      <w:szCs w:val="21"/>
                      <w:highlight w:val="none"/>
                      <w:vertAlign w:val="baseline"/>
                      <w:lang w:val="en-US" w:eastAsia="zh-CN"/>
                    </w:rPr>
                  </w:pPr>
                  <w:r>
                    <w:rPr>
                      <w:rFonts w:ascii="Times New Roman" w:cs="Times New Roman" w:eastAsia="宋体" w:hAnsi="Times New Roman" w:hint="default"/>
                      <w:b/>
                      <w:color w:val="000000"/>
                      <w:sz w:val="21"/>
                      <w:szCs w:val="21"/>
                      <w:highlight w:val="none"/>
                      <w:vertAlign w:val="baseline"/>
                      <w:lang w:val="en-US" w:eastAsia="zh-CN"/>
                    </w:rPr>
                    <w:t>净化设施最低去除效率(%)</w:t>
                  </w:r>
                </w:p>
              </w:tc>
            </w:tr>
            <w:tr w14:paraId="34E622ED">
              <w:tblPrEx/>
              <w:trPr/>
              <w:tc>
                <w:tcPr>
                  <w:tcW w:w="904" w:type="dxa"/>
                  <w:tcBorders/>
                  <w:vAlign w:val="center"/>
                </w:tcPr>
                <w:p w14:paraId="2D8F1E0D">
                  <w:pPr>
                    <w:pStyle w:val="style0"/>
                    <w:keepNext w:val="false"/>
                    <w:keepLines w:val="false"/>
                    <w:pageBreakBefore w:val="false"/>
                    <w:widowControl w:val="false"/>
                    <w:tabs>
                      <w:tab w:val="center" w:leader="none" w:pos="3934"/>
                      <w:tab w:val="left" w:leader="none" w:pos="6495"/>
                    </w:tabs>
                    <w:kinsoku/>
                    <w:wordWrap/>
                    <w:overflowPunct/>
                    <w:topLinePunct w:val="false"/>
                    <w:autoSpaceDE/>
                    <w:autoSpaceDN/>
                    <w:bidi w:val="false"/>
                    <w:adjustRightInd/>
                    <w:snapToGrid w:val="false"/>
                    <w:spacing w:lineRule="auto" w:line="240"/>
                    <w:jc w:val="center"/>
                    <w:textAlignment w:val="auto"/>
                    <w:rPr>
                      <w:rFonts w:ascii="Times New Roman" w:cs="Times New Roman" w:eastAsia="宋体" w:hAnsi="Times New Roman" w:hint="default"/>
                      <w:b w:val="false"/>
                      <w:bCs/>
                      <w:color w:val="000000"/>
                      <w:sz w:val="21"/>
                      <w:szCs w:val="21"/>
                      <w:highlight w:val="none"/>
                      <w:vertAlign w:val="baseline"/>
                      <w:lang w:val="en-US" w:eastAsia="zh-CN"/>
                    </w:rPr>
                  </w:pPr>
                  <w:r>
                    <w:rPr>
                      <w:rFonts w:ascii="Times New Roman" w:cs="Times New Roman" w:eastAsia="宋体" w:hAnsi="Times New Roman" w:hint="eastAsia"/>
                      <w:b w:val="false"/>
                      <w:bCs/>
                      <w:color w:val="000000"/>
                      <w:sz w:val="21"/>
                      <w:szCs w:val="21"/>
                      <w:highlight w:val="none"/>
                      <w:vertAlign w:val="baseline"/>
                      <w:lang w:val="en-US" w:eastAsia="zh-CN"/>
                    </w:rPr>
                    <w:t>小型</w:t>
                  </w:r>
                </w:p>
              </w:tc>
              <w:tc>
                <w:tcPr>
                  <w:tcW w:w="1500" w:type="dxa"/>
                  <w:tcBorders/>
                  <w:shd w:val="clear" w:color="auto" w:fill="auto"/>
                  <w:vAlign w:val="center"/>
                </w:tcPr>
                <w:p w14:paraId="5CA7FA1A">
                  <w:pPr>
                    <w:pStyle w:val="style0"/>
                    <w:jc w:val="center"/>
                    <w:rPr>
                      <w:rFonts w:hint="default"/>
                      <w:color w:val="000000"/>
                      <w:szCs w:val="21"/>
                      <w:highlight w:val="none"/>
                      <w:lang w:val="en-US" w:eastAsia="zh-CN"/>
                    </w:rPr>
                  </w:pPr>
                  <w:r>
                    <w:rPr>
                      <w:color w:val="000000"/>
                      <w:szCs w:val="21"/>
                      <w:highlight w:val="none"/>
                    </w:rPr>
                    <w:t>≥1，＜3</w:t>
                  </w:r>
                </w:p>
              </w:tc>
              <w:tc>
                <w:tcPr>
                  <w:tcW w:w="2950" w:type="dxa"/>
                  <w:tcBorders/>
                  <w:shd w:val="clear" w:color="auto" w:fill="auto"/>
                  <w:vAlign w:val="center"/>
                </w:tcPr>
                <w:p w14:paraId="476A8910">
                  <w:pPr>
                    <w:pStyle w:val="style0"/>
                    <w:jc w:val="center"/>
                    <w:rPr>
                      <w:rFonts w:hint="default"/>
                      <w:color w:val="000000"/>
                      <w:szCs w:val="21"/>
                      <w:highlight w:val="none"/>
                      <w:lang w:val="en-US" w:eastAsia="zh-CN"/>
                    </w:rPr>
                  </w:pPr>
                  <w:r>
                    <w:rPr>
                      <w:color w:val="000000"/>
                      <w:szCs w:val="21"/>
                      <w:highlight w:val="none"/>
                    </w:rPr>
                    <w:t>2.0</w:t>
                  </w:r>
                </w:p>
              </w:tc>
              <w:tc>
                <w:tcPr>
                  <w:tcW w:w="2829" w:type="dxa"/>
                  <w:tcBorders/>
                  <w:shd w:val="clear" w:color="auto" w:fill="auto"/>
                  <w:vAlign w:val="center"/>
                </w:tcPr>
                <w:p w14:paraId="1CBCB139">
                  <w:pPr>
                    <w:pStyle w:val="style0"/>
                    <w:jc w:val="center"/>
                    <w:rPr>
                      <w:rFonts w:hint="default"/>
                      <w:color w:val="000000"/>
                      <w:szCs w:val="21"/>
                      <w:highlight w:val="none"/>
                      <w:lang w:val="en-US" w:eastAsia="zh-CN"/>
                    </w:rPr>
                  </w:pPr>
                  <w:r>
                    <w:rPr>
                      <w:color w:val="000000"/>
                      <w:szCs w:val="21"/>
                      <w:highlight w:val="none"/>
                    </w:rPr>
                    <w:t>60</w:t>
                  </w:r>
                </w:p>
              </w:tc>
            </w:tr>
          </w:tbl>
          <w:p w14:paraId="3C456382">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2、水污染物排放标准</w:t>
            </w:r>
          </w:p>
          <w:p w14:paraId="5486C4D9">
            <w:pPr>
              <w:pStyle w:val="style0"/>
              <w:adjustRightInd w:val="false"/>
              <w:snapToGrid w:val="false"/>
              <w:spacing w:lineRule="auto" w:line="360"/>
              <w:ind w:firstLine="482" w:firstLineChars="200"/>
              <w:rPr>
                <w:b/>
                <w:bCs/>
                <w:color w:val="000000"/>
                <w:kern w:val="24"/>
                <w:sz w:val="24"/>
                <w:highlight w:val="none"/>
              </w:rPr>
            </w:pPr>
            <w:r>
              <w:rPr>
                <w:rFonts w:hint="eastAsia"/>
                <w:b/>
                <w:bCs/>
                <w:color w:val="000000"/>
                <w:kern w:val="24"/>
                <w:sz w:val="24"/>
                <w:highlight w:val="none"/>
                <w:lang w:val="en-US" w:eastAsia="zh-CN"/>
              </w:rPr>
              <w:t>2.1</w:t>
            </w:r>
            <w:r>
              <w:rPr>
                <w:b/>
                <w:bCs/>
                <w:color w:val="000000"/>
                <w:kern w:val="24"/>
                <w:sz w:val="24"/>
                <w:highlight w:val="none"/>
              </w:rPr>
              <w:t>施工期</w:t>
            </w:r>
          </w:p>
          <w:p w14:paraId="4D074B17">
            <w:pPr>
              <w:pStyle w:val="style0"/>
              <w:adjustRightInd w:val="false"/>
              <w:snapToGrid w:val="false"/>
              <w:spacing w:lineRule="auto" w:line="360"/>
              <w:ind w:firstLine="480" w:firstLineChars="200"/>
              <w:rPr>
                <w:color w:val="000000"/>
                <w:kern w:val="24"/>
                <w:sz w:val="24"/>
                <w:highlight w:val="none"/>
              </w:rPr>
            </w:pPr>
            <w:r>
              <w:rPr>
                <w:color w:val="000000"/>
                <w:kern w:val="24"/>
                <w:sz w:val="24"/>
                <w:highlight w:val="none"/>
              </w:rPr>
              <w:t>施工废水完全回用，不外排。</w:t>
            </w:r>
          </w:p>
          <w:p w14:paraId="3613538C">
            <w:pPr>
              <w:pStyle w:val="style0"/>
              <w:adjustRightInd w:val="false"/>
              <w:snapToGrid w:val="false"/>
              <w:spacing w:lineRule="auto" w:line="360"/>
              <w:ind w:firstLine="482" w:firstLineChars="200"/>
              <w:rPr>
                <w:b/>
                <w:bCs/>
                <w:color w:val="000000"/>
                <w:kern w:val="24"/>
                <w:sz w:val="24"/>
                <w:highlight w:val="none"/>
              </w:rPr>
            </w:pPr>
            <w:r>
              <w:rPr>
                <w:rFonts w:hint="eastAsia"/>
                <w:b/>
                <w:bCs/>
                <w:color w:val="000000"/>
                <w:kern w:val="24"/>
                <w:sz w:val="24"/>
                <w:highlight w:val="none"/>
                <w:lang w:val="en-US" w:eastAsia="zh-CN"/>
              </w:rPr>
              <w:t>2.2</w:t>
            </w:r>
            <w:r>
              <w:rPr>
                <w:b/>
                <w:bCs/>
                <w:color w:val="000000"/>
                <w:kern w:val="24"/>
                <w:sz w:val="24"/>
                <w:highlight w:val="none"/>
              </w:rPr>
              <w:t>运营期</w:t>
            </w:r>
          </w:p>
          <w:p w14:paraId="1BF297E4">
            <w:pPr>
              <w:pStyle w:val="style4141"/>
              <w:ind w:firstLine="480"/>
              <w:rPr>
                <w:rFonts w:hint="eastAsia"/>
                <w:color w:val="000000"/>
                <w:highlight w:val="none"/>
                <w:lang w:eastAsia="zh-CN"/>
              </w:rPr>
            </w:pPr>
            <w:r>
              <w:rPr>
                <w:rFonts w:hint="eastAsia"/>
                <w:color w:val="000000"/>
                <w:highlight w:val="none"/>
              </w:rPr>
              <w:t>项目采用雨污分流制排水方式，雨水经厂房雨水沟排至外环境雨水沟。本项目生产过程中的冷却水不与物料直接接触，经</w:t>
            </w:r>
            <w:r>
              <w:rPr>
                <w:rFonts w:hint="eastAsia"/>
                <w:color w:val="000000"/>
                <w:highlight w:val="none"/>
                <w:lang w:val="en-US" w:eastAsia="zh-CN"/>
              </w:rPr>
              <w:t>循环冷却系统</w:t>
            </w:r>
            <w:r>
              <w:rPr>
                <w:rFonts w:hint="eastAsia"/>
                <w:color w:val="000000"/>
                <w:highlight w:val="none"/>
              </w:rPr>
              <w:t>循环使用，不外排</w:t>
            </w:r>
            <w:r>
              <w:rPr>
                <w:rFonts w:hint="eastAsia"/>
                <w:color w:val="000000"/>
                <w:highlight w:val="none"/>
                <w:lang w:eastAsia="zh-CN"/>
              </w:rPr>
              <w:t>。</w:t>
            </w:r>
          </w:p>
          <w:p w14:paraId="63EF0E3F">
            <w:pPr>
              <w:pStyle w:val="style4141"/>
              <w:ind w:firstLine="480"/>
              <w:rPr>
                <w:rFonts w:eastAsia="宋体" w:hint="default"/>
                <w:color w:val="000000"/>
                <w:highlight w:val="none"/>
                <w:lang w:val="en-US" w:eastAsia="zh-CN"/>
              </w:rPr>
            </w:pPr>
            <w:r>
              <w:rPr>
                <w:rFonts w:hint="eastAsia"/>
                <w:color w:val="000000"/>
                <w:highlight w:val="none"/>
              </w:rPr>
              <w:t>项目食堂废水经隔油池预处理后，经化粪池预处理达</w:t>
            </w:r>
            <w:r>
              <w:rPr>
                <w:rFonts w:hint="eastAsia"/>
                <w:color w:val="000000"/>
                <w:highlight w:val="none"/>
                <w:lang w:val="en-US" w:eastAsia="zh-CN"/>
              </w:rPr>
              <w:t>到</w:t>
            </w:r>
            <w:r>
              <w:rPr>
                <w:rFonts w:hint="eastAsia"/>
                <w:color w:val="000000"/>
                <w:highlight w:val="none"/>
              </w:rPr>
              <w:t>《污水综合排放标准》（GB</w:t>
            </w:r>
            <w:r>
              <w:rPr>
                <w:rFonts w:hint="eastAsia"/>
                <w:color w:val="000000"/>
                <w:highlight w:val="none"/>
                <w:lang w:val="en-US" w:eastAsia="zh-CN"/>
              </w:rPr>
              <w:t xml:space="preserve"> </w:t>
            </w:r>
            <w:r>
              <w:rPr>
                <w:rFonts w:hint="eastAsia"/>
                <w:color w:val="000000"/>
                <w:highlight w:val="none"/>
              </w:rPr>
              <w:t>8978-1996）表4三级标准和《污水排入城镇下水道水质标准》（GB/T31962-2015）表1B等级标准限值后</w:t>
            </w:r>
            <w:r>
              <w:rPr>
                <w:rFonts w:hint="eastAsia"/>
                <w:color w:val="000000"/>
                <w:highlight w:val="none"/>
                <w:lang w:eastAsia="zh-CN"/>
              </w:rPr>
              <w:t>，</w:t>
            </w:r>
            <w:r>
              <w:rPr>
                <w:rFonts w:hint="eastAsia"/>
                <w:color w:val="000000"/>
                <w:highlight w:val="none"/>
              </w:rPr>
              <w:t>采用槽罐车外送至纳古镇污水处理站处理。标准详见表3</w:t>
            </w:r>
            <w:r>
              <w:rPr>
                <w:rFonts w:hint="eastAsia"/>
                <w:color w:val="000000"/>
                <w:highlight w:val="none"/>
                <w:lang w:val="en-US" w:eastAsia="zh-CN"/>
              </w:rPr>
              <w:t>-13。</w:t>
            </w:r>
          </w:p>
          <w:p w14:paraId="7BAAD644">
            <w:pPr>
              <w:pStyle w:val="style4120"/>
              <w:snapToGrid w:val="false"/>
              <w:spacing w:lineRule="auto" w:line="360"/>
              <w:ind w:firstLine="0"/>
              <w:jc w:val="center"/>
              <w:textAlignment w:val="auto"/>
              <w:rPr>
                <w:b/>
                <w:bCs/>
                <w:color w:val="000000"/>
                <w:szCs w:val="24"/>
                <w:highlight w:val="none"/>
              </w:rPr>
            </w:pPr>
            <w:r>
              <w:rPr>
                <w:b/>
                <w:bCs/>
                <w:color w:val="000000"/>
                <w:szCs w:val="24"/>
                <w:highlight w:val="none"/>
              </w:rPr>
              <w:t>表3-</w:t>
            </w:r>
            <w:r>
              <w:rPr>
                <w:rFonts w:hint="eastAsia"/>
                <w:b/>
                <w:bCs/>
                <w:color w:val="000000"/>
                <w:szCs w:val="24"/>
                <w:highlight w:val="none"/>
                <w:lang w:val="en-US" w:eastAsia="zh-CN"/>
              </w:rPr>
              <w:t>13</w:t>
            </w:r>
            <w:r>
              <w:rPr>
                <w:b/>
                <w:bCs/>
                <w:color w:val="000000"/>
                <w:szCs w:val="24"/>
                <w:highlight w:val="none"/>
              </w:rPr>
              <w:t xml:space="preserve">  </w:t>
            </w:r>
            <w:r>
              <w:rPr>
                <w:rFonts w:hint="eastAsia"/>
                <w:b/>
                <w:bCs/>
                <w:color w:val="000000"/>
                <w:szCs w:val="24"/>
                <w:highlight w:val="none"/>
              </w:rPr>
              <w:t>生活污水接管标准</w:t>
            </w:r>
          </w:p>
          <w:tbl>
            <w:tblPr>
              <w:tblStyle w:val="style154"/>
              <w:tblW w:w="499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8"/>
              <w:gridCol w:w="1588"/>
              <w:gridCol w:w="2531"/>
              <w:gridCol w:w="2057"/>
              <w:gridCol w:w="1212"/>
            </w:tblGrid>
            <w:tr w14:paraId="27BA24D8">
              <w:trPr/>
              <w:tc>
                <w:tcPr>
                  <w:tcW w:w="476" w:type="pct"/>
                  <w:tcBorders/>
                  <w:vAlign w:val="center"/>
                </w:tcPr>
                <w:p w14:paraId="63EAED08">
                  <w:pPr>
                    <w:pStyle w:val="style4120"/>
                    <w:snapToGrid w:val="false"/>
                    <w:spacing w:lineRule="auto" w:line="240"/>
                    <w:ind w:firstLine="0"/>
                    <w:jc w:val="center"/>
                    <w:textAlignment w:val="auto"/>
                    <w:rPr>
                      <w:rFonts w:eastAsia="宋体" w:hint="eastAsia"/>
                      <w:b/>
                      <w:bCs/>
                      <w:color w:val="000000"/>
                      <w:sz w:val="21"/>
                      <w:szCs w:val="21"/>
                      <w:highlight w:val="none"/>
                      <w:lang w:val="en-US" w:eastAsia="zh-CN"/>
                    </w:rPr>
                  </w:pPr>
                  <w:r>
                    <w:rPr>
                      <w:rFonts w:hint="eastAsia"/>
                      <w:b/>
                      <w:bCs/>
                      <w:color w:val="000000"/>
                      <w:sz w:val="21"/>
                      <w:szCs w:val="21"/>
                      <w:highlight w:val="none"/>
                      <w:lang w:val="en-US" w:eastAsia="zh-CN"/>
                    </w:rPr>
                    <w:t>序号</w:t>
                  </w:r>
                </w:p>
              </w:tc>
              <w:tc>
                <w:tcPr>
                  <w:tcW w:w="972" w:type="pct"/>
                  <w:tcBorders/>
                  <w:shd w:val="clear" w:color="auto" w:fill="auto"/>
                  <w:vAlign w:val="center"/>
                </w:tcPr>
                <w:p w14:paraId="35C8A56B">
                  <w:pPr>
                    <w:pStyle w:val="style4120"/>
                    <w:snapToGrid w:val="false"/>
                    <w:spacing w:lineRule="auto" w:line="240"/>
                    <w:ind w:firstLine="0" w:firstLineChars="0"/>
                    <w:jc w:val="center"/>
                    <w:textAlignment w:val="auto"/>
                    <w:rPr>
                      <w:rFonts w:ascii="Times New Roman" w:cs="Times New Roman" w:eastAsia="宋体" w:hAnsi="Times New Roman" w:hint="eastAsia"/>
                      <w:b/>
                      <w:bCs/>
                      <w:color w:val="000000"/>
                      <w:kern w:val="2"/>
                      <w:sz w:val="21"/>
                      <w:szCs w:val="21"/>
                      <w:highlight w:val="none"/>
                      <w:lang w:val="en-US" w:bidi="ar-SA" w:eastAsia="zh-CN"/>
                    </w:rPr>
                  </w:pPr>
                  <w:r>
                    <w:rPr>
                      <w:rFonts w:hint="eastAsia"/>
                      <w:b/>
                      <w:bCs/>
                      <w:color w:val="000000"/>
                      <w:sz w:val="21"/>
                      <w:szCs w:val="21"/>
                      <w:highlight w:val="none"/>
                    </w:rPr>
                    <w:t>项目</w:t>
                  </w:r>
                </w:p>
              </w:tc>
              <w:tc>
                <w:tcPr>
                  <w:tcW w:w="1549" w:type="pct"/>
                  <w:tcBorders/>
                  <w:vAlign w:val="center"/>
                </w:tcPr>
                <w:p w14:paraId="7CB7269E">
                  <w:pPr>
                    <w:pStyle w:val="style4120"/>
                    <w:snapToGrid w:val="false"/>
                    <w:spacing w:lineRule="auto" w:line="240"/>
                    <w:ind w:firstLine="0" w:firstLineChars="0"/>
                    <w:jc w:val="center"/>
                    <w:textAlignment w:val="auto"/>
                    <w:rPr>
                      <w:rFonts w:hint="eastAsia"/>
                      <w:color w:val="000000"/>
                      <w:sz w:val="21"/>
                      <w:szCs w:val="21"/>
                      <w:highlight w:val="none"/>
                    </w:rPr>
                  </w:pPr>
                  <w:r>
                    <w:rPr>
                      <w:rFonts w:hint="eastAsia"/>
                      <w:color w:val="000000"/>
                      <w:sz w:val="21"/>
                      <w:szCs w:val="21"/>
                      <w:highlight w:val="none"/>
                    </w:rPr>
                    <w:t>GB/T31962-2015 B等级</w:t>
                  </w:r>
                </w:p>
              </w:tc>
              <w:tc>
                <w:tcPr>
                  <w:tcW w:w="1259" w:type="pct"/>
                  <w:tcBorders/>
                  <w:vAlign w:val="center"/>
                </w:tcPr>
                <w:p w14:paraId="46942F56">
                  <w:pPr>
                    <w:pStyle w:val="style4120"/>
                    <w:snapToGrid w:val="false"/>
                    <w:spacing w:lineRule="auto" w:line="240"/>
                    <w:ind w:firstLine="0" w:firstLineChars="0"/>
                    <w:jc w:val="center"/>
                    <w:textAlignment w:val="auto"/>
                    <w:rPr>
                      <w:rFonts w:hint="eastAsia"/>
                      <w:color w:val="000000"/>
                      <w:sz w:val="21"/>
                      <w:szCs w:val="21"/>
                      <w:highlight w:val="none"/>
                    </w:rPr>
                  </w:pPr>
                  <w:r>
                    <w:rPr>
                      <w:rFonts w:hint="eastAsia"/>
                      <w:color w:val="000000"/>
                      <w:sz w:val="21"/>
                      <w:szCs w:val="21"/>
                      <w:highlight w:val="none"/>
                    </w:rPr>
                    <w:t>GB8978-1996三级</w:t>
                  </w:r>
                </w:p>
              </w:tc>
              <w:tc>
                <w:tcPr>
                  <w:tcW w:w="741" w:type="pct"/>
                  <w:tcBorders/>
                  <w:vAlign w:val="center"/>
                </w:tcPr>
                <w:p w14:paraId="3DE8D181">
                  <w:pPr>
                    <w:pStyle w:val="style4120"/>
                    <w:snapToGrid w:val="false"/>
                    <w:spacing w:lineRule="auto" w:line="240"/>
                    <w:ind w:firstLine="0" w:firstLineChars="0"/>
                    <w:jc w:val="center"/>
                    <w:textAlignment w:val="auto"/>
                    <w:rPr>
                      <w:rFonts w:hint="eastAsia"/>
                      <w:color w:val="000000"/>
                      <w:sz w:val="21"/>
                      <w:szCs w:val="21"/>
                      <w:highlight w:val="none"/>
                    </w:rPr>
                  </w:pPr>
                  <w:r>
                    <w:rPr>
                      <w:rFonts w:hint="eastAsia"/>
                      <w:color w:val="000000"/>
                      <w:sz w:val="21"/>
                      <w:szCs w:val="21"/>
                      <w:highlight w:val="none"/>
                    </w:rPr>
                    <w:t>本项目执行标准</w:t>
                  </w:r>
                </w:p>
              </w:tc>
            </w:tr>
            <w:tr w14:paraId="4990FBAB">
              <w:tblPrEx/>
              <w:trPr/>
              <w:tc>
                <w:tcPr>
                  <w:tcW w:w="476" w:type="pct"/>
                  <w:tcBorders/>
                  <w:vAlign w:val="center"/>
                </w:tcPr>
                <w:p w14:paraId="2B244A49">
                  <w:pPr>
                    <w:pStyle w:val="style4120"/>
                    <w:snapToGrid w:val="false"/>
                    <w:spacing w:lineRule="auto" w:line="240"/>
                    <w:ind w:firstLine="0"/>
                    <w:jc w:val="center"/>
                    <w:textAlignment w:val="auto"/>
                    <w:rPr>
                      <w:rFonts w:eastAsia="宋体" w:hint="eastAsia"/>
                      <w:color w:val="000000"/>
                      <w:sz w:val="21"/>
                      <w:szCs w:val="21"/>
                      <w:highlight w:val="none"/>
                      <w:lang w:val="en-US" w:eastAsia="zh-CN"/>
                    </w:rPr>
                  </w:pPr>
                  <w:r>
                    <w:rPr>
                      <w:rFonts w:hint="eastAsia"/>
                      <w:color w:val="000000"/>
                      <w:sz w:val="21"/>
                      <w:szCs w:val="21"/>
                      <w:highlight w:val="none"/>
                      <w:lang w:val="en-US" w:eastAsia="zh-CN"/>
                    </w:rPr>
                    <w:t>1</w:t>
                  </w:r>
                </w:p>
              </w:tc>
              <w:tc>
                <w:tcPr>
                  <w:tcW w:w="972" w:type="pct"/>
                  <w:tcBorders/>
                  <w:shd w:val="clear" w:color="auto" w:fill="auto"/>
                  <w:vAlign w:val="center"/>
                </w:tcPr>
                <w:p w14:paraId="4541DFA3">
                  <w:pPr>
                    <w:pStyle w:val="style4120"/>
                    <w:snapToGrid w:val="false"/>
                    <w:spacing w:lineRule="auto" w:line="240"/>
                    <w:ind w:firstLine="0" w:firstLineChars="0"/>
                    <w:jc w:val="center"/>
                    <w:textAlignment w:val="auto"/>
                    <w:rPr>
                      <w:rFonts w:ascii="Times New Roman" w:cs="Times New Roman" w:eastAsia="宋体" w:hAnsi="Times New Roman" w:hint="eastAsia"/>
                      <w:color w:val="000000"/>
                      <w:kern w:val="2"/>
                      <w:sz w:val="21"/>
                      <w:szCs w:val="21"/>
                      <w:highlight w:val="none"/>
                      <w:lang w:val="en-US" w:bidi="ar-SA" w:eastAsia="zh-CN"/>
                    </w:rPr>
                  </w:pPr>
                  <w:r>
                    <w:rPr>
                      <w:rFonts w:hint="eastAsia"/>
                      <w:color w:val="000000"/>
                      <w:sz w:val="21"/>
                      <w:szCs w:val="21"/>
                      <w:highlight w:val="none"/>
                    </w:rPr>
                    <w:t>pH（无量纲）</w:t>
                  </w:r>
                </w:p>
              </w:tc>
              <w:tc>
                <w:tcPr>
                  <w:tcW w:w="1549" w:type="pct"/>
                  <w:tcBorders/>
                  <w:vAlign w:val="center"/>
                </w:tcPr>
                <w:p w14:paraId="27978E4F">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6.5-9.5</w:t>
                  </w:r>
                </w:p>
              </w:tc>
              <w:tc>
                <w:tcPr>
                  <w:tcW w:w="1259" w:type="pct"/>
                  <w:tcBorders/>
                  <w:vAlign w:val="center"/>
                </w:tcPr>
                <w:p w14:paraId="2A42A7DD">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6-9</w:t>
                  </w:r>
                </w:p>
              </w:tc>
              <w:tc>
                <w:tcPr>
                  <w:tcW w:w="741" w:type="pct"/>
                  <w:tcBorders/>
                  <w:vAlign w:val="center"/>
                </w:tcPr>
                <w:p w14:paraId="5A2E9EDA">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6-9</w:t>
                  </w:r>
                </w:p>
              </w:tc>
            </w:tr>
            <w:tr w14:paraId="7B4F93F6">
              <w:tblPrEx/>
              <w:trPr/>
              <w:tc>
                <w:tcPr>
                  <w:tcW w:w="476" w:type="pct"/>
                  <w:tcBorders/>
                  <w:vAlign w:val="center"/>
                </w:tcPr>
                <w:p w14:paraId="5A13AD3B">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2</w:t>
                  </w:r>
                </w:p>
              </w:tc>
              <w:tc>
                <w:tcPr>
                  <w:tcW w:w="972" w:type="pct"/>
                  <w:tcBorders/>
                  <w:shd w:val="clear" w:color="auto" w:fill="auto"/>
                  <w:vAlign w:val="center"/>
                </w:tcPr>
                <w:p w14:paraId="1888018E">
                  <w:pPr>
                    <w:pStyle w:val="style4120"/>
                    <w:snapToGrid w:val="false"/>
                    <w:spacing w:lineRule="auto" w:line="240"/>
                    <w:ind w:firstLine="0" w:firstLineChars="0"/>
                    <w:jc w:val="center"/>
                    <w:textAlignment w:val="auto"/>
                    <w:rPr>
                      <w:rFonts w:ascii="Times New Roman" w:cs="Times New Roman" w:eastAsia="宋体" w:hAnsi="Times New Roman" w:hint="eastAsia"/>
                      <w:color w:val="000000"/>
                      <w:kern w:val="2"/>
                      <w:sz w:val="21"/>
                      <w:szCs w:val="21"/>
                      <w:highlight w:val="none"/>
                      <w:lang w:val="en-US" w:bidi="ar-SA" w:eastAsia="zh-CN"/>
                    </w:rPr>
                  </w:pPr>
                  <w:r>
                    <w:rPr>
                      <w:rFonts w:hint="eastAsia"/>
                      <w:color w:val="000000"/>
                      <w:sz w:val="21"/>
                      <w:szCs w:val="21"/>
                      <w:highlight w:val="none"/>
                      <w:lang w:val="en-US" w:eastAsia="zh-CN"/>
                    </w:rPr>
                    <w:t>SS</w:t>
                  </w:r>
                </w:p>
              </w:tc>
              <w:tc>
                <w:tcPr>
                  <w:tcW w:w="1549" w:type="pct"/>
                  <w:tcBorders/>
                  <w:vAlign w:val="center"/>
                </w:tcPr>
                <w:p w14:paraId="43A14C53">
                  <w:pPr>
                    <w:pStyle w:val="style4120"/>
                    <w:snapToGrid w:val="false"/>
                    <w:spacing w:lineRule="auto" w:line="240"/>
                    <w:ind w:firstLine="0"/>
                    <w:jc w:val="center"/>
                    <w:textAlignment w:val="auto"/>
                    <w:rPr>
                      <w:rFonts w:hint="default"/>
                      <w:color w:val="000000"/>
                      <w:sz w:val="21"/>
                      <w:szCs w:val="21"/>
                      <w:highlight w:val="none"/>
                      <w:lang w:val="en-US" w:eastAsia="zh-CN"/>
                    </w:rPr>
                  </w:pPr>
                  <w:r>
                    <w:rPr>
                      <w:rFonts w:hint="eastAsia"/>
                      <w:color w:val="000000"/>
                      <w:sz w:val="21"/>
                      <w:szCs w:val="21"/>
                      <w:highlight w:val="none"/>
                      <w:lang w:val="en-US" w:eastAsia="zh-CN"/>
                    </w:rPr>
                    <w:t>400</w:t>
                  </w:r>
                </w:p>
              </w:tc>
              <w:tc>
                <w:tcPr>
                  <w:tcW w:w="1259" w:type="pct"/>
                  <w:tcBorders/>
                  <w:vAlign w:val="center"/>
                </w:tcPr>
                <w:p w14:paraId="45DC7317">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400</w:t>
                  </w:r>
                </w:p>
              </w:tc>
              <w:tc>
                <w:tcPr>
                  <w:tcW w:w="741" w:type="pct"/>
                  <w:tcBorders/>
                  <w:vAlign w:val="center"/>
                </w:tcPr>
                <w:p w14:paraId="7E3967C9">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400</w:t>
                  </w:r>
                </w:p>
              </w:tc>
            </w:tr>
            <w:tr w14:paraId="57C12E4B">
              <w:tblPrEx/>
              <w:trPr/>
              <w:tc>
                <w:tcPr>
                  <w:tcW w:w="476" w:type="pct"/>
                  <w:tcBorders/>
                  <w:vAlign w:val="center"/>
                </w:tcPr>
                <w:p w14:paraId="36EC2DA4">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3</w:t>
                  </w:r>
                </w:p>
              </w:tc>
              <w:tc>
                <w:tcPr>
                  <w:tcW w:w="972" w:type="pct"/>
                  <w:tcBorders/>
                  <w:shd w:val="clear" w:color="auto" w:fill="auto"/>
                  <w:vAlign w:val="center"/>
                </w:tcPr>
                <w:p w14:paraId="1369D243">
                  <w:pPr>
                    <w:pStyle w:val="style4120"/>
                    <w:snapToGrid w:val="false"/>
                    <w:spacing w:lineRule="auto" w:line="240"/>
                    <w:ind w:firstLine="0" w:firstLineChars="0"/>
                    <w:jc w:val="center"/>
                    <w:textAlignment w:val="auto"/>
                    <w:rPr>
                      <w:rFonts w:ascii="Times New Roman" w:cs="Times New Roman" w:eastAsia="宋体" w:hAnsi="Times New Roman" w:hint="eastAsia"/>
                      <w:color w:val="000000"/>
                      <w:kern w:val="2"/>
                      <w:sz w:val="21"/>
                      <w:szCs w:val="21"/>
                      <w:highlight w:val="none"/>
                      <w:lang w:val="en-US" w:bidi="ar-SA" w:eastAsia="zh-CN"/>
                    </w:rPr>
                  </w:pPr>
                  <w:r>
                    <w:rPr>
                      <w:rFonts w:hint="eastAsia"/>
                      <w:color w:val="000000"/>
                      <w:sz w:val="21"/>
                      <w:szCs w:val="21"/>
                      <w:highlight w:val="none"/>
                      <w:lang w:val="en-US" w:eastAsia="zh-CN"/>
                    </w:rPr>
                    <w:t>BOD</w:t>
                  </w:r>
                  <w:r>
                    <w:rPr>
                      <w:rFonts w:hint="eastAsia"/>
                      <w:color w:val="000000"/>
                      <w:sz w:val="21"/>
                      <w:szCs w:val="21"/>
                      <w:highlight w:val="none"/>
                      <w:vertAlign w:val="subscript"/>
                      <w:lang w:val="en-US" w:eastAsia="zh-CN"/>
                    </w:rPr>
                    <w:t>5</w:t>
                  </w:r>
                </w:p>
              </w:tc>
              <w:tc>
                <w:tcPr>
                  <w:tcW w:w="1549" w:type="pct"/>
                  <w:tcBorders/>
                  <w:vAlign w:val="center"/>
                </w:tcPr>
                <w:p w14:paraId="1C49A267">
                  <w:pPr>
                    <w:pStyle w:val="style4120"/>
                    <w:snapToGrid w:val="false"/>
                    <w:spacing w:lineRule="auto" w:line="240"/>
                    <w:ind w:firstLine="0"/>
                    <w:jc w:val="center"/>
                    <w:textAlignment w:val="auto"/>
                    <w:rPr>
                      <w:rFonts w:hint="default"/>
                      <w:color w:val="000000"/>
                      <w:sz w:val="21"/>
                      <w:szCs w:val="21"/>
                      <w:highlight w:val="none"/>
                      <w:lang w:val="en-US" w:eastAsia="zh-CN"/>
                    </w:rPr>
                  </w:pPr>
                  <w:r>
                    <w:rPr>
                      <w:rFonts w:hint="eastAsia"/>
                      <w:color w:val="000000"/>
                      <w:sz w:val="21"/>
                      <w:szCs w:val="21"/>
                      <w:highlight w:val="none"/>
                      <w:lang w:val="en-US" w:eastAsia="zh-CN"/>
                    </w:rPr>
                    <w:t>350</w:t>
                  </w:r>
                </w:p>
              </w:tc>
              <w:tc>
                <w:tcPr>
                  <w:tcW w:w="1259" w:type="pct"/>
                  <w:tcBorders/>
                  <w:vAlign w:val="center"/>
                </w:tcPr>
                <w:p w14:paraId="5A45FF0B">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300</w:t>
                  </w:r>
                </w:p>
              </w:tc>
              <w:tc>
                <w:tcPr>
                  <w:tcW w:w="741" w:type="pct"/>
                  <w:tcBorders/>
                  <w:vAlign w:val="center"/>
                </w:tcPr>
                <w:p w14:paraId="16BC7AD6">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300</w:t>
                  </w:r>
                </w:p>
              </w:tc>
            </w:tr>
            <w:tr w14:paraId="31D2E912">
              <w:tblPrEx/>
              <w:trPr/>
              <w:tc>
                <w:tcPr>
                  <w:tcW w:w="476" w:type="pct"/>
                  <w:tcBorders/>
                  <w:vAlign w:val="center"/>
                </w:tcPr>
                <w:p w14:paraId="2919E92F">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4</w:t>
                  </w:r>
                </w:p>
              </w:tc>
              <w:tc>
                <w:tcPr>
                  <w:tcW w:w="972" w:type="pct"/>
                  <w:tcBorders/>
                  <w:shd w:val="clear" w:color="auto" w:fill="auto"/>
                  <w:vAlign w:val="center"/>
                </w:tcPr>
                <w:p w14:paraId="24096A34">
                  <w:pPr>
                    <w:pStyle w:val="style4120"/>
                    <w:snapToGrid w:val="false"/>
                    <w:spacing w:lineRule="auto" w:line="240"/>
                    <w:ind w:firstLine="0" w:firstLineChars="0"/>
                    <w:jc w:val="center"/>
                    <w:textAlignment w:val="auto"/>
                    <w:rPr>
                      <w:rFonts w:ascii="Times New Roman" w:cs="Times New Roman" w:eastAsia="宋体" w:hAnsi="Times New Roman" w:hint="eastAsia"/>
                      <w:color w:val="000000"/>
                      <w:kern w:val="2"/>
                      <w:sz w:val="21"/>
                      <w:szCs w:val="21"/>
                      <w:highlight w:val="none"/>
                      <w:lang w:val="en-US" w:bidi="ar-SA" w:eastAsia="zh-CN"/>
                    </w:rPr>
                  </w:pPr>
                  <w:r>
                    <w:rPr>
                      <w:rFonts w:hint="eastAsia"/>
                      <w:color w:val="000000"/>
                      <w:sz w:val="21"/>
                      <w:szCs w:val="21"/>
                      <w:highlight w:val="none"/>
                      <w:lang w:val="en-US" w:eastAsia="zh-CN"/>
                    </w:rPr>
                    <w:t>COD</w:t>
                  </w:r>
                </w:p>
              </w:tc>
              <w:tc>
                <w:tcPr>
                  <w:tcW w:w="1549" w:type="pct"/>
                  <w:tcBorders/>
                  <w:vAlign w:val="center"/>
                </w:tcPr>
                <w:p w14:paraId="772150A8">
                  <w:pPr>
                    <w:pStyle w:val="style4120"/>
                    <w:snapToGrid w:val="false"/>
                    <w:spacing w:lineRule="auto" w:line="240"/>
                    <w:ind w:firstLine="0"/>
                    <w:jc w:val="center"/>
                    <w:textAlignment w:val="auto"/>
                    <w:rPr>
                      <w:rFonts w:hint="default"/>
                      <w:color w:val="000000"/>
                      <w:sz w:val="21"/>
                      <w:szCs w:val="21"/>
                      <w:highlight w:val="none"/>
                      <w:lang w:val="en-US" w:eastAsia="zh-CN"/>
                    </w:rPr>
                  </w:pPr>
                  <w:r>
                    <w:rPr>
                      <w:rFonts w:hint="eastAsia"/>
                      <w:color w:val="000000"/>
                      <w:sz w:val="21"/>
                      <w:szCs w:val="21"/>
                      <w:highlight w:val="none"/>
                      <w:lang w:val="en-US" w:eastAsia="zh-CN"/>
                    </w:rPr>
                    <w:t>500</w:t>
                  </w:r>
                </w:p>
              </w:tc>
              <w:tc>
                <w:tcPr>
                  <w:tcW w:w="1259" w:type="pct"/>
                  <w:tcBorders/>
                  <w:vAlign w:val="center"/>
                </w:tcPr>
                <w:p w14:paraId="523D38C3">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500</w:t>
                  </w:r>
                </w:p>
              </w:tc>
              <w:tc>
                <w:tcPr>
                  <w:tcW w:w="741" w:type="pct"/>
                  <w:tcBorders/>
                  <w:vAlign w:val="center"/>
                </w:tcPr>
                <w:p w14:paraId="220EEE26">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500</w:t>
                  </w:r>
                </w:p>
              </w:tc>
            </w:tr>
            <w:tr w14:paraId="344E2F61">
              <w:tblPrEx/>
              <w:trPr/>
              <w:tc>
                <w:tcPr>
                  <w:tcW w:w="476" w:type="pct"/>
                  <w:tcBorders/>
                  <w:vAlign w:val="center"/>
                </w:tcPr>
                <w:p w14:paraId="03441309">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5</w:t>
                  </w:r>
                </w:p>
              </w:tc>
              <w:tc>
                <w:tcPr>
                  <w:tcW w:w="972" w:type="pct"/>
                  <w:tcBorders/>
                  <w:shd w:val="clear" w:color="auto" w:fill="auto"/>
                  <w:vAlign w:val="center"/>
                </w:tcPr>
                <w:p w14:paraId="6F3F2CFF">
                  <w:pPr>
                    <w:pStyle w:val="style4120"/>
                    <w:snapToGrid w:val="false"/>
                    <w:spacing w:lineRule="auto" w:line="240"/>
                    <w:ind w:firstLine="0" w:firstLineChars="0"/>
                    <w:jc w:val="center"/>
                    <w:textAlignment w:val="auto"/>
                    <w:rPr>
                      <w:rFonts w:ascii="Times New Roman" w:cs="Times New Roman" w:eastAsia="宋体" w:hAnsi="Times New Roman" w:hint="eastAsia"/>
                      <w:color w:val="000000"/>
                      <w:kern w:val="2"/>
                      <w:sz w:val="21"/>
                      <w:szCs w:val="21"/>
                      <w:highlight w:val="none"/>
                      <w:lang w:val="en-US" w:bidi="ar-SA" w:eastAsia="zh-CN"/>
                    </w:rPr>
                  </w:pPr>
                  <w:r>
                    <w:rPr>
                      <w:rFonts w:hint="eastAsia"/>
                      <w:color w:val="000000"/>
                      <w:sz w:val="21"/>
                      <w:szCs w:val="21"/>
                      <w:highlight w:val="none"/>
                      <w:lang w:val="en-US" w:eastAsia="zh-CN"/>
                    </w:rPr>
                    <w:t>NH</w:t>
                  </w:r>
                  <w:r>
                    <w:rPr>
                      <w:rFonts w:hint="eastAsia"/>
                      <w:color w:val="000000"/>
                      <w:sz w:val="21"/>
                      <w:szCs w:val="21"/>
                      <w:highlight w:val="none"/>
                      <w:vertAlign w:val="subscript"/>
                      <w:lang w:val="en-US" w:eastAsia="zh-CN"/>
                    </w:rPr>
                    <w:t>3</w:t>
                  </w:r>
                  <w:r>
                    <w:rPr>
                      <w:rFonts w:hint="eastAsia"/>
                      <w:color w:val="000000"/>
                      <w:sz w:val="21"/>
                      <w:szCs w:val="21"/>
                      <w:highlight w:val="none"/>
                      <w:lang w:val="en-US" w:eastAsia="zh-CN"/>
                    </w:rPr>
                    <w:t>-N</w:t>
                  </w:r>
                </w:p>
              </w:tc>
              <w:tc>
                <w:tcPr>
                  <w:tcW w:w="1549" w:type="pct"/>
                  <w:tcBorders/>
                  <w:vAlign w:val="center"/>
                </w:tcPr>
                <w:p w14:paraId="19D0CFCE">
                  <w:pPr>
                    <w:pStyle w:val="style4120"/>
                    <w:snapToGrid w:val="false"/>
                    <w:spacing w:lineRule="auto" w:line="240"/>
                    <w:ind w:firstLine="0"/>
                    <w:jc w:val="center"/>
                    <w:textAlignment w:val="auto"/>
                    <w:rPr>
                      <w:rFonts w:hint="default"/>
                      <w:color w:val="000000"/>
                      <w:sz w:val="21"/>
                      <w:szCs w:val="21"/>
                      <w:highlight w:val="none"/>
                      <w:lang w:val="en-US" w:eastAsia="zh-CN"/>
                    </w:rPr>
                  </w:pPr>
                  <w:r>
                    <w:rPr>
                      <w:rFonts w:hint="eastAsia"/>
                      <w:color w:val="000000"/>
                      <w:sz w:val="21"/>
                      <w:szCs w:val="21"/>
                      <w:highlight w:val="none"/>
                      <w:lang w:val="en-US" w:eastAsia="zh-CN"/>
                    </w:rPr>
                    <w:t>45</w:t>
                  </w:r>
                </w:p>
              </w:tc>
              <w:tc>
                <w:tcPr>
                  <w:tcW w:w="1259" w:type="pct"/>
                  <w:tcBorders/>
                  <w:vAlign w:val="center"/>
                </w:tcPr>
                <w:p w14:paraId="03B5F120">
                  <w:pPr>
                    <w:pStyle w:val="style4120"/>
                    <w:snapToGrid w:val="false"/>
                    <w:spacing w:lineRule="auto" w:line="240"/>
                    <w:ind w:firstLine="0"/>
                    <w:jc w:val="center"/>
                    <w:textAlignment w:val="auto"/>
                    <w:rPr>
                      <w:rFonts w:eastAsia="宋体" w:hint="eastAsia"/>
                      <w:color w:val="000000"/>
                      <w:sz w:val="21"/>
                      <w:szCs w:val="21"/>
                      <w:highlight w:val="none"/>
                      <w:lang w:val="en-US" w:eastAsia="zh-CN"/>
                    </w:rPr>
                  </w:pPr>
                  <w:r>
                    <w:rPr>
                      <w:rFonts w:hint="eastAsia"/>
                      <w:color w:val="000000"/>
                      <w:sz w:val="21"/>
                      <w:szCs w:val="21"/>
                      <w:highlight w:val="none"/>
                      <w:lang w:val="en-US" w:eastAsia="zh-CN"/>
                    </w:rPr>
                    <w:t>-</w:t>
                  </w:r>
                </w:p>
              </w:tc>
              <w:tc>
                <w:tcPr>
                  <w:tcW w:w="741" w:type="pct"/>
                  <w:tcBorders/>
                  <w:vAlign w:val="center"/>
                </w:tcPr>
                <w:p w14:paraId="05CD6952">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45</w:t>
                  </w:r>
                </w:p>
              </w:tc>
            </w:tr>
            <w:tr w14:paraId="165ADDCA">
              <w:tblPrEx/>
              <w:trPr/>
              <w:tc>
                <w:tcPr>
                  <w:tcW w:w="476" w:type="pct"/>
                  <w:tcBorders/>
                  <w:vAlign w:val="center"/>
                </w:tcPr>
                <w:p w14:paraId="367C65BE">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6</w:t>
                  </w:r>
                </w:p>
              </w:tc>
              <w:tc>
                <w:tcPr>
                  <w:tcW w:w="972" w:type="pct"/>
                  <w:tcBorders/>
                  <w:shd w:val="clear" w:color="auto" w:fill="auto"/>
                  <w:vAlign w:val="center"/>
                </w:tcPr>
                <w:p w14:paraId="35055AED">
                  <w:pPr>
                    <w:pStyle w:val="style4120"/>
                    <w:snapToGrid w:val="false"/>
                    <w:spacing w:lineRule="auto" w:line="240"/>
                    <w:ind w:firstLine="0" w:firstLineChars="0"/>
                    <w:jc w:val="center"/>
                    <w:textAlignment w:val="auto"/>
                    <w:rPr>
                      <w:rFonts w:ascii="Times New Roman" w:cs="Times New Roman" w:eastAsia="宋体" w:hAnsi="Times New Roman" w:hint="eastAsia"/>
                      <w:color w:val="000000"/>
                      <w:kern w:val="2"/>
                      <w:sz w:val="21"/>
                      <w:szCs w:val="21"/>
                      <w:highlight w:val="none"/>
                      <w:lang w:val="en-US" w:bidi="ar-SA" w:eastAsia="zh-CN"/>
                    </w:rPr>
                  </w:pPr>
                  <w:r>
                    <w:rPr>
                      <w:rFonts w:hint="eastAsia"/>
                      <w:color w:val="000000"/>
                      <w:sz w:val="21"/>
                      <w:szCs w:val="21"/>
                      <w:highlight w:val="none"/>
                      <w:lang w:val="en-US" w:eastAsia="zh-CN"/>
                    </w:rPr>
                    <w:t>TP</w:t>
                  </w:r>
                </w:p>
              </w:tc>
              <w:tc>
                <w:tcPr>
                  <w:tcW w:w="1549" w:type="pct"/>
                  <w:tcBorders/>
                  <w:vAlign w:val="center"/>
                </w:tcPr>
                <w:p w14:paraId="4759D1CF">
                  <w:pPr>
                    <w:pStyle w:val="style4120"/>
                    <w:snapToGrid w:val="false"/>
                    <w:spacing w:lineRule="auto" w:line="240"/>
                    <w:ind w:firstLine="0"/>
                    <w:jc w:val="center"/>
                    <w:textAlignment w:val="auto"/>
                    <w:rPr>
                      <w:rFonts w:hint="default"/>
                      <w:color w:val="000000"/>
                      <w:sz w:val="21"/>
                      <w:szCs w:val="21"/>
                      <w:highlight w:val="none"/>
                      <w:lang w:val="en-US" w:eastAsia="zh-CN"/>
                    </w:rPr>
                  </w:pPr>
                  <w:r>
                    <w:rPr>
                      <w:rFonts w:hint="eastAsia"/>
                      <w:color w:val="000000"/>
                      <w:sz w:val="21"/>
                      <w:szCs w:val="21"/>
                      <w:highlight w:val="none"/>
                      <w:lang w:val="en-US" w:eastAsia="zh-CN"/>
                    </w:rPr>
                    <w:t>8</w:t>
                  </w:r>
                </w:p>
              </w:tc>
              <w:tc>
                <w:tcPr>
                  <w:tcW w:w="1259" w:type="pct"/>
                  <w:tcBorders/>
                  <w:vAlign w:val="center"/>
                </w:tcPr>
                <w:p w14:paraId="502E817C">
                  <w:pPr>
                    <w:pStyle w:val="style4120"/>
                    <w:snapToGrid w:val="false"/>
                    <w:spacing w:lineRule="auto" w:line="240"/>
                    <w:ind w:firstLine="0"/>
                    <w:jc w:val="center"/>
                    <w:textAlignment w:val="auto"/>
                    <w:rPr>
                      <w:rFonts w:eastAsia="宋体" w:hint="eastAsia"/>
                      <w:color w:val="000000"/>
                      <w:sz w:val="21"/>
                      <w:szCs w:val="21"/>
                      <w:highlight w:val="none"/>
                      <w:lang w:val="en-US" w:eastAsia="zh-CN"/>
                    </w:rPr>
                  </w:pPr>
                  <w:r>
                    <w:rPr>
                      <w:rFonts w:hint="eastAsia"/>
                      <w:color w:val="000000"/>
                      <w:sz w:val="21"/>
                      <w:szCs w:val="21"/>
                      <w:highlight w:val="none"/>
                      <w:lang w:val="en-US" w:eastAsia="zh-CN"/>
                    </w:rPr>
                    <w:t>-</w:t>
                  </w:r>
                </w:p>
              </w:tc>
              <w:tc>
                <w:tcPr>
                  <w:tcW w:w="741" w:type="pct"/>
                  <w:tcBorders/>
                  <w:vAlign w:val="center"/>
                </w:tcPr>
                <w:p w14:paraId="15AFDA6A">
                  <w:pPr>
                    <w:pStyle w:val="style4120"/>
                    <w:snapToGrid w:val="false"/>
                    <w:spacing w:lineRule="auto" w:line="240"/>
                    <w:ind w:firstLine="0"/>
                    <w:jc w:val="center"/>
                    <w:textAlignment w:val="auto"/>
                    <w:rPr>
                      <w:rFonts w:eastAsia="宋体" w:hint="eastAsia"/>
                      <w:color w:val="000000"/>
                      <w:sz w:val="21"/>
                      <w:szCs w:val="21"/>
                      <w:highlight w:val="none"/>
                      <w:lang w:val="en-US" w:eastAsia="zh-CN"/>
                    </w:rPr>
                  </w:pPr>
                  <w:r>
                    <w:rPr>
                      <w:rFonts w:hint="eastAsia"/>
                      <w:color w:val="000000"/>
                      <w:sz w:val="21"/>
                      <w:szCs w:val="21"/>
                      <w:highlight w:val="none"/>
                      <w:lang w:val="en-US" w:eastAsia="zh-CN"/>
                    </w:rPr>
                    <w:t>8</w:t>
                  </w:r>
                </w:p>
              </w:tc>
            </w:tr>
            <w:tr w14:paraId="0D3CC7D0">
              <w:tblPrEx/>
              <w:trPr/>
              <w:tc>
                <w:tcPr>
                  <w:tcW w:w="476" w:type="pct"/>
                  <w:tcBorders/>
                  <w:vAlign w:val="center"/>
                </w:tcPr>
                <w:p w14:paraId="36FB5A96">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7</w:t>
                  </w:r>
                </w:p>
              </w:tc>
              <w:tc>
                <w:tcPr>
                  <w:tcW w:w="972" w:type="pct"/>
                  <w:tcBorders/>
                  <w:shd w:val="clear" w:color="auto" w:fill="auto"/>
                  <w:vAlign w:val="center"/>
                </w:tcPr>
                <w:p w14:paraId="468DA03E">
                  <w:pPr>
                    <w:pStyle w:val="style4120"/>
                    <w:snapToGrid w:val="false"/>
                    <w:spacing w:lineRule="auto" w:line="240"/>
                    <w:ind w:firstLine="0" w:firstLineChars="0"/>
                    <w:jc w:val="center"/>
                    <w:textAlignment w:val="auto"/>
                    <w:rPr>
                      <w:rFonts w:ascii="Times New Roman" w:cs="Times New Roman" w:eastAsia="宋体" w:hAnsi="Times New Roman" w:hint="eastAsia"/>
                      <w:color w:val="000000"/>
                      <w:kern w:val="2"/>
                      <w:sz w:val="21"/>
                      <w:szCs w:val="21"/>
                      <w:highlight w:val="none"/>
                      <w:lang w:val="en-US" w:bidi="ar-SA" w:eastAsia="zh-CN"/>
                    </w:rPr>
                  </w:pPr>
                  <w:r>
                    <w:rPr>
                      <w:rFonts w:hint="eastAsia"/>
                      <w:color w:val="000000"/>
                      <w:sz w:val="21"/>
                      <w:szCs w:val="21"/>
                      <w:highlight w:val="none"/>
                      <w:lang w:val="en-US" w:eastAsia="zh-CN"/>
                    </w:rPr>
                    <w:t>动植物油</w:t>
                  </w:r>
                </w:p>
              </w:tc>
              <w:tc>
                <w:tcPr>
                  <w:tcW w:w="1549" w:type="pct"/>
                  <w:tcBorders/>
                  <w:vAlign w:val="center"/>
                </w:tcPr>
                <w:p w14:paraId="19179079">
                  <w:pPr>
                    <w:pStyle w:val="style4120"/>
                    <w:snapToGrid w:val="false"/>
                    <w:spacing w:lineRule="auto" w:line="240"/>
                    <w:ind w:firstLine="0"/>
                    <w:jc w:val="center"/>
                    <w:textAlignment w:val="auto"/>
                    <w:rPr>
                      <w:rFonts w:hint="default"/>
                      <w:color w:val="000000"/>
                      <w:sz w:val="21"/>
                      <w:szCs w:val="21"/>
                      <w:highlight w:val="none"/>
                      <w:lang w:val="en-US" w:eastAsia="zh-CN"/>
                    </w:rPr>
                  </w:pPr>
                  <w:r>
                    <w:rPr>
                      <w:rFonts w:hint="eastAsia"/>
                      <w:color w:val="000000"/>
                      <w:sz w:val="21"/>
                      <w:szCs w:val="21"/>
                      <w:highlight w:val="none"/>
                      <w:lang w:val="en-US" w:eastAsia="zh-CN"/>
                    </w:rPr>
                    <w:t>100</w:t>
                  </w:r>
                </w:p>
              </w:tc>
              <w:tc>
                <w:tcPr>
                  <w:tcW w:w="1259" w:type="pct"/>
                  <w:tcBorders/>
                  <w:vAlign w:val="center"/>
                </w:tcPr>
                <w:p w14:paraId="217AA54F">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100</w:t>
                  </w:r>
                </w:p>
              </w:tc>
              <w:tc>
                <w:tcPr>
                  <w:tcW w:w="741" w:type="pct"/>
                  <w:tcBorders/>
                  <w:vAlign w:val="center"/>
                </w:tcPr>
                <w:p w14:paraId="16A32E88">
                  <w:pPr>
                    <w:pStyle w:val="style4120"/>
                    <w:snapToGrid w:val="false"/>
                    <w:spacing w:lineRule="auto" w:line="240"/>
                    <w:ind w:firstLine="0"/>
                    <w:jc w:val="center"/>
                    <w:textAlignment w:val="auto"/>
                    <w:rPr>
                      <w:rFonts w:eastAsia="宋体" w:hint="default"/>
                      <w:color w:val="000000"/>
                      <w:sz w:val="21"/>
                      <w:szCs w:val="21"/>
                      <w:highlight w:val="none"/>
                      <w:lang w:val="en-US" w:eastAsia="zh-CN"/>
                    </w:rPr>
                  </w:pPr>
                  <w:r>
                    <w:rPr>
                      <w:rFonts w:hint="eastAsia"/>
                      <w:color w:val="000000"/>
                      <w:sz w:val="21"/>
                      <w:szCs w:val="21"/>
                      <w:highlight w:val="none"/>
                      <w:lang w:val="en-US" w:eastAsia="zh-CN"/>
                    </w:rPr>
                    <w:t>100</w:t>
                  </w:r>
                </w:p>
              </w:tc>
            </w:tr>
          </w:tbl>
          <w:p w14:paraId="7FAD60BE">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3、噪声排放标准</w:t>
            </w:r>
          </w:p>
          <w:p w14:paraId="52C183C1">
            <w:pPr>
              <w:pStyle w:val="style0"/>
              <w:adjustRightInd w:val="false"/>
              <w:snapToGrid w:val="false"/>
              <w:spacing w:lineRule="auto" w:line="360"/>
              <w:ind w:firstLine="482" w:firstLineChars="200"/>
              <w:rPr>
                <w:b/>
                <w:bCs/>
                <w:color w:val="000000"/>
                <w:kern w:val="24"/>
                <w:sz w:val="24"/>
                <w:highlight w:val="none"/>
              </w:rPr>
            </w:pPr>
            <w:r>
              <w:rPr>
                <w:rFonts w:hint="eastAsia"/>
                <w:b/>
                <w:bCs/>
                <w:color w:val="000000"/>
                <w:kern w:val="24"/>
                <w:sz w:val="24"/>
                <w:highlight w:val="none"/>
                <w:lang w:val="en-US" w:eastAsia="zh-CN"/>
              </w:rPr>
              <w:t>3.1</w:t>
            </w:r>
            <w:r>
              <w:rPr>
                <w:b/>
                <w:bCs/>
                <w:color w:val="000000"/>
                <w:kern w:val="24"/>
                <w:sz w:val="24"/>
                <w:highlight w:val="none"/>
              </w:rPr>
              <w:t>施工期</w:t>
            </w:r>
          </w:p>
          <w:p w14:paraId="396557A7">
            <w:pPr>
              <w:pStyle w:val="style0"/>
              <w:adjustRightInd w:val="false"/>
              <w:snapToGrid w:val="false"/>
              <w:spacing w:lineRule="auto" w:line="360"/>
              <w:ind w:firstLine="480" w:firstLineChars="200"/>
              <w:rPr>
                <w:color w:val="000000"/>
                <w:kern w:val="24"/>
                <w:sz w:val="24"/>
                <w:highlight w:val="none"/>
              </w:rPr>
            </w:pPr>
            <w:r>
              <w:rPr>
                <w:rFonts w:hint="eastAsia"/>
                <w:color w:val="000000"/>
                <w:kern w:val="24"/>
                <w:sz w:val="24"/>
                <w:highlight w:val="none"/>
                <w:lang w:val="en-US" w:eastAsia="zh-CN"/>
              </w:rPr>
              <w:t>项目</w:t>
            </w:r>
            <w:r>
              <w:rPr>
                <w:color w:val="000000"/>
                <w:kern w:val="24"/>
                <w:sz w:val="24"/>
                <w:highlight w:val="none"/>
              </w:rPr>
              <w:t>施工</w:t>
            </w:r>
            <w:r>
              <w:rPr>
                <w:rFonts w:hint="eastAsia"/>
                <w:color w:val="000000"/>
                <w:kern w:val="24"/>
                <w:sz w:val="24"/>
                <w:highlight w:val="none"/>
                <w:lang w:val="en-US" w:eastAsia="zh-CN"/>
              </w:rPr>
              <w:t>期</w:t>
            </w:r>
            <w:r>
              <w:rPr>
                <w:color w:val="000000"/>
                <w:kern w:val="24"/>
                <w:sz w:val="24"/>
                <w:highlight w:val="none"/>
              </w:rPr>
              <w:t>噪声</w:t>
            </w:r>
            <w:r>
              <w:rPr>
                <w:rFonts w:hint="eastAsia"/>
                <w:color w:val="000000"/>
                <w:kern w:val="24"/>
                <w:sz w:val="24"/>
                <w:highlight w:val="none"/>
                <w:lang w:val="en-US" w:eastAsia="zh-CN"/>
              </w:rPr>
              <w:t>标准</w:t>
            </w:r>
            <w:r>
              <w:rPr>
                <w:color w:val="000000"/>
                <w:kern w:val="24"/>
                <w:sz w:val="24"/>
                <w:highlight w:val="none"/>
              </w:rPr>
              <w:t>执行</w:t>
            </w:r>
            <w:r>
              <w:rPr>
                <w:rFonts w:hint="eastAsia"/>
                <w:color w:val="000000"/>
                <w:kern w:val="24"/>
                <w:sz w:val="24"/>
                <w:highlight w:val="none"/>
              </w:rPr>
              <w:t>《建筑施工噪声排放标准》（GB 12523-2025）</w:t>
            </w:r>
            <w:r>
              <w:rPr>
                <w:color w:val="000000"/>
                <w:kern w:val="24"/>
                <w:sz w:val="24"/>
                <w:highlight w:val="none"/>
              </w:rPr>
              <w:t>，具体限值详见表</w:t>
            </w:r>
            <w:r>
              <w:rPr>
                <w:rFonts w:hint="eastAsia"/>
                <w:color w:val="000000"/>
                <w:kern w:val="24"/>
                <w:sz w:val="24"/>
                <w:highlight w:val="none"/>
              </w:rPr>
              <w:t>3</w:t>
            </w:r>
            <w:r>
              <w:rPr>
                <w:color w:val="000000"/>
                <w:kern w:val="24"/>
                <w:sz w:val="24"/>
                <w:highlight w:val="none"/>
              </w:rPr>
              <w:t>-</w:t>
            </w:r>
            <w:r>
              <w:rPr>
                <w:rFonts w:hint="eastAsia"/>
                <w:color w:val="000000"/>
                <w:kern w:val="24"/>
                <w:sz w:val="24"/>
                <w:highlight w:val="none"/>
              </w:rPr>
              <w:t>1</w:t>
            </w:r>
            <w:r>
              <w:rPr>
                <w:rFonts w:hint="eastAsia"/>
                <w:color w:val="000000"/>
                <w:kern w:val="24"/>
                <w:sz w:val="24"/>
                <w:highlight w:val="none"/>
                <w:lang w:val="en-US" w:eastAsia="zh-CN"/>
              </w:rPr>
              <w:t>4</w:t>
            </w:r>
            <w:r>
              <w:rPr>
                <w:color w:val="000000"/>
                <w:kern w:val="24"/>
                <w:sz w:val="24"/>
                <w:highlight w:val="none"/>
              </w:rPr>
              <w:t>。</w:t>
            </w:r>
          </w:p>
          <w:p w14:paraId="7FE07A9B">
            <w:pPr>
              <w:pStyle w:val="style4120"/>
              <w:snapToGrid w:val="false"/>
              <w:spacing w:lineRule="auto" w:line="360"/>
              <w:ind w:firstLine="0"/>
              <w:jc w:val="center"/>
              <w:textAlignment w:val="auto"/>
              <w:rPr>
                <w:rFonts w:eastAsia="宋体" w:hint="eastAsia"/>
                <w:b/>
                <w:bCs/>
                <w:color w:val="000000"/>
                <w:szCs w:val="24"/>
                <w:highlight w:val="none"/>
                <w:lang w:eastAsia="zh-CN"/>
              </w:rPr>
            </w:pPr>
            <w:r>
              <w:rPr>
                <w:b/>
                <w:bCs/>
                <w:color w:val="000000"/>
                <w:szCs w:val="24"/>
                <w:highlight w:val="none"/>
              </w:rPr>
              <w:t>表</w:t>
            </w:r>
            <w:r>
              <w:rPr>
                <w:rFonts w:hint="eastAsia"/>
                <w:b/>
                <w:bCs/>
                <w:color w:val="000000"/>
                <w:szCs w:val="24"/>
                <w:highlight w:val="none"/>
              </w:rPr>
              <w:t>3</w:t>
            </w:r>
            <w:r>
              <w:rPr>
                <w:b/>
                <w:bCs/>
                <w:color w:val="000000"/>
                <w:szCs w:val="24"/>
                <w:highlight w:val="none"/>
              </w:rPr>
              <w:t>-</w:t>
            </w:r>
            <w:r>
              <w:rPr>
                <w:rFonts w:hint="eastAsia"/>
                <w:b/>
                <w:bCs/>
                <w:color w:val="000000"/>
                <w:szCs w:val="24"/>
                <w:highlight w:val="none"/>
              </w:rPr>
              <w:t>1</w:t>
            </w:r>
            <w:r>
              <w:rPr>
                <w:rFonts w:hint="eastAsia"/>
                <w:b/>
                <w:bCs/>
                <w:color w:val="000000"/>
                <w:szCs w:val="24"/>
                <w:highlight w:val="none"/>
                <w:lang w:val="en-US" w:eastAsia="zh-CN"/>
              </w:rPr>
              <w:t>4</w:t>
            </w:r>
            <w:r>
              <w:rPr>
                <w:rFonts w:hint="eastAsia"/>
                <w:b/>
                <w:bCs/>
                <w:color w:val="000000"/>
                <w:szCs w:val="24"/>
                <w:highlight w:val="none"/>
              </w:rPr>
              <w:t xml:space="preserve">  </w:t>
            </w:r>
            <w:r>
              <w:rPr>
                <w:b/>
                <w:bCs/>
                <w:color w:val="000000"/>
                <w:szCs w:val="24"/>
                <w:highlight w:val="none"/>
              </w:rPr>
              <w:t>建筑施工场界噪声排放限值</w:t>
            </w:r>
            <w:r>
              <w:rPr>
                <w:rFonts w:hint="eastAsia"/>
                <w:b/>
                <w:bCs/>
                <w:color w:val="000000"/>
                <w:szCs w:val="24"/>
                <w:highlight w:val="none"/>
                <w:lang w:eastAsia="zh-CN"/>
              </w:rPr>
              <w:t>（</w:t>
            </w:r>
            <w:r>
              <w:rPr>
                <w:b/>
                <w:bCs/>
                <w:color w:val="000000"/>
                <w:szCs w:val="24"/>
                <w:highlight w:val="none"/>
              </w:rPr>
              <w:t>单位：dB</w:t>
            </w:r>
            <w:r>
              <w:rPr>
                <w:rFonts w:hint="eastAsia"/>
                <w:b/>
                <w:bCs/>
                <w:color w:val="000000"/>
                <w:szCs w:val="24"/>
                <w:highlight w:val="none"/>
                <w:lang w:eastAsia="zh-CN"/>
              </w:rPr>
              <w:t>（</w:t>
            </w:r>
            <w:r>
              <w:rPr>
                <w:b/>
                <w:bCs/>
                <w:color w:val="000000"/>
                <w:szCs w:val="24"/>
                <w:highlight w:val="none"/>
              </w:rPr>
              <w:t>A</w:t>
            </w:r>
            <w:r>
              <w:rPr>
                <w:rFonts w:hint="eastAsia"/>
                <w:b/>
                <w:bCs/>
                <w:color w:val="000000"/>
                <w:szCs w:val="24"/>
                <w:highlight w:val="none"/>
                <w:lang w:eastAsia="zh-CN"/>
              </w:rPr>
              <w:t>））</w:t>
            </w:r>
          </w:p>
          <w:tbl>
            <w:tblPr>
              <w:tblStyle w:val="style105"/>
              <w:tblW w:w="498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4078"/>
              <w:gridCol w:w="2040"/>
              <w:gridCol w:w="2041"/>
            </w:tblGrid>
            <w:tr w14:paraId="470679AA">
              <w:trPr>
                <w:trHeight w:val="70" w:hRule="atLeast"/>
                <w:jc w:val="center"/>
              </w:trPr>
              <w:tc>
                <w:tcPr>
                  <w:tcW w:w="4147" w:type="dxa"/>
                  <w:vMerge w:val="restart"/>
                  <w:tcBorders/>
                  <w:vAlign w:val="center"/>
                </w:tcPr>
                <w:p w14:paraId="14312F39">
                  <w:pPr>
                    <w:pStyle w:val="style0"/>
                    <w:adjustRightInd w:val="false"/>
                    <w:snapToGrid w:val="false"/>
                    <w:spacing w:lineRule="exact" w:line="360"/>
                    <w:jc w:val="center"/>
                    <w:rPr>
                      <w:caps/>
                      <w:color w:val="000000"/>
                      <w:szCs w:val="21"/>
                      <w:highlight w:val="none"/>
                    </w:rPr>
                  </w:pPr>
                  <w:r>
                    <w:rPr>
                      <w:rFonts w:hint="eastAsia"/>
                      <w:b/>
                      <w:bCs/>
                      <w:caps/>
                      <w:color w:val="000000"/>
                      <w:szCs w:val="21"/>
                      <w:highlight w:val="none"/>
                    </w:rPr>
                    <w:t>《建筑施工噪声排放标准》（GB 12523-2025）</w:t>
                  </w:r>
                </w:p>
              </w:tc>
              <w:tc>
                <w:tcPr>
                  <w:tcW w:w="4145" w:type="dxa"/>
                  <w:gridSpan w:val="2"/>
                  <w:tcBorders/>
                  <w:vAlign w:val="center"/>
                </w:tcPr>
                <w:p w14:paraId="7A1B3FC3">
                  <w:pPr>
                    <w:pStyle w:val="style0"/>
                    <w:widowControl/>
                    <w:adjustRightInd w:val="false"/>
                    <w:snapToGrid w:val="false"/>
                    <w:spacing w:lineRule="exact" w:line="360"/>
                    <w:jc w:val="center"/>
                    <w:rPr>
                      <w:rFonts w:eastAsia="宋体" w:hint="default"/>
                      <w:caps/>
                      <w:color w:val="000000"/>
                      <w:szCs w:val="21"/>
                      <w:highlight w:val="none"/>
                      <w:lang w:val="en-US" w:eastAsia="zh-CN"/>
                    </w:rPr>
                  </w:pPr>
                  <w:r>
                    <w:rPr>
                      <w:rFonts w:hint="eastAsia"/>
                      <w:b/>
                      <w:bCs/>
                      <w:caps/>
                      <w:color w:val="000000"/>
                      <w:szCs w:val="21"/>
                      <w:highlight w:val="none"/>
                      <w:lang w:val="en-US" w:eastAsia="zh-CN"/>
                    </w:rPr>
                    <w:t>噪声限制（</w:t>
                  </w:r>
                  <w:r>
                    <w:rPr>
                      <w:b/>
                      <w:bCs/>
                      <w:color w:val="000000"/>
                      <w:szCs w:val="24"/>
                      <w:highlight w:val="none"/>
                    </w:rPr>
                    <w:t>dB</w:t>
                  </w:r>
                  <w:r>
                    <w:rPr>
                      <w:rFonts w:hint="eastAsia"/>
                      <w:b/>
                      <w:bCs/>
                      <w:caps/>
                      <w:color w:val="000000"/>
                      <w:szCs w:val="21"/>
                      <w:highlight w:val="none"/>
                      <w:lang w:val="en-US" w:eastAsia="zh-CN"/>
                    </w:rPr>
                    <w:t>（A））</w:t>
                  </w:r>
                </w:p>
              </w:tc>
            </w:tr>
            <w:tr w14:paraId="29458D1B">
              <w:tblPrEx/>
              <w:trPr>
                <w:trHeight w:val="65" w:hRule="atLeast"/>
                <w:jc w:val="center"/>
              </w:trPr>
              <w:tc>
                <w:tcPr>
                  <w:tcW w:w="4147" w:type="dxa"/>
                  <w:vMerge w:val="continue"/>
                  <w:tcBorders/>
                  <w:vAlign w:val="center"/>
                </w:tcPr>
                <w:p w14:paraId="29643799">
                  <w:pPr>
                    <w:pStyle w:val="style0"/>
                    <w:adjustRightInd w:val="false"/>
                    <w:snapToGrid w:val="false"/>
                    <w:spacing w:lineRule="exact" w:line="360"/>
                    <w:jc w:val="center"/>
                    <w:rPr>
                      <w:color w:val="000000"/>
                      <w:szCs w:val="21"/>
                      <w:highlight w:val="none"/>
                    </w:rPr>
                  </w:pPr>
                </w:p>
              </w:tc>
              <w:tc>
                <w:tcPr>
                  <w:tcW w:w="2072" w:type="dxa"/>
                  <w:tcBorders/>
                  <w:vAlign w:val="center"/>
                </w:tcPr>
                <w:p w14:paraId="6BF519C8">
                  <w:pPr>
                    <w:pStyle w:val="style0"/>
                    <w:widowControl/>
                    <w:adjustRightInd w:val="false"/>
                    <w:snapToGrid w:val="false"/>
                    <w:spacing w:lineRule="exact" w:line="360"/>
                    <w:jc w:val="center"/>
                    <w:rPr>
                      <w:color w:val="000000"/>
                      <w:szCs w:val="21"/>
                      <w:highlight w:val="none"/>
                    </w:rPr>
                  </w:pPr>
                  <w:r>
                    <w:rPr>
                      <w:caps/>
                      <w:color w:val="000000"/>
                      <w:szCs w:val="21"/>
                      <w:highlight w:val="none"/>
                    </w:rPr>
                    <w:t>昼间</w:t>
                  </w:r>
                </w:p>
              </w:tc>
              <w:tc>
                <w:tcPr>
                  <w:tcW w:w="2073" w:type="dxa"/>
                  <w:tcBorders/>
                  <w:vAlign w:val="center"/>
                </w:tcPr>
                <w:p w14:paraId="658E43A1">
                  <w:pPr>
                    <w:pStyle w:val="style0"/>
                    <w:widowControl/>
                    <w:adjustRightInd w:val="false"/>
                    <w:snapToGrid w:val="false"/>
                    <w:spacing w:lineRule="exact" w:line="360"/>
                    <w:jc w:val="center"/>
                    <w:rPr>
                      <w:color w:val="000000"/>
                      <w:szCs w:val="21"/>
                      <w:highlight w:val="none"/>
                    </w:rPr>
                  </w:pPr>
                  <w:r>
                    <w:rPr>
                      <w:caps/>
                      <w:color w:val="000000"/>
                      <w:szCs w:val="21"/>
                      <w:highlight w:val="none"/>
                    </w:rPr>
                    <w:t>夜间</w:t>
                  </w:r>
                </w:p>
              </w:tc>
            </w:tr>
            <w:tr w14:paraId="10338AA9">
              <w:tblPrEx/>
              <w:trPr>
                <w:trHeight w:val="65" w:hRule="atLeast"/>
                <w:jc w:val="center"/>
              </w:trPr>
              <w:tc>
                <w:tcPr>
                  <w:tcW w:w="4147" w:type="dxa"/>
                  <w:vMerge w:val="continue"/>
                  <w:tcBorders/>
                  <w:vAlign w:val="center"/>
                </w:tcPr>
                <w:p w14:paraId="610C19C8">
                  <w:pPr>
                    <w:pStyle w:val="style0"/>
                    <w:adjustRightInd w:val="false"/>
                    <w:snapToGrid w:val="false"/>
                    <w:spacing w:lineRule="exact" w:line="360"/>
                    <w:jc w:val="center"/>
                    <w:rPr>
                      <w:color w:val="000000"/>
                      <w:szCs w:val="21"/>
                      <w:highlight w:val="none"/>
                    </w:rPr>
                  </w:pPr>
                </w:p>
              </w:tc>
              <w:tc>
                <w:tcPr>
                  <w:tcW w:w="2072" w:type="dxa"/>
                  <w:tcBorders/>
                  <w:vAlign w:val="center"/>
                </w:tcPr>
                <w:p w14:paraId="311101B4">
                  <w:pPr>
                    <w:pStyle w:val="style0"/>
                    <w:widowControl/>
                    <w:adjustRightInd w:val="false"/>
                    <w:snapToGrid w:val="false"/>
                    <w:spacing w:lineRule="exact" w:line="360"/>
                    <w:jc w:val="center"/>
                    <w:rPr>
                      <w:color w:val="000000"/>
                      <w:kern w:val="0"/>
                      <w:szCs w:val="21"/>
                      <w:highlight w:val="none"/>
                    </w:rPr>
                  </w:pPr>
                  <w:r>
                    <w:rPr>
                      <w:rFonts w:hint="eastAsia"/>
                      <w:color w:val="000000"/>
                      <w:kern w:val="0"/>
                      <w:szCs w:val="21"/>
                      <w:highlight w:val="none"/>
                    </w:rPr>
                    <w:t>70</w:t>
                  </w:r>
                </w:p>
              </w:tc>
              <w:tc>
                <w:tcPr>
                  <w:tcW w:w="2073" w:type="dxa"/>
                  <w:tcBorders/>
                  <w:vAlign w:val="center"/>
                </w:tcPr>
                <w:p w14:paraId="4FA6F14B">
                  <w:pPr>
                    <w:pStyle w:val="style0"/>
                    <w:widowControl/>
                    <w:adjustRightInd w:val="false"/>
                    <w:snapToGrid w:val="false"/>
                    <w:spacing w:lineRule="exact" w:line="360"/>
                    <w:jc w:val="center"/>
                    <w:rPr>
                      <w:color w:val="000000"/>
                      <w:szCs w:val="21"/>
                      <w:highlight w:val="none"/>
                    </w:rPr>
                  </w:pPr>
                  <w:r>
                    <w:rPr>
                      <w:color w:val="000000"/>
                      <w:szCs w:val="21"/>
                      <w:highlight w:val="none"/>
                    </w:rPr>
                    <w:t>55</w:t>
                  </w:r>
                </w:p>
              </w:tc>
            </w:tr>
          </w:tbl>
          <w:p w14:paraId="6E97303B">
            <w:pPr>
              <w:pStyle w:val="style0"/>
              <w:adjustRightInd w:val="false"/>
              <w:snapToGrid w:val="false"/>
              <w:spacing w:lineRule="auto" w:line="360"/>
              <w:ind w:firstLine="482" w:firstLineChars="200"/>
              <w:rPr>
                <w:b/>
                <w:bCs/>
                <w:color w:val="000000"/>
                <w:kern w:val="24"/>
                <w:sz w:val="24"/>
                <w:highlight w:val="none"/>
              </w:rPr>
            </w:pPr>
            <w:r>
              <w:rPr>
                <w:rFonts w:hint="eastAsia"/>
                <w:b/>
                <w:bCs/>
                <w:color w:val="000000"/>
                <w:kern w:val="24"/>
                <w:sz w:val="24"/>
                <w:highlight w:val="none"/>
                <w:lang w:val="en-US" w:eastAsia="zh-CN"/>
              </w:rPr>
              <w:t>3.2</w:t>
            </w:r>
            <w:r>
              <w:rPr>
                <w:b/>
                <w:bCs/>
                <w:color w:val="000000"/>
                <w:kern w:val="24"/>
                <w:sz w:val="24"/>
                <w:highlight w:val="none"/>
              </w:rPr>
              <w:t>运营期</w:t>
            </w:r>
          </w:p>
          <w:p w14:paraId="196001C5">
            <w:pPr>
              <w:pStyle w:val="style0"/>
              <w:adjustRightInd w:val="false"/>
              <w:snapToGrid w:val="false"/>
              <w:spacing w:lineRule="auto" w:line="360"/>
              <w:ind w:firstLine="480" w:firstLineChars="200"/>
              <w:rPr>
                <w:rFonts w:hint="eastAsia"/>
                <w:color w:val="000000"/>
                <w:kern w:val="24"/>
                <w:sz w:val="24"/>
                <w:highlight w:val="none"/>
                <w:lang w:val="en-US" w:eastAsia="zh-CN"/>
              </w:rPr>
            </w:pPr>
            <w:r>
              <w:rPr>
                <w:rFonts w:hint="eastAsia"/>
                <w:color w:val="000000"/>
                <w:kern w:val="24"/>
                <w:sz w:val="24"/>
                <w:highlight w:val="none"/>
              </w:rPr>
              <w:t>项目</w:t>
            </w:r>
            <w:r>
              <w:rPr>
                <w:rFonts w:hint="eastAsia"/>
                <w:color w:val="000000"/>
                <w:kern w:val="24"/>
                <w:sz w:val="24"/>
                <w:highlight w:val="none"/>
                <w:lang w:val="en-US" w:eastAsia="zh-CN"/>
              </w:rPr>
              <w:t>位于通海县纳古镇纳家营江通公路上500米处，所属区域为2类声环境功能区。</w:t>
            </w:r>
          </w:p>
          <w:p w14:paraId="52FCDAEF">
            <w:pPr>
              <w:pStyle w:val="style0"/>
              <w:adjustRightInd w:val="false"/>
              <w:snapToGrid w:val="false"/>
              <w:spacing w:lineRule="auto" w:line="360"/>
              <w:ind w:firstLine="480" w:firstLineChars="200"/>
              <w:rPr>
                <w:color w:val="000000"/>
                <w:kern w:val="24"/>
                <w:sz w:val="24"/>
                <w:highlight w:val="none"/>
              </w:rPr>
            </w:pPr>
            <w:r>
              <w:rPr>
                <w:rFonts w:hint="eastAsia"/>
                <w:color w:val="000000"/>
                <w:kern w:val="24"/>
                <w:sz w:val="24"/>
                <w:highlight w:val="none"/>
                <w:lang w:val="en-US" w:eastAsia="zh-CN"/>
              </w:rPr>
              <w:t>项目</w:t>
            </w:r>
            <w:r>
              <w:rPr>
                <w:rFonts w:hint="eastAsia"/>
                <w:color w:val="000000"/>
                <w:kern w:val="24"/>
                <w:sz w:val="24"/>
                <w:highlight w:val="none"/>
              </w:rPr>
              <w:t>东侧、</w:t>
            </w:r>
            <w:r>
              <w:rPr>
                <w:rFonts w:hint="eastAsia"/>
                <w:color w:val="000000"/>
                <w:kern w:val="24"/>
                <w:sz w:val="24"/>
                <w:highlight w:val="none"/>
                <w:lang w:val="en-US" w:eastAsia="zh-CN"/>
              </w:rPr>
              <w:t>西</w:t>
            </w:r>
            <w:r>
              <w:rPr>
                <w:rFonts w:hint="eastAsia"/>
                <w:color w:val="000000"/>
                <w:kern w:val="24"/>
                <w:sz w:val="24"/>
                <w:highlight w:val="none"/>
              </w:rPr>
              <w:t>侧、南侧</w:t>
            </w:r>
            <w:r>
              <w:rPr>
                <w:rFonts w:hAnsi="宋体"/>
                <w:color w:val="000000"/>
                <w:sz w:val="24"/>
                <w:highlight w:val="none"/>
              </w:rPr>
              <w:t>厂界噪声排放限值</w:t>
            </w:r>
            <w:r>
              <w:rPr>
                <w:color w:val="000000"/>
                <w:sz w:val="24"/>
                <w:highlight w:val="none"/>
              </w:rPr>
              <w:t>执行</w:t>
            </w:r>
            <w:r>
              <w:rPr>
                <w:color w:val="000000"/>
                <w:kern w:val="24"/>
                <w:sz w:val="24"/>
                <w:highlight w:val="none"/>
              </w:rPr>
              <w:t>《工业企业厂界环境噪声排放标准》（GB</w:t>
            </w:r>
            <w:r>
              <w:rPr>
                <w:rFonts w:hint="eastAsia"/>
                <w:color w:val="000000"/>
                <w:kern w:val="24"/>
                <w:sz w:val="24"/>
                <w:highlight w:val="none"/>
                <w:lang w:val="en-US" w:eastAsia="zh-CN"/>
              </w:rPr>
              <w:t xml:space="preserve"> </w:t>
            </w:r>
            <w:r>
              <w:rPr>
                <w:color w:val="000000"/>
                <w:kern w:val="24"/>
                <w:sz w:val="24"/>
                <w:highlight w:val="none"/>
              </w:rPr>
              <w:t>12348-2008）2类标准。</w:t>
            </w:r>
            <w:r>
              <w:rPr>
                <w:rFonts w:hint="eastAsia"/>
                <w:color w:val="000000"/>
                <w:kern w:val="24"/>
                <w:sz w:val="24"/>
                <w:highlight w:val="none"/>
              </w:rPr>
              <w:t>项目北侧</w:t>
            </w:r>
            <w:r>
              <w:rPr>
                <w:rFonts w:hAnsi="宋体"/>
                <w:color w:val="000000"/>
                <w:sz w:val="24"/>
                <w:highlight w:val="none"/>
              </w:rPr>
              <w:t>厂界噪声排放限值</w:t>
            </w:r>
            <w:r>
              <w:rPr>
                <w:color w:val="000000"/>
                <w:sz w:val="24"/>
                <w:highlight w:val="none"/>
              </w:rPr>
              <w:t>执行</w:t>
            </w:r>
            <w:r>
              <w:rPr>
                <w:color w:val="000000"/>
                <w:kern w:val="24"/>
                <w:sz w:val="24"/>
                <w:highlight w:val="none"/>
              </w:rPr>
              <w:t>《工业企业厂界环境噪声排放标准》（GB</w:t>
            </w:r>
            <w:r>
              <w:rPr>
                <w:rFonts w:hint="eastAsia"/>
                <w:color w:val="000000"/>
                <w:kern w:val="24"/>
                <w:sz w:val="24"/>
                <w:highlight w:val="none"/>
                <w:lang w:val="en-US" w:eastAsia="zh-CN"/>
              </w:rPr>
              <w:t xml:space="preserve"> </w:t>
            </w:r>
            <w:r>
              <w:rPr>
                <w:color w:val="000000"/>
                <w:kern w:val="24"/>
                <w:sz w:val="24"/>
                <w:highlight w:val="none"/>
              </w:rPr>
              <w:t>12348-2008）4类标准。</w:t>
            </w:r>
          </w:p>
          <w:p w14:paraId="075D9B9B">
            <w:pPr>
              <w:pStyle w:val="style0"/>
              <w:adjustRightInd w:val="false"/>
              <w:snapToGrid w:val="false"/>
              <w:spacing w:lineRule="auto" w:line="360"/>
              <w:ind w:firstLine="480" w:firstLineChars="200"/>
              <w:rPr>
                <w:rFonts w:eastAsia="宋体" w:hint="default"/>
                <w:color w:val="000000"/>
                <w:kern w:val="24"/>
                <w:sz w:val="24"/>
                <w:highlight w:val="none"/>
                <w:lang w:val="en-US" w:eastAsia="zh-CN"/>
              </w:rPr>
            </w:pPr>
            <w:r>
              <w:rPr>
                <w:rFonts w:hint="eastAsia"/>
                <w:color w:val="000000"/>
                <w:kern w:val="24"/>
                <w:sz w:val="24"/>
                <w:highlight w:val="none"/>
                <w:lang w:val="en-US" w:eastAsia="zh-CN"/>
              </w:rPr>
              <w:t>标准值详见表3-15。</w:t>
            </w:r>
          </w:p>
          <w:p w14:paraId="2F4A25C9">
            <w:pPr>
              <w:pStyle w:val="style4120"/>
              <w:snapToGrid w:val="false"/>
              <w:spacing w:lineRule="auto" w:line="360"/>
              <w:ind w:firstLine="0"/>
              <w:jc w:val="center"/>
              <w:textAlignment w:val="auto"/>
              <w:rPr>
                <w:rFonts w:eastAsia="宋体" w:hint="eastAsia"/>
                <w:b/>
                <w:bCs/>
                <w:color w:val="000000"/>
                <w:szCs w:val="24"/>
                <w:highlight w:val="none"/>
                <w:lang w:eastAsia="zh-CN"/>
              </w:rPr>
            </w:pPr>
            <w:r>
              <w:rPr>
                <w:b/>
                <w:bCs/>
                <w:color w:val="000000"/>
                <w:szCs w:val="24"/>
                <w:highlight w:val="none"/>
              </w:rPr>
              <w:t>表</w:t>
            </w:r>
            <w:r>
              <w:rPr>
                <w:rFonts w:hint="eastAsia"/>
                <w:b/>
                <w:bCs/>
                <w:color w:val="000000"/>
                <w:szCs w:val="24"/>
                <w:highlight w:val="none"/>
              </w:rPr>
              <w:t>3</w:t>
            </w:r>
            <w:r>
              <w:rPr>
                <w:b/>
                <w:bCs/>
                <w:color w:val="000000"/>
                <w:szCs w:val="24"/>
                <w:highlight w:val="none"/>
              </w:rPr>
              <w:t>-</w:t>
            </w:r>
            <w:r>
              <w:rPr>
                <w:rFonts w:hint="eastAsia"/>
                <w:b/>
                <w:bCs/>
                <w:color w:val="000000"/>
                <w:szCs w:val="24"/>
                <w:highlight w:val="none"/>
              </w:rPr>
              <w:t>1</w:t>
            </w:r>
            <w:r>
              <w:rPr>
                <w:rFonts w:hint="eastAsia"/>
                <w:b/>
                <w:bCs/>
                <w:color w:val="000000"/>
                <w:szCs w:val="24"/>
                <w:highlight w:val="none"/>
                <w:lang w:val="en-US" w:eastAsia="zh-CN"/>
              </w:rPr>
              <w:t>5</w:t>
            </w:r>
            <w:r>
              <w:rPr>
                <w:rFonts w:hint="eastAsia"/>
                <w:b/>
                <w:bCs/>
                <w:color w:val="000000"/>
                <w:szCs w:val="24"/>
                <w:highlight w:val="none"/>
              </w:rPr>
              <w:t xml:space="preserve"> </w:t>
            </w:r>
            <w:r>
              <w:rPr>
                <w:rFonts w:hint="eastAsia"/>
                <w:b/>
                <w:bCs/>
                <w:color w:val="000000"/>
                <w:szCs w:val="24"/>
                <w:highlight w:val="none"/>
                <w:lang w:val="en-US" w:eastAsia="zh-CN"/>
              </w:rPr>
              <w:t xml:space="preserve"> </w:t>
            </w:r>
            <w:r>
              <w:rPr>
                <w:b/>
                <w:bCs/>
                <w:color w:val="000000"/>
                <w:szCs w:val="24"/>
                <w:highlight w:val="none"/>
              </w:rPr>
              <w:t>工业企业厂界环境噪声排放标准</w:t>
            </w:r>
            <w:r>
              <w:rPr>
                <w:rFonts w:hint="eastAsia"/>
                <w:b/>
                <w:bCs/>
                <w:color w:val="000000"/>
                <w:szCs w:val="24"/>
                <w:highlight w:val="none"/>
                <w:lang w:eastAsia="zh-CN"/>
              </w:rPr>
              <w:t>（</w:t>
            </w:r>
            <w:r>
              <w:rPr>
                <w:b/>
                <w:bCs/>
                <w:color w:val="000000"/>
                <w:szCs w:val="24"/>
                <w:highlight w:val="none"/>
              </w:rPr>
              <w:t>单位：dB</w:t>
            </w:r>
            <w:r>
              <w:rPr>
                <w:rFonts w:hint="eastAsia"/>
                <w:b/>
                <w:bCs/>
                <w:color w:val="000000"/>
                <w:szCs w:val="24"/>
                <w:highlight w:val="none"/>
                <w:lang w:eastAsia="zh-CN"/>
              </w:rPr>
              <w:t>（</w:t>
            </w:r>
            <w:r>
              <w:rPr>
                <w:b/>
                <w:bCs/>
                <w:color w:val="000000"/>
                <w:szCs w:val="24"/>
                <w:highlight w:val="none"/>
              </w:rPr>
              <w:t>A</w:t>
            </w:r>
            <w:r>
              <w:rPr>
                <w:rFonts w:hint="eastAsia"/>
                <w:b/>
                <w:bCs/>
                <w:color w:val="000000"/>
                <w:szCs w:val="24"/>
                <w:highlight w:val="none"/>
                <w:lang w:eastAsia="zh-CN"/>
              </w:rPr>
              <w:t>））</w:t>
            </w:r>
          </w:p>
          <w:tbl>
            <w:tblPr>
              <w:tblStyle w:val="style105"/>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435"/>
              <w:gridCol w:w="2264"/>
              <w:gridCol w:w="2473"/>
            </w:tblGrid>
            <w:tr w14:paraId="526A7987">
              <w:trPr>
                <w:trHeight w:val="268" w:hRule="atLeast"/>
                <w:jc w:val="center"/>
              </w:trPr>
              <w:tc>
                <w:tcPr>
                  <w:tcW w:w="2101" w:type="pct"/>
                  <w:vMerge w:val="restart"/>
                  <w:tcBorders/>
                  <w:vAlign w:val="center"/>
                </w:tcPr>
                <w:p w14:paraId="4A98667D">
                  <w:pPr>
                    <w:pStyle w:val="style66"/>
                    <w:spacing w:after="0"/>
                    <w:jc w:val="center"/>
                    <w:rPr>
                      <w:b/>
                      <w:bCs/>
                      <w:color w:val="000000"/>
                      <w:sz w:val="21"/>
                      <w:szCs w:val="21"/>
                      <w:highlight w:val="none"/>
                    </w:rPr>
                  </w:pPr>
                  <w:r>
                    <w:rPr>
                      <w:rFonts w:hint="eastAsia"/>
                      <w:b/>
                      <w:bCs/>
                      <w:color w:val="000000"/>
                      <w:sz w:val="21"/>
                      <w:szCs w:val="21"/>
                      <w:highlight w:val="none"/>
                    </w:rPr>
                    <w:t>厂界外声环境功能区类别</w:t>
                  </w:r>
                </w:p>
              </w:tc>
              <w:tc>
                <w:tcPr>
                  <w:tcW w:w="2898" w:type="pct"/>
                  <w:gridSpan w:val="2"/>
                  <w:tcBorders/>
                  <w:vAlign w:val="center"/>
                </w:tcPr>
                <w:p w14:paraId="53A0946A">
                  <w:pPr>
                    <w:pStyle w:val="style66"/>
                    <w:spacing w:after="0"/>
                    <w:jc w:val="center"/>
                    <w:rPr>
                      <w:b/>
                      <w:bCs/>
                      <w:color w:val="000000"/>
                      <w:sz w:val="21"/>
                      <w:szCs w:val="21"/>
                      <w:highlight w:val="none"/>
                    </w:rPr>
                  </w:pPr>
                  <w:r>
                    <w:rPr>
                      <w:rFonts w:hint="eastAsia"/>
                      <w:b/>
                      <w:bCs/>
                      <w:color w:val="000000"/>
                      <w:sz w:val="21"/>
                      <w:szCs w:val="21"/>
                      <w:highlight w:val="none"/>
                    </w:rPr>
                    <w:t>时段</w:t>
                  </w:r>
                </w:p>
              </w:tc>
            </w:tr>
            <w:tr w14:paraId="775E57DA">
              <w:tblPrEx/>
              <w:trPr>
                <w:trHeight w:val="268" w:hRule="atLeast"/>
                <w:jc w:val="center"/>
              </w:trPr>
              <w:tc>
                <w:tcPr>
                  <w:tcW w:w="2101" w:type="pct"/>
                  <w:vMerge w:val="continue"/>
                  <w:tcBorders/>
                  <w:vAlign w:val="center"/>
                </w:tcPr>
                <w:p w14:paraId="59C513C5">
                  <w:pPr>
                    <w:pStyle w:val="style66"/>
                    <w:spacing w:after="0"/>
                    <w:jc w:val="center"/>
                    <w:rPr>
                      <w:b/>
                      <w:bCs/>
                      <w:color w:val="000000"/>
                      <w:sz w:val="21"/>
                      <w:szCs w:val="21"/>
                      <w:highlight w:val="none"/>
                    </w:rPr>
                  </w:pPr>
                </w:p>
              </w:tc>
              <w:tc>
                <w:tcPr>
                  <w:tcW w:w="1385" w:type="pct"/>
                  <w:tcBorders/>
                  <w:vAlign w:val="center"/>
                </w:tcPr>
                <w:p w14:paraId="789463B3">
                  <w:pPr>
                    <w:pStyle w:val="style66"/>
                    <w:spacing w:after="0"/>
                    <w:jc w:val="center"/>
                    <w:rPr>
                      <w:b/>
                      <w:bCs/>
                      <w:color w:val="000000"/>
                      <w:sz w:val="21"/>
                      <w:szCs w:val="21"/>
                      <w:highlight w:val="none"/>
                    </w:rPr>
                  </w:pPr>
                  <w:r>
                    <w:rPr>
                      <w:rFonts w:hint="eastAsia"/>
                      <w:b/>
                      <w:bCs/>
                      <w:color w:val="000000"/>
                      <w:sz w:val="21"/>
                      <w:szCs w:val="21"/>
                      <w:highlight w:val="none"/>
                    </w:rPr>
                    <w:t>昼间</w:t>
                  </w:r>
                </w:p>
              </w:tc>
              <w:tc>
                <w:tcPr>
                  <w:tcW w:w="1513" w:type="pct"/>
                  <w:tcBorders/>
                  <w:vAlign w:val="center"/>
                </w:tcPr>
                <w:p w14:paraId="6FC1C2E2">
                  <w:pPr>
                    <w:pStyle w:val="style66"/>
                    <w:spacing w:after="0"/>
                    <w:jc w:val="center"/>
                    <w:rPr>
                      <w:b/>
                      <w:bCs/>
                      <w:color w:val="000000"/>
                      <w:sz w:val="21"/>
                      <w:szCs w:val="21"/>
                      <w:highlight w:val="none"/>
                    </w:rPr>
                  </w:pPr>
                  <w:r>
                    <w:rPr>
                      <w:rFonts w:hint="eastAsia"/>
                      <w:b/>
                      <w:bCs/>
                      <w:color w:val="000000"/>
                      <w:sz w:val="21"/>
                      <w:szCs w:val="21"/>
                      <w:highlight w:val="none"/>
                    </w:rPr>
                    <w:t>夜间</w:t>
                  </w:r>
                </w:p>
              </w:tc>
            </w:tr>
            <w:tr w14:paraId="54725620">
              <w:tblPrEx/>
              <w:trPr>
                <w:trHeight w:val="268" w:hRule="atLeast"/>
                <w:jc w:val="center"/>
              </w:trPr>
              <w:tc>
                <w:tcPr>
                  <w:tcW w:w="2101" w:type="pct"/>
                  <w:tcBorders/>
                  <w:vAlign w:val="center"/>
                </w:tcPr>
                <w:p w14:paraId="795D3ADB">
                  <w:pPr>
                    <w:pStyle w:val="style66"/>
                    <w:spacing w:after="0"/>
                    <w:jc w:val="center"/>
                    <w:rPr>
                      <w:rFonts w:eastAsia="宋体" w:hint="eastAsia"/>
                      <w:color w:val="000000"/>
                      <w:sz w:val="21"/>
                      <w:szCs w:val="21"/>
                      <w:highlight w:val="none"/>
                      <w:lang w:val="en-US" w:eastAsia="zh-CN"/>
                    </w:rPr>
                  </w:pPr>
                  <w:r>
                    <w:rPr>
                      <w:color w:val="000000"/>
                      <w:sz w:val="21"/>
                      <w:szCs w:val="21"/>
                      <w:highlight w:val="none"/>
                    </w:rPr>
                    <w:t>2</w:t>
                  </w:r>
                  <w:r>
                    <w:rPr>
                      <w:rFonts w:hint="eastAsia"/>
                      <w:color w:val="000000"/>
                      <w:sz w:val="21"/>
                      <w:szCs w:val="21"/>
                      <w:highlight w:val="none"/>
                      <w:lang w:val="en-US" w:eastAsia="zh-CN"/>
                    </w:rPr>
                    <w:t>类</w:t>
                  </w:r>
                </w:p>
              </w:tc>
              <w:tc>
                <w:tcPr>
                  <w:tcW w:w="1385" w:type="pct"/>
                  <w:tcBorders/>
                  <w:vAlign w:val="center"/>
                </w:tcPr>
                <w:p w14:paraId="08A7DCB9">
                  <w:pPr>
                    <w:pStyle w:val="style66"/>
                    <w:spacing w:after="0"/>
                    <w:jc w:val="center"/>
                    <w:rPr>
                      <w:color w:val="000000"/>
                      <w:sz w:val="21"/>
                      <w:szCs w:val="21"/>
                      <w:highlight w:val="none"/>
                    </w:rPr>
                  </w:pPr>
                  <w:r>
                    <w:rPr>
                      <w:color w:val="000000"/>
                      <w:sz w:val="21"/>
                      <w:szCs w:val="21"/>
                      <w:highlight w:val="none"/>
                    </w:rPr>
                    <w:t>60</w:t>
                  </w:r>
                </w:p>
              </w:tc>
              <w:tc>
                <w:tcPr>
                  <w:tcW w:w="1513" w:type="pct"/>
                  <w:tcBorders/>
                  <w:vAlign w:val="center"/>
                </w:tcPr>
                <w:p w14:paraId="2ACB4DBF">
                  <w:pPr>
                    <w:pStyle w:val="style66"/>
                    <w:spacing w:after="0"/>
                    <w:jc w:val="center"/>
                    <w:rPr>
                      <w:color w:val="000000"/>
                      <w:sz w:val="21"/>
                      <w:szCs w:val="21"/>
                      <w:highlight w:val="none"/>
                    </w:rPr>
                  </w:pPr>
                  <w:r>
                    <w:rPr>
                      <w:color w:val="000000"/>
                      <w:sz w:val="21"/>
                      <w:szCs w:val="21"/>
                      <w:highlight w:val="none"/>
                    </w:rPr>
                    <w:t>50</w:t>
                  </w:r>
                </w:p>
              </w:tc>
            </w:tr>
            <w:tr w14:paraId="7C212C34">
              <w:tblPrEx/>
              <w:trPr>
                <w:trHeight w:val="268" w:hRule="atLeast"/>
                <w:jc w:val="center"/>
              </w:trPr>
              <w:tc>
                <w:tcPr>
                  <w:tcW w:w="2101" w:type="pct"/>
                  <w:tcBorders/>
                  <w:vAlign w:val="center"/>
                </w:tcPr>
                <w:p w14:paraId="63065606">
                  <w:pPr>
                    <w:pStyle w:val="style66"/>
                    <w:spacing w:after="0"/>
                    <w:jc w:val="center"/>
                    <w:rPr>
                      <w:rFonts w:eastAsia="宋体" w:hint="eastAsia"/>
                      <w:color w:val="000000"/>
                      <w:sz w:val="21"/>
                      <w:szCs w:val="21"/>
                      <w:highlight w:val="none"/>
                      <w:lang w:val="en-US" w:eastAsia="zh-CN"/>
                    </w:rPr>
                  </w:pPr>
                  <w:r>
                    <w:rPr>
                      <w:rFonts w:hint="eastAsia"/>
                      <w:color w:val="000000"/>
                      <w:sz w:val="21"/>
                      <w:szCs w:val="21"/>
                      <w:highlight w:val="none"/>
                    </w:rPr>
                    <w:t>4</w:t>
                  </w:r>
                  <w:r>
                    <w:rPr>
                      <w:rFonts w:hint="eastAsia"/>
                      <w:color w:val="000000"/>
                      <w:sz w:val="21"/>
                      <w:szCs w:val="21"/>
                      <w:highlight w:val="none"/>
                      <w:lang w:val="en-US" w:eastAsia="zh-CN"/>
                    </w:rPr>
                    <w:t>类</w:t>
                  </w:r>
                </w:p>
              </w:tc>
              <w:tc>
                <w:tcPr>
                  <w:tcW w:w="1385" w:type="pct"/>
                  <w:tcBorders/>
                  <w:vAlign w:val="center"/>
                </w:tcPr>
                <w:p w14:paraId="051F1D45">
                  <w:pPr>
                    <w:pStyle w:val="style66"/>
                    <w:spacing w:after="0"/>
                    <w:jc w:val="center"/>
                    <w:rPr>
                      <w:color w:val="000000"/>
                      <w:sz w:val="21"/>
                      <w:szCs w:val="21"/>
                      <w:highlight w:val="none"/>
                    </w:rPr>
                  </w:pPr>
                  <w:r>
                    <w:rPr>
                      <w:rFonts w:hint="eastAsia"/>
                      <w:color w:val="000000"/>
                      <w:sz w:val="21"/>
                      <w:szCs w:val="21"/>
                      <w:highlight w:val="none"/>
                    </w:rPr>
                    <w:t>7</w:t>
                  </w:r>
                  <w:r>
                    <w:rPr>
                      <w:color w:val="000000"/>
                      <w:sz w:val="21"/>
                      <w:szCs w:val="21"/>
                      <w:highlight w:val="none"/>
                    </w:rPr>
                    <w:t>0</w:t>
                  </w:r>
                </w:p>
              </w:tc>
              <w:tc>
                <w:tcPr>
                  <w:tcW w:w="1513" w:type="pct"/>
                  <w:tcBorders/>
                  <w:vAlign w:val="center"/>
                </w:tcPr>
                <w:p w14:paraId="15B28190">
                  <w:pPr>
                    <w:pStyle w:val="style66"/>
                    <w:spacing w:after="0"/>
                    <w:jc w:val="center"/>
                    <w:rPr>
                      <w:color w:val="000000"/>
                      <w:sz w:val="21"/>
                      <w:szCs w:val="21"/>
                      <w:highlight w:val="none"/>
                    </w:rPr>
                  </w:pPr>
                  <w:r>
                    <w:rPr>
                      <w:rFonts w:hint="eastAsia"/>
                      <w:color w:val="000000"/>
                      <w:sz w:val="21"/>
                      <w:szCs w:val="21"/>
                      <w:highlight w:val="none"/>
                    </w:rPr>
                    <w:t>5</w:t>
                  </w:r>
                  <w:r>
                    <w:rPr>
                      <w:color w:val="000000"/>
                      <w:sz w:val="21"/>
                      <w:szCs w:val="21"/>
                      <w:highlight w:val="none"/>
                    </w:rPr>
                    <w:t>5</w:t>
                  </w:r>
                </w:p>
              </w:tc>
            </w:tr>
          </w:tbl>
          <w:p w14:paraId="66D52ABA">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4、固体废物</w:t>
            </w:r>
          </w:p>
          <w:p w14:paraId="32F3C923">
            <w:pPr>
              <w:pStyle w:val="style4118"/>
              <w:spacing w:lineRule="auto" w:line="360"/>
              <w:ind w:firstLine="482" w:firstLineChars="200"/>
              <w:rPr>
                <w:rFonts w:ascii="Times New Roman" w:cs="Times New Roman" w:hint="eastAsia"/>
                <w:b/>
                <w:bCs/>
                <w:color w:val="000000"/>
                <w:kern w:val="24"/>
                <w:sz w:val="24"/>
                <w:highlight w:val="none"/>
              </w:rPr>
            </w:pPr>
            <w:r>
              <w:rPr>
                <w:rFonts w:ascii="Times New Roman" w:cs="Times New Roman" w:hint="eastAsia"/>
                <w:b/>
                <w:bCs/>
                <w:color w:val="000000"/>
                <w:kern w:val="24"/>
                <w:sz w:val="24"/>
                <w:highlight w:val="none"/>
                <w:lang w:val="en-US" w:eastAsia="zh-CN"/>
              </w:rPr>
              <w:t>4.1</w:t>
            </w:r>
            <w:r>
              <w:rPr>
                <w:rFonts w:ascii="Times New Roman" w:cs="Times New Roman" w:hint="eastAsia"/>
                <w:b/>
                <w:bCs/>
                <w:color w:val="000000"/>
                <w:kern w:val="24"/>
                <w:sz w:val="24"/>
                <w:highlight w:val="none"/>
              </w:rPr>
              <w:t>一般固废暂存及处置</w:t>
            </w:r>
          </w:p>
          <w:p w14:paraId="5ADF50BC">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lang w:val="en-US" w:eastAsia="zh-CN"/>
              </w:rPr>
              <w:t>项目一般工业固废执行</w:t>
            </w:r>
            <w:r>
              <w:rPr>
                <w:rFonts w:ascii="Times New Roman" w:cs="Times New Roman" w:hint="eastAsia"/>
                <w:color w:val="000000"/>
                <w:kern w:val="24"/>
                <w:sz w:val="24"/>
                <w:highlight w:val="none"/>
              </w:rPr>
              <w:t>《一般工业固体废物贮存和填埋污染控制标准》（GB</w:t>
            </w:r>
            <w:r>
              <w:rPr>
                <w:rFonts w:ascii="Times New Roman" w:cs="Times New Roman" w:hint="eastAsia"/>
                <w:color w:val="000000"/>
                <w:kern w:val="24"/>
                <w:sz w:val="24"/>
                <w:highlight w:val="none"/>
                <w:lang w:val="en-US" w:eastAsia="zh-CN"/>
              </w:rPr>
              <w:t xml:space="preserve"> </w:t>
            </w:r>
            <w:r>
              <w:rPr>
                <w:rFonts w:ascii="Times New Roman" w:cs="Times New Roman" w:hint="eastAsia"/>
                <w:color w:val="000000"/>
                <w:kern w:val="24"/>
                <w:sz w:val="24"/>
                <w:highlight w:val="none"/>
              </w:rPr>
              <w:t>18599-2020）（生态环境部公告2020年第65号</w:t>
            </w:r>
            <w:r>
              <w:rPr>
                <w:rFonts w:ascii="Times New Roman" w:cs="Times New Roman" w:hint="eastAsia"/>
                <w:color w:val="000000"/>
                <w:kern w:val="24"/>
                <w:sz w:val="24"/>
                <w:highlight w:val="none"/>
                <w:lang w:eastAsia="zh-CN"/>
              </w:rPr>
              <w:t>，</w:t>
            </w:r>
            <w:r>
              <w:rPr>
                <w:rFonts w:ascii="Times New Roman" w:cs="Times New Roman" w:hint="eastAsia"/>
                <w:color w:val="000000"/>
                <w:kern w:val="24"/>
                <w:sz w:val="24"/>
                <w:highlight w:val="none"/>
              </w:rPr>
              <w:t>2021年7月1日起实施）</w:t>
            </w:r>
            <w:r>
              <w:rPr>
                <w:rFonts w:ascii="Times New Roman" w:cs="Times New Roman" w:hint="eastAsia"/>
                <w:color w:val="000000"/>
                <w:kern w:val="24"/>
                <w:sz w:val="24"/>
                <w:highlight w:val="none"/>
                <w:lang w:val="en-US" w:eastAsia="zh-CN"/>
              </w:rPr>
              <w:t>中的相关规定</w:t>
            </w:r>
            <w:r>
              <w:rPr>
                <w:rFonts w:ascii="Times New Roman" w:cs="Times New Roman" w:hint="eastAsia"/>
                <w:color w:val="000000"/>
                <w:kern w:val="24"/>
                <w:sz w:val="24"/>
                <w:highlight w:val="none"/>
              </w:rPr>
              <w:t>；</w:t>
            </w:r>
          </w:p>
          <w:p w14:paraId="15151787">
            <w:pPr>
              <w:pStyle w:val="style4118"/>
              <w:numPr>
                <w:ilvl w:val="0"/>
                <w:numId w:val="0"/>
              </w:numPr>
              <w:spacing w:lineRule="auto" w:line="360"/>
              <w:ind w:firstLine="482" w:firstLineChars="200"/>
              <w:rPr>
                <w:rFonts w:ascii="Times New Roman" w:cs="Times New Roman" w:hint="eastAsia"/>
                <w:b/>
                <w:bCs/>
                <w:color w:val="000000"/>
                <w:kern w:val="24"/>
                <w:sz w:val="24"/>
                <w:highlight w:val="none"/>
              </w:rPr>
            </w:pPr>
            <w:r>
              <w:rPr>
                <w:rFonts w:ascii="Times New Roman" w:cs="Times New Roman" w:hint="eastAsia"/>
                <w:b/>
                <w:bCs/>
                <w:color w:val="000000"/>
                <w:kern w:val="24"/>
                <w:sz w:val="24"/>
                <w:szCs w:val="24"/>
                <w:highlight w:val="none"/>
                <w:lang w:val="en-US" w:bidi="zh-CN" w:eastAsia="zh-CN"/>
              </w:rPr>
              <w:t>4.2</w:t>
            </w:r>
            <w:r>
              <w:rPr>
                <w:rFonts w:ascii="Times New Roman" w:cs="Times New Roman" w:hint="eastAsia"/>
                <w:b/>
                <w:bCs/>
                <w:color w:val="000000"/>
                <w:kern w:val="24"/>
                <w:sz w:val="24"/>
                <w:highlight w:val="none"/>
              </w:rPr>
              <w:t>危险废物收集、暂存、转移及处置</w:t>
            </w:r>
          </w:p>
          <w:p w14:paraId="364C7594">
            <w:pPr>
              <w:pStyle w:val="style4118"/>
              <w:numPr>
                <w:ilvl w:val="0"/>
                <w:numId w:val="0"/>
              </w:numPr>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rPr>
              <w:t>危险废物按《国家危险废物名录》（2025版）进行分类收集；危险废物暂存及处置执行《危险废物贮存污染控制标准》（GB 18597-2023）标准要求；危险废物的转移依照《危险废物转移管理办法》（生态环境部、公安部、交通运输部令第23号）（2022年1月1日起施行）</w:t>
            </w:r>
            <w:r>
              <w:rPr>
                <w:rFonts w:ascii="Times New Roman" w:cs="Times New Roman" w:hint="eastAsia"/>
                <w:color w:val="000000"/>
                <w:kern w:val="24"/>
                <w:sz w:val="24"/>
                <w:highlight w:val="none"/>
                <w:lang w:val="en-US" w:eastAsia="zh-CN"/>
              </w:rPr>
              <w:t>相关要求执行</w:t>
            </w:r>
            <w:r>
              <w:rPr>
                <w:rFonts w:ascii="Times New Roman" w:cs="Times New Roman" w:hint="eastAsia"/>
                <w:color w:val="000000"/>
                <w:kern w:val="24"/>
                <w:sz w:val="24"/>
                <w:highlight w:val="none"/>
              </w:rPr>
              <w:t>。</w:t>
            </w:r>
          </w:p>
        </w:tc>
      </w:tr>
      <w:tr w14:paraId="26A8536E">
        <w:tblPrEx/>
        <w:trPr>
          <w:trHeight w:val="70" w:hRule="atLeast"/>
          <w:jc w:val="center"/>
        </w:trPr>
        <w:tc>
          <w:tcPr>
            <w:tcW w:w="261" w:type="pct"/>
            <w:tcBorders/>
            <w:vAlign w:val="center"/>
          </w:tcPr>
          <w:p w14:paraId="4274F4E7">
            <w:pPr>
              <w:pStyle w:val="style0"/>
              <w:adjustRightInd w:val="false"/>
              <w:snapToGrid w:val="false"/>
              <w:jc w:val="center"/>
              <w:rPr>
                <w:color w:val="000000"/>
                <w:kern w:val="0"/>
                <w:sz w:val="24"/>
                <w:highlight w:val="none"/>
              </w:rPr>
            </w:pPr>
            <w:r>
              <w:rPr>
                <w:rFonts w:hAnsi="宋体"/>
                <w:color w:val="000000"/>
                <w:kern w:val="0"/>
                <w:sz w:val="24"/>
                <w:highlight w:val="none"/>
              </w:rPr>
              <w:t>总量控制指标</w:t>
            </w:r>
          </w:p>
        </w:tc>
        <w:tc>
          <w:tcPr>
            <w:tcW w:w="4738" w:type="pct"/>
            <w:tcBorders/>
          </w:tcPr>
          <w:p w14:paraId="0BC19D0F">
            <w:pPr>
              <w:pStyle w:val="style4118"/>
              <w:spacing w:lineRule="auto" w:line="360"/>
              <w:ind w:firstLine="482" w:firstLineChars="200"/>
              <w:rPr>
                <w:rFonts w:ascii="Times New Roman" w:cs="Times New Roman" w:hint="eastAsia"/>
                <w:b/>
                <w:bCs/>
                <w:color w:val="000000"/>
                <w:kern w:val="24"/>
                <w:sz w:val="24"/>
                <w:highlight w:val="none"/>
              </w:rPr>
            </w:pPr>
            <w:r>
              <w:rPr>
                <w:rFonts w:ascii="Times New Roman" w:cs="Times New Roman" w:hint="eastAsia"/>
                <w:b/>
                <w:bCs/>
                <w:color w:val="000000"/>
                <w:kern w:val="24"/>
                <w:sz w:val="24"/>
                <w:highlight w:val="none"/>
                <w:lang w:val="en-US" w:eastAsia="zh-CN"/>
              </w:rPr>
              <w:t>1、</w:t>
            </w:r>
            <w:r>
              <w:rPr>
                <w:rFonts w:ascii="Times New Roman" w:cs="Times New Roman" w:hint="eastAsia"/>
                <w:b/>
                <w:bCs/>
                <w:color w:val="000000"/>
                <w:kern w:val="24"/>
                <w:sz w:val="24"/>
                <w:highlight w:val="none"/>
              </w:rPr>
              <w:t>废气</w:t>
            </w:r>
          </w:p>
          <w:p w14:paraId="74A17963">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rPr>
              <w:t>项目运行过程中排放的废气总量为：①有组织废气：VOCs（以非甲烷总烃计）：1.6128t/a。②无组织废气：颗粒物：0.25t/a；VOCs（以非甲烷总烃计）：</w:t>
            </w:r>
            <w:r>
              <w:rPr>
                <w:rFonts w:ascii="Times New Roman" w:cs="Times New Roman" w:hint="eastAsia"/>
                <w:color w:val="000000"/>
                <w:kern w:val="24"/>
                <w:sz w:val="24"/>
                <w:highlight w:val="none"/>
                <w:lang w:val="en-US" w:eastAsia="zh-CN"/>
              </w:rPr>
              <w:t>1.008</w:t>
            </w:r>
            <w:r>
              <w:rPr>
                <w:rFonts w:ascii="Times New Roman" w:cs="Times New Roman" w:hint="eastAsia"/>
                <w:color w:val="000000"/>
                <w:kern w:val="24"/>
                <w:sz w:val="24"/>
                <w:highlight w:val="none"/>
              </w:rPr>
              <w:t>t/a。③大气污染物年排放量：颗粒物：0.25t/a；VOCs（以非甲烷总烃计）：2.6208t/a。</w:t>
            </w:r>
          </w:p>
          <w:p w14:paraId="3727F993">
            <w:pPr>
              <w:pStyle w:val="style4118"/>
              <w:spacing w:lineRule="auto" w:line="360"/>
              <w:ind w:firstLine="482" w:firstLineChars="200"/>
              <w:rPr>
                <w:rFonts w:ascii="Times New Roman" w:cs="Times New Roman" w:hint="default"/>
                <w:b/>
                <w:bCs/>
                <w:color w:val="000000"/>
                <w:kern w:val="24"/>
                <w:sz w:val="24"/>
                <w:highlight w:val="none"/>
                <w:lang w:val="en-US" w:eastAsia="zh-CN"/>
              </w:rPr>
            </w:pPr>
            <w:r>
              <w:rPr>
                <w:rFonts w:ascii="Times New Roman" w:cs="Times New Roman" w:hint="eastAsia"/>
                <w:b/>
                <w:bCs/>
                <w:color w:val="000000"/>
                <w:kern w:val="24"/>
                <w:sz w:val="24"/>
                <w:highlight w:val="none"/>
                <w:lang w:val="en-US" w:eastAsia="zh-CN"/>
              </w:rPr>
              <w:t>2、废水</w:t>
            </w:r>
          </w:p>
          <w:p w14:paraId="380F1384">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rPr>
              <w:t>项目采用雨污分流制排水方式，雨水经雨水管道收集后排至外环境雨水管网。</w:t>
            </w:r>
          </w:p>
          <w:p w14:paraId="5CE48ECD">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rPr>
              <w:t>本项目生产过程中的冷却水不与物料直接接触，经冷却塔冷却后循环使用，不外排。</w:t>
            </w:r>
          </w:p>
          <w:p w14:paraId="3B8DB254">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rPr>
              <w:t>项目食堂废水经隔油池预处理后，经化粪池预处理达</w:t>
            </w:r>
            <w:r>
              <w:rPr>
                <w:rFonts w:ascii="Times New Roman" w:cs="Times New Roman" w:hint="eastAsia"/>
                <w:color w:val="000000"/>
                <w:kern w:val="24"/>
                <w:sz w:val="24"/>
                <w:highlight w:val="none"/>
                <w:lang w:val="en-US" w:eastAsia="zh-CN"/>
              </w:rPr>
              <w:t>到</w:t>
            </w:r>
            <w:r>
              <w:rPr>
                <w:rFonts w:ascii="Times New Roman" w:cs="Times New Roman" w:hint="eastAsia"/>
                <w:color w:val="000000"/>
                <w:kern w:val="24"/>
                <w:sz w:val="24"/>
                <w:highlight w:val="none"/>
              </w:rPr>
              <w:t>《污水综合排放标准》（GB</w:t>
            </w:r>
            <w:r>
              <w:rPr>
                <w:rFonts w:ascii="Times New Roman" w:cs="Times New Roman" w:hint="eastAsia"/>
                <w:color w:val="000000"/>
                <w:kern w:val="24"/>
                <w:sz w:val="24"/>
                <w:highlight w:val="none"/>
                <w:lang w:val="en-US" w:eastAsia="zh-CN"/>
              </w:rPr>
              <w:t xml:space="preserve"> </w:t>
            </w:r>
            <w:r>
              <w:rPr>
                <w:rFonts w:ascii="Times New Roman" w:cs="Times New Roman" w:hint="eastAsia"/>
                <w:color w:val="000000"/>
                <w:kern w:val="24"/>
                <w:sz w:val="24"/>
                <w:highlight w:val="none"/>
              </w:rPr>
              <w:t>8978-1996）表4三级标准和《污水排入城镇下水道水质标准》（GB/T31962-2015）表1B等级标准限值后采用槽罐车外送至纳古镇污水处理站处理。由于环保部门已对</w:t>
            </w:r>
            <w:r>
              <w:rPr>
                <w:rFonts w:ascii="Times New Roman" w:cs="Times New Roman" w:hint="eastAsia"/>
                <w:color w:val="000000"/>
                <w:kern w:val="24"/>
                <w:sz w:val="24"/>
                <w:highlight w:val="none"/>
                <w:lang w:val="en-US" w:eastAsia="zh-CN"/>
              </w:rPr>
              <w:t>纳古镇</w:t>
            </w:r>
            <w:r>
              <w:rPr>
                <w:rFonts w:ascii="Times New Roman" w:cs="Times New Roman" w:hint="eastAsia"/>
                <w:color w:val="000000"/>
                <w:kern w:val="24"/>
                <w:sz w:val="24"/>
                <w:highlight w:val="none"/>
              </w:rPr>
              <w:t>污水处理厂</w:t>
            </w:r>
            <w:r>
              <w:rPr>
                <w:rFonts w:ascii="Times New Roman" w:cs="Times New Roman" w:hint="eastAsia"/>
                <w:color w:val="000000"/>
                <w:kern w:val="24"/>
                <w:sz w:val="24"/>
                <w:highlight w:val="none"/>
                <w:lang w:val="en-US" w:eastAsia="zh-CN"/>
              </w:rPr>
              <w:t>作出</w:t>
            </w:r>
            <w:r>
              <w:rPr>
                <w:rFonts w:ascii="Times New Roman" w:cs="Times New Roman" w:hint="eastAsia"/>
                <w:color w:val="000000"/>
                <w:kern w:val="24"/>
                <w:sz w:val="24"/>
                <w:highlight w:val="none"/>
              </w:rPr>
              <w:t>总量控制要求，故本评价建议不对项目污染物排放</w:t>
            </w:r>
            <w:r>
              <w:rPr>
                <w:rFonts w:ascii="Times New Roman" w:cs="Times New Roman" w:hint="eastAsia"/>
                <w:color w:val="000000"/>
                <w:kern w:val="24"/>
                <w:sz w:val="24"/>
                <w:highlight w:val="none"/>
                <w:lang w:eastAsia="zh-CN"/>
              </w:rPr>
              <w:t>作出</w:t>
            </w:r>
            <w:r>
              <w:rPr>
                <w:rFonts w:ascii="Times New Roman" w:cs="Times New Roman" w:hint="eastAsia"/>
                <w:color w:val="000000"/>
                <w:kern w:val="24"/>
                <w:sz w:val="24"/>
                <w:highlight w:val="none"/>
              </w:rPr>
              <w:t>总量控制要求。</w:t>
            </w:r>
          </w:p>
          <w:p w14:paraId="3D4ADE00">
            <w:pPr>
              <w:pStyle w:val="style4118"/>
              <w:spacing w:lineRule="auto" w:line="360"/>
              <w:ind w:firstLine="482" w:firstLineChars="200"/>
              <w:rPr>
                <w:rFonts w:ascii="Times New Roman" w:cs="Times New Roman" w:hint="eastAsia"/>
                <w:b/>
                <w:bCs/>
                <w:color w:val="000000"/>
                <w:kern w:val="24"/>
                <w:sz w:val="24"/>
                <w:highlight w:val="none"/>
                <w:lang w:val="en-US" w:eastAsia="zh-CN"/>
              </w:rPr>
            </w:pPr>
            <w:r>
              <w:rPr>
                <w:rFonts w:ascii="Times New Roman" w:cs="Times New Roman" w:hint="eastAsia"/>
                <w:b/>
                <w:bCs/>
                <w:color w:val="000000"/>
                <w:kern w:val="24"/>
                <w:sz w:val="24"/>
                <w:highlight w:val="none"/>
                <w:lang w:val="en-US" w:eastAsia="zh-CN"/>
              </w:rPr>
              <w:t>3、固废：</w:t>
            </w:r>
          </w:p>
          <w:p w14:paraId="3B6A1483">
            <w:pPr>
              <w:pStyle w:val="style4118"/>
              <w:numPr>
                <w:ilvl w:val="0"/>
                <w:numId w:val="0"/>
              </w:numPr>
              <w:spacing w:lineRule="auto" w:line="360"/>
              <w:ind w:firstLine="480" w:firstLineChars="200"/>
              <w:rPr>
                <w:rFonts w:ascii="Times New Roman" w:cs="Times New Roman" w:hint="eastAsia"/>
                <w:b w:val="false"/>
                <w:bCs w:val="false"/>
                <w:color w:val="000000"/>
                <w:kern w:val="24"/>
                <w:sz w:val="24"/>
                <w:highlight w:val="none"/>
              </w:rPr>
            </w:pPr>
            <w:r>
              <w:rPr>
                <w:rFonts w:ascii="Times New Roman" w:cs="Times New Roman" w:hint="eastAsia"/>
                <w:color w:val="000000"/>
                <w:kern w:val="24"/>
                <w:sz w:val="24"/>
                <w:highlight w:val="none"/>
                <w:lang w:val="en-US" w:eastAsia="zh-CN"/>
              </w:rPr>
              <w:t>项目固体废物</w:t>
            </w:r>
            <w:r>
              <w:rPr>
                <w:rFonts w:ascii="Times New Roman" w:cs="Times New Roman" w:hint="eastAsia"/>
                <w:color w:val="000000"/>
                <w:kern w:val="24"/>
                <w:sz w:val="24"/>
                <w:highlight w:val="none"/>
              </w:rPr>
              <w:t>处置率100%。</w:t>
            </w:r>
          </w:p>
          <w:p w14:paraId="76ACA8B3">
            <w:pPr>
              <w:pStyle w:val="style4118"/>
              <w:spacing w:lineRule="auto" w:line="360"/>
              <w:ind w:firstLine="480" w:firstLineChars="200"/>
              <w:rPr>
                <w:rFonts w:ascii="Times New Roman" w:cs="Times New Roman" w:hint="eastAsia"/>
                <w:color w:val="000000"/>
                <w:kern w:val="24"/>
                <w:sz w:val="24"/>
                <w:highlight w:val="none"/>
              </w:rPr>
            </w:pPr>
          </w:p>
          <w:p w14:paraId="4EB1A949">
            <w:pPr>
              <w:pStyle w:val="style4118"/>
              <w:spacing w:lineRule="auto" w:line="360"/>
              <w:ind w:firstLine="480" w:firstLineChars="200"/>
              <w:rPr>
                <w:rFonts w:ascii="Times New Roman" w:cs="Times New Roman" w:hint="eastAsia"/>
                <w:color w:val="000000"/>
                <w:kern w:val="24"/>
                <w:sz w:val="24"/>
                <w:highlight w:val="none"/>
              </w:rPr>
            </w:pPr>
          </w:p>
          <w:p w14:paraId="67111E72">
            <w:pPr>
              <w:pStyle w:val="style4118"/>
              <w:spacing w:lineRule="auto" w:line="360"/>
              <w:ind w:firstLine="480" w:firstLineChars="200"/>
              <w:rPr>
                <w:rFonts w:ascii="Times New Roman" w:cs="Times New Roman" w:hint="eastAsia"/>
                <w:color w:val="000000"/>
                <w:kern w:val="24"/>
                <w:sz w:val="24"/>
                <w:highlight w:val="none"/>
              </w:rPr>
            </w:pPr>
          </w:p>
          <w:p w14:paraId="313A5016">
            <w:pPr>
              <w:pStyle w:val="style4118"/>
              <w:spacing w:lineRule="auto" w:line="360"/>
              <w:ind w:firstLine="480" w:firstLineChars="200"/>
              <w:rPr>
                <w:rFonts w:ascii="Times New Roman" w:cs="Times New Roman" w:hint="eastAsia"/>
                <w:color w:val="000000"/>
                <w:kern w:val="24"/>
                <w:sz w:val="24"/>
                <w:highlight w:val="none"/>
              </w:rPr>
            </w:pPr>
          </w:p>
          <w:p w14:paraId="7ACF2FBD">
            <w:pPr>
              <w:pStyle w:val="style4118"/>
              <w:spacing w:lineRule="auto" w:line="360"/>
              <w:ind w:firstLine="480" w:firstLineChars="200"/>
              <w:rPr>
                <w:rFonts w:ascii="Times New Roman" w:cs="Times New Roman" w:hint="eastAsia"/>
                <w:color w:val="000000"/>
                <w:kern w:val="24"/>
                <w:sz w:val="24"/>
                <w:highlight w:val="none"/>
              </w:rPr>
            </w:pPr>
          </w:p>
          <w:p w14:paraId="4CA84B29">
            <w:pPr>
              <w:pStyle w:val="style4118"/>
              <w:spacing w:lineRule="auto" w:line="360"/>
              <w:ind w:firstLine="480" w:firstLineChars="200"/>
              <w:rPr>
                <w:rFonts w:ascii="Times New Roman" w:cs="Times New Roman" w:hint="eastAsia"/>
                <w:color w:val="000000"/>
                <w:kern w:val="24"/>
                <w:sz w:val="24"/>
                <w:highlight w:val="none"/>
              </w:rPr>
            </w:pPr>
          </w:p>
          <w:p w14:paraId="659C1351">
            <w:pPr>
              <w:pStyle w:val="style4118"/>
              <w:spacing w:lineRule="auto" w:line="360"/>
              <w:ind w:firstLine="480" w:firstLineChars="200"/>
              <w:rPr>
                <w:rFonts w:ascii="Times New Roman" w:cs="Times New Roman" w:hint="eastAsia"/>
                <w:color w:val="000000"/>
                <w:kern w:val="24"/>
                <w:sz w:val="24"/>
                <w:highlight w:val="none"/>
              </w:rPr>
            </w:pPr>
          </w:p>
          <w:p w14:paraId="74300F39">
            <w:pPr>
              <w:pStyle w:val="style4118"/>
              <w:spacing w:lineRule="auto" w:line="360"/>
              <w:ind w:firstLine="480" w:firstLineChars="200"/>
              <w:rPr>
                <w:rFonts w:ascii="Times New Roman" w:cs="Times New Roman" w:hint="eastAsia"/>
                <w:color w:val="000000"/>
                <w:kern w:val="24"/>
                <w:sz w:val="24"/>
                <w:highlight w:val="none"/>
              </w:rPr>
            </w:pPr>
          </w:p>
          <w:p w14:paraId="67F072A1">
            <w:pPr>
              <w:pStyle w:val="style4118"/>
              <w:spacing w:lineRule="auto" w:line="360"/>
              <w:ind w:firstLine="480" w:firstLineChars="200"/>
              <w:rPr>
                <w:rFonts w:ascii="Times New Roman" w:cs="Times New Roman" w:hint="eastAsia"/>
                <w:color w:val="000000"/>
                <w:kern w:val="24"/>
                <w:sz w:val="24"/>
                <w:highlight w:val="none"/>
              </w:rPr>
            </w:pPr>
          </w:p>
          <w:p w14:paraId="5415B192">
            <w:pPr>
              <w:pStyle w:val="style4118"/>
              <w:spacing w:lineRule="auto" w:line="360"/>
              <w:ind w:firstLine="480" w:firstLineChars="200"/>
              <w:rPr>
                <w:rFonts w:ascii="Times New Roman" w:cs="Times New Roman" w:hint="eastAsia"/>
                <w:color w:val="000000"/>
                <w:kern w:val="24"/>
                <w:sz w:val="24"/>
                <w:highlight w:val="none"/>
              </w:rPr>
            </w:pPr>
          </w:p>
          <w:p w14:paraId="531896DC">
            <w:pPr>
              <w:pStyle w:val="style4118"/>
              <w:spacing w:lineRule="auto" w:line="360"/>
              <w:ind w:firstLine="480" w:firstLineChars="200"/>
              <w:rPr>
                <w:rFonts w:ascii="Times New Roman" w:cs="Times New Roman" w:hint="eastAsia"/>
                <w:color w:val="000000"/>
                <w:kern w:val="24"/>
                <w:sz w:val="24"/>
                <w:highlight w:val="none"/>
              </w:rPr>
            </w:pPr>
          </w:p>
          <w:p w14:paraId="4D23AC98">
            <w:pPr>
              <w:pStyle w:val="style4118"/>
              <w:spacing w:lineRule="auto" w:line="360"/>
              <w:ind w:firstLine="480" w:firstLineChars="200"/>
              <w:rPr>
                <w:rFonts w:ascii="Times New Roman" w:cs="Times New Roman" w:hint="eastAsia"/>
                <w:color w:val="000000"/>
                <w:kern w:val="24"/>
                <w:sz w:val="24"/>
                <w:highlight w:val="none"/>
              </w:rPr>
            </w:pPr>
          </w:p>
          <w:p w14:paraId="08740BAF">
            <w:pPr>
              <w:pStyle w:val="style4118"/>
              <w:spacing w:lineRule="auto" w:line="360"/>
              <w:ind w:firstLine="480" w:firstLineChars="200"/>
              <w:rPr>
                <w:rFonts w:ascii="Times New Roman" w:cs="Times New Roman" w:hint="eastAsia"/>
                <w:color w:val="000000"/>
                <w:kern w:val="24"/>
                <w:sz w:val="24"/>
                <w:highlight w:val="none"/>
              </w:rPr>
            </w:pPr>
          </w:p>
          <w:p w14:paraId="7388461B">
            <w:pPr>
              <w:pStyle w:val="style4118"/>
              <w:spacing w:lineRule="auto" w:line="360"/>
              <w:ind w:firstLine="480" w:firstLineChars="200"/>
              <w:rPr>
                <w:rFonts w:ascii="Times New Roman" w:cs="Times New Roman" w:hint="eastAsia"/>
                <w:color w:val="000000"/>
                <w:kern w:val="24"/>
                <w:sz w:val="24"/>
                <w:highlight w:val="none"/>
              </w:rPr>
            </w:pPr>
          </w:p>
          <w:p w14:paraId="1E07866C">
            <w:pPr>
              <w:pStyle w:val="style4118"/>
              <w:spacing w:lineRule="auto" w:line="360"/>
              <w:ind w:firstLine="480" w:firstLineChars="200"/>
              <w:rPr>
                <w:rFonts w:ascii="Times New Roman" w:cs="Times New Roman" w:hint="eastAsia"/>
                <w:color w:val="000000"/>
                <w:kern w:val="24"/>
                <w:sz w:val="24"/>
                <w:highlight w:val="none"/>
              </w:rPr>
            </w:pPr>
          </w:p>
          <w:p w14:paraId="195AC5F7">
            <w:pPr>
              <w:pStyle w:val="style4118"/>
              <w:spacing w:lineRule="auto" w:line="360"/>
              <w:ind w:firstLine="480" w:firstLineChars="200"/>
              <w:rPr>
                <w:rFonts w:ascii="Times New Roman" w:cs="Times New Roman" w:hint="eastAsia"/>
                <w:color w:val="000000"/>
                <w:kern w:val="24"/>
                <w:sz w:val="24"/>
                <w:highlight w:val="none"/>
              </w:rPr>
            </w:pPr>
          </w:p>
          <w:p w14:paraId="10502995">
            <w:pPr>
              <w:pStyle w:val="style4118"/>
              <w:spacing w:lineRule="auto" w:line="360"/>
              <w:ind w:firstLine="480" w:firstLineChars="200"/>
              <w:rPr>
                <w:rFonts w:ascii="Times New Roman" w:cs="Times New Roman" w:hint="eastAsia"/>
                <w:color w:val="000000"/>
                <w:kern w:val="24"/>
                <w:sz w:val="24"/>
                <w:highlight w:val="none"/>
              </w:rPr>
            </w:pPr>
          </w:p>
          <w:p w14:paraId="2A0E1501">
            <w:pPr>
              <w:pStyle w:val="style0"/>
              <w:adjustRightInd w:val="false"/>
              <w:snapToGrid w:val="false"/>
              <w:spacing w:lineRule="auto" w:line="360"/>
              <w:rPr>
                <w:color w:val="000000"/>
                <w:kern w:val="24"/>
                <w:sz w:val="24"/>
                <w:highlight w:val="none"/>
              </w:rPr>
            </w:pPr>
          </w:p>
        </w:tc>
      </w:tr>
    </w:tbl>
    <w:p w14:paraId="229570E3">
      <w:pPr>
        <w:pStyle w:val="style94"/>
        <w:jc w:val="center"/>
        <w:outlineLvl w:val="0"/>
        <w:rPr>
          <w:rFonts w:ascii="Times New Roman" w:eastAsia="黑体" w:hAnsi="Times New Roman"/>
          <w:snapToGrid w:val="false"/>
          <w:color w:val="000000"/>
          <w:sz w:val="30"/>
          <w:szCs w:val="30"/>
          <w:highlight w:val="none"/>
        </w:rPr>
      </w:pPr>
      <w:r>
        <w:rPr>
          <w:rFonts w:ascii="Times New Roman" w:eastAsia="黑体" w:hAnsi="Times New Roman"/>
          <w:snapToGrid w:val="false"/>
          <w:color w:val="000000"/>
          <w:sz w:val="36"/>
          <w:szCs w:val="36"/>
          <w:highlight w:val="none"/>
        </w:rPr>
        <w:br w:type="page"/>
      </w:r>
      <w:bookmarkStart w:id="30" w:name="_Toc24903"/>
      <w:bookmarkStart w:id="31" w:name="_Toc127436953"/>
      <w:r>
        <w:rPr>
          <w:rFonts w:ascii="Times New Roman" w:eastAsia="黑体" w:hAnsi="黑体"/>
          <w:snapToGrid w:val="false"/>
          <w:color w:val="000000"/>
          <w:sz w:val="30"/>
          <w:szCs w:val="30"/>
          <w:highlight w:val="none"/>
        </w:rPr>
        <w:t>四、主要环境影响和保护措施</w:t>
      </w:r>
      <w:bookmarkEnd w:id="30"/>
      <w:bookmarkEnd w:id="31"/>
    </w:p>
    <w:tbl>
      <w:tblPr>
        <w:tblStyle w:val="style105"/>
        <w:tblW w:w="499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466"/>
        <w:gridCol w:w="8513"/>
      </w:tblGrid>
      <w:tr w14:paraId="612B417F">
        <w:trPr>
          <w:trHeight w:val="0" w:hRule="auto"/>
          <w:jc w:val="center"/>
        </w:trPr>
        <w:tc>
          <w:tcPr>
            <w:tcW w:w="259" w:type="pct"/>
            <w:tcBorders/>
            <w:tcMar>
              <w:left w:w="28" w:type="dxa"/>
              <w:right w:w="28" w:type="dxa"/>
            </w:tcMar>
            <w:vAlign w:val="center"/>
          </w:tcPr>
          <w:p w14:paraId="5A188AB5">
            <w:pPr>
              <w:pStyle w:val="style94"/>
              <w:adjustRightInd w:val="false"/>
              <w:snapToGrid w:val="false"/>
              <w:spacing w:before="0" w:beforeAutospacing="false" w:after="0" w:afterAutospacing="false"/>
              <w:jc w:val="center"/>
              <w:rPr>
                <w:rFonts w:ascii="Times New Roman" w:hAnsi="Times New Roman"/>
                <w:bCs/>
                <w:color w:val="000000"/>
                <w:kern w:val="2"/>
                <w:szCs w:val="24"/>
                <w:highlight w:val="none"/>
              </w:rPr>
            </w:pPr>
            <w:r>
              <w:rPr>
                <w:rFonts w:ascii="Times New Roman"/>
                <w:color w:val="000000"/>
                <w:kern w:val="2"/>
                <w:szCs w:val="24"/>
                <w:highlight w:val="none"/>
              </w:rPr>
              <w:t>施工期环境保护措施</w:t>
            </w:r>
          </w:p>
        </w:tc>
        <w:tc>
          <w:tcPr>
            <w:tcW w:w="4740" w:type="pct"/>
            <w:tcBorders/>
            <w:tcMar/>
          </w:tcPr>
          <w:p w14:paraId="7A8E1E36">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一</w:t>
            </w:r>
            <w:r>
              <w:rPr>
                <w:rFonts w:ascii="Times New Roman" w:cs="Times New Roman" w:eastAsia="宋体" w:hAnsi="Times New Roman" w:hint="eastAsia"/>
                <w:b/>
                <w:bCs w:val="false"/>
                <w:color w:val="000000"/>
                <w:sz w:val="24"/>
                <w:highlight w:val="none"/>
                <w:lang w:val="en-US" w:eastAsia="zh-CN"/>
              </w:rPr>
              <w:t>、施工期大气环境保护措施</w:t>
            </w:r>
          </w:p>
          <w:p w14:paraId="58EE1CBE">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lang w:val="en-US" w:eastAsia="zh-CN"/>
              </w:rPr>
              <w:t>1、</w:t>
            </w:r>
            <w:r>
              <w:rPr>
                <w:rFonts w:ascii="Times New Roman" w:cs="Times New Roman" w:hint="eastAsia"/>
                <w:color w:val="000000"/>
                <w:kern w:val="24"/>
                <w:sz w:val="24"/>
                <w:highlight w:val="none"/>
              </w:rPr>
              <w:t>施工场地每天定期洒水，以有效防止扬尘，在非雨天风大时，加大洒水量及洒水频次。</w:t>
            </w:r>
          </w:p>
          <w:p w14:paraId="215E09EC">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lang w:val="en-US" w:eastAsia="zh-CN"/>
              </w:rPr>
              <w:t>2、</w:t>
            </w:r>
            <w:r>
              <w:rPr>
                <w:rFonts w:ascii="Times New Roman" w:cs="Times New Roman" w:hint="eastAsia"/>
                <w:color w:val="000000"/>
                <w:kern w:val="24"/>
                <w:sz w:val="24"/>
                <w:highlight w:val="none"/>
              </w:rPr>
              <w:t>施工场地内运输通道及时清扫和平整，以尽量减少运输车辆行驶产生的扬尘，并采取洒水抑尘等措施。</w:t>
            </w:r>
          </w:p>
          <w:p w14:paraId="3F7280A3">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lang w:val="en-US" w:eastAsia="zh-CN"/>
              </w:rPr>
              <w:t>3、</w:t>
            </w:r>
            <w:r>
              <w:rPr>
                <w:rFonts w:ascii="Times New Roman" w:cs="Times New Roman" w:hint="eastAsia"/>
                <w:color w:val="000000"/>
                <w:kern w:val="24"/>
                <w:sz w:val="24"/>
                <w:highlight w:val="none"/>
              </w:rPr>
              <w:t>运输车辆进入施工场地低速或限速行驶，减少产尘量。</w:t>
            </w:r>
          </w:p>
          <w:p w14:paraId="129C42EB">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lang w:val="en-US" w:eastAsia="zh-CN"/>
              </w:rPr>
              <w:t>4、</w:t>
            </w:r>
            <w:r>
              <w:rPr>
                <w:rFonts w:ascii="Times New Roman" w:cs="Times New Roman" w:hint="eastAsia"/>
                <w:color w:val="000000"/>
                <w:kern w:val="24"/>
                <w:sz w:val="24"/>
                <w:highlight w:val="none"/>
              </w:rPr>
              <w:t>施工过程中使用水泥、石灰、砂石、涂料、铺装材料等易产生扬尘的建筑材料，采取密封存储、设置围挡或堆砌围墙、用防尘布苫盖等措施。</w:t>
            </w:r>
          </w:p>
          <w:p w14:paraId="1B70E643">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lang w:val="en-US" w:eastAsia="zh-CN"/>
              </w:rPr>
              <w:t>5、</w:t>
            </w:r>
            <w:r>
              <w:rPr>
                <w:rFonts w:ascii="Times New Roman" w:cs="Times New Roman" w:hint="eastAsia"/>
                <w:color w:val="000000"/>
                <w:kern w:val="24"/>
                <w:sz w:val="24"/>
                <w:highlight w:val="none"/>
              </w:rPr>
              <w:t>施工过程中产生的弃土、弃料及其它建筑垃圾及时清运。临时堆存时采取覆盖防尘布、防尘网，定期喷水压尘等措施，防止风蚀起尘及水蚀迁移。</w:t>
            </w:r>
          </w:p>
          <w:p w14:paraId="5E2AA12A">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lang w:val="en-US" w:eastAsia="zh-CN"/>
              </w:rPr>
              <w:t>6、</w:t>
            </w:r>
            <w:r>
              <w:rPr>
                <w:rFonts w:ascii="Times New Roman" w:cs="Times New Roman" w:hint="eastAsia"/>
                <w:color w:val="000000"/>
                <w:kern w:val="24"/>
                <w:sz w:val="24"/>
                <w:highlight w:val="none"/>
              </w:rPr>
              <w:t>进出工地的物料、垃圾运输车辆，大部分采用密闭车斗，并保证物料不遗撒外漏。无密闭车斗的运输车辆，物料、垃圾、渣土的装载高度不超过车辆槽帮上沿，车斗用苫布遮盖严实。</w:t>
            </w:r>
          </w:p>
          <w:p w14:paraId="4062CC9A">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二</w:t>
            </w:r>
            <w:r>
              <w:rPr>
                <w:rFonts w:ascii="Times New Roman" w:cs="Times New Roman" w:eastAsia="宋体" w:hAnsi="Times New Roman" w:hint="eastAsia"/>
                <w:b/>
                <w:bCs w:val="false"/>
                <w:color w:val="000000"/>
                <w:sz w:val="24"/>
                <w:highlight w:val="none"/>
                <w:lang w:val="en-US" w:eastAsia="zh-CN"/>
              </w:rPr>
              <w:t>、施工期废水环境保护措施</w:t>
            </w:r>
          </w:p>
          <w:p w14:paraId="295004FE">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lang w:val="en-US" w:eastAsia="zh-CN"/>
              </w:rPr>
              <w:t>1、</w:t>
            </w:r>
            <w:r>
              <w:rPr>
                <w:rFonts w:ascii="Times New Roman" w:cs="Times New Roman" w:hint="eastAsia"/>
                <w:color w:val="000000"/>
                <w:kern w:val="24"/>
                <w:sz w:val="24"/>
                <w:highlight w:val="none"/>
              </w:rPr>
              <w:t>运输车辆及机械冲洗水和建筑施工废水，设置临时沉淀池，经沉淀处理后回用于施工过程和场地、进场道路洒水抑尘，不外排。</w:t>
            </w:r>
          </w:p>
          <w:p w14:paraId="7DDC3DF7">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lang w:val="en-US" w:eastAsia="zh-CN"/>
              </w:rPr>
              <w:t>2、施工期间生活污水产生量较少，设置临时沉淀池收集、处理，然后回用于洒水降尘等，不外排</w:t>
            </w:r>
            <w:r>
              <w:rPr>
                <w:rFonts w:ascii="Times New Roman" w:cs="Times New Roman" w:hint="eastAsia"/>
                <w:color w:val="000000"/>
                <w:kern w:val="24"/>
                <w:sz w:val="24"/>
                <w:highlight w:val="none"/>
              </w:rPr>
              <w:t>。</w:t>
            </w:r>
          </w:p>
          <w:p w14:paraId="5C09330D">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三、</w:t>
            </w:r>
            <w:r>
              <w:rPr>
                <w:rFonts w:ascii="Times New Roman" w:cs="Times New Roman" w:eastAsia="宋体" w:hAnsi="Times New Roman" w:hint="eastAsia"/>
                <w:b/>
                <w:bCs w:val="false"/>
                <w:color w:val="000000"/>
                <w:sz w:val="24"/>
                <w:highlight w:val="none"/>
                <w:lang w:val="en-US" w:eastAsia="zh-CN"/>
              </w:rPr>
              <w:t>施工期噪声环境保护措施</w:t>
            </w:r>
          </w:p>
          <w:p w14:paraId="552BE4FC">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lang w:val="en-US" w:eastAsia="zh-CN"/>
              </w:rPr>
              <w:t>1、</w:t>
            </w:r>
            <w:r>
              <w:rPr>
                <w:rFonts w:ascii="Times New Roman" w:cs="Times New Roman" w:hint="eastAsia"/>
                <w:color w:val="000000"/>
                <w:kern w:val="24"/>
                <w:sz w:val="24"/>
                <w:highlight w:val="none"/>
              </w:rPr>
              <w:t>合理布局施工机械设备，并进行一定的隔声及减振处理。选用低噪声的施工机械和工艺，振动较大的固定机械设备加装减振机座，同时加强各类施工设备的维护和保养，保持其良好的运转，降低噪声源强。</w:t>
            </w:r>
          </w:p>
          <w:p w14:paraId="5BD6A866">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lang w:val="en-US" w:eastAsia="zh-CN"/>
              </w:rPr>
              <w:t>2、</w:t>
            </w:r>
            <w:r>
              <w:rPr>
                <w:rFonts w:ascii="Times New Roman" w:cs="Times New Roman" w:hint="eastAsia"/>
                <w:color w:val="000000"/>
                <w:kern w:val="24"/>
                <w:sz w:val="24"/>
                <w:highlight w:val="none"/>
              </w:rPr>
              <w:t>合理地安排施工步骤，减短噪声持续排放的时间。</w:t>
            </w:r>
          </w:p>
          <w:p w14:paraId="6CF4B15A">
            <w:pPr>
              <w:pStyle w:val="style4118"/>
              <w:spacing w:lineRule="auto" w:line="360"/>
              <w:ind w:firstLine="480" w:firstLineChars="200"/>
              <w:rPr>
                <w:rFonts w:ascii="Times New Roman" w:cs="Times New Roman" w:hint="eastAsia"/>
                <w:color w:val="000000"/>
                <w:kern w:val="24"/>
                <w:sz w:val="24"/>
                <w:highlight w:val="none"/>
                <w:lang w:val="en-US" w:eastAsia="zh-CN"/>
              </w:rPr>
            </w:pPr>
            <w:r>
              <w:rPr>
                <w:rFonts w:ascii="Times New Roman" w:cs="Times New Roman" w:hint="eastAsia"/>
                <w:color w:val="000000"/>
                <w:kern w:val="24"/>
                <w:sz w:val="24"/>
                <w:highlight w:val="none"/>
                <w:lang w:val="en-US" w:eastAsia="zh-CN"/>
              </w:rPr>
              <w:t>3、</w:t>
            </w:r>
            <w:r>
              <w:rPr>
                <w:rFonts w:ascii="Times New Roman" w:cs="Times New Roman" w:hint="eastAsia"/>
                <w:color w:val="000000"/>
                <w:kern w:val="24"/>
                <w:sz w:val="24"/>
                <w:highlight w:val="none"/>
              </w:rPr>
              <w:t>施工</w:t>
            </w:r>
            <w:r>
              <w:rPr>
                <w:rFonts w:ascii="Times New Roman" w:cs="Times New Roman" w:hint="eastAsia"/>
                <w:color w:val="000000"/>
                <w:kern w:val="24"/>
                <w:sz w:val="24"/>
                <w:highlight w:val="none"/>
                <w:lang w:eastAsia="zh-CN"/>
              </w:rPr>
              <w:t>期间</w:t>
            </w:r>
            <w:r>
              <w:rPr>
                <w:rFonts w:ascii="Times New Roman" w:cs="Times New Roman" w:hint="eastAsia"/>
                <w:color w:val="000000"/>
                <w:kern w:val="24"/>
                <w:sz w:val="24"/>
                <w:highlight w:val="none"/>
              </w:rPr>
              <w:t>运输车辆、施工车辆出入现场时低速、禁鸣，减小载重汽车噪声对环境的影响。</w:t>
            </w:r>
          </w:p>
          <w:p w14:paraId="48280BE9">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四</w:t>
            </w:r>
            <w:r>
              <w:rPr>
                <w:rFonts w:ascii="Times New Roman" w:cs="Times New Roman" w:eastAsia="宋体" w:hAnsi="Times New Roman" w:hint="eastAsia"/>
                <w:b/>
                <w:bCs w:val="false"/>
                <w:color w:val="000000"/>
                <w:sz w:val="24"/>
                <w:highlight w:val="none"/>
                <w:lang w:val="en-US" w:eastAsia="zh-CN"/>
              </w:rPr>
              <w:t>、施工期固体废物环境保护措施</w:t>
            </w:r>
          </w:p>
          <w:p w14:paraId="2442FB70">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lang w:val="en-US" w:eastAsia="zh-CN"/>
              </w:rPr>
              <w:t>1、</w:t>
            </w:r>
            <w:r>
              <w:rPr>
                <w:rFonts w:ascii="Times New Roman" w:cs="Times New Roman" w:hint="eastAsia"/>
                <w:color w:val="000000"/>
                <w:kern w:val="24"/>
                <w:sz w:val="24"/>
                <w:highlight w:val="none"/>
              </w:rPr>
              <w:t>施工单</w:t>
            </w:r>
            <w:r>
              <w:rPr>
                <w:rFonts w:ascii="Times New Roman" w:cs="Times New Roman" w:hint="eastAsia"/>
                <w:color w:val="000000"/>
                <w:kern w:val="24"/>
                <w:sz w:val="24"/>
                <w:highlight w:val="none"/>
                <w:lang w:eastAsia="zh-CN"/>
              </w:rPr>
              <w:t>位要</w:t>
            </w:r>
            <w:r>
              <w:rPr>
                <w:rFonts w:ascii="Times New Roman" w:cs="Times New Roman" w:hint="eastAsia"/>
                <w:color w:val="000000"/>
                <w:kern w:val="24"/>
                <w:sz w:val="24"/>
                <w:highlight w:val="none"/>
              </w:rPr>
              <w:t>加强管理，禁止随意堆弃垃圾。</w:t>
            </w:r>
          </w:p>
          <w:p w14:paraId="77A8B353">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lang w:val="en-US" w:eastAsia="zh-CN"/>
              </w:rPr>
              <w:t>2、</w:t>
            </w:r>
            <w:r>
              <w:rPr>
                <w:rFonts w:ascii="Times New Roman" w:cs="Times New Roman" w:hint="eastAsia"/>
                <w:color w:val="000000"/>
                <w:kern w:val="24"/>
                <w:sz w:val="24"/>
                <w:highlight w:val="none"/>
              </w:rPr>
              <w:t>施工材料在运输过程中严格管理，杜绝沿途抛洒，造成二次污染。</w:t>
            </w:r>
          </w:p>
          <w:p w14:paraId="601D1FDA">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lang w:val="en-US" w:eastAsia="zh-CN"/>
              </w:rPr>
              <w:t>3、</w:t>
            </w:r>
            <w:r>
              <w:rPr>
                <w:rFonts w:ascii="Times New Roman" w:cs="Times New Roman" w:hint="eastAsia"/>
                <w:color w:val="000000"/>
                <w:kern w:val="24"/>
                <w:sz w:val="24"/>
                <w:highlight w:val="none"/>
              </w:rPr>
              <w:t>车辆运输散体物和废弃物时，运输车辆必须做到装载适量，加盖遮布，出工地前做好外部清洗，沿途不漏泥土、不飞扬。</w:t>
            </w:r>
          </w:p>
          <w:p w14:paraId="4C446A41">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lang w:val="en-US" w:eastAsia="zh-CN"/>
              </w:rPr>
              <w:t>4、</w:t>
            </w:r>
            <w:r>
              <w:rPr>
                <w:rFonts w:ascii="Times New Roman" w:cs="Times New Roman" w:hint="eastAsia"/>
                <w:color w:val="000000"/>
                <w:kern w:val="24"/>
                <w:sz w:val="24"/>
                <w:highlight w:val="none"/>
              </w:rPr>
              <w:t>本项目废弃的建筑垃圾，严格按照中华人民共和国建设部第139号令《城市建筑垃圾管理规定》中相关规定，集中处理，分类收集并尽可能的回收再利用，不能回收利用的部分及时清运至住建部门指定点堆放，委托有资质的单位按照相应规定进行清运、处置。</w:t>
            </w:r>
          </w:p>
          <w:p w14:paraId="7EF391BF">
            <w:pPr>
              <w:pStyle w:val="style4118"/>
              <w:spacing w:lineRule="auto" w:line="360"/>
              <w:ind w:firstLine="480" w:firstLineChars="200"/>
              <w:rPr>
                <w:color w:val="000000"/>
                <w:kern w:val="24"/>
                <w:sz w:val="24"/>
                <w:highlight w:val="none"/>
              </w:rPr>
            </w:pPr>
            <w:r>
              <w:rPr>
                <w:rFonts w:ascii="Times New Roman" w:cs="Times New Roman" w:hint="eastAsia"/>
                <w:color w:val="000000"/>
                <w:kern w:val="24"/>
                <w:sz w:val="24"/>
                <w:highlight w:val="none"/>
                <w:lang w:val="en-US" w:eastAsia="zh-CN"/>
              </w:rPr>
              <w:t>5、项目施工期生活垃圾通过垃圾桶集中收集，委托环卫部门清运处置</w:t>
            </w:r>
            <w:r>
              <w:rPr>
                <w:rFonts w:ascii="Times New Roman" w:cs="Times New Roman" w:hint="eastAsia"/>
                <w:color w:val="000000"/>
                <w:kern w:val="24"/>
                <w:sz w:val="24"/>
                <w:highlight w:val="none"/>
              </w:rPr>
              <w:t>。</w:t>
            </w:r>
          </w:p>
        </w:tc>
      </w:tr>
      <w:tr w14:paraId="13B9D5ED">
        <w:tblPrEx/>
        <w:trPr>
          <w:trHeight w:val="58" w:hRule="atLeast"/>
          <w:jc w:val="center"/>
        </w:trPr>
        <w:tc>
          <w:tcPr>
            <w:tcW w:w="259" w:type="pct"/>
            <w:tcBorders/>
            <w:tcMar>
              <w:left w:w="28" w:type="dxa"/>
              <w:right w:w="28" w:type="dxa"/>
            </w:tcMar>
            <w:vAlign w:val="center"/>
          </w:tcPr>
          <w:p w14:paraId="537CA1BE">
            <w:pPr>
              <w:pStyle w:val="style0"/>
              <w:adjustRightInd w:val="false"/>
              <w:snapToGrid w:val="false"/>
              <w:jc w:val="center"/>
              <w:rPr>
                <w:bCs/>
                <w:color w:val="000000"/>
                <w:sz w:val="24"/>
                <w:highlight w:val="none"/>
              </w:rPr>
            </w:pPr>
            <w:r>
              <w:rPr>
                <w:rFonts w:hAnsi="宋体"/>
                <w:bCs/>
                <w:color w:val="000000"/>
                <w:sz w:val="24"/>
                <w:highlight w:val="none"/>
              </w:rPr>
              <w:t>运营期环境影响和保护措施</w:t>
            </w:r>
          </w:p>
        </w:tc>
        <w:tc>
          <w:tcPr>
            <w:tcW w:w="4740" w:type="pct"/>
            <w:tcBorders/>
            <w:tcMar/>
          </w:tcPr>
          <w:p w14:paraId="6F55D27B">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一</w:t>
            </w:r>
            <w:r>
              <w:rPr>
                <w:rFonts w:ascii="Times New Roman" w:cs="Times New Roman" w:eastAsia="宋体" w:hAnsi="Times New Roman" w:hint="eastAsia"/>
                <w:b/>
                <w:bCs w:val="false"/>
                <w:color w:val="000000"/>
                <w:sz w:val="24"/>
                <w:highlight w:val="none"/>
                <w:lang w:val="en-US" w:eastAsia="zh-CN"/>
              </w:rPr>
              <w:t>、运营期废气环境影响和保护措施</w:t>
            </w:r>
          </w:p>
          <w:bookmarkStart w:id="32" w:name="_Hlk157699154"/>
          <w:p w14:paraId="4A78BE6E">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1</w:t>
            </w:r>
            <w:r>
              <w:rPr>
                <w:rFonts w:cs="Times New Roman" w:hint="eastAsia"/>
                <w:b/>
                <w:bCs w:val="false"/>
                <w:color w:val="000000"/>
                <w:sz w:val="24"/>
                <w:highlight w:val="none"/>
                <w:lang w:val="en-US" w:eastAsia="zh-CN"/>
              </w:rPr>
              <w:t>、</w:t>
            </w:r>
            <w:r>
              <w:rPr>
                <w:rFonts w:ascii="Times New Roman" w:cs="Times New Roman" w:eastAsia="宋体" w:hAnsi="Times New Roman" w:hint="eastAsia"/>
                <w:b/>
                <w:bCs w:val="false"/>
                <w:color w:val="000000"/>
                <w:sz w:val="24"/>
                <w:highlight w:val="none"/>
                <w:lang w:val="en-US" w:eastAsia="zh-CN"/>
              </w:rPr>
              <w:t>污染源源强核算及达标排放情况</w:t>
            </w:r>
          </w:p>
          <w:p w14:paraId="717A175B">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rPr>
              <w:t>项目运营期废气主要为挤出及发泡废气、混料及上料粉尘</w:t>
            </w:r>
            <w:r>
              <w:rPr>
                <w:rFonts w:ascii="Times New Roman" w:cs="Times New Roman" w:hint="eastAsia"/>
                <w:color w:val="000000"/>
                <w:kern w:val="24"/>
                <w:sz w:val="24"/>
                <w:highlight w:val="none"/>
                <w:lang w:eastAsia="zh-CN"/>
              </w:rPr>
              <w:t>、</w:t>
            </w:r>
            <w:r>
              <w:rPr>
                <w:rFonts w:ascii="Times New Roman" w:cs="Times New Roman" w:hint="eastAsia"/>
                <w:color w:val="000000"/>
                <w:kern w:val="24"/>
                <w:sz w:val="24"/>
                <w:highlight w:val="none"/>
                <w:lang w:val="en-US" w:eastAsia="zh-CN"/>
              </w:rPr>
              <w:t>食堂油烟</w:t>
            </w:r>
            <w:r>
              <w:rPr>
                <w:rFonts w:ascii="Times New Roman" w:cs="Times New Roman" w:hint="eastAsia"/>
                <w:color w:val="000000"/>
                <w:kern w:val="24"/>
                <w:sz w:val="24"/>
                <w:highlight w:val="none"/>
              </w:rPr>
              <w:t>。</w:t>
            </w:r>
          </w:p>
          <w:p w14:paraId="2FD7C9E3">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rPr>
              <w:t>项目大气污染物产生量排放量汇总详见表4-1。</w:t>
            </w:r>
          </w:p>
          <w:bookmarkStart w:id="33" w:name="_Hlk197958719"/>
          <w:p w14:paraId="0468C8EF">
            <w:pPr>
              <w:pStyle w:val="style0"/>
              <w:adjustRightInd w:val="false"/>
              <w:snapToGrid w:val="false"/>
              <w:spacing w:lineRule="auto" w:line="360"/>
              <w:ind w:firstLine="482" w:firstLineChars="200"/>
              <w:jc w:val="center"/>
              <w:rPr>
                <w:color w:val="000000"/>
                <w:kern w:val="24"/>
                <w:sz w:val="24"/>
                <w:highlight w:val="none"/>
              </w:rPr>
            </w:pPr>
            <w:r>
              <w:rPr>
                <w:rFonts w:hint="eastAsia"/>
                <w:b/>
                <w:color w:val="000000"/>
                <w:kern w:val="24"/>
                <w:sz w:val="24"/>
                <w:highlight w:val="none"/>
              </w:rPr>
              <w:t>表4-1  项目大气污染物产生量排放量一览表</w:t>
            </w:r>
          </w:p>
          <w:tbl>
            <w:tblPr>
              <w:tblStyle w:val="style154"/>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08" w:type="dxa"/>
                <w:bottom w:w="28" w:type="dxa"/>
                <w:right w:w="108" w:type="dxa"/>
              </w:tblCellMar>
            </w:tblPr>
            <w:tblGrid>
              <w:gridCol w:w="482"/>
              <w:gridCol w:w="1510"/>
              <w:gridCol w:w="1880"/>
              <w:gridCol w:w="1972"/>
              <w:gridCol w:w="1201"/>
              <w:gridCol w:w="1240"/>
            </w:tblGrid>
            <w:tr w14:paraId="2C2D8FA5">
              <w:trPr>
                <w:jc w:val="center"/>
              </w:trPr>
              <w:tc>
                <w:tcPr>
                  <w:tcW w:w="1201" w:type="pct"/>
                  <w:gridSpan w:val="2"/>
                  <w:tcBorders/>
                  <w:vAlign w:val="center"/>
                </w:tcPr>
                <w:p w14:paraId="42F12688">
                  <w:pPr>
                    <w:pStyle w:val="style0"/>
                    <w:adjustRightInd w:val="false"/>
                    <w:snapToGrid w:val="false"/>
                    <w:jc w:val="center"/>
                    <w:rPr>
                      <w:color w:val="000000"/>
                      <w:kern w:val="24"/>
                      <w:szCs w:val="21"/>
                      <w:highlight w:val="none"/>
                    </w:rPr>
                  </w:pPr>
                  <w:r>
                    <w:rPr>
                      <w:rFonts w:hint="eastAsia"/>
                      <w:color w:val="000000"/>
                      <w:kern w:val="24"/>
                      <w:szCs w:val="21"/>
                      <w:highlight w:val="none"/>
                    </w:rPr>
                    <w:t>产排污环节</w:t>
                  </w:r>
                </w:p>
              </w:tc>
              <w:tc>
                <w:tcPr>
                  <w:tcW w:w="1134" w:type="pct"/>
                  <w:tcBorders/>
                  <w:vAlign w:val="center"/>
                </w:tcPr>
                <w:p w14:paraId="0802C9D0">
                  <w:pPr>
                    <w:pStyle w:val="style0"/>
                    <w:adjustRightInd w:val="false"/>
                    <w:snapToGrid w:val="false"/>
                    <w:jc w:val="center"/>
                    <w:rPr>
                      <w:rFonts w:eastAsia="宋体" w:hint="default"/>
                      <w:color w:val="000000"/>
                      <w:kern w:val="24"/>
                      <w:szCs w:val="21"/>
                      <w:highlight w:val="none"/>
                      <w:lang w:val="en-US" w:eastAsia="zh-CN"/>
                    </w:rPr>
                  </w:pPr>
                  <w:r>
                    <w:rPr>
                      <w:rFonts w:eastAsia="宋体" w:hint="default"/>
                      <w:color w:val="000000"/>
                      <w:kern w:val="24"/>
                      <w:szCs w:val="21"/>
                      <w:highlight w:val="none"/>
                      <w:lang w:val="en-US" w:eastAsia="zh-CN"/>
                    </w:rPr>
                    <w:t>挤出</w:t>
                  </w:r>
                  <w:r>
                    <w:rPr>
                      <w:rFonts w:hint="eastAsia"/>
                      <w:color w:val="000000"/>
                      <w:kern w:val="24"/>
                      <w:szCs w:val="21"/>
                      <w:highlight w:val="none"/>
                      <w:lang w:val="en-US" w:eastAsia="zh-CN"/>
                    </w:rPr>
                    <w:t>、</w:t>
                  </w:r>
                  <w:r>
                    <w:rPr>
                      <w:rFonts w:eastAsia="宋体" w:hint="default"/>
                      <w:color w:val="000000"/>
                      <w:kern w:val="24"/>
                      <w:szCs w:val="21"/>
                      <w:highlight w:val="none"/>
                      <w:lang w:val="en-US" w:eastAsia="zh-CN"/>
                    </w:rPr>
                    <w:t>发泡</w:t>
                  </w:r>
                </w:p>
              </w:tc>
              <w:tc>
                <w:tcPr>
                  <w:tcW w:w="1190" w:type="pct"/>
                  <w:tcBorders/>
                  <w:vAlign w:val="center"/>
                </w:tcPr>
                <w:p w14:paraId="386DF9C5">
                  <w:pPr>
                    <w:pStyle w:val="style0"/>
                    <w:adjustRightInd w:val="false"/>
                    <w:snapToGrid w:val="false"/>
                    <w:jc w:val="center"/>
                    <w:rPr>
                      <w:rFonts w:eastAsia="宋体" w:hint="eastAsia"/>
                      <w:color w:val="000000"/>
                      <w:kern w:val="24"/>
                      <w:szCs w:val="21"/>
                      <w:highlight w:val="none"/>
                      <w:lang w:eastAsia="zh-CN"/>
                    </w:rPr>
                  </w:pPr>
                  <w:r>
                    <w:rPr>
                      <w:rFonts w:eastAsia="宋体" w:hint="eastAsia"/>
                      <w:color w:val="000000"/>
                      <w:kern w:val="24"/>
                      <w:szCs w:val="21"/>
                      <w:highlight w:val="none"/>
                      <w:lang w:eastAsia="zh-CN"/>
                    </w:rPr>
                    <w:t>挤出</w:t>
                  </w:r>
                  <w:r>
                    <w:rPr>
                      <w:rFonts w:hint="eastAsia"/>
                      <w:color w:val="000000"/>
                      <w:kern w:val="24"/>
                      <w:szCs w:val="21"/>
                      <w:highlight w:val="none"/>
                      <w:lang w:eastAsia="zh-CN"/>
                    </w:rPr>
                    <w:t>、</w:t>
                  </w:r>
                  <w:r>
                    <w:rPr>
                      <w:rFonts w:eastAsia="宋体" w:hint="eastAsia"/>
                      <w:color w:val="000000"/>
                      <w:kern w:val="24"/>
                      <w:szCs w:val="21"/>
                      <w:highlight w:val="none"/>
                      <w:lang w:eastAsia="zh-CN"/>
                    </w:rPr>
                    <w:t>发泡</w:t>
                  </w:r>
                </w:p>
              </w:tc>
              <w:tc>
                <w:tcPr>
                  <w:tcW w:w="724" w:type="pct"/>
                  <w:tcBorders/>
                  <w:vAlign w:val="center"/>
                </w:tcPr>
                <w:p w14:paraId="7B4A71D5">
                  <w:pPr>
                    <w:pStyle w:val="style0"/>
                    <w:adjustRightInd w:val="false"/>
                    <w:snapToGrid w:val="false"/>
                    <w:jc w:val="center"/>
                    <w:rPr>
                      <w:rFonts w:eastAsia="宋体" w:hint="eastAsia"/>
                      <w:color w:val="000000"/>
                      <w:kern w:val="24"/>
                      <w:szCs w:val="21"/>
                      <w:highlight w:val="none"/>
                      <w:lang w:eastAsia="zh-CN"/>
                    </w:rPr>
                  </w:pPr>
                  <w:r>
                    <w:rPr>
                      <w:rFonts w:hint="eastAsia"/>
                      <w:color w:val="000000"/>
                      <w:kern w:val="24"/>
                      <w:szCs w:val="21"/>
                      <w:highlight w:val="none"/>
                      <w:lang w:val="en-US" w:eastAsia="zh-CN"/>
                    </w:rPr>
                    <w:t>食堂</w:t>
                  </w:r>
                </w:p>
              </w:tc>
              <w:tc>
                <w:tcPr>
                  <w:tcW w:w="748" w:type="pct"/>
                  <w:tcBorders/>
                  <w:vAlign w:val="center"/>
                </w:tcPr>
                <w:p w14:paraId="0F98A8A6">
                  <w:pPr>
                    <w:pStyle w:val="style0"/>
                    <w:adjustRightInd w:val="false"/>
                    <w:snapToGrid w:val="false"/>
                    <w:jc w:val="center"/>
                    <w:rPr>
                      <w:color w:val="000000"/>
                      <w:kern w:val="24"/>
                      <w:szCs w:val="21"/>
                      <w:highlight w:val="none"/>
                    </w:rPr>
                  </w:pPr>
                  <w:r>
                    <w:rPr>
                      <w:rFonts w:hint="eastAsia"/>
                      <w:color w:val="000000"/>
                      <w:kern w:val="24"/>
                      <w:szCs w:val="21"/>
                      <w:highlight w:val="none"/>
                    </w:rPr>
                    <w:t>混料</w:t>
                  </w:r>
                  <w:r>
                    <w:rPr>
                      <w:rFonts w:hint="eastAsia"/>
                      <w:color w:val="000000"/>
                      <w:kern w:val="24"/>
                      <w:szCs w:val="21"/>
                      <w:highlight w:val="none"/>
                      <w:lang w:eastAsia="zh-CN"/>
                    </w:rPr>
                    <w:t>、</w:t>
                  </w:r>
                  <w:r>
                    <w:rPr>
                      <w:rFonts w:hint="eastAsia"/>
                      <w:color w:val="000000"/>
                      <w:kern w:val="24"/>
                      <w:szCs w:val="21"/>
                      <w:highlight w:val="none"/>
                    </w:rPr>
                    <w:t>上料</w:t>
                  </w:r>
                </w:p>
              </w:tc>
            </w:tr>
            <w:tr w14:paraId="1940EBB9">
              <w:tblPrEx/>
              <w:trPr>
                <w:jc w:val="center"/>
              </w:trPr>
              <w:tc>
                <w:tcPr>
                  <w:tcW w:w="1201" w:type="pct"/>
                  <w:gridSpan w:val="2"/>
                  <w:tcBorders/>
                  <w:vAlign w:val="center"/>
                </w:tcPr>
                <w:p w14:paraId="6AEC7A6A">
                  <w:pPr>
                    <w:pStyle w:val="style0"/>
                    <w:adjustRightInd w:val="false"/>
                    <w:snapToGrid w:val="false"/>
                    <w:jc w:val="center"/>
                    <w:rPr>
                      <w:color w:val="000000"/>
                      <w:kern w:val="24"/>
                      <w:szCs w:val="21"/>
                      <w:highlight w:val="none"/>
                    </w:rPr>
                  </w:pPr>
                  <w:r>
                    <w:rPr>
                      <w:rFonts w:hint="eastAsia"/>
                      <w:color w:val="000000"/>
                      <w:kern w:val="24"/>
                      <w:szCs w:val="21"/>
                      <w:highlight w:val="none"/>
                    </w:rPr>
                    <w:t>污染物种类</w:t>
                  </w:r>
                </w:p>
              </w:tc>
              <w:tc>
                <w:tcPr>
                  <w:tcW w:w="1134" w:type="pct"/>
                  <w:tcBorders/>
                  <w:vAlign w:val="center"/>
                </w:tcPr>
                <w:p w14:paraId="7067D4EB">
                  <w:pPr>
                    <w:pStyle w:val="style0"/>
                    <w:adjustRightInd w:val="false"/>
                    <w:snapToGrid w:val="false"/>
                    <w:jc w:val="center"/>
                    <w:rPr>
                      <w:rFonts w:eastAsia="宋体" w:hint="eastAsia"/>
                      <w:color w:val="000000"/>
                      <w:kern w:val="24"/>
                      <w:szCs w:val="21"/>
                      <w:highlight w:val="none"/>
                      <w:lang w:eastAsia="zh-CN"/>
                    </w:rPr>
                  </w:pPr>
                  <w:r>
                    <w:rPr>
                      <w:rFonts w:hint="eastAsia"/>
                      <w:color w:val="000000"/>
                      <w:kern w:val="24"/>
                      <w:szCs w:val="21"/>
                      <w:highlight w:val="none"/>
                    </w:rPr>
                    <w:t>非甲烷总烃</w:t>
                  </w:r>
                  <w:r>
                    <w:rPr>
                      <w:rFonts w:hint="eastAsia"/>
                      <w:color w:val="000000"/>
                      <w:kern w:val="24"/>
                      <w:szCs w:val="21"/>
                      <w:highlight w:val="none"/>
                      <w:lang w:eastAsia="zh-CN"/>
                    </w:rPr>
                    <w:t>（</w:t>
                  </w:r>
                  <w:r>
                    <w:rPr>
                      <w:rFonts w:hint="eastAsia"/>
                      <w:color w:val="000000"/>
                      <w:kern w:val="24"/>
                      <w:szCs w:val="21"/>
                      <w:highlight w:val="none"/>
                      <w:lang w:val="en-US" w:eastAsia="zh-CN"/>
                    </w:rPr>
                    <w:t>有组织</w:t>
                  </w:r>
                  <w:r>
                    <w:rPr>
                      <w:rFonts w:hint="eastAsia"/>
                      <w:color w:val="000000"/>
                      <w:kern w:val="24"/>
                      <w:szCs w:val="21"/>
                      <w:highlight w:val="none"/>
                      <w:lang w:eastAsia="zh-CN"/>
                    </w:rPr>
                    <w:t>）</w:t>
                  </w:r>
                </w:p>
              </w:tc>
              <w:tc>
                <w:tcPr>
                  <w:tcW w:w="1190" w:type="pct"/>
                  <w:tcBorders/>
                  <w:vAlign w:val="center"/>
                </w:tcPr>
                <w:p w14:paraId="718AA526">
                  <w:pPr>
                    <w:pStyle w:val="style0"/>
                    <w:adjustRightInd w:val="false"/>
                    <w:snapToGrid w:val="false"/>
                    <w:jc w:val="center"/>
                    <w:rPr>
                      <w:rFonts w:hint="eastAsia"/>
                      <w:color w:val="000000"/>
                      <w:kern w:val="24"/>
                      <w:szCs w:val="21"/>
                      <w:highlight w:val="none"/>
                      <w:lang w:eastAsia="zh-CN"/>
                    </w:rPr>
                  </w:pPr>
                  <w:r>
                    <w:rPr>
                      <w:rFonts w:hint="eastAsia"/>
                      <w:color w:val="000000"/>
                      <w:kern w:val="24"/>
                      <w:szCs w:val="21"/>
                      <w:highlight w:val="none"/>
                      <w:lang w:eastAsia="zh-CN"/>
                    </w:rPr>
                    <w:t>非甲烷总烃（无组织）</w:t>
                  </w:r>
                </w:p>
              </w:tc>
              <w:tc>
                <w:tcPr>
                  <w:tcW w:w="724" w:type="pct"/>
                  <w:tcBorders/>
                  <w:vAlign w:val="center"/>
                </w:tcPr>
                <w:p w14:paraId="12ED077E">
                  <w:pPr>
                    <w:pStyle w:val="style0"/>
                    <w:adjustRightInd w:val="false"/>
                    <w:snapToGrid w:val="false"/>
                    <w:jc w:val="center"/>
                    <w:rPr>
                      <w:rFonts w:hint="eastAsia"/>
                      <w:color w:val="000000"/>
                      <w:kern w:val="24"/>
                      <w:szCs w:val="21"/>
                      <w:highlight w:val="none"/>
                      <w:lang w:eastAsia="zh-CN"/>
                    </w:rPr>
                  </w:pPr>
                  <w:r>
                    <w:rPr>
                      <w:rFonts w:hint="eastAsia"/>
                      <w:color w:val="000000"/>
                      <w:kern w:val="24"/>
                      <w:szCs w:val="21"/>
                      <w:highlight w:val="none"/>
                      <w:lang w:val="en-US" w:eastAsia="zh-CN"/>
                    </w:rPr>
                    <w:t>食堂油烟</w:t>
                  </w:r>
                </w:p>
              </w:tc>
              <w:tc>
                <w:tcPr>
                  <w:tcW w:w="748" w:type="pct"/>
                  <w:tcBorders/>
                  <w:vAlign w:val="center"/>
                </w:tcPr>
                <w:p w14:paraId="577E37B9">
                  <w:pPr>
                    <w:pStyle w:val="style0"/>
                    <w:adjustRightInd w:val="false"/>
                    <w:snapToGrid w:val="false"/>
                    <w:jc w:val="center"/>
                    <w:rPr>
                      <w:color w:val="000000"/>
                      <w:kern w:val="24"/>
                      <w:szCs w:val="21"/>
                      <w:highlight w:val="none"/>
                    </w:rPr>
                  </w:pPr>
                  <w:r>
                    <w:rPr>
                      <w:rFonts w:hint="eastAsia"/>
                      <w:color w:val="000000"/>
                      <w:kern w:val="24"/>
                      <w:szCs w:val="21"/>
                      <w:highlight w:val="none"/>
                    </w:rPr>
                    <w:t>混料及上料粉尘</w:t>
                  </w:r>
                </w:p>
              </w:tc>
            </w:tr>
            <w:tr w14:paraId="3A03126C">
              <w:tblPrEx/>
              <w:trPr>
                <w:jc w:val="center"/>
              </w:trPr>
              <w:tc>
                <w:tcPr>
                  <w:tcW w:w="1201" w:type="pct"/>
                  <w:gridSpan w:val="2"/>
                  <w:tcBorders/>
                  <w:vAlign w:val="center"/>
                </w:tcPr>
                <w:p w14:paraId="6A9FC6E3">
                  <w:pPr>
                    <w:pStyle w:val="style0"/>
                    <w:adjustRightInd w:val="false"/>
                    <w:snapToGrid w:val="false"/>
                    <w:jc w:val="center"/>
                    <w:rPr>
                      <w:rFonts w:eastAsia="宋体" w:hint="eastAsia"/>
                      <w:color w:val="000000"/>
                      <w:kern w:val="24"/>
                      <w:szCs w:val="21"/>
                      <w:highlight w:val="none"/>
                      <w:lang w:eastAsia="zh-CN"/>
                    </w:rPr>
                  </w:pPr>
                  <w:r>
                    <w:rPr>
                      <w:rFonts w:hint="eastAsia"/>
                      <w:color w:val="000000"/>
                      <w:kern w:val="24"/>
                      <w:szCs w:val="21"/>
                      <w:highlight w:val="none"/>
                    </w:rPr>
                    <w:t>污染物产生量</w:t>
                  </w:r>
                  <w:r>
                    <w:rPr>
                      <w:rFonts w:hint="eastAsia"/>
                      <w:color w:val="000000"/>
                      <w:kern w:val="24"/>
                      <w:szCs w:val="21"/>
                      <w:highlight w:val="none"/>
                      <w:lang w:eastAsia="zh-CN"/>
                    </w:rPr>
                    <w:t>（</w:t>
                  </w:r>
                  <w:r>
                    <w:rPr>
                      <w:rFonts w:hint="eastAsia"/>
                      <w:color w:val="000000"/>
                      <w:kern w:val="24"/>
                      <w:szCs w:val="21"/>
                      <w:highlight w:val="none"/>
                    </w:rPr>
                    <w:t>t/a</w:t>
                  </w:r>
                  <w:r>
                    <w:rPr>
                      <w:rFonts w:hint="eastAsia"/>
                      <w:color w:val="000000"/>
                      <w:kern w:val="24"/>
                      <w:szCs w:val="21"/>
                      <w:highlight w:val="none"/>
                      <w:lang w:eastAsia="zh-CN"/>
                    </w:rPr>
                    <w:t>）</w:t>
                  </w:r>
                </w:p>
              </w:tc>
              <w:tc>
                <w:tcPr>
                  <w:tcW w:w="1134" w:type="pct"/>
                  <w:tcBorders/>
                  <w:vAlign w:val="center"/>
                </w:tcPr>
                <w:p w14:paraId="0495E10C">
                  <w:pPr>
                    <w:pStyle w:val="style0"/>
                    <w:adjustRightInd w:val="false"/>
                    <w:snapToGrid w:val="false"/>
                    <w:jc w:val="center"/>
                    <w:rPr>
                      <w:rFonts w:eastAsia="宋体" w:hint="default"/>
                      <w:color w:val="000000"/>
                      <w:kern w:val="24"/>
                      <w:szCs w:val="21"/>
                      <w:highlight w:val="none"/>
                      <w:lang w:val="en-US" w:eastAsia="zh-CN"/>
                    </w:rPr>
                  </w:pPr>
                  <w:r>
                    <w:rPr>
                      <w:rFonts w:hint="eastAsia"/>
                      <w:color w:val="000000"/>
                      <w:kern w:val="24"/>
                      <w:szCs w:val="21"/>
                      <w:highlight w:val="none"/>
                      <w:lang w:val="en-US" w:eastAsia="zh-CN"/>
                    </w:rPr>
                    <w:t>4.032</w:t>
                  </w:r>
                </w:p>
              </w:tc>
              <w:tc>
                <w:tcPr>
                  <w:tcW w:w="1190" w:type="pct"/>
                  <w:tcBorders/>
                  <w:vAlign w:val="center"/>
                </w:tcPr>
                <w:p w14:paraId="40615913">
                  <w:pPr>
                    <w:pStyle w:val="style0"/>
                    <w:adjustRightInd w:val="false"/>
                    <w:snapToGrid w:val="false"/>
                    <w:jc w:val="center"/>
                    <w:rPr>
                      <w:rFonts w:hint="default"/>
                      <w:color w:val="000000"/>
                      <w:kern w:val="24"/>
                      <w:szCs w:val="21"/>
                      <w:highlight w:val="none"/>
                      <w:lang w:val="en-US" w:eastAsia="zh-CN"/>
                    </w:rPr>
                  </w:pPr>
                  <w:r>
                    <w:rPr>
                      <w:rFonts w:hint="eastAsia"/>
                      <w:color w:val="000000"/>
                      <w:kern w:val="24"/>
                      <w:szCs w:val="21"/>
                      <w:highlight w:val="none"/>
                      <w:lang w:val="en-US" w:eastAsia="zh-CN"/>
                    </w:rPr>
                    <w:t>1.008</w:t>
                  </w:r>
                </w:p>
              </w:tc>
              <w:tc>
                <w:tcPr>
                  <w:tcW w:w="724" w:type="pct"/>
                  <w:tcBorders/>
                  <w:shd w:val="clear" w:color="auto" w:fill="auto"/>
                  <w:vAlign w:val="center"/>
                </w:tcPr>
                <w:p w14:paraId="555BFD8A">
                  <w:pPr>
                    <w:pStyle w:val="style0"/>
                    <w:adjustRightInd w:val="false"/>
                    <w:snapToGrid w:val="false"/>
                    <w:jc w:val="center"/>
                    <w:rPr>
                      <w:rFonts w:ascii="Times New Roman" w:cs="Times New Roman" w:eastAsia="宋体" w:hAnsi="Times New Roman" w:hint="default"/>
                      <w:color w:val="000000"/>
                      <w:kern w:val="24"/>
                      <w:sz w:val="21"/>
                      <w:szCs w:val="21"/>
                      <w:highlight w:val="none"/>
                      <w:lang w:val="en-US" w:bidi="ar-SA" w:eastAsia="zh-CN"/>
                    </w:rPr>
                  </w:pPr>
                  <w:r>
                    <w:rPr>
                      <w:rFonts w:cs="Times New Roman" w:hint="eastAsia"/>
                      <w:color w:val="000000"/>
                      <w:kern w:val="24"/>
                      <w:sz w:val="21"/>
                      <w:szCs w:val="21"/>
                      <w:highlight w:val="none"/>
                      <w:lang w:val="en-US" w:bidi="ar-SA" w:eastAsia="zh-CN"/>
                    </w:rPr>
                    <w:t>0.001</w:t>
                  </w:r>
                </w:p>
              </w:tc>
              <w:tc>
                <w:tcPr>
                  <w:tcW w:w="748" w:type="pct"/>
                  <w:tcBorders/>
                  <w:vAlign w:val="center"/>
                </w:tcPr>
                <w:p w14:paraId="1DA7E0A0">
                  <w:pPr>
                    <w:pStyle w:val="style0"/>
                    <w:adjustRightInd w:val="false"/>
                    <w:snapToGrid w:val="false"/>
                    <w:jc w:val="center"/>
                    <w:rPr>
                      <w:rFonts w:eastAsia="宋体" w:hint="default"/>
                      <w:color w:val="000000"/>
                      <w:kern w:val="24"/>
                      <w:szCs w:val="21"/>
                      <w:highlight w:val="none"/>
                      <w:lang w:val="en-US" w:eastAsia="zh-CN"/>
                    </w:rPr>
                  </w:pPr>
                  <w:r>
                    <w:rPr>
                      <w:rFonts w:hint="eastAsia"/>
                      <w:color w:val="000000"/>
                      <w:kern w:val="24"/>
                      <w:szCs w:val="21"/>
                      <w:highlight w:val="none"/>
                      <w:lang w:val="en-US" w:eastAsia="zh-CN"/>
                    </w:rPr>
                    <w:t>0.25</w:t>
                  </w:r>
                </w:p>
              </w:tc>
            </w:tr>
            <w:tr w14:paraId="5A5A21EA">
              <w:tblPrEx/>
              <w:trPr>
                <w:jc w:val="center"/>
              </w:trPr>
              <w:tc>
                <w:tcPr>
                  <w:tcW w:w="1201" w:type="pct"/>
                  <w:gridSpan w:val="2"/>
                  <w:tcBorders/>
                  <w:vAlign w:val="center"/>
                </w:tcPr>
                <w:p w14:paraId="65DEEF55">
                  <w:pPr>
                    <w:pStyle w:val="style0"/>
                    <w:adjustRightInd w:val="false"/>
                    <w:snapToGrid w:val="false"/>
                    <w:jc w:val="center"/>
                    <w:rPr>
                      <w:rFonts w:eastAsia="宋体" w:hint="eastAsia"/>
                      <w:color w:val="000000"/>
                      <w:kern w:val="24"/>
                      <w:szCs w:val="21"/>
                      <w:highlight w:val="none"/>
                      <w:lang w:eastAsia="zh-CN"/>
                    </w:rPr>
                  </w:pPr>
                  <w:r>
                    <w:rPr>
                      <w:rFonts w:hint="eastAsia"/>
                      <w:color w:val="000000"/>
                      <w:kern w:val="24"/>
                      <w:szCs w:val="21"/>
                      <w:highlight w:val="none"/>
                    </w:rPr>
                    <w:t>污染物产生速率</w:t>
                  </w:r>
                  <w:r>
                    <w:rPr>
                      <w:rFonts w:hint="eastAsia"/>
                      <w:color w:val="000000"/>
                      <w:kern w:val="24"/>
                      <w:szCs w:val="21"/>
                      <w:highlight w:val="none"/>
                      <w:lang w:eastAsia="zh-CN"/>
                    </w:rPr>
                    <w:t>（</w:t>
                  </w:r>
                  <w:r>
                    <w:rPr>
                      <w:color w:val="000000"/>
                      <w:kern w:val="24"/>
                      <w:szCs w:val="21"/>
                      <w:highlight w:val="none"/>
                    </w:rPr>
                    <w:t>kg/h</w:t>
                  </w:r>
                  <w:r>
                    <w:rPr>
                      <w:rFonts w:hint="eastAsia"/>
                      <w:color w:val="000000"/>
                      <w:kern w:val="24"/>
                      <w:szCs w:val="21"/>
                      <w:highlight w:val="none"/>
                      <w:lang w:eastAsia="zh-CN"/>
                    </w:rPr>
                    <w:t>）</w:t>
                  </w:r>
                </w:p>
              </w:tc>
              <w:tc>
                <w:tcPr>
                  <w:tcW w:w="1134" w:type="pct"/>
                  <w:tcBorders/>
                  <w:vAlign w:val="center"/>
                </w:tcPr>
                <w:p w14:paraId="34906AC5">
                  <w:pPr>
                    <w:pStyle w:val="style0"/>
                    <w:adjustRightInd w:val="false"/>
                    <w:snapToGrid w:val="false"/>
                    <w:jc w:val="center"/>
                    <w:rPr>
                      <w:rFonts w:eastAsia="宋体" w:hint="default"/>
                      <w:color w:val="000000"/>
                      <w:szCs w:val="21"/>
                      <w:highlight w:val="none"/>
                      <w:lang w:val="en-US" w:eastAsia="zh-CN"/>
                    </w:rPr>
                  </w:pPr>
                  <w:r>
                    <w:rPr>
                      <w:rFonts w:hint="eastAsia"/>
                      <w:color w:val="000000"/>
                      <w:szCs w:val="21"/>
                      <w:highlight w:val="none"/>
                      <w:lang w:val="en-US" w:eastAsia="zh-CN"/>
                    </w:rPr>
                    <w:t>1.12</w:t>
                  </w:r>
                </w:p>
              </w:tc>
              <w:tc>
                <w:tcPr>
                  <w:tcW w:w="1190" w:type="pct"/>
                  <w:tcBorders/>
                  <w:vAlign w:val="center"/>
                </w:tcPr>
                <w:p w14:paraId="6C1D328D">
                  <w:pPr>
                    <w:pStyle w:val="style0"/>
                    <w:adjustRightInd w:val="false"/>
                    <w:snapToGrid w:val="false"/>
                    <w:jc w:val="center"/>
                    <w:rPr>
                      <w:rFonts w:hint="default"/>
                      <w:color w:val="000000"/>
                      <w:szCs w:val="21"/>
                      <w:highlight w:val="none"/>
                      <w:lang w:val="en-US" w:eastAsia="zh-CN"/>
                    </w:rPr>
                  </w:pPr>
                  <w:r>
                    <w:rPr>
                      <w:rFonts w:hint="default"/>
                      <w:color w:val="000000"/>
                      <w:szCs w:val="21"/>
                      <w:highlight w:val="none"/>
                      <w:lang w:val="en-US" w:eastAsia="zh-CN"/>
                    </w:rPr>
                    <w:t>/</w:t>
                  </w:r>
                </w:p>
              </w:tc>
              <w:tc>
                <w:tcPr>
                  <w:tcW w:w="724" w:type="pct"/>
                  <w:tcBorders/>
                  <w:shd w:val="clear" w:color="auto" w:fill="auto"/>
                  <w:vAlign w:val="center"/>
                </w:tcPr>
                <w:p w14:paraId="1830154C">
                  <w:pPr>
                    <w:pStyle w:val="style0"/>
                    <w:adjustRightInd w:val="false"/>
                    <w:snapToGrid w:val="false"/>
                    <w:jc w:val="center"/>
                    <w:rPr>
                      <w:rFonts w:ascii="Times New Roman" w:cs="Times New Roman" w:eastAsia="宋体" w:hAnsi="Times New Roman" w:hint="default"/>
                      <w:color w:val="000000"/>
                      <w:kern w:val="24"/>
                      <w:sz w:val="21"/>
                      <w:szCs w:val="21"/>
                      <w:highlight w:val="none"/>
                      <w:lang w:val="en-US" w:bidi="ar-SA" w:eastAsia="zh-CN"/>
                    </w:rPr>
                  </w:pPr>
                  <w:r>
                    <w:rPr>
                      <w:rFonts w:cs="Times New Roman" w:hint="eastAsia"/>
                      <w:color w:val="000000"/>
                      <w:kern w:val="24"/>
                      <w:sz w:val="21"/>
                      <w:szCs w:val="21"/>
                      <w:highlight w:val="none"/>
                      <w:lang w:val="en-US" w:bidi="ar-SA" w:eastAsia="zh-CN"/>
                    </w:rPr>
                    <w:t>0.002</w:t>
                  </w:r>
                </w:p>
              </w:tc>
              <w:tc>
                <w:tcPr>
                  <w:tcW w:w="748" w:type="pct"/>
                  <w:tcBorders/>
                  <w:vAlign w:val="center"/>
                </w:tcPr>
                <w:p w14:paraId="0B0BECA9">
                  <w:pPr>
                    <w:pStyle w:val="style0"/>
                    <w:adjustRightInd w:val="false"/>
                    <w:snapToGrid w:val="false"/>
                    <w:jc w:val="center"/>
                    <w:rPr>
                      <w:rFonts w:eastAsia="宋体" w:hint="default"/>
                      <w:color w:val="000000"/>
                      <w:kern w:val="24"/>
                      <w:szCs w:val="21"/>
                      <w:highlight w:val="none"/>
                      <w:lang w:val="en-US" w:eastAsia="zh-CN"/>
                    </w:rPr>
                  </w:pPr>
                  <w:r>
                    <w:rPr>
                      <w:rFonts w:hint="default"/>
                      <w:color w:val="000000"/>
                      <w:szCs w:val="21"/>
                      <w:highlight w:val="none"/>
                      <w:lang w:val="en-US" w:eastAsia="zh-CN"/>
                    </w:rPr>
                    <w:t>/</w:t>
                  </w:r>
                </w:p>
              </w:tc>
            </w:tr>
            <w:tr w14:paraId="6FF2E898">
              <w:tblPrEx/>
              <w:trPr>
                <w:jc w:val="center"/>
              </w:trPr>
              <w:tc>
                <w:tcPr>
                  <w:tcW w:w="1201" w:type="pct"/>
                  <w:gridSpan w:val="2"/>
                  <w:tcBorders/>
                  <w:vAlign w:val="center"/>
                </w:tcPr>
                <w:p w14:paraId="22E692B3">
                  <w:pPr>
                    <w:pStyle w:val="style0"/>
                    <w:adjustRightInd w:val="false"/>
                    <w:snapToGrid w:val="false"/>
                    <w:jc w:val="center"/>
                    <w:rPr>
                      <w:rFonts w:eastAsia="宋体" w:hint="eastAsia"/>
                      <w:color w:val="000000"/>
                      <w:kern w:val="24"/>
                      <w:szCs w:val="21"/>
                      <w:highlight w:val="none"/>
                      <w:lang w:eastAsia="zh-CN"/>
                    </w:rPr>
                  </w:pPr>
                  <w:r>
                    <w:rPr>
                      <w:rFonts w:hint="eastAsia"/>
                      <w:color w:val="000000"/>
                      <w:kern w:val="24"/>
                      <w:szCs w:val="21"/>
                      <w:highlight w:val="none"/>
                    </w:rPr>
                    <w:t>污染物产生浓度</w:t>
                  </w:r>
                  <w:r>
                    <w:rPr>
                      <w:rFonts w:hint="eastAsia"/>
                      <w:color w:val="000000"/>
                      <w:kern w:val="24"/>
                      <w:szCs w:val="21"/>
                      <w:highlight w:val="none"/>
                      <w:lang w:eastAsia="zh-CN"/>
                    </w:rPr>
                    <w:t>（</w:t>
                  </w:r>
                  <w:r>
                    <w:rPr>
                      <w:rFonts w:hint="eastAsia"/>
                      <w:color w:val="000000"/>
                      <w:kern w:val="24"/>
                      <w:szCs w:val="21"/>
                      <w:highlight w:val="none"/>
                    </w:rPr>
                    <w:t>mg/m</w:t>
                  </w:r>
                  <w:r>
                    <w:rPr>
                      <w:rFonts w:hint="eastAsia"/>
                      <w:color w:val="000000"/>
                      <w:kern w:val="24"/>
                      <w:szCs w:val="21"/>
                      <w:highlight w:val="none"/>
                      <w:vertAlign w:val="superscript"/>
                    </w:rPr>
                    <w:t>3</w:t>
                  </w:r>
                  <w:r>
                    <w:rPr>
                      <w:rFonts w:hint="eastAsia"/>
                      <w:color w:val="000000"/>
                      <w:kern w:val="24"/>
                      <w:szCs w:val="21"/>
                      <w:highlight w:val="none"/>
                      <w:lang w:eastAsia="zh-CN"/>
                    </w:rPr>
                    <w:t>）</w:t>
                  </w:r>
                </w:p>
              </w:tc>
              <w:tc>
                <w:tcPr>
                  <w:tcW w:w="1134" w:type="pct"/>
                  <w:tcBorders/>
                  <w:vAlign w:val="center"/>
                </w:tcPr>
                <w:p w14:paraId="6A3FFC56">
                  <w:pPr>
                    <w:pStyle w:val="style0"/>
                    <w:adjustRightInd w:val="false"/>
                    <w:snapToGrid w:val="false"/>
                    <w:jc w:val="center"/>
                    <w:rPr>
                      <w:rFonts w:eastAsia="宋体" w:hint="default"/>
                      <w:color w:val="000000"/>
                      <w:kern w:val="24"/>
                      <w:szCs w:val="21"/>
                      <w:highlight w:val="none"/>
                      <w:lang w:val="en-US" w:eastAsia="zh-CN"/>
                    </w:rPr>
                  </w:pPr>
                  <w:r>
                    <w:rPr>
                      <w:rFonts w:hint="eastAsia"/>
                      <w:color w:val="000000"/>
                      <w:kern w:val="24"/>
                      <w:szCs w:val="21"/>
                      <w:highlight w:val="none"/>
                      <w:lang w:val="en-US" w:eastAsia="zh-CN"/>
                    </w:rPr>
                    <w:t>74.67</w:t>
                  </w:r>
                </w:p>
              </w:tc>
              <w:tc>
                <w:tcPr>
                  <w:tcW w:w="1190" w:type="pct"/>
                  <w:tcBorders/>
                  <w:vAlign w:val="center"/>
                </w:tcPr>
                <w:p w14:paraId="58151EC4">
                  <w:pPr>
                    <w:pStyle w:val="style0"/>
                    <w:adjustRightInd w:val="false"/>
                    <w:snapToGrid w:val="false"/>
                    <w:jc w:val="center"/>
                    <w:rPr>
                      <w:rFonts w:hint="default"/>
                      <w:color w:val="000000"/>
                      <w:kern w:val="24"/>
                      <w:szCs w:val="21"/>
                      <w:highlight w:val="none"/>
                      <w:lang w:val="en-US" w:eastAsia="zh-CN"/>
                    </w:rPr>
                  </w:pPr>
                  <w:r>
                    <w:rPr>
                      <w:rFonts w:hint="eastAsia"/>
                      <w:color w:val="000000"/>
                      <w:kern w:val="24"/>
                      <w:szCs w:val="21"/>
                      <w:highlight w:val="none"/>
                      <w:lang w:val="en-US" w:eastAsia="zh-CN"/>
                    </w:rPr>
                    <w:t>/</w:t>
                  </w:r>
                </w:p>
              </w:tc>
              <w:tc>
                <w:tcPr>
                  <w:tcW w:w="724" w:type="pct"/>
                  <w:tcBorders/>
                  <w:shd w:val="clear" w:color="auto" w:fill="auto"/>
                  <w:vAlign w:val="center"/>
                </w:tcPr>
                <w:p w14:paraId="64B200A7">
                  <w:pPr>
                    <w:pStyle w:val="style0"/>
                    <w:adjustRightInd w:val="false"/>
                    <w:snapToGrid w:val="false"/>
                    <w:jc w:val="center"/>
                    <w:rPr>
                      <w:rFonts w:ascii="Times New Roman" w:cs="Times New Roman" w:eastAsia="宋体" w:hAnsi="Times New Roman" w:hint="default"/>
                      <w:color w:val="000000"/>
                      <w:kern w:val="24"/>
                      <w:sz w:val="21"/>
                      <w:szCs w:val="21"/>
                      <w:highlight w:val="none"/>
                      <w:lang w:val="en-US" w:bidi="ar-SA" w:eastAsia="zh-CN"/>
                    </w:rPr>
                  </w:pPr>
                  <w:r>
                    <w:rPr>
                      <w:rFonts w:cs="Times New Roman" w:hint="eastAsia"/>
                      <w:color w:val="000000"/>
                      <w:kern w:val="24"/>
                      <w:sz w:val="21"/>
                      <w:szCs w:val="21"/>
                      <w:highlight w:val="none"/>
                      <w:lang w:val="en-US" w:bidi="ar-SA" w:eastAsia="zh-CN"/>
                    </w:rPr>
                    <w:t>1</w:t>
                  </w:r>
                </w:p>
              </w:tc>
              <w:tc>
                <w:tcPr>
                  <w:tcW w:w="748" w:type="pct"/>
                  <w:tcBorders/>
                  <w:vAlign w:val="center"/>
                </w:tcPr>
                <w:p w14:paraId="06655D22">
                  <w:pPr>
                    <w:pStyle w:val="style0"/>
                    <w:adjustRightInd w:val="false"/>
                    <w:snapToGrid w:val="false"/>
                    <w:jc w:val="center"/>
                    <w:rPr>
                      <w:rFonts w:eastAsia="宋体" w:hint="eastAsia"/>
                      <w:color w:val="000000"/>
                      <w:kern w:val="24"/>
                      <w:szCs w:val="21"/>
                      <w:highlight w:val="none"/>
                      <w:lang w:val="en-US" w:eastAsia="zh-CN"/>
                    </w:rPr>
                  </w:pPr>
                  <w:r>
                    <w:rPr>
                      <w:rFonts w:hint="eastAsia"/>
                      <w:color w:val="000000"/>
                      <w:kern w:val="24"/>
                      <w:szCs w:val="21"/>
                      <w:highlight w:val="none"/>
                      <w:lang w:val="en-US" w:eastAsia="zh-CN"/>
                    </w:rPr>
                    <w:t>/</w:t>
                  </w:r>
                </w:p>
              </w:tc>
            </w:tr>
            <w:tr w14:paraId="254EADE9">
              <w:tblPrEx/>
              <w:trPr>
                <w:jc w:val="center"/>
              </w:trPr>
              <w:tc>
                <w:tcPr>
                  <w:tcW w:w="1201" w:type="pct"/>
                  <w:gridSpan w:val="2"/>
                  <w:tcBorders/>
                  <w:vAlign w:val="center"/>
                </w:tcPr>
                <w:p w14:paraId="54D214AA">
                  <w:pPr>
                    <w:pStyle w:val="style0"/>
                    <w:adjustRightInd w:val="false"/>
                    <w:snapToGrid w:val="false"/>
                    <w:jc w:val="center"/>
                    <w:rPr>
                      <w:color w:val="000000"/>
                      <w:kern w:val="24"/>
                      <w:szCs w:val="21"/>
                      <w:highlight w:val="none"/>
                    </w:rPr>
                  </w:pPr>
                  <w:r>
                    <w:rPr>
                      <w:rFonts w:hint="eastAsia"/>
                      <w:color w:val="000000"/>
                      <w:kern w:val="24"/>
                      <w:szCs w:val="21"/>
                      <w:highlight w:val="none"/>
                    </w:rPr>
                    <w:t>排放形式</w:t>
                  </w:r>
                </w:p>
              </w:tc>
              <w:tc>
                <w:tcPr>
                  <w:tcW w:w="1134" w:type="pct"/>
                  <w:tcBorders/>
                  <w:shd w:val="clear" w:color="auto" w:fill="auto"/>
                  <w:vAlign w:val="center"/>
                </w:tcPr>
                <w:p w14:paraId="48FD38E3">
                  <w:pPr>
                    <w:pStyle w:val="style0"/>
                    <w:adjustRightInd w:val="false"/>
                    <w:snapToGrid w:val="false"/>
                    <w:jc w:val="center"/>
                    <w:rPr>
                      <w:rFonts w:ascii="Times New Roman" w:cs="Times New Roman" w:eastAsia="宋体" w:hAnsi="Times New Roman"/>
                      <w:color w:val="000000"/>
                      <w:kern w:val="24"/>
                      <w:sz w:val="21"/>
                      <w:szCs w:val="21"/>
                      <w:highlight w:val="none"/>
                      <w:lang w:val="en-US" w:bidi="ar-SA" w:eastAsia="zh-CN"/>
                    </w:rPr>
                  </w:pPr>
                  <w:r>
                    <w:rPr>
                      <w:rFonts w:hint="eastAsia"/>
                      <w:color w:val="000000"/>
                      <w:kern w:val="24"/>
                      <w:szCs w:val="21"/>
                      <w:highlight w:val="none"/>
                    </w:rPr>
                    <w:t>有组织</w:t>
                  </w:r>
                </w:p>
              </w:tc>
              <w:tc>
                <w:tcPr>
                  <w:tcW w:w="1190" w:type="pct"/>
                  <w:tcBorders/>
                  <w:shd w:val="clear" w:color="auto" w:fill="auto"/>
                  <w:vAlign w:val="center"/>
                </w:tcPr>
                <w:p w14:paraId="42A66F8F">
                  <w:pPr>
                    <w:pStyle w:val="style0"/>
                    <w:adjustRightInd w:val="false"/>
                    <w:snapToGrid w:val="false"/>
                    <w:jc w:val="center"/>
                    <w:rPr>
                      <w:rFonts w:eastAsia="宋体" w:hint="eastAsia"/>
                      <w:color w:val="000000"/>
                      <w:kern w:val="24"/>
                      <w:szCs w:val="21"/>
                      <w:highlight w:val="none"/>
                      <w:lang w:val="en-US" w:eastAsia="zh-CN"/>
                    </w:rPr>
                  </w:pPr>
                  <w:r>
                    <w:rPr>
                      <w:rFonts w:hint="eastAsia"/>
                      <w:color w:val="000000"/>
                      <w:kern w:val="24"/>
                      <w:szCs w:val="21"/>
                      <w:highlight w:val="none"/>
                      <w:lang w:val="en-US" w:eastAsia="zh-CN"/>
                    </w:rPr>
                    <w:t>无组织</w:t>
                  </w:r>
                </w:p>
              </w:tc>
              <w:tc>
                <w:tcPr>
                  <w:tcW w:w="724" w:type="pct"/>
                  <w:tcBorders/>
                  <w:shd w:val="clear" w:color="auto" w:fill="auto"/>
                  <w:vAlign w:val="center"/>
                </w:tcPr>
                <w:p w14:paraId="18E907AA">
                  <w:pPr>
                    <w:pStyle w:val="style0"/>
                    <w:adjustRightInd w:val="false"/>
                    <w:snapToGrid w:val="false"/>
                    <w:jc w:val="center"/>
                    <w:rPr>
                      <w:rFonts w:hint="eastAsia"/>
                      <w:color w:val="000000"/>
                      <w:kern w:val="24"/>
                      <w:szCs w:val="21"/>
                      <w:highlight w:val="none"/>
                    </w:rPr>
                  </w:pPr>
                  <w:r>
                    <w:rPr>
                      <w:rFonts w:hint="eastAsia"/>
                      <w:color w:val="000000"/>
                      <w:kern w:val="24"/>
                      <w:szCs w:val="21"/>
                      <w:highlight w:val="none"/>
                      <w:lang w:val="en-US" w:eastAsia="zh-CN"/>
                    </w:rPr>
                    <w:t>无组织</w:t>
                  </w:r>
                </w:p>
              </w:tc>
              <w:tc>
                <w:tcPr>
                  <w:tcW w:w="748" w:type="pct"/>
                  <w:tcBorders/>
                  <w:shd w:val="clear" w:color="auto" w:fill="auto"/>
                  <w:vAlign w:val="center"/>
                </w:tcPr>
                <w:p w14:paraId="141AF010">
                  <w:pPr>
                    <w:pStyle w:val="style0"/>
                    <w:adjustRightInd w:val="false"/>
                    <w:snapToGrid w:val="false"/>
                    <w:jc w:val="center"/>
                    <w:rPr>
                      <w:rFonts w:ascii="Times New Roman" w:cs="Times New Roman" w:eastAsia="宋体" w:hAnsi="Times New Roman"/>
                      <w:color w:val="000000"/>
                      <w:kern w:val="24"/>
                      <w:sz w:val="21"/>
                      <w:szCs w:val="21"/>
                      <w:highlight w:val="none"/>
                      <w:lang w:val="en-US" w:bidi="ar-SA" w:eastAsia="zh-CN"/>
                    </w:rPr>
                  </w:pPr>
                  <w:r>
                    <w:rPr>
                      <w:rFonts w:ascii="Times New Roman" w:cs="Times New Roman" w:eastAsia="宋体" w:hAnsi="Times New Roman" w:hint="eastAsia"/>
                      <w:color w:val="000000"/>
                      <w:kern w:val="24"/>
                      <w:sz w:val="21"/>
                      <w:szCs w:val="21"/>
                      <w:highlight w:val="none"/>
                      <w:lang w:val="en-US" w:bidi="ar-SA" w:eastAsia="zh-CN"/>
                    </w:rPr>
                    <w:t>无组织</w:t>
                  </w:r>
                </w:p>
              </w:tc>
            </w:tr>
            <w:tr w14:paraId="5C9D826D">
              <w:tblPrEx/>
              <w:trPr>
                <w:jc w:val="center"/>
              </w:trPr>
              <w:tc>
                <w:tcPr>
                  <w:tcW w:w="290" w:type="pct"/>
                  <w:vMerge w:val="restart"/>
                  <w:tcBorders/>
                  <w:vAlign w:val="center"/>
                </w:tcPr>
                <w:p w14:paraId="56728402">
                  <w:pPr>
                    <w:pStyle w:val="style0"/>
                    <w:adjustRightInd w:val="false"/>
                    <w:snapToGrid w:val="false"/>
                    <w:jc w:val="center"/>
                    <w:rPr>
                      <w:color w:val="000000"/>
                      <w:kern w:val="24"/>
                      <w:szCs w:val="21"/>
                      <w:highlight w:val="none"/>
                    </w:rPr>
                  </w:pPr>
                  <w:r>
                    <w:rPr>
                      <w:rFonts w:hint="eastAsia"/>
                      <w:color w:val="000000"/>
                      <w:kern w:val="24"/>
                      <w:szCs w:val="21"/>
                      <w:highlight w:val="none"/>
                    </w:rPr>
                    <w:t>治理设施</w:t>
                  </w:r>
                </w:p>
              </w:tc>
              <w:tc>
                <w:tcPr>
                  <w:tcW w:w="911" w:type="pct"/>
                  <w:tcBorders/>
                  <w:vAlign w:val="center"/>
                </w:tcPr>
                <w:p w14:paraId="023F1BB2">
                  <w:pPr>
                    <w:pStyle w:val="style0"/>
                    <w:adjustRightInd w:val="false"/>
                    <w:snapToGrid w:val="false"/>
                    <w:jc w:val="center"/>
                    <w:rPr>
                      <w:color w:val="000000"/>
                      <w:kern w:val="24"/>
                      <w:szCs w:val="21"/>
                      <w:highlight w:val="none"/>
                    </w:rPr>
                  </w:pPr>
                  <w:r>
                    <w:rPr>
                      <w:rFonts w:hint="eastAsia"/>
                      <w:color w:val="000000"/>
                      <w:kern w:val="24"/>
                      <w:szCs w:val="21"/>
                      <w:highlight w:val="none"/>
                    </w:rPr>
                    <w:t>治理工艺</w:t>
                  </w:r>
                </w:p>
              </w:tc>
              <w:tc>
                <w:tcPr>
                  <w:tcW w:w="1134" w:type="pct"/>
                  <w:tcBorders/>
                  <w:vAlign w:val="center"/>
                </w:tcPr>
                <w:p w14:paraId="4D4CAA15">
                  <w:pPr>
                    <w:pStyle w:val="style0"/>
                    <w:adjustRightInd w:val="false"/>
                    <w:snapToGrid w:val="false"/>
                    <w:jc w:val="center"/>
                    <w:rPr>
                      <w:color w:val="000000"/>
                      <w:kern w:val="24"/>
                      <w:szCs w:val="21"/>
                      <w:highlight w:val="none"/>
                    </w:rPr>
                  </w:pPr>
                  <w:r>
                    <w:rPr>
                      <w:rFonts w:hint="eastAsia"/>
                      <w:color w:val="000000"/>
                      <w:kern w:val="24"/>
                      <w:szCs w:val="21"/>
                      <w:highlight w:val="none"/>
                    </w:rPr>
                    <w:t>包围型集气罩（含软帘）+三级活性炭吸附</w:t>
                  </w:r>
                </w:p>
              </w:tc>
              <w:tc>
                <w:tcPr>
                  <w:tcW w:w="1190" w:type="pct"/>
                  <w:tcBorders/>
                  <w:vAlign w:val="center"/>
                </w:tcPr>
                <w:p w14:paraId="0BBAAD7B">
                  <w:pPr>
                    <w:pStyle w:val="style0"/>
                    <w:adjustRightInd w:val="false"/>
                    <w:snapToGrid w:val="false"/>
                    <w:jc w:val="center"/>
                    <w:rPr>
                      <w:rFonts w:hint="eastAsia"/>
                      <w:color w:val="000000"/>
                      <w:kern w:val="24"/>
                      <w:szCs w:val="21"/>
                      <w:highlight w:val="none"/>
                    </w:rPr>
                  </w:pPr>
                  <w:r>
                    <w:rPr>
                      <w:rFonts w:hint="eastAsia"/>
                      <w:color w:val="000000"/>
                      <w:kern w:val="24"/>
                      <w:szCs w:val="21"/>
                      <w:highlight w:val="none"/>
                    </w:rPr>
                    <w:t>/</w:t>
                  </w:r>
                </w:p>
              </w:tc>
              <w:tc>
                <w:tcPr>
                  <w:tcW w:w="724" w:type="pct"/>
                  <w:tcBorders/>
                  <w:vAlign w:val="center"/>
                </w:tcPr>
                <w:p w14:paraId="328B0B75">
                  <w:pPr>
                    <w:pStyle w:val="style0"/>
                    <w:adjustRightInd w:val="false"/>
                    <w:snapToGrid w:val="false"/>
                    <w:jc w:val="center"/>
                    <w:rPr>
                      <w:rFonts w:eastAsia="宋体" w:hint="eastAsia"/>
                      <w:color w:val="000000"/>
                      <w:kern w:val="24"/>
                      <w:szCs w:val="21"/>
                      <w:highlight w:val="none"/>
                      <w:lang w:eastAsia="zh-CN"/>
                    </w:rPr>
                  </w:pPr>
                  <w:r>
                    <w:rPr>
                      <w:rFonts w:eastAsia="宋体" w:hint="eastAsia"/>
                      <w:color w:val="000000"/>
                      <w:kern w:val="24"/>
                      <w:szCs w:val="21"/>
                      <w:highlight w:val="none"/>
                      <w:lang w:eastAsia="zh-CN"/>
                    </w:rPr>
                    <w:t>油烟净化机</w:t>
                  </w:r>
                </w:p>
              </w:tc>
              <w:tc>
                <w:tcPr>
                  <w:tcW w:w="748" w:type="pct"/>
                  <w:tcBorders/>
                  <w:vAlign w:val="center"/>
                </w:tcPr>
                <w:p w14:paraId="0EA37357">
                  <w:pPr>
                    <w:pStyle w:val="style0"/>
                    <w:adjustRightInd w:val="false"/>
                    <w:snapToGrid w:val="false"/>
                    <w:jc w:val="center"/>
                    <w:rPr>
                      <w:rFonts w:eastAsia="宋体" w:hint="default"/>
                      <w:color w:val="000000"/>
                      <w:kern w:val="24"/>
                      <w:szCs w:val="21"/>
                      <w:highlight w:val="none"/>
                      <w:lang w:val="en-US" w:eastAsia="zh-CN"/>
                    </w:rPr>
                  </w:pPr>
                  <w:r>
                    <w:rPr>
                      <w:rFonts w:eastAsia="宋体" w:hint="default"/>
                      <w:color w:val="000000"/>
                      <w:kern w:val="24"/>
                      <w:szCs w:val="21"/>
                      <w:highlight w:val="none"/>
                      <w:lang w:val="en-US" w:eastAsia="zh-CN"/>
                    </w:rPr>
                    <w:t>车间通风换气</w:t>
                  </w:r>
                </w:p>
              </w:tc>
            </w:tr>
            <w:tr w14:paraId="62D31CE2">
              <w:tblPrEx/>
              <w:trPr>
                <w:jc w:val="center"/>
              </w:trPr>
              <w:tc>
                <w:tcPr>
                  <w:tcW w:w="290" w:type="pct"/>
                  <w:vMerge w:val="continue"/>
                  <w:tcBorders/>
                  <w:vAlign w:val="center"/>
                </w:tcPr>
                <w:p w14:paraId="21A184DD">
                  <w:pPr>
                    <w:pStyle w:val="style0"/>
                    <w:adjustRightInd w:val="false"/>
                    <w:snapToGrid w:val="false"/>
                    <w:jc w:val="center"/>
                    <w:rPr>
                      <w:color w:val="000000"/>
                      <w:kern w:val="24"/>
                      <w:szCs w:val="21"/>
                      <w:highlight w:val="none"/>
                    </w:rPr>
                  </w:pPr>
                </w:p>
              </w:tc>
              <w:tc>
                <w:tcPr>
                  <w:tcW w:w="911" w:type="pct"/>
                  <w:tcBorders/>
                  <w:vAlign w:val="center"/>
                </w:tcPr>
                <w:p w14:paraId="4C72D007">
                  <w:pPr>
                    <w:pStyle w:val="style0"/>
                    <w:adjustRightInd w:val="false"/>
                    <w:snapToGrid w:val="false"/>
                    <w:jc w:val="center"/>
                    <w:rPr>
                      <w:rFonts w:eastAsia="宋体" w:hint="eastAsia"/>
                      <w:color w:val="000000"/>
                      <w:kern w:val="24"/>
                      <w:szCs w:val="21"/>
                      <w:highlight w:val="none"/>
                      <w:lang w:eastAsia="zh-CN"/>
                    </w:rPr>
                  </w:pPr>
                  <w:r>
                    <w:rPr>
                      <w:rFonts w:hint="eastAsia"/>
                      <w:color w:val="000000"/>
                      <w:kern w:val="24"/>
                      <w:szCs w:val="21"/>
                      <w:highlight w:val="none"/>
                    </w:rPr>
                    <w:t>处理能力</w:t>
                  </w:r>
                  <w:r>
                    <w:rPr>
                      <w:rFonts w:hint="eastAsia"/>
                      <w:color w:val="000000"/>
                      <w:kern w:val="24"/>
                      <w:szCs w:val="21"/>
                      <w:highlight w:val="none"/>
                      <w:lang w:eastAsia="zh-CN"/>
                    </w:rPr>
                    <w:t>（</w:t>
                  </w:r>
                  <w:r>
                    <w:rPr>
                      <w:rFonts w:hint="eastAsia"/>
                      <w:color w:val="000000"/>
                      <w:kern w:val="24"/>
                      <w:szCs w:val="21"/>
                      <w:highlight w:val="none"/>
                    </w:rPr>
                    <w:t>m</w:t>
                  </w:r>
                  <w:r>
                    <w:rPr>
                      <w:rFonts w:hint="eastAsia"/>
                      <w:color w:val="000000"/>
                      <w:kern w:val="24"/>
                      <w:szCs w:val="21"/>
                      <w:highlight w:val="none"/>
                      <w:vertAlign w:val="superscript"/>
                    </w:rPr>
                    <w:t>3</w:t>
                  </w:r>
                  <w:r>
                    <w:rPr>
                      <w:rFonts w:hint="eastAsia"/>
                      <w:color w:val="000000"/>
                      <w:kern w:val="24"/>
                      <w:szCs w:val="21"/>
                      <w:highlight w:val="none"/>
                    </w:rPr>
                    <w:t>/h</w:t>
                  </w:r>
                  <w:r>
                    <w:rPr>
                      <w:rFonts w:hint="eastAsia"/>
                      <w:color w:val="000000"/>
                      <w:kern w:val="24"/>
                      <w:szCs w:val="21"/>
                      <w:highlight w:val="none"/>
                      <w:lang w:eastAsia="zh-CN"/>
                    </w:rPr>
                    <w:t>）</w:t>
                  </w:r>
                </w:p>
              </w:tc>
              <w:tc>
                <w:tcPr>
                  <w:tcW w:w="1134" w:type="pct"/>
                  <w:tcBorders/>
                  <w:vAlign w:val="center"/>
                </w:tcPr>
                <w:p w14:paraId="771E74FF">
                  <w:pPr>
                    <w:pStyle w:val="style0"/>
                    <w:adjustRightInd w:val="false"/>
                    <w:snapToGrid w:val="false"/>
                    <w:jc w:val="center"/>
                    <w:rPr>
                      <w:rFonts w:eastAsia="宋体" w:hint="default"/>
                      <w:color w:val="000000"/>
                      <w:kern w:val="24"/>
                      <w:szCs w:val="21"/>
                      <w:highlight w:val="none"/>
                      <w:lang w:val="en-US" w:eastAsia="zh-CN"/>
                    </w:rPr>
                  </w:pPr>
                  <w:r>
                    <w:rPr>
                      <w:rFonts w:hint="eastAsia"/>
                      <w:color w:val="000000"/>
                      <w:kern w:val="24"/>
                      <w:szCs w:val="21"/>
                      <w:highlight w:val="none"/>
                      <w:lang w:val="en-US" w:eastAsia="zh-CN"/>
                    </w:rPr>
                    <w:t>15000</w:t>
                  </w:r>
                </w:p>
              </w:tc>
              <w:tc>
                <w:tcPr>
                  <w:tcW w:w="1190" w:type="pct"/>
                  <w:tcBorders/>
                  <w:shd w:val="clear" w:color="auto" w:fill="auto"/>
                  <w:vAlign w:val="center"/>
                </w:tcPr>
                <w:p w14:paraId="57BDFFA7">
                  <w:pPr>
                    <w:pStyle w:val="style0"/>
                    <w:adjustRightInd w:val="false"/>
                    <w:snapToGrid w:val="false"/>
                    <w:jc w:val="center"/>
                    <w:rPr>
                      <w:rFonts w:ascii="Times New Roman" w:cs="Times New Roman" w:eastAsia="宋体" w:hAnsi="Times New Roman" w:hint="eastAsia"/>
                      <w:color w:val="000000"/>
                      <w:kern w:val="24"/>
                      <w:sz w:val="21"/>
                      <w:szCs w:val="21"/>
                      <w:highlight w:val="none"/>
                      <w:lang w:val="en-US" w:bidi="ar-SA" w:eastAsia="zh-CN"/>
                    </w:rPr>
                  </w:pPr>
                  <w:r>
                    <w:rPr>
                      <w:rFonts w:hint="eastAsia"/>
                      <w:color w:val="000000"/>
                      <w:kern w:val="24"/>
                      <w:szCs w:val="21"/>
                      <w:highlight w:val="none"/>
                      <w:lang w:val="en-US" w:eastAsia="zh-CN"/>
                    </w:rPr>
                    <w:t>/</w:t>
                  </w:r>
                </w:p>
              </w:tc>
              <w:tc>
                <w:tcPr>
                  <w:tcW w:w="724" w:type="pct"/>
                  <w:tcBorders/>
                  <w:shd w:val="clear" w:color="auto" w:fill="auto"/>
                  <w:vAlign w:val="center"/>
                </w:tcPr>
                <w:p w14:paraId="5273834F">
                  <w:pPr>
                    <w:pStyle w:val="style0"/>
                    <w:adjustRightInd w:val="false"/>
                    <w:snapToGrid w:val="false"/>
                    <w:jc w:val="center"/>
                    <w:rPr>
                      <w:rFonts w:ascii="Times New Roman" w:cs="Times New Roman" w:eastAsia="宋体" w:hAnsi="Times New Roman" w:hint="default"/>
                      <w:color w:val="000000"/>
                      <w:kern w:val="24"/>
                      <w:sz w:val="21"/>
                      <w:szCs w:val="21"/>
                      <w:highlight w:val="none"/>
                      <w:lang w:val="en-US" w:bidi="ar-SA" w:eastAsia="zh-CN"/>
                    </w:rPr>
                  </w:pPr>
                  <w:r>
                    <w:rPr>
                      <w:rFonts w:hint="eastAsia"/>
                      <w:color w:val="000000"/>
                      <w:kern w:val="24"/>
                      <w:szCs w:val="21"/>
                      <w:highlight w:val="none"/>
                      <w:lang w:val="en-US" w:eastAsia="zh-CN"/>
                    </w:rPr>
                    <w:t>2000</w:t>
                  </w:r>
                </w:p>
              </w:tc>
              <w:tc>
                <w:tcPr>
                  <w:tcW w:w="748" w:type="pct"/>
                  <w:tcBorders/>
                  <w:shd w:val="clear" w:color="auto" w:fill="auto"/>
                  <w:vAlign w:val="center"/>
                </w:tcPr>
                <w:p w14:paraId="279A3AA2">
                  <w:pPr>
                    <w:pStyle w:val="style0"/>
                    <w:adjustRightInd w:val="false"/>
                    <w:snapToGrid w:val="false"/>
                    <w:jc w:val="center"/>
                    <w:rPr>
                      <w:rFonts w:ascii="Times New Roman" w:cs="Times New Roman" w:eastAsia="宋体" w:hAnsi="Times New Roman"/>
                      <w:color w:val="000000"/>
                      <w:kern w:val="24"/>
                      <w:sz w:val="21"/>
                      <w:szCs w:val="21"/>
                      <w:highlight w:val="none"/>
                      <w:lang w:val="en-US" w:bidi="ar-SA" w:eastAsia="zh-CN"/>
                    </w:rPr>
                  </w:pPr>
                  <w:r>
                    <w:rPr>
                      <w:rFonts w:hint="eastAsia"/>
                      <w:color w:val="000000"/>
                      <w:kern w:val="24"/>
                      <w:szCs w:val="21"/>
                      <w:highlight w:val="none"/>
                      <w:lang w:val="en-US" w:eastAsia="zh-CN"/>
                    </w:rPr>
                    <w:t>/</w:t>
                  </w:r>
                </w:p>
              </w:tc>
            </w:tr>
            <w:tr w14:paraId="36932E68">
              <w:tblPrEx/>
              <w:trPr>
                <w:jc w:val="center"/>
              </w:trPr>
              <w:tc>
                <w:tcPr>
                  <w:tcW w:w="290" w:type="pct"/>
                  <w:vMerge w:val="continue"/>
                  <w:tcBorders/>
                  <w:vAlign w:val="center"/>
                </w:tcPr>
                <w:p w14:paraId="5807E36A">
                  <w:pPr>
                    <w:pStyle w:val="style0"/>
                    <w:adjustRightInd w:val="false"/>
                    <w:snapToGrid w:val="false"/>
                    <w:jc w:val="center"/>
                    <w:rPr>
                      <w:color w:val="000000"/>
                      <w:kern w:val="24"/>
                      <w:szCs w:val="21"/>
                      <w:highlight w:val="none"/>
                    </w:rPr>
                  </w:pPr>
                </w:p>
              </w:tc>
              <w:tc>
                <w:tcPr>
                  <w:tcW w:w="911" w:type="pct"/>
                  <w:tcBorders/>
                  <w:vAlign w:val="center"/>
                </w:tcPr>
                <w:p w14:paraId="41AC4721">
                  <w:pPr>
                    <w:pStyle w:val="style0"/>
                    <w:adjustRightInd w:val="false"/>
                    <w:snapToGrid w:val="false"/>
                    <w:jc w:val="center"/>
                    <w:rPr>
                      <w:rFonts w:eastAsia="宋体" w:hint="eastAsia"/>
                      <w:color w:val="000000"/>
                      <w:kern w:val="24"/>
                      <w:szCs w:val="21"/>
                      <w:highlight w:val="none"/>
                      <w:lang w:eastAsia="zh-CN"/>
                    </w:rPr>
                  </w:pPr>
                  <w:r>
                    <w:rPr>
                      <w:rFonts w:hint="eastAsia"/>
                      <w:color w:val="000000"/>
                      <w:kern w:val="24"/>
                      <w:szCs w:val="21"/>
                      <w:highlight w:val="none"/>
                    </w:rPr>
                    <w:t>收集效率</w:t>
                  </w:r>
                  <w:r>
                    <w:rPr>
                      <w:rFonts w:hint="eastAsia"/>
                      <w:color w:val="000000"/>
                      <w:kern w:val="24"/>
                      <w:szCs w:val="21"/>
                      <w:highlight w:val="none"/>
                      <w:lang w:eastAsia="zh-CN"/>
                    </w:rPr>
                    <w:t>（</w:t>
                  </w:r>
                  <w:r>
                    <w:rPr>
                      <w:rFonts w:hint="eastAsia"/>
                      <w:color w:val="000000"/>
                      <w:kern w:val="24"/>
                      <w:szCs w:val="21"/>
                      <w:highlight w:val="none"/>
                    </w:rPr>
                    <w:t>%</w:t>
                  </w:r>
                  <w:r>
                    <w:rPr>
                      <w:rFonts w:hint="eastAsia"/>
                      <w:color w:val="000000"/>
                      <w:kern w:val="24"/>
                      <w:szCs w:val="21"/>
                      <w:highlight w:val="none"/>
                      <w:lang w:eastAsia="zh-CN"/>
                    </w:rPr>
                    <w:t>）</w:t>
                  </w:r>
                </w:p>
              </w:tc>
              <w:tc>
                <w:tcPr>
                  <w:tcW w:w="1134" w:type="pct"/>
                  <w:tcBorders/>
                  <w:vAlign w:val="center"/>
                </w:tcPr>
                <w:p w14:paraId="4CF5C5E3">
                  <w:pPr>
                    <w:pStyle w:val="style0"/>
                    <w:adjustRightInd w:val="false"/>
                    <w:snapToGrid w:val="false"/>
                    <w:jc w:val="center"/>
                    <w:rPr>
                      <w:rFonts w:eastAsia="宋体" w:hint="default"/>
                      <w:color w:val="000000"/>
                      <w:kern w:val="24"/>
                      <w:szCs w:val="21"/>
                      <w:highlight w:val="none"/>
                      <w:lang w:val="en-US" w:eastAsia="zh-CN"/>
                    </w:rPr>
                  </w:pPr>
                  <w:r>
                    <w:rPr>
                      <w:rFonts w:hint="eastAsia"/>
                      <w:color w:val="000000"/>
                      <w:kern w:val="24"/>
                      <w:szCs w:val="21"/>
                      <w:highlight w:val="none"/>
                      <w:lang w:val="en-US" w:eastAsia="zh-CN"/>
                    </w:rPr>
                    <w:t>80</w:t>
                  </w:r>
                </w:p>
              </w:tc>
              <w:tc>
                <w:tcPr>
                  <w:tcW w:w="1190" w:type="pct"/>
                  <w:tcBorders/>
                  <w:shd w:val="clear" w:color="auto" w:fill="auto"/>
                  <w:vAlign w:val="center"/>
                </w:tcPr>
                <w:p w14:paraId="2B94905B">
                  <w:pPr>
                    <w:pStyle w:val="style0"/>
                    <w:adjustRightInd w:val="false"/>
                    <w:snapToGrid w:val="false"/>
                    <w:jc w:val="center"/>
                    <w:rPr>
                      <w:rFonts w:ascii="Times New Roman" w:cs="Times New Roman" w:eastAsia="宋体" w:hAnsi="Times New Roman" w:hint="eastAsia"/>
                      <w:color w:val="000000"/>
                      <w:kern w:val="24"/>
                      <w:sz w:val="21"/>
                      <w:szCs w:val="21"/>
                      <w:highlight w:val="none"/>
                      <w:lang w:val="en-US" w:bidi="ar-SA" w:eastAsia="zh-CN"/>
                    </w:rPr>
                  </w:pPr>
                  <w:r>
                    <w:rPr>
                      <w:rFonts w:hint="eastAsia"/>
                      <w:color w:val="000000"/>
                      <w:kern w:val="24"/>
                      <w:szCs w:val="21"/>
                      <w:highlight w:val="none"/>
                      <w:lang w:val="en-US" w:eastAsia="zh-CN"/>
                    </w:rPr>
                    <w:t>/</w:t>
                  </w:r>
                </w:p>
              </w:tc>
              <w:tc>
                <w:tcPr>
                  <w:tcW w:w="724" w:type="pct"/>
                  <w:tcBorders/>
                  <w:shd w:val="clear" w:color="auto" w:fill="auto"/>
                  <w:vAlign w:val="center"/>
                </w:tcPr>
                <w:p w14:paraId="7746A626">
                  <w:pPr>
                    <w:pStyle w:val="style0"/>
                    <w:adjustRightInd w:val="false"/>
                    <w:snapToGrid w:val="false"/>
                    <w:jc w:val="center"/>
                    <w:rPr>
                      <w:rFonts w:ascii="Times New Roman" w:cs="Times New Roman" w:eastAsia="宋体" w:hAnsi="Times New Roman" w:hint="eastAsia"/>
                      <w:color w:val="000000"/>
                      <w:kern w:val="24"/>
                      <w:sz w:val="21"/>
                      <w:szCs w:val="21"/>
                      <w:highlight w:val="none"/>
                      <w:lang w:val="en-US" w:bidi="ar-SA" w:eastAsia="zh-CN"/>
                    </w:rPr>
                  </w:pPr>
                  <w:r>
                    <w:rPr>
                      <w:rFonts w:hint="eastAsia"/>
                      <w:color w:val="000000"/>
                      <w:kern w:val="24"/>
                      <w:szCs w:val="21"/>
                      <w:highlight w:val="none"/>
                      <w:lang w:val="en-US" w:eastAsia="zh-CN"/>
                    </w:rPr>
                    <w:t>/</w:t>
                  </w:r>
                </w:p>
              </w:tc>
              <w:tc>
                <w:tcPr>
                  <w:tcW w:w="748" w:type="pct"/>
                  <w:tcBorders/>
                  <w:shd w:val="clear" w:color="auto" w:fill="auto"/>
                  <w:vAlign w:val="center"/>
                </w:tcPr>
                <w:p w14:paraId="0EE96BA0">
                  <w:pPr>
                    <w:pStyle w:val="style0"/>
                    <w:adjustRightInd w:val="false"/>
                    <w:snapToGrid w:val="false"/>
                    <w:jc w:val="center"/>
                    <w:rPr>
                      <w:rFonts w:ascii="Times New Roman" w:cs="Times New Roman" w:eastAsia="宋体" w:hAnsi="Times New Roman"/>
                      <w:color w:val="000000"/>
                      <w:kern w:val="24"/>
                      <w:sz w:val="21"/>
                      <w:szCs w:val="21"/>
                      <w:highlight w:val="none"/>
                      <w:lang w:val="en-US" w:bidi="ar-SA" w:eastAsia="zh-CN"/>
                    </w:rPr>
                  </w:pPr>
                  <w:r>
                    <w:rPr>
                      <w:rFonts w:hint="eastAsia"/>
                      <w:color w:val="000000"/>
                      <w:kern w:val="24"/>
                      <w:szCs w:val="21"/>
                      <w:highlight w:val="none"/>
                      <w:lang w:val="en-US" w:eastAsia="zh-CN"/>
                    </w:rPr>
                    <w:t>/</w:t>
                  </w:r>
                </w:p>
              </w:tc>
            </w:tr>
            <w:tr w14:paraId="71FD02CB">
              <w:tblPrEx/>
              <w:trPr>
                <w:jc w:val="center"/>
              </w:trPr>
              <w:tc>
                <w:tcPr>
                  <w:tcW w:w="290" w:type="pct"/>
                  <w:vMerge w:val="continue"/>
                  <w:tcBorders/>
                  <w:vAlign w:val="center"/>
                </w:tcPr>
                <w:p w14:paraId="47682206">
                  <w:pPr>
                    <w:pStyle w:val="style0"/>
                    <w:adjustRightInd w:val="false"/>
                    <w:snapToGrid w:val="false"/>
                    <w:jc w:val="center"/>
                    <w:rPr>
                      <w:color w:val="000000"/>
                      <w:kern w:val="24"/>
                      <w:szCs w:val="21"/>
                      <w:highlight w:val="none"/>
                    </w:rPr>
                  </w:pPr>
                </w:p>
              </w:tc>
              <w:tc>
                <w:tcPr>
                  <w:tcW w:w="911" w:type="pct"/>
                  <w:tcBorders/>
                  <w:vAlign w:val="center"/>
                </w:tcPr>
                <w:p w14:paraId="00EE1CA5">
                  <w:pPr>
                    <w:pStyle w:val="style0"/>
                    <w:adjustRightInd w:val="false"/>
                    <w:snapToGrid w:val="false"/>
                    <w:jc w:val="center"/>
                    <w:rPr>
                      <w:rFonts w:eastAsia="宋体" w:hint="eastAsia"/>
                      <w:color w:val="000000"/>
                      <w:kern w:val="24"/>
                      <w:szCs w:val="21"/>
                      <w:highlight w:val="none"/>
                      <w:lang w:eastAsia="zh-CN"/>
                    </w:rPr>
                  </w:pPr>
                  <w:r>
                    <w:rPr>
                      <w:rFonts w:hint="eastAsia"/>
                      <w:color w:val="000000"/>
                      <w:kern w:val="24"/>
                      <w:szCs w:val="21"/>
                      <w:highlight w:val="none"/>
                    </w:rPr>
                    <w:t>去除率</w:t>
                  </w:r>
                  <w:r>
                    <w:rPr>
                      <w:rFonts w:hint="eastAsia"/>
                      <w:color w:val="000000"/>
                      <w:kern w:val="24"/>
                      <w:szCs w:val="21"/>
                      <w:highlight w:val="none"/>
                      <w:lang w:eastAsia="zh-CN"/>
                    </w:rPr>
                    <w:t>（</w:t>
                  </w:r>
                  <w:r>
                    <w:rPr>
                      <w:rFonts w:hint="eastAsia"/>
                      <w:color w:val="000000"/>
                      <w:kern w:val="24"/>
                      <w:szCs w:val="21"/>
                      <w:highlight w:val="none"/>
                    </w:rPr>
                    <w:t>%</w:t>
                  </w:r>
                  <w:r>
                    <w:rPr>
                      <w:rFonts w:hint="eastAsia"/>
                      <w:color w:val="000000"/>
                      <w:kern w:val="24"/>
                      <w:szCs w:val="21"/>
                      <w:highlight w:val="none"/>
                      <w:lang w:eastAsia="zh-CN"/>
                    </w:rPr>
                    <w:t>）</w:t>
                  </w:r>
                </w:p>
              </w:tc>
              <w:tc>
                <w:tcPr>
                  <w:tcW w:w="1134" w:type="pct"/>
                  <w:tcBorders/>
                  <w:vAlign w:val="center"/>
                </w:tcPr>
                <w:p w14:paraId="705825F9">
                  <w:pPr>
                    <w:pStyle w:val="style0"/>
                    <w:adjustRightInd w:val="false"/>
                    <w:snapToGrid w:val="false"/>
                    <w:jc w:val="center"/>
                    <w:rPr>
                      <w:rFonts w:eastAsia="宋体" w:hint="default"/>
                      <w:color w:val="000000"/>
                      <w:kern w:val="24"/>
                      <w:szCs w:val="21"/>
                      <w:highlight w:val="none"/>
                      <w:lang w:val="en-US" w:eastAsia="zh-CN"/>
                    </w:rPr>
                  </w:pPr>
                  <w:r>
                    <w:rPr>
                      <w:rFonts w:hint="eastAsia"/>
                      <w:color w:val="000000"/>
                      <w:kern w:val="24"/>
                      <w:szCs w:val="21"/>
                      <w:highlight w:val="none"/>
                      <w:lang w:val="en-US" w:eastAsia="zh-CN"/>
                    </w:rPr>
                    <w:t>60</w:t>
                  </w:r>
                </w:p>
              </w:tc>
              <w:tc>
                <w:tcPr>
                  <w:tcW w:w="1190" w:type="pct"/>
                  <w:tcBorders/>
                  <w:shd w:val="clear" w:color="auto" w:fill="auto"/>
                  <w:vAlign w:val="center"/>
                </w:tcPr>
                <w:p w14:paraId="0FA5A0AD">
                  <w:pPr>
                    <w:pStyle w:val="style0"/>
                    <w:adjustRightInd w:val="false"/>
                    <w:snapToGrid w:val="false"/>
                    <w:jc w:val="center"/>
                    <w:rPr>
                      <w:rFonts w:ascii="Times New Roman" w:cs="Times New Roman" w:eastAsia="宋体" w:hAnsi="Times New Roman" w:hint="eastAsia"/>
                      <w:color w:val="000000"/>
                      <w:kern w:val="24"/>
                      <w:sz w:val="21"/>
                      <w:szCs w:val="21"/>
                      <w:highlight w:val="none"/>
                      <w:lang w:val="en-US" w:bidi="ar-SA" w:eastAsia="zh-CN"/>
                    </w:rPr>
                  </w:pPr>
                  <w:r>
                    <w:rPr>
                      <w:rFonts w:hint="eastAsia"/>
                      <w:color w:val="000000"/>
                      <w:kern w:val="24"/>
                      <w:szCs w:val="21"/>
                      <w:highlight w:val="none"/>
                      <w:lang w:val="en-US" w:eastAsia="zh-CN"/>
                    </w:rPr>
                    <w:t>/</w:t>
                  </w:r>
                </w:p>
              </w:tc>
              <w:tc>
                <w:tcPr>
                  <w:tcW w:w="724" w:type="pct"/>
                  <w:tcBorders/>
                  <w:shd w:val="clear" w:color="auto" w:fill="auto"/>
                  <w:vAlign w:val="center"/>
                </w:tcPr>
                <w:p w14:paraId="30E86129">
                  <w:pPr>
                    <w:pStyle w:val="style0"/>
                    <w:adjustRightInd w:val="false"/>
                    <w:snapToGrid w:val="false"/>
                    <w:jc w:val="center"/>
                    <w:rPr>
                      <w:rFonts w:ascii="Times New Roman" w:cs="Times New Roman" w:eastAsia="宋体" w:hAnsi="Times New Roman" w:hint="default"/>
                      <w:color w:val="000000"/>
                      <w:kern w:val="24"/>
                      <w:sz w:val="21"/>
                      <w:szCs w:val="21"/>
                      <w:highlight w:val="none"/>
                      <w:lang w:val="en-US" w:bidi="ar-SA" w:eastAsia="zh-CN"/>
                    </w:rPr>
                  </w:pPr>
                  <w:r>
                    <w:rPr>
                      <w:rFonts w:hint="eastAsia"/>
                      <w:color w:val="000000"/>
                      <w:kern w:val="24"/>
                      <w:szCs w:val="21"/>
                      <w:highlight w:val="none"/>
                      <w:lang w:val="en-US" w:eastAsia="zh-CN"/>
                    </w:rPr>
                    <w:t>60</w:t>
                  </w:r>
                </w:p>
              </w:tc>
              <w:tc>
                <w:tcPr>
                  <w:tcW w:w="748" w:type="pct"/>
                  <w:tcBorders/>
                  <w:shd w:val="clear" w:color="auto" w:fill="auto"/>
                  <w:vAlign w:val="center"/>
                </w:tcPr>
                <w:p w14:paraId="315AB1B2">
                  <w:pPr>
                    <w:pStyle w:val="style0"/>
                    <w:adjustRightInd w:val="false"/>
                    <w:snapToGrid w:val="false"/>
                    <w:jc w:val="center"/>
                    <w:rPr>
                      <w:rFonts w:ascii="Times New Roman" w:cs="Times New Roman" w:eastAsia="宋体" w:hAnsi="Times New Roman"/>
                      <w:color w:val="000000"/>
                      <w:kern w:val="24"/>
                      <w:sz w:val="21"/>
                      <w:szCs w:val="21"/>
                      <w:highlight w:val="none"/>
                      <w:lang w:val="en-US" w:bidi="ar-SA" w:eastAsia="zh-CN"/>
                    </w:rPr>
                  </w:pPr>
                  <w:r>
                    <w:rPr>
                      <w:rFonts w:hint="eastAsia"/>
                      <w:color w:val="000000"/>
                      <w:kern w:val="24"/>
                      <w:szCs w:val="21"/>
                      <w:highlight w:val="none"/>
                      <w:lang w:val="en-US" w:eastAsia="zh-CN"/>
                    </w:rPr>
                    <w:t>/</w:t>
                  </w:r>
                </w:p>
              </w:tc>
            </w:tr>
            <w:tr w14:paraId="2D19F1B0">
              <w:tblPrEx/>
              <w:trPr>
                <w:jc w:val="center"/>
              </w:trPr>
              <w:tc>
                <w:tcPr>
                  <w:tcW w:w="290" w:type="pct"/>
                  <w:vMerge w:val="continue"/>
                  <w:tcBorders/>
                  <w:vAlign w:val="center"/>
                </w:tcPr>
                <w:p w14:paraId="12610A74">
                  <w:pPr>
                    <w:pStyle w:val="style0"/>
                    <w:adjustRightInd w:val="false"/>
                    <w:snapToGrid w:val="false"/>
                    <w:jc w:val="center"/>
                    <w:rPr>
                      <w:color w:val="000000"/>
                      <w:kern w:val="24"/>
                      <w:szCs w:val="21"/>
                      <w:highlight w:val="none"/>
                    </w:rPr>
                  </w:pPr>
                </w:p>
              </w:tc>
              <w:tc>
                <w:tcPr>
                  <w:tcW w:w="911" w:type="pct"/>
                  <w:tcBorders/>
                  <w:vAlign w:val="center"/>
                </w:tcPr>
                <w:p w14:paraId="2FDABC6A">
                  <w:pPr>
                    <w:pStyle w:val="style0"/>
                    <w:adjustRightInd w:val="false"/>
                    <w:snapToGrid w:val="false"/>
                    <w:jc w:val="center"/>
                    <w:rPr>
                      <w:color w:val="000000"/>
                      <w:kern w:val="24"/>
                      <w:szCs w:val="21"/>
                      <w:highlight w:val="none"/>
                    </w:rPr>
                  </w:pPr>
                  <w:r>
                    <w:rPr>
                      <w:rFonts w:hint="eastAsia"/>
                      <w:color w:val="000000"/>
                      <w:kern w:val="24"/>
                      <w:szCs w:val="21"/>
                      <w:highlight w:val="none"/>
                    </w:rPr>
                    <w:t>是否可行技术</w:t>
                  </w:r>
                </w:p>
              </w:tc>
              <w:tc>
                <w:tcPr>
                  <w:tcW w:w="1134" w:type="pct"/>
                  <w:tcBorders/>
                  <w:vAlign w:val="center"/>
                </w:tcPr>
                <w:p w14:paraId="089AD6EF">
                  <w:pPr>
                    <w:pStyle w:val="style0"/>
                    <w:adjustRightInd w:val="false"/>
                    <w:snapToGrid w:val="false"/>
                    <w:jc w:val="center"/>
                    <w:rPr>
                      <w:rFonts w:eastAsia="宋体" w:hint="eastAsia"/>
                      <w:color w:val="000000"/>
                      <w:kern w:val="24"/>
                      <w:szCs w:val="21"/>
                      <w:highlight w:val="none"/>
                      <w:lang w:val="en-US" w:eastAsia="zh-CN"/>
                    </w:rPr>
                  </w:pPr>
                  <w:r>
                    <w:rPr>
                      <w:rFonts w:hint="eastAsia"/>
                      <w:color w:val="000000"/>
                      <w:kern w:val="24"/>
                      <w:szCs w:val="21"/>
                      <w:highlight w:val="none"/>
                      <w:lang w:val="en-US" w:eastAsia="zh-CN"/>
                    </w:rPr>
                    <w:t>是</w:t>
                  </w:r>
                </w:p>
              </w:tc>
              <w:tc>
                <w:tcPr>
                  <w:tcW w:w="1190" w:type="pct"/>
                  <w:tcBorders/>
                  <w:shd w:val="clear" w:color="auto" w:fill="auto"/>
                  <w:vAlign w:val="center"/>
                </w:tcPr>
                <w:p w14:paraId="36738E74">
                  <w:pPr>
                    <w:pStyle w:val="style0"/>
                    <w:adjustRightInd w:val="false"/>
                    <w:snapToGrid w:val="false"/>
                    <w:jc w:val="center"/>
                    <w:rPr>
                      <w:rFonts w:ascii="Times New Roman" w:cs="Times New Roman" w:eastAsia="宋体" w:hAnsi="Times New Roman" w:hint="eastAsia"/>
                      <w:color w:val="000000"/>
                      <w:kern w:val="24"/>
                      <w:sz w:val="21"/>
                      <w:szCs w:val="21"/>
                      <w:highlight w:val="none"/>
                      <w:lang w:val="en-US" w:bidi="ar-SA" w:eastAsia="zh-CN"/>
                    </w:rPr>
                  </w:pPr>
                  <w:r>
                    <w:rPr>
                      <w:rFonts w:hint="eastAsia"/>
                      <w:color w:val="000000"/>
                      <w:kern w:val="24"/>
                      <w:szCs w:val="21"/>
                      <w:highlight w:val="none"/>
                      <w:lang w:val="en-US" w:eastAsia="zh-CN"/>
                    </w:rPr>
                    <w:t>/</w:t>
                  </w:r>
                </w:p>
              </w:tc>
              <w:tc>
                <w:tcPr>
                  <w:tcW w:w="724" w:type="pct"/>
                  <w:tcBorders/>
                  <w:shd w:val="clear" w:color="auto" w:fill="auto"/>
                  <w:vAlign w:val="center"/>
                </w:tcPr>
                <w:p w14:paraId="35FE7E38">
                  <w:pPr>
                    <w:pStyle w:val="style0"/>
                    <w:adjustRightInd w:val="false"/>
                    <w:snapToGrid w:val="false"/>
                    <w:jc w:val="center"/>
                    <w:rPr>
                      <w:rFonts w:ascii="Times New Roman" w:cs="Times New Roman" w:eastAsia="宋体" w:hAnsi="Times New Roman" w:hint="eastAsia"/>
                      <w:color w:val="000000"/>
                      <w:kern w:val="24"/>
                      <w:sz w:val="21"/>
                      <w:szCs w:val="21"/>
                      <w:highlight w:val="none"/>
                      <w:lang w:val="en-US" w:bidi="ar-SA" w:eastAsia="zh-CN"/>
                    </w:rPr>
                  </w:pPr>
                  <w:r>
                    <w:rPr>
                      <w:rFonts w:hint="eastAsia"/>
                      <w:color w:val="000000"/>
                      <w:kern w:val="24"/>
                      <w:szCs w:val="21"/>
                      <w:highlight w:val="none"/>
                      <w:lang w:val="en-US" w:eastAsia="zh-CN"/>
                    </w:rPr>
                    <w:t>是</w:t>
                  </w:r>
                </w:p>
              </w:tc>
              <w:tc>
                <w:tcPr>
                  <w:tcW w:w="748" w:type="pct"/>
                  <w:tcBorders/>
                  <w:shd w:val="clear" w:color="auto" w:fill="auto"/>
                  <w:vAlign w:val="center"/>
                </w:tcPr>
                <w:p w14:paraId="48D0684C">
                  <w:pPr>
                    <w:pStyle w:val="style0"/>
                    <w:adjustRightInd w:val="false"/>
                    <w:snapToGrid w:val="false"/>
                    <w:jc w:val="center"/>
                    <w:rPr>
                      <w:rFonts w:ascii="Times New Roman" w:cs="Times New Roman" w:eastAsia="宋体" w:hAnsi="Times New Roman"/>
                      <w:color w:val="000000"/>
                      <w:kern w:val="24"/>
                      <w:sz w:val="21"/>
                      <w:szCs w:val="21"/>
                      <w:highlight w:val="none"/>
                      <w:lang w:val="en-US" w:bidi="ar-SA" w:eastAsia="zh-CN"/>
                    </w:rPr>
                  </w:pPr>
                  <w:r>
                    <w:rPr>
                      <w:rFonts w:hint="eastAsia"/>
                      <w:color w:val="000000"/>
                      <w:kern w:val="24"/>
                      <w:szCs w:val="21"/>
                      <w:highlight w:val="none"/>
                      <w:lang w:val="en-US" w:eastAsia="zh-CN"/>
                    </w:rPr>
                    <w:t>/</w:t>
                  </w:r>
                </w:p>
              </w:tc>
            </w:tr>
            <w:tr w14:paraId="116D637E">
              <w:tblPrEx/>
              <w:trPr>
                <w:jc w:val="center"/>
              </w:trPr>
              <w:tc>
                <w:tcPr>
                  <w:tcW w:w="1201" w:type="pct"/>
                  <w:gridSpan w:val="2"/>
                  <w:tcBorders/>
                  <w:vAlign w:val="center"/>
                </w:tcPr>
                <w:p w14:paraId="5759AEA6">
                  <w:pPr>
                    <w:pStyle w:val="style0"/>
                    <w:adjustRightInd w:val="false"/>
                    <w:snapToGrid w:val="false"/>
                    <w:jc w:val="center"/>
                    <w:rPr>
                      <w:rFonts w:eastAsia="宋体" w:hint="eastAsia"/>
                      <w:color w:val="000000"/>
                      <w:kern w:val="24"/>
                      <w:szCs w:val="21"/>
                      <w:highlight w:val="none"/>
                      <w:lang w:eastAsia="zh-CN"/>
                    </w:rPr>
                  </w:pPr>
                  <w:r>
                    <w:rPr>
                      <w:rFonts w:hint="eastAsia"/>
                      <w:color w:val="000000"/>
                      <w:kern w:val="24"/>
                      <w:szCs w:val="21"/>
                      <w:highlight w:val="none"/>
                    </w:rPr>
                    <w:t>污染物排放浓度</w:t>
                  </w:r>
                  <w:r>
                    <w:rPr>
                      <w:rFonts w:hint="eastAsia"/>
                      <w:color w:val="000000"/>
                      <w:kern w:val="24"/>
                      <w:szCs w:val="21"/>
                      <w:highlight w:val="none"/>
                      <w:lang w:eastAsia="zh-CN"/>
                    </w:rPr>
                    <w:t>（</w:t>
                  </w:r>
                  <w:r>
                    <w:rPr>
                      <w:rFonts w:hint="eastAsia"/>
                      <w:color w:val="000000"/>
                      <w:kern w:val="24"/>
                      <w:szCs w:val="21"/>
                      <w:highlight w:val="none"/>
                    </w:rPr>
                    <w:t>mg/m</w:t>
                  </w:r>
                  <w:r>
                    <w:rPr>
                      <w:rFonts w:hint="eastAsia"/>
                      <w:color w:val="000000"/>
                      <w:kern w:val="24"/>
                      <w:szCs w:val="21"/>
                      <w:highlight w:val="none"/>
                      <w:vertAlign w:val="superscript"/>
                    </w:rPr>
                    <w:t>3</w:t>
                  </w:r>
                  <w:r>
                    <w:rPr>
                      <w:rFonts w:hint="eastAsia"/>
                      <w:color w:val="000000"/>
                      <w:kern w:val="24"/>
                      <w:szCs w:val="21"/>
                      <w:highlight w:val="none"/>
                      <w:lang w:eastAsia="zh-CN"/>
                    </w:rPr>
                    <w:t>）</w:t>
                  </w:r>
                </w:p>
              </w:tc>
              <w:tc>
                <w:tcPr>
                  <w:tcW w:w="1134" w:type="pct"/>
                  <w:tcBorders/>
                  <w:vAlign w:val="center"/>
                </w:tcPr>
                <w:p w14:paraId="2FFA5954">
                  <w:pPr>
                    <w:pStyle w:val="style0"/>
                    <w:adjustRightInd w:val="false"/>
                    <w:snapToGrid w:val="false"/>
                    <w:jc w:val="center"/>
                    <w:rPr>
                      <w:rFonts w:eastAsia="宋体" w:hint="default"/>
                      <w:color w:val="000000"/>
                      <w:kern w:val="24"/>
                      <w:szCs w:val="21"/>
                      <w:highlight w:val="none"/>
                      <w:lang w:val="en-US" w:eastAsia="zh-CN"/>
                    </w:rPr>
                  </w:pPr>
                  <w:r>
                    <w:rPr>
                      <w:rFonts w:hint="eastAsia"/>
                      <w:color w:val="000000"/>
                      <w:kern w:val="24"/>
                      <w:szCs w:val="21"/>
                      <w:highlight w:val="none"/>
                      <w:lang w:val="en-US" w:eastAsia="zh-CN"/>
                    </w:rPr>
                    <w:t>30</w:t>
                  </w:r>
                </w:p>
              </w:tc>
              <w:tc>
                <w:tcPr>
                  <w:tcW w:w="1190" w:type="pct"/>
                  <w:tcBorders/>
                  <w:shd w:val="clear" w:color="auto" w:fill="auto"/>
                  <w:vAlign w:val="center"/>
                </w:tcPr>
                <w:p w14:paraId="3472771F">
                  <w:pPr>
                    <w:pStyle w:val="style0"/>
                    <w:adjustRightInd w:val="false"/>
                    <w:snapToGrid w:val="false"/>
                    <w:jc w:val="center"/>
                    <w:rPr>
                      <w:rFonts w:ascii="Times New Roman" w:cs="Times New Roman" w:eastAsia="宋体" w:hAnsi="Times New Roman" w:hint="default"/>
                      <w:color w:val="000000"/>
                      <w:kern w:val="24"/>
                      <w:sz w:val="21"/>
                      <w:szCs w:val="21"/>
                      <w:highlight w:val="none"/>
                      <w:lang w:val="en-US" w:bidi="ar-SA" w:eastAsia="zh-CN"/>
                    </w:rPr>
                  </w:pPr>
                  <w:r>
                    <w:rPr>
                      <w:rFonts w:hint="eastAsia"/>
                      <w:color w:val="000000"/>
                      <w:kern w:val="24"/>
                      <w:szCs w:val="21"/>
                      <w:highlight w:val="none"/>
                      <w:lang w:val="en-US" w:eastAsia="zh-CN"/>
                    </w:rPr>
                    <w:t>/</w:t>
                  </w:r>
                </w:p>
              </w:tc>
              <w:tc>
                <w:tcPr>
                  <w:tcW w:w="724" w:type="pct"/>
                  <w:tcBorders/>
                  <w:shd w:val="clear" w:color="auto" w:fill="auto"/>
                  <w:vAlign w:val="center"/>
                </w:tcPr>
                <w:p w14:paraId="59CF7C84">
                  <w:pPr>
                    <w:pStyle w:val="style0"/>
                    <w:adjustRightInd w:val="false"/>
                    <w:snapToGrid w:val="false"/>
                    <w:jc w:val="center"/>
                    <w:rPr>
                      <w:rFonts w:ascii="Times New Roman" w:cs="Times New Roman" w:eastAsia="宋体" w:hAnsi="Times New Roman" w:hint="default"/>
                      <w:color w:val="000000"/>
                      <w:kern w:val="24"/>
                      <w:sz w:val="21"/>
                      <w:szCs w:val="21"/>
                      <w:highlight w:val="none"/>
                      <w:lang w:val="en-US" w:bidi="ar-SA" w:eastAsia="zh-CN"/>
                    </w:rPr>
                  </w:pPr>
                  <w:r>
                    <w:rPr>
                      <w:rFonts w:hint="eastAsia"/>
                      <w:color w:val="000000"/>
                      <w:kern w:val="24"/>
                      <w:szCs w:val="21"/>
                      <w:highlight w:val="none"/>
                      <w:lang w:val="en-US" w:eastAsia="zh-CN"/>
                    </w:rPr>
                    <w:t>0.33</w:t>
                  </w:r>
                </w:p>
              </w:tc>
              <w:tc>
                <w:tcPr>
                  <w:tcW w:w="748" w:type="pct"/>
                  <w:tcBorders/>
                  <w:vAlign w:val="center"/>
                </w:tcPr>
                <w:p w14:paraId="79D18E97">
                  <w:pPr>
                    <w:pStyle w:val="style0"/>
                    <w:adjustRightInd w:val="false"/>
                    <w:snapToGrid w:val="false"/>
                    <w:jc w:val="center"/>
                    <w:rPr>
                      <w:rFonts w:eastAsia="宋体" w:hint="default"/>
                      <w:color w:val="000000"/>
                      <w:kern w:val="24"/>
                      <w:szCs w:val="21"/>
                      <w:highlight w:val="none"/>
                      <w:lang w:val="en-US" w:eastAsia="zh-CN"/>
                    </w:rPr>
                  </w:pPr>
                  <w:r>
                    <w:rPr>
                      <w:rFonts w:hint="eastAsia"/>
                      <w:color w:val="000000"/>
                      <w:kern w:val="24"/>
                      <w:szCs w:val="21"/>
                      <w:highlight w:val="none"/>
                      <w:lang w:val="en-US" w:eastAsia="zh-CN"/>
                    </w:rPr>
                    <w:t>/</w:t>
                  </w:r>
                </w:p>
              </w:tc>
            </w:tr>
            <w:tr w14:paraId="7B835AD3">
              <w:tblPrEx/>
              <w:trPr>
                <w:jc w:val="center"/>
              </w:trPr>
              <w:tc>
                <w:tcPr>
                  <w:tcW w:w="1201" w:type="pct"/>
                  <w:gridSpan w:val="2"/>
                  <w:tcBorders/>
                  <w:vAlign w:val="center"/>
                </w:tcPr>
                <w:p w14:paraId="2C8EA4AD">
                  <w:pPr>
                    <w:pStyle w:val="style0"/>
                    <w:adjustRightInd w:val="false"/>
                    <w:snapToGrid w:val="false"/>
                    <w:jc w:val="center"/>
                    <w:rPr>
                      <w:rFonts w:eastAsia="宋体" w:hint="eastAsia"/>
                      <w:color w:val="000000"/>
                      <w:kern w:val="24"/>
                      <w:szCs w:val="21"/>
                      <w:highlight w:val="none"/>
                      <w:lang w:eastAsia="zh-CN"/>
                    </w:rPr>
                  </w:pPr>
                  <w:r>
                    <w:rPr>
                      <w:rFonts w:hint="eastAsia"/>
                      <w:color w:val="000000"/>
                      <w:kern w:val="24"/>
                      <w:szCs w:val="21"/>
                      <w:highlight w:val="none"/>
                    </w:rPr>
                    <w:t>污染物排放速率</w:t>
                  </w:r>
                  <w:r>
                    <w:rPr>
                      <w:rFonts w:hint="eastAsia"/>
                      <w:color w:val="000000"/>
                      <w:kern w:val="24"/>
                      <w:szCs w:val="21"/>
                      <w:highlight w:val="none"/>
                      <w:lang w:eastAsia="zh-CN"/>
                    </w:rPr>
                    <w:t>（</w:t>
                  </w:r>
                  <w:r>
                    <w:rPr>
                      <w:rFonts w:hint="eastAsia"/>
                      <w:color w:val="000000"/>
                      <w:kern w:val="24"/>
                      <w:szCs w:val="21"/>
                      <w:highlight w:val="none"/>
                    </w:rPr>
                    <w:t>kg/h</w:t>
                  </w:r>
                  <w:r>
                    <w:rPr>
                      <w:rFonts w:hint="eastAsia"/>
                      <w:color w:val="000000"/>
                      <w:kern w:val="24"/>
                      <w:szCs w:val="21"/>
                      <w:highlight w:val="none"/>
                      <w:lang w:eastAsia="zh-CN"/>
                    </w:rPr>
                    <w:t>）</w:t>
                  </w:r>
                </w:p>
              </w:tc>
              <w:tc>
                <w:tcPr>
                  <w:tcW w:w="1134" w:type="pct"/>
                  <w:tcBorders/>
                  <w:vAlign w:val="center"/>
                </w:tcPr>
                <w:p w14:paraId="60B6C37A">
                  <w:pPr>
                    <w:pStyle w:val="style0"/>
                    <w:widowControl/>
                    <w:jc w:val="center"/>
                    <w:rPr>
                      <w:rFonts w:eastAsia="宋体" w:hint="default"/>
                      <w:color w:val="000000"/>
                      <w:kern w:val="0"/>
                      <w:szCs w:val="21"/>
                      <w:highlight w:val="none"/>
                      <w:lang w:val="en-US" w:eastAsia="zh-CN"/>
                    </w:rPr>
                  </w:pPr>
                  <w:r>
                    <w:rPr>
                      <w:rFonts w:hint="eastAsia"/>
                      <w:color w:val="000000"/>
                      <w:kern w:val="0"/>
                      <w:szCs w:val="21"/>
                      <w:highlight w:val="none"/>
                      <w:lang w:val="en-US" w:eastAsia="zh-CN"/>
                    </w:rPr>
                    <w:t>0.45</w:t>
                  </w:r>
                </w:p>
              </w:tc>
              <w:tc>
                <w:tcPr>
                  <w:tcW w:w="1190" w:type="pct"/>
                  <w:tcBorders/>
                  <w:vAlign w:val="center"/>
                </w:tcPr>
                <w:p w14:paraId="3438293C">
                  <w:pPr>
                    <w:pStyle w:val="style0"/>
                    <w:widowControl/>
                    <w:jc w:val="center"/>
                    <w:rPr>
                      <w:rFonts w:hint="default"/>
                      <w:color w:val="000000"/>
                      <w:kern w:val="0"/>
                      <w:szCs w:val="21"/>
                      <w:highlight w:val="none"/>
                      <w:lang w:val="en-US" w:eastAsia="zh-CN"/>
                    </w:rPr>
                  </w:pPr>
                  <w:r>
                    <w:rPr>
                      <w:rFonts w:hint="default"/>
                      <w:color w:val="000000"/>
                      <w:szCs w:val="21"/>
                      <w:highlight w:val="none"/>
                      <w:lang w:val="en-US" w:eastAsia="zh-CN"/>
                    </w:rPr>
                    <w:t>/</w:t>
                  </w:r>
                </w:p>
              </w:tc>
              <w:tc>
                <w:tcPr>
                  <w:tcW w:w="724" w:type="pct"/>
                  <w:tcBorders/>
                  <w:shd w:val="clear" w:color="auto" w:fill="auto"/>
                  <w:vAlign w:val="center"/>
                </w:tcPr>
                <w:p w14:paraId="4867DFA7">
                  <w:pPr>
                    <w:pStyle w:val="style0"/>
                    <w:adjustRightInd w:val="false"/>
                    <w:snapToGrid w:val="false"/>
                    <w:jc w:val="center"/>
                    <w:rPr>
                      <w:rFonts w:ascii="Times New Roman" w:cs="Times New Roman" w:eastAsia="宋体" w:hAnsi="Times New Roman" w:hint="default"/>
                      <w:color w:val="000000"/>
                      <w:kern w:val="24"/>
                      <w:sz w:val="21"/>
                      <w:szCs w:val="21"/>
                      <w:highlight w:val="none"/>
                      <w:lang w:val="en-US" w:bidi="ar-SA" w:eastAsia="zh-CN"/>
                    </w:rPr>
                  </w:pPr>
                  <w:r>
                    <w:rPr>
                      <w:rFonts w:cs="Times New Roman" w:hint="eastAsia"/>
                      <w:color w:val="000000"/>
                      <w:kern w:val="24"/>
                      <w:sz w:val="21"/>
                      <w:szCs w:val="21"/>
                      <w:highlight w:val="none"/>
                      <w:lang w:val="en-US" w:bidi="ar-SA" w:eastAsia="zh-CN"/>
                    </w:rPr>
                    <w:t>0.0007</w:t>
                  </w:r>
                </w:p>
              </w:tc>
              <w:tc>
                <w:tcPr>
                  <w:tcW w:w="748" w:type="pct"/>
                  <w:tcBorders/>
                  <w:vAlign w:val="center"/>
                </w:tcPr>
                <w:p w14:paraId="3038DFA7">
                  <w:pPr>
                    <w:pStyle w:val="style0"/>
                    <w:adjustRightInd w:val="false"/>
                    <w:snapToGrid w:val="false"/>
                    <w:jc w:val="center"/>
                    <w:rPr>
                      <w:rFonts w:eastAsia="宋体" w:hint="default"/>
                      <w:color w:val="000000"/>
                      <w:kern w:val="24"/>
                      <w:szCs w:val="21"/>
                      <w:highlight w:val="none"/>
                      <w:lang w:val="en-US" w:eastAsia="zh-CN"/>
                    </w:rPr>
                  </w:pPr>
                  <w:r>
                    <w:rPr>
                      <w:rFonts w:eastAsia="宋体" w:hint="default"/>
                      <w:color w:val="000000"/>
                      <w:kern w:val="24"/>
                      <w:szCs w:val="21"/>
                      <w:highlight w:val="none"/>
                      <w:lang w:val="en-US" w:eastAsia="zh-CN"/>
                    </w:rPr>
                    <w:t>/</w:t>
                  </w:r>
                </w:p>
              </w:tc>
            </w:tr>
            <w:tr w14:paraId="53AADD7C">
              <w:tblPrEx/>
              <w:trPr>
                <w:jc w:val="center"/>
              </w:trPr>
              <w:tc>
                <w:tcPr>
                  <w:tcW w:w="1201" w:type="pct"/>
                  <w:gridSpan w:val="2"/>
                  <w:tcBorders/>
                  <w:vAlign w:val="center"/>
                </w:tcPr>
                <w:p w14:paraId="794055F2">
                  <w:pPr>
                    <w:pStyle w:val="style0"/>
                    <w:adjustRightInd w:val="false"/>
                    <w:snapToGrid w:val="false"/>
                    <w:jc w:val="center"/>
                    <w:rPr>
                      <w:rFonts w:eastAsia="宋体" w:hint="eastAsia"/>
                      <w:color w:val="000000"/>
                      <w:kern w:val="24"/>
                      <w:szCs w:val="21"/>
                      <w:highlight w:val="none"/>
                      <w:lang w:eastAsia="zh-CN"/>
                    </w:rPr>
                  </w:pPr>
                  <w:r>
                    <w:rPr>
                      <w:rFonts w:hint="eastAsia"/>
                      <w:color w:val="000000"/>
                      <w:kern w:val="24"/>
                      <w:szCs w:val="21"/>
                      <w:highlight w:val="none"/>
                    </w:rPr>
                    <w:t>污染物排放量</w:t>
                  </w:r>
                  <w:r>
                    <w:rPr>
                      <w:rFonts w:hint="eastAsia"/>
                      <w:color w:val="000000"/>
                      <w:kern w:val="24"/>
                      <w:szCs w:val="21"/>
                      <w:highlight w:val="none"/>
                      <w:lang w:eastAsia="zh-CN"/>
                    </w:rPr>
                    <w:t>（</w:t>
                  </w:r>
                  <w:r>
                    <w:rPr>
                      <w:rFonts w:hint="eastAsia"/>
                      <w:color w:val="000000"/>
                      <w:kern w:val="24"/>
                      <w:szCs w:val="21"/>
                      <w:highlight w:val="none"/>
                    </w:rPr>
                    <w:t>t/a</w:t>
                  </w:r>
                  <w:r>
                    <w:rPr>
                      <w:rFonts w:hint="eastAsia"/>
                      <w:color w:val="000000"/>
                      <w:kern w:val="24"/>
                      <w:szCs w:val="21"/>
                      <w:highlight w:val="none"/>
                      <w:lang w:eastAsia="zh-CN"/>
                    </w:rPr>
                    <w:t>）</w:t>
                  </w:r>
                </w:p>
              </w:tc>
              <w:tc>
                <w:tcPr>
                  <w:tcW w:w="1134" w:type="pct"/>
                  <w:tcBorders/>
                  <w:vAlign w:val="center"/>
                </w:tcPr>
                <w:p w14:paraId="2AA97F6E">
                  <w:pPr>
                    <w:pStyle w:val="style0"/>
                    <w:adjustRightInd w:val="false"/>
                    <w:snapToGrid w:val="false"/>
                    <w:jc w:val="center"/>
                    <w:rPr>
                      <w:rFonts w:eastAsia="宋体" w:hint="default"/>
                      <w:color w:val="000000"/>
                      <w:kern w:val="24"/>
                      <w:szCs w:val="21"/>
                      <w:highlight w:val="none"/>
                      <w:lang w:val="en-US" w:eastAsia="zh-CN"/>
                    </w:rPr>
                  </w:pPr>
                  <w:r>
                    <w:rPr>
                      <w:rFonts w:hint="eastAsia"/>
                      <w:color w:val="000000"/>
                      <w:kern w:val="24"/>
                      <w:szCs w:val="21"/>
                      <w:highlight w:val="none"/>
                      <w:lang w:val="en-US" w:eastAsia="zh-CN"/>
                    </w:rPr>
                    <w:t>1.6128</w:t>
                  </w:r>
                </w:p>
              </w:tc>
              <w:tc>
                <w:tcPr>
                  <w:tcW w:w="1190" w:type="pct"/>
                  <w:tcBorders/>
                  <w:vAlign w:val="center"/>
                </w:tcPr>
                <w:p w14:paraId="544FACE1">
                  <w:pPr>
                    <w:pStyle w:val="style0"/>
                    <w:adjustRightInd w:val="false"/>
                    <w:snapToGrid w:val="false"/>
                    <w:jc w:val="center"/>
                    <w:rPr>
                      <w:rFonts w:hint="default"/>
                      <w:color w:val="000000"/>
                      <w:kern w:val="24"/>
                      <w:szCs w:val="21"/>
                      <w:highlight w:val="none"/>
                      <w:lang w:val="en-US" w:eastAsia="zh-CN"/>
                    </w:rPr>
                  </w:pPr>
                  <w:r>
                    <w:rPr>
                      <w:rFonts w:hint="eastAsia"/>
                      <w:color w:val="000000"/>
                      <w:kern w:val="24"/>
                      <w:szCs w:val="21"/>
                      <w:highlight w:val="none"/>
                      <w:lang w:val="en-US" w:eastAsia="zh-CN"/>
                    </w:rPr>
                    <w:t>1.008</w:t>
                  </w:r>
                </w:p>
              </w:tc>
              <w:tc>
                <w:tcPr>
                  <w:tcW w:w="724" w:type="pct"/>
                  <w:tcBorders/>
                  <w:shd w:val="clear" w:color="auto" w:fill="auto"/>
                  <w:vAlign w:val="center"/>
                </w:tcPr>
                <w:p w14:paraId="194E71DD">
                  <w:pPr>
                    <w:pStyle w:val="style0"/>
                    <w:adjustRightInd w:val="false"/>
                    <w:snapToGrid w:val="false"/>
                    <w:jc w:val="center"/>
                    <w:rPr>
                      <w:rFonts w:ascii="Times New Roman" w:cs="Times New Roman" w:eastAsia="宋体" w:hAnsi="Times New Roman" w:hint="default"/>
                      <w:color w:val="000000"/>
                      <w:kern w:val="24"/>
                      <w:sz w:val="21"/>
                      <w:szCs w:val="21"/>
                      <w:highlight w:val="none"/>
                      <w:lang w:val="en-US" w:bidi="ar-SA" w:eastAsia="zh-CN"/>
                    </w:rPr>
                  </w:pPr>
                  <w:r>
                    <w:rPr>
                      <w:rFonts w:hint="eastAsia"/>
                      <w:color w:val="000000"/>
                      <w:kern w:val="24"/>
                      <w:szCs w:val="21"/>
                      <w:highlight w:val="none"/>
                      <w:lang w:val="en-US" w:eastAsia="zh-CN"/>
                    </w:rPr>
                    <w:t>0.0004</w:t>
                  </w:r>
                </w:p>
              </w:tc>
              <w:tc>
                <w:tcPr>
                  <w:tcW w:w="748" w:type="pct"/>
                  <w:tcBorders/>
                  <w:vAlign w:val="center"/>
                </w:tcPr>
                <w:p w14:paraId="02F96995">
                  <w:pPr>
                    <w:pStyle w:val="style0"/>
                    <w:adjustRightInd w:val="false"/>
                    <w:snapToGrid w:val="false"/>
                    <w:jc w:val="center"/>
                    <w:rPr>
                      <w:rFonts w:eastAsia="宋体" w:hint="default"/>
                      <w:color w:val="000000"/>
                      <w:kern w:val="24"/>
                      <w:szCs w:val="21"/>
                      <w:highlight w:val="none"/>
                      <w:lang w:val="en-US" w:eastAsia="zh-CN"/>
                    </w:rPr>
                  </w:pPr>
                  <w:r>
                    <w:rPr>
                      <w:rFonts w:hint="eastAsia"/>
                      <w:color w:val="000000"/>
                      <w:kern w:val="24"/>
                      <w:szCs w:val="21"/>
                      <w:highlight w:val="none"/>
                      <w:lang w:val="en-US" w:eastAsia="zh-CN"/>
                    </w:rPr>
                    <w:t>0.25</w:t>
                  </w:r>
                </w:p>
              </w:tc>
            </w:tr>
            <w:bookmarkEnd w:id="33"/>
          </w:tbl>
          <w:p w14:paraId="72D2B90C">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rPr>
              <w:t>根据《排污许可证申请与核发技术规范 橡胶和塑料制品工业》（HJ 1122-2020）</w:t>
            </w:r>
            <w:r>
              <w:rPr>
                <w:rFonts w:ascii="Times New Roman" w:cs="Times New Roman" w:hint="eastAsia"/>
                <w:color w:val="000000"/>
                <w:kern w:val="24"/>
                <w:sz w:val="24"/>
                <w:highlight w:val="none"/>
                <w:lang w:eastAsia="zh-CN"/>
              </w:rPr>
              <w:t>，</w:t>
            </w:r>
            <w:r>
              <w:rPr>
                <w:rFonts w:ascii="Times New Roman" w:cs="Times New Roman" w:hint="eastAsia"/>
                <w:color w:val="000000"/>
                <w:kern w:val="24"/>
                <w:sz w:val="24"/>
                <w:highlight w:val="none"/>
              </w:rPr>
              <w:t>本项目主要废气污染源排放口为一般排放口。</w:t>
            </w:r>
          </w:p>
          <w:p w14:paraId="1911F8B9">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rPr>
              <w:t>主要废气污染源废气排放口基本情况见下表：</w:t>
            </w:r>
          </w:p>
          <w:p w14:paraId="761D27B5">
            <w:pPr>
              <w:pStyle w:val="style0"/>
              <w:adjustRightInd w:val="false"/>
              <w:snapToGrid w:val="false"/>
              <w:spacing w:lineRule="auto" w:line="360"/>
              <w:ind w:firstLine="482" w:firstLineChars="200"/>
              <w:jc w:val="center"/>
              <w:rPr>
                <w:b/>
                <w:bCs/>
                <w:color w:val="000000"/>
                <w:kern w:val="24"/>
                <w:sz w:val="24"/>
                <w:highlight w:val="none"/>
              </w:rPr>
            </w:pPr>
            <w:r>
              <w:rPr>
                <w:rFonts w:hint="eastAsia"/>
                <w:b/>
                <w:bCs/>
                <w:color w:val="000000"/>
                <w:kern w:val="24"/>
                <w:sz w:val="24"/>
                <w:highlight w:val="none"/>
              </w:rPr>
              <w:t>表4-2  主要废气污染源排放口基本情况表</w:t>
            </w:r>
          </w:p>
          <w:tbl>
            <w:tblPr>
              <w:tblStyle w:val="style105"/>
              <w:tblW w:w="4998" w:type="pct"/>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28" w:type="dxa"/>
                <w:bottom w:w="0" w:type="dxa"/>
                <w:right w:w="28" w:type="dxa"/>
              </w:tblCellMar>
            </w:tblPr>
            <w:tblGrid>
              <w:gridCol w:w="929"/>
              <w:gridCol w:w="1258"/>
              <w:gridCol w:w="1215"/>
              <w:gridCol w:w="1248"/>
              <w:gridCol w:w="950"/>
              <w:gridCol w:w="949"/>
              <w:gridCol w:w="866"/>
              <w:gridCol w:w="866"/>
            </w:tblGrid>
            <w:tr w14:paraId="7690591E">
              <w:trPr>
                <w:trHeight w:val="270" w:hRule="atLeast"/>
              </w:trPr>
              <w:tc>
                <w:tcPr>
                  <w:tcW w:w="561" w:type="pct"/>
                  <w:vMerge w:val="restart"/>
                  <w:tcBorders>
                    <w:tl2br w:val="nil"/>
                    <w:tr2bl w:val="nil"/>
                  </w:tcBorders>
                  <w:vAlign w:val="center"/>
                </w:tcPr>
                <w:p w14:paraId="2EBA2710">
                  <w:pPr>
                    <w:pStyle w:val="style0"/>
                    <w:snapToGrid w:val="false"/>
                    <w:jc w:val="center"/>
                    <w:rPr>
                      <w:b/>
                      <w:bCs/>
                      <w:color w:val="000000"/>
                      <w:szCs w:val="21"/>
                      <w:highlight w:val="none"/>
                    </w:rPr>
                  </w:pPr>
                  <w:r>
                    <w:rPr>
                      <w:b/>
                      <w:bCs/>
                      <w:color w:val="000000"/>
                      <w:szCs w:val="21"/>
                      <w:highlight w:val="none"/>
                    </w:rPr>
                    <w:t>排放口</w:t>
                  </w:r>
                </w:p>
                <w:p w14:paraId="36795140">
                  <w:pPr>
                    <w:pStyle w:val="style0"/>
                    <w:snapToGrid w:val="false"/>
                    <w:jc w:val="center"/>
                    <w:rPr>
                      <w:b/>
                      <w:bCs/>
                      <w:color w:val="000000"/>
                      <w:szCs w:val="21"/>
                      <w:highlight w:val="none"/>
                    </w:rPr>
                  </w:pPr>
                  <w:r>
                    <w:rPr>
                      <w:b/>
                      <w:bCs/>
                      <w:color w:val="000000"/>
                      <w:szCs w:val="21"/>
                      <w:highlight w:val="none"/>
                    </w:rPr>
                    <w:t>编号</w:t>
                  </w:r>
                </w:p>
              </w:tc>
              <w:tc>
                <w:tcPr>
                  <w:tcW w:w="759" w:type="pct"/>
                  <w:vMerge w:val="restart"/>
                  <w:tcBorders>
                    <w:tl2br w:val="nil"/>
                    <w:tr2bl w:val="nil"/>
                  </w:tcBorders>
                  <w:vAlign w:val="center"/>
                </w:tcPr>
                <w:p w14:paraId="672EE62E">
                  <w:pPr>
                    <w:pStyle w:val="style0"/>
                    <w:snapToGrid w:val="false"/>
                    <w:jc w:val="center"/>
                    <w:rPr>
                      <w:b/>
                      <w:bCs/>
                      <w:color w:val="000000"/>
                      <w:szCs w:val="21"/>
                      <w:highlight w:val="none"/>
                    </w:rPr>
                  </w:pPr>
                  <w:r>
                    <w:rPr>
                      <w:b/>
                      <w:bCs/>
                      <w:color w:val="000000"/>
                      <w:szCs w:val="21"/>
                      <w:highlight w:val="none"/>
                    </w:rPr>
                    <w:t>排放口</w:t>
                  </w:r>
                  <w:r>
                    <w:rPr>
                      <w:rFonts w:hint="eastAsia"/>
                      <w:b/>
                      <w:bCs/>
                      <w:color w:val="000000"/>
                      <w:szCs w:val="21"/>
                      <w:highlight w:val="none"/>
                    </w:rPr>
                    <w:t>类型</w:t>
                  </w:r>
                </w:p>
              </w:tc>
              <w:tc>
                <w:tcPr>
                  <w:tcW w:w="1486" w:type="pct"/>
                  <w:gridSpan w:val="2"/>
                  <w:tcBorders>
                    <w:tl2br w:val="nil"/>
                    <w:tr2bl w:val="nil"/>
                  </w:tcBorders>
                  <w:vAlign w:val="center"/>
                </w:tcPr>
                <w:p w14:paraId="0D415C10">
                  <w:pPr>
                    <w:pStyle w:val="style0"/>
                    <w:snapToGrid w:val="false"/>
                    <w:jc w:val="center"/>
                    <w:rPr>
                      <w:b/>
                      <w:bCs/>
                      <w:color w:val="000000"/>
                      <w:szCs w:val="21"/>
                      <w:highlight w:val="none"/>
                    </w:rPr>
                  </w:pPr>
                  <w:r>
                    <w:rPr>
                      <w:rFonts w:hint="eastAsia"/>
                      <w:b/>
                      <w:bCs/>
                      <w:color w:val="000000"/>
                      <w:szCs w:val="21"/>
                      <w:highlight w:val="none"/>
                    </w:rPr>
                    <w:t>地理</w:t>
                  </w:r>
                  <w:r>
                    <w:rPr>
                      <w:b/>
                      <w:bCs/>
                      <w:color w:val="000000"/>
                      <w:szCs w:val="21"/>
                      <w:highlight w:val="none"/>
                    </w:rPr>
                    <w:t>坐标</w:t>
                  </w:r>
                </w:p>
              </w:tc>
              <w:tc>
                <w:tcPr>
                  <w:tcW w:w="573" w:type="pct"/>
                  <w:vMerge w:val="restart"/>
                  <w:tcBorders>
                    <w:tl2br w:val="nil"/>
                    <w:tr2bl w:val="nil"/>
                  </w:tcBorders>
                  <w:vAlign w:val="center"/>
                </w:tcPr>
                <w:p w14:paraId="1F759420">
                  <w:pPr>
                    <w:pStyle w:val="style0"/>
                    <w:snapToGrid w:val="false"/>
                    <w:jc w:val="center"/>
                    <w:rPr>
                      <w:b/>
                      <w:bCs/>
                      <w:color w:val="000000"/>
                      <w:szCs w:val="21"/>
                      <w:highlight w:val="none"/>
                    </w:rPr>
                  </w:pPr>
                  <w:r>
                    <w:rPr>
                      <w:rFonts w:hint="eastAsia"/>
                      <w:b/>
                      <w:bCs/>
                      <w:color w:val="000000"/>
                      <w:szCs w:val="21"/>
                      <w:highlight w:val="none"/>
                    </w:rPr>
                    <w:t>高度/m</w:t>
                  </w:r>
                </w:p>
              </w:tc>
              <w:tc>
                <w:tcPr>
                  <w:tcW w:w="572" w:type="pct"/>
                  <w:vMerge w:val="restart"/>
                  <w:tcBorders>
                    <w:tl2br w:val="nil"/>
                    <w:tr2bl w:val="nil"/>
                  </w:tcBorders>
                  <w:vAlign w:val="center"/>
                </w:tcPr>
                <w:p w14:paraId="7CC05FF2">
                  <w:pPr>
                    <w:pStyle w:val="style0"/>
                    <w:snapToGrid w:val="false"/>
                    <w:jc w:val="center"/>
                    <w:rPr>
                      <w:b/>
                      <w:bCs/>
                      <w:color w:val="000000"/>
                      <w:szCs w:val="21"/>
                      <w:highlight w:val="none"/>
                    </w:rPr>
                  </w:pPr>
                  <w:r>
                    <w:rPr>
                      <w:rFonts w:hint="eastAsia"/>
                      <w:b/>
                      <w:bCs/>
                      <w:color w:val="000000"/>
                      <w:szCs w:val="21"/>
                      <w:highlight w:val="none"/>
                    </w:rPr>
                    <w:t>内径/m</w:t>
                  </w:r>
                </w:p>
              </w:tc>
              <w:tc>
                <w:tcPr>
                  <w:tcW w:w="523" w:type="pct"/>
                  <w:vMerge w:val="restart"/>
                  <w:tcBorders>
                    <w:tl2br w:val="nil"/>
                    <w:tr2bl w:val="nil"/>
                  </w:tcBorders>
                  <w:vAlign w:val="center"/>
                </w:tcPr>
                <w:p w14:paraId="7B2DBC53">
                  <w:pPr>
                    <w:pStyle w:val="style0"/>
                    <w:snapToGrid w:val="false"/>
                    <w:jc w:val="center"/>
                    <w:rPr>
                      <w:b/>
                      <w:bCs/>
                      <w:color w:val="000000"/>
                      <w:szCs w:val="21"/>
                      <w:highlight w:val="none"/>
                    </w:rPr>
                  </w:pPr>
                  <w:r>
                    <w:rPr>
                      <w:rFonts w:hint="eastAsia"/>
                      <w:b/>
                      <w:bCs/>
                      <w:color w:val="000000"/>
                      <w:szCs w:val="21"/>
                      <w:highlight w:val="none"/>
                    </w:rPr>
                    <w:t>温度/℃</w:t>
                  </w:r>
                </w:p>
              </w:tc>
              <w:tc>
                <w:tcPr>
                  <w:tcW w:w="523" w:type="pct"/>
                  <w:vMerge w:val="restart"/>
                  <w:tcBorders>
                    <w:tl2br w:val="nil"/>
                    <w:tr2bl w:val="nil"/>
                  </w:tcBorders>
                  <w:vAlign w:val="center"/>
                </w:tcPr>
                <w:p w14:paraId="249EAE45">
                  <w:pPr>
                    <w:pStyle w:val="style0"/>
                    <w:snapToGrid w:val="false"/>
                    <w:jc w:val="center"/>
                    <w:rPr>
                      <w:b/>
                      <w:bCs/>
                      <w:color w:val="000000"/>
                      <w:szCs w:val="21"/>
                      <w:highlight w:val="none"/>
                    </w:rPr>
                  </w:pPr>
                  <w:r>
                    <w:rPr>
                      <w:rFonts w:hint="eastAsia"/>
                      <w:b/>
                      <w:bCs/>
                      <w:color w:val="000000"/>
                      <w:szCs w:val="21"/>
                      <w:highlight w:val="none"/>
                    </w:rPr>
                    <w:t>污染物</w:t>
                  </w:r>
                </w:p>
              </w:tc>
            </w:tr>
            <w:tr w14:paraId="61D6C4B6">
              <w:tblPrEx/>
              <w:trPr/>
              <w:tc>
                <w:tcPr>
                  <w:tcW w:w="561" w:type="pct"/>
                  <w:vMerge w:val="continue"/>
                  <w:tcBorders>
                    <w:tl2br w:val="nil"/>
                    <w:tr2bl w:val="nil"/>
                  </w:tcBorders>
                  <w:vAlign w:val="center"/>
                </w:tcPr>
                <w:p w14:paraId="1AB7BBC0">
                  <w:pPr>
                    <w:pStyle w:val="style0"/>
                    <w:snapToGrid w:val="false"/>
                    <w:jc w:val="center"/>
                    <w:rPr>
                      <w:color w:val="000000"/>
                      <w:szCs w:val="21"/>
                      <w:highlight w:val="none"/>
                    </w:rPr>
                  </w:pPr>
                </w:p>
              </w:tc>
              <w:tc>
                <w:tcPr>
                  <w:tcW w:w="759" w:type="pct"/>
                  <w:vMerge w:val="continue"/>
                  <w:tcBorders>
                    <w:tl2br w:val="nil"/>
                    <w:tr2bl w:val="nil"/>
                  </w:tcBorders>
                  <w:vAlign w:val="center"/>
                </w:tcPr>
                <w:p w14:paraId="15AA854D">
                  <w:pPr>
                    <w:pStyle w:val="style0"/>
                    <w:snapToGrid w:val="false"/>
                    <w:jc w:val="center"/>
                    <w:rPr>
                      <w:color w:val="000000"/>
                      <w:szCs w:val="21"/>
                      <w:highlight w:val="none"/>
                    </w:rPr>
                  </w:pPr>
                </w:p>
              </w:tc>
              <w:tc>
                <w:tcPr>
                  <w:tcW w:w="733" w:type="pct"/>
                  <w:tcBorders>
                    <w:tl2br w:val="nil"/>
                    <w:tr2bl w:val="nil"/>
                  </w:tcBorders>
                  <w:vAlign w:val="center"/>
                </w:tcPr>
                <w:p w14:paraId="49C89890">
                  <w:pPr>
                    <w:pStyle w:val="style0"/>
                    <w:snapToGrid w:val="false"/>
                    <w:jc w:val="center"/>
                    <w:rPr>
                      <w:b/>
                      <w:bCs/>
                      <w:color w:val="000000"/>
                      <w:szCs w:val="21"/>
                      <w:highlight w:val="none"/>
                    </w:rPr>
                  </w:pPr>
                  <w:r>
                    <w:rPr>
                      <w:b/>
                      <w:bCs/>
                      <w:color w:val="000000"/>
                      <w:szCs w:val="21"/>
                      <w:highlight w:val="none"/>
                    </w:rPr>
                    <w:t>经度</w:t>
                  </w:r>
                </w:p>
              </w:tc>
              <w:tc>
                <w:tcPr>
                  <w:tcW w:w="752" w:type="pct"/>
                  <w:tcBorders>
                    <w:tl2br w:val="nil"/>
                    <w:tr2bl w:val="nil"/>
                  </w:tcBorders>
                  <w:vAlign w:val="center"/>
                </w:tcPr>
                <w:p w14:paraId="2F91B1FE">
                  <w:pPr>
                    <w:pStyle w:val="style0"/>
                    <w:snapToGrid w:val="false"/>
                    <w:jc w:val="center"/>
                    <w:rPr>
                      <w:b/>
                      <w:bCs/>
                      <w:color w:val="000000"/>
                      <w:szCs w:val="21"/>
                      <w:highlight w:val="none"/>
                    </w:rPr>
                  </w:pPr>
                  <w:r>
                    <w:rPr>
                      <w:b/>
                      <w:bCs/>
                      <w:color w:val="000000"/>
                      <w:szCs w:val="21"/>
                      <w:highlight w:val="none"/>
                    </w:rPr>
                    <w:t>纬度</w:t>
                  </w:r>
                </w:p>
              </w:tc>
              <w:tc>
                <w:tcPr>
                  <w:tcW w:w="573" w:type="pct"/>
                  <w:vMerge w:val="continue"/>
                  <w:tcBorders>
                    <w:tl2br w:val="nil"/>
                    <w:tr2bl w:val="nil"/>
                  </w:tcBorders>
                  <w:vAlign w:val="center"/>
                </w:tcPr>
                <w:p w14:paraId="03662369">
                  <w:pPr>
                    <w:pStyle w:val="style0"/>
                    <w:snapToGrid w:val="false"/>
                    <w:jc w:val="center"/>
                    <w:rPr>
                      <w:color w:val="000000"/>
                      <w:szCs w:val="21"/>
                      <w:highlight w:val="none"/>
                    </w:rPr>
                  </w:pPr>
                </w:p>
              </w:tc>
              <w:tc>
                <w:tcPr>
                  <w:tcW w:w="572" w:type="pct"/>
                  <w:vMerge w:val="continue"/>
                  <w:tcBorders>
                    <w:tl2br w:val="nil"/>
                    <w:tr2bl w:val="nil"/>
                  </w:tcBorders>
                  <w:vAlign w:val="center"/>
                </w:tcPr>
                <w:p w14:paraId="00692739">
                  <w:pPr>
                    <w:pStyle w:val="style0"/>
                    <w:snapToGrid w:val="false"/>
                    <w:jc w:val="center"/>
                    <w:rPr>
                      <w:color w:val="000000"/>
                      <w:szCs w:val="21"/>
                      <w:highlight w:val="none"/>
                    </w:rPr>
                  </w:pPr>
                </w:p>
              </w:tc>
              <w:tc>
                <w:tcPr>
                  <w:tcW w:w="523" w:type="pct"/>
                  <w:vMerge w:val="continue"/>
                  <w:tcBorders>
                    <w:tl2br w:val="nil"/>
                    <w:tr2bl w:val="nil"/>
                  </w:tcBorders>
                  <w:vAlign w:val="center"/>
                </w:tcPr>
                <w:p w14:paraId="5D127266">
                  <w:pPr>
                    <w:pStyle w:val="style0"/>
                    <w:snapToGrid w:val="false"/>
                    <w:jc w:val="center"/>
                    <w:rPr>
                      <w:color w:val="000000"/>
                      <w:szCs w:val="21"/>
                      <w:highlight w:val="none"/>
                    </w:rPr>
                  </w:pPr>
                </w:p>
              </w:tc>
              <w:tc>
                <w:tcPr>
                  <w:tcW w:w="523" w:type="pct"/>
                  <w:vMerge w:val="continue"/>
                  <w:tcBorders>
                    <w:tl2br w:val="nil"/>
                    <w:tr2bl w:val="nil"/>
                  </w:tcBorders>
                  <w:vAlign w:val="center"/>
                </w:tcPr>
                <w:p w14:paraId="27BB91D8">
                  <w:pPr>
                    <w:pStyle w:val="style0"/>
                    <w:snapToGrid w:val="false"/>
                    <w:jc w:val="center"/>
                    <w:rPr>
                      <w:color w:val="000000"/>
                      <w:szCs w:val="21"/>
                      <w:highlight w:val="none"/>
                    </w:rPr>
                  </w:pPr>
                </w:p>
              </w:tc>
            </w:tr>
            <w:tr w14:paraId="0DA811BA">
              <w:tblPrEx/>
              <w:trPr>
                <w:trHeight w:val="434" w:hRule="atLeast"/>
              </w:trPr>
              <w:tc>
                <w:tcPr>
                  <w:tcW w:w="561" w:type="pct"/>
                  <w:tcBorders>
                    <w:tl2br w:val="nil"/>
                    <w:tr2bl w:val="nil"/>
                  </w:tcBorders>
                  <w:vAlign w:val="center"/>
                </w:tcPr>
                <w:p w14:paraId="074571A2">
                  <w:pPr>
                    <w:pStyle w:val="style0"/>
                    <w:snapToGrid w:val="false"/>
                    <w:jc w:val="center"/>
                    <w:rPr>
                      <w:color w:val="000000"/>
                      <w:szCs w:val="21"/>
                      <w:highlight w:val="none"/>
                    </w:rPr>
                  </w:pPr>
                  <w:r>
                    <w:rPr>
                      <w:rFonts w:hint="eastAsia"/>
                      <w:color w:val="000000"/>
                      <w:szCs w:val="21"/>
                      <w:highlight w:val="none"/>
                    </w:rPr>
                    <w:t>DA001</w:t>
                  </w:r>
                </w:p>
              </w:tc>
              <w:tc>
                <w:tcPr>
                  <w:tcW w:w="759" w:type="pct"/>
                  <w:tcBorders>
                    <w:tl2br w:val="nil"/>
                    <w:tr2bl w:val="nil"/>
                  </w:tcBorders>
                  <w:vAlign w:val="center"/>
                </w:tcPr>
                <w:p w14:paraId="0E24FC77">
                  <w:pPr>
                    <w:pStyle w:val="style0"/>
                    <w:snapToGrid w:val="false"/>
                    <w:jc w:val="center"/>
                    <w:rPr>
                      <w:color w:val="000000"/>
                      <w:szCs w:val="21"/>
                      <w:highlight w:val="none"/>
                    </w:rPr>
                  </w:pPr>
                  <w:r>
                    <w:rPr>
                      <w:rFonts w:hint="eastAsia"/>
                      <w:color w:val="000000"/>
                      <w:szCs w:val="21"/>
                      <w:highlight w:val="none"/>
                    </w:rPr>
                    <w:t>一般排放口</w:t>
                  </w:r>
                </w:p>
              </w:tc>
              <w:tc>
                <w:tcPr>
                  <w:tcW w:w="733" w:type="pct"/>
                  <w:tcBorders>
                    <w:tl2br w:val="nil"/>
                    <w:tr2bl w:val="nil"/>
                  </w:tcBorders>
                  <w:vAlign w:val="center"/>
                </w:tcPr>
                <w:p w14:paraId="3BF625F1">
                  <w:pPr>
                    <w:pStyle w:val="style0"/>
                    <w:snapToGrid w:val="false"/>
                    <w:jc w:val="center"/>
                    <w:rPr>
                      <w:color w:val="000000"/>
                      <w:szCs w:val="21"/>
                      <w:highlight w:val="none"/>
                    </w:rPr>
                  </w:pPr>
                  <w:r>
                    <w:rPr>
                      <w:rFonts w:hint="eastAsia"/>
                      <w:color w:val="000000"/>
                      <w:szCs w:val="21"/>
                      <w:highlight w:val="none"/>
                    </w:rPr>
                    <w:t>102.73278</w:t>
                  </w:r>
                </w:p>
              </w:tc>
              <w:tc>
                <w:tcPr>
                  <w:tcW w:w="752" w:type="pct"/>
                  <w:tcBorders>
                    <w:tl2br w:val="nil"/>
                    <w:tr2bl w:val="nil"/>
                  </w:tcBorders>
                  <w:vAlign w:val="center"/>
                </w:tcPr>
                <w:p w14:paraId="0E736912">
                  <w:pPr>
                    <w:pStyle w:val="style0"/>
                    <w:snapToGrid w:val="false"/>
                    <w:jc w:val="center"/>
                    <w:rPr>
                      <w:color w:val="000000"/>
                      <w:szCs w:val="21"/>
                      <w:highlight w:val="none"/>
                    </w:rPr>
                  </w:pPr>
                  <w:r>
                    <w:rPr>
                      <w:rFonts w:hint="eastAsia"/>
                      <w:color w:val="000000"/>
                      <w:szCs w:val="21"/>
                      <w:highlight w:val="none"/>
                    </w:rPr>
                    <w:t>24.18524</w:t>
                  </w:r>
                </w:p>
              </w:tc>
              <w:tc>
                <w:tcPr>
                  <w:tcW w:w="573" w:type="pct"/>
                  <w:tcBorders>
                    <w:tl2br w:val="nil"/>
                    <w:tr2bl w:val="nil"/>
                  </w:tcBorders>
                  <w:vAlign w:val="center"/>
                </w:tcPr>
                <w:p w14:paraId="26A292D7">
                  <w:pPr>
                    <w:pStyle w:val="style0"/>
                    <w:snapToGrid w:val="false"/>
                    <w:jc w:val="center"/>
                    <w:rPr>
                      <w:rFonts w:eastAsia="宋体" w:hint="default"/>
                      <w:color w:val="000000"/>
                      <w:szCs w:val="21"/>
                      <w:highlight w:val="none"/>
                      <w:lang w:val="en-US" w:eastAsia="zh-CN"/>
                    </w:rPr>
                  </w:pPr>
                  <w:r>
                    <w:rPr>
                      <w:rFonts w:hint="eastAsia"/>
                      <w:color w:val="000000"/>
                      <w:szCs w:val="21"/>
                      <w:highlight w:val="none"/>
                      <w:lang w:val="en-US" w:eastAsia="zh-CN"/>
                    </w:rPr>
                    <w:t>15</w:t>
                  </w:r>
                </w:p>
              </w:tc>
              <w:tc>
                <w:tcPr>
                  <w:tcW w:w="572" w:type="pct"/>
                  <w:tcBorders>
                    <w:tl2br w:val="nil"/>
                    <w:tr2bl w:val="nil"/>
                  </w:tcBorders>
                  <w:vAlign w:val="center"/>
                </w:tcPr>
                <w:p w14:paraId="45E819D9">
                  <w:pPr>
                    <w:pStyle w:val="style0"/>
                    <w:snapToGrid w:val="false"/>
                    <w:jc w:val="center"/>
                    <w:rPr>
                      <w:rFonts w:eastAsia="宋体" w:hint="default"/>
                      <w:color w:val="000000"/>
                      <w:szCs w:val="21"/>
                      <w:highlight w:val="none"/>
                      <w:lang w:val="en-US" w:eastAsia="zh-CN"/>
                    </w:rPr>
                  </w:pPr>
                  <w:r>
                    <w:rPr>
                      <w:rFonts w:hint="eastAsia"/>
                      <w:color w:val="000000"/>
                      <w:szCs w:val="21"/>
                      <w:highlight w:val="none"/>
                      <w:lang w:val="en-US" w:eastAsia="zh-CN"/>
                    </w:rPr>
                    <w:t>0.3</w:t>
                  </w:r>
                </w:p>
              </w:tc>
              <w:tc>
                <w:tcPr>
                  <w:tcW w:w="523" w:type="pct"/>
                  <w:tcBorders>
                    <w:tl2br w:val="nil"/>
                    <w:tr2bl w:val="nil"/>
                  </w:tcBorders>
                  <w:vAlign w:val="center"/>
                </w:tcPr>
                <w:p w14:paraId="74346834">
                  <w:pPr>
                    <w:pStyle w:val="style0"/>
                    <w:snapToGrid w:val="false"/>
                    <w:jc w:val="center"/>
                    <w:rPr>
                      <w:color w:val="000000"/>
                      <w:szCs w:val="21"/>
                      <w:highlight w:val="none"/>
                    </w:rPr>
                  </w:pPr>
                  <w:r>
                    <w:rPr>
                      <w:rFonts w:hint="eastAsia"/>
                      <w:color w:val="000000"/>
                      <w:szCs w:val="21"/>
                      <w:highlight w:val="none"/>
                    </w:rPr>
                    <w:t>25</w:t>
                  </w:r>
                </w:p>
              </w:tc>
              <w:tc>
                <w:tcPr>
                  <w:tcW w:w="523" w:type="pct"/>
                  <w:tcBorders>
                    <w:tl2br w:val="nil"/>
                    <w:tr2bl w:val="nil"/>
                  </w:tcBorders>
                  <w:vAlign w:val="center"/>
                </w:tcPr>
                <w:p w14:paraId="198E92F2">
                  <w:pPr>
                    <w:pStyle w:val="style0"/>
                    <w:snapToGrid w:val="false"/>
                    <w:jc w:val="center"/>
                    <w:rPr>
                      <w:color w:val="000000"/>
                      <w:szCs w:val="21"/>
                      <w:highlight w:val="none"/>
                    </w:rPr>
                  </w:pPr>
                  <w:r>
                    <w:rPr>
                      <w:rFonts w:hint="eastAsia"/>
                      <w:color w:val="000000"/>
                      <w:szCs w:val="21"/>
                      <w:highlight w:val="none"/>
                    </w:rPr>
                    <w:t>非甲烷总烃</w:t>
                  </w:r>
                </w:p>
              </w:tc>
            </w:tr>
          </w:tbl>
          <w:p w14:paraId="73743679">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rPr>
              <w:t>本项目运营后，主要污染物有组织</w:t>
            </w:r>
            <w:r>
              <w:rPr>
                <w:rFonts w:ascii="Times New Roman" w:cs="Times New Roman" w:hint="eastAsia"/>
                <w:color w:val="000000"/>
                <w:kern w:val="24"/>
                <w:sz w:val="24"/>
                <w:highlight w:val="none"/>
                <w:lang w:eastAsia="zh-CN"/>
              </w:rPr>
              <w:t>、</w:t>
            </w:r>
            <w:r>
              <w:rPr>
                <w:rFonts w:ascii="Times New Roman" w:cs="Times New Roman" w:hint="eastAsia"/>
                <w:color w:val="000000"/>
                <w:kern w:val="24"/>
                <w:sz w:val="24"/>
                <w:highlight w:val="none"/>
              </w:rPr>
              <w:t>无组织排放量核算见下表。</w:t>
            </w:r>
          </w:p>
          <w:p w14:paraId="4C5AB31F">
            <w:pPr>
              <w:pStyle w:val="style0"/>
              <w:adjustRightInd w:val="false"/>
              <w:snapToGrid w:val="false"/>
              <w:spacing w:lineRule="auto" w:line="360"/>
              <w:ind w:firstLine="482" w:firstLineChars="200"/>
              <w:jc w:val="center"/>
              <w:rPr>
                <w:b/>
                <w:bCs/>
                <w:color w:val="000000"/>
                <w:kern w:val="24"/>
                <w:sz w:val="24"/>
                <w:highlight w:val="none"/>
              </w:rPr>
            </w:pPr>
            <w:r>
              <w:rPr>
                <w:rFonts w:hint="eastAsia"/>
                <w:b/>
                <w:bCs/>
                <w:color w:val="000000"/>
                <w:kern w:val="24"/>
                <w:sz w:val="24"/>
                <w:highlight w:val="none"/>
              </w:rPr>
              <w:t>表4-3  大气污染物有组织排放量核算表</w:t>
            </w:r>
          </w:p>
          <w:tbl>
            <w:tblPr>
              <w:tblStyle w:val="style154"/>
              <w:tblW w:w="499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7"/>
              <w:gridCol w:w="1582"/>
              <w:gridCol w:w="1583"/>
              <w:gridCol w:w="1469"/>
              <w:gridCol w:w="1469"/>
              <w:gridCol w:w="1471"/>
            </w:tblGrid>
            <w:tr w14:paraId="491AC775">
              <w:trPr/>
              <w:tc>
                <w:tcPr>
                  <w:tcW w:w="426" w:type="pct"/>
                  <w:tcBorders/>
                  <w:vAlign w:val="center"/>
                </w:tcPr>
                <w:p w14:paraId="5C730DDF">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
                      <w:bCs/>
                      <w:color w:val="000000"/>
                      <w:kern w:val="24"/>
                      <w:sz w:val="21"/>
                      <w:szCs w:val="21"/>
                      <w:highlight w:val="none"/>
                      <w:vertAlign w:val="baseline"/>
                      <w:lang w:val="en-US" w:eastAsia="zh-CN"/>
                    </w:rPr>
                  </w:pPr>
                  <w:r>
                    <w:rPr>
                      <w:rFonts w:ascii="Times New Roman" w:cs="Times New Roman" w:eastAsia="宋体" w:hAnsi="Times New Roman" w:hint="eastAsia"/>
                      <w:b/>
                      <w:bCs/>
                      <w:color w:val="000000"/>
                      <w:kern w:val="24"/>
                      <w:sz w:val="21"/>
                      <w:szCs w:val="21"/>
                      <w:highlight w:val="none"/>
                      <w:vertAlign w:val="baseline"/>
                      <w:lang w:val="en-US" w:eastAsia="zh-CN"/>
                    </w:rPr>
                    <w:t>序号</w:t>
                  </w:r>
                </w:p>
              </w:tc>
              <w:tc>
                <w:tcPr>
                  <w:tcW w:w="955" w:type="pct"/>
                  <w:tcBorders/>
                  <w:vAlign w:val="center"/>
                </w:tcPr>
                <w:p w14:paraId="6BEDBAA0">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bCs/>
                      <w:color w:val="000000"/>
                      <w:kern w:val="24"/>
                      <w:sz w:val="21"/>
                      <w:szCs w:val="21"/>
                      <w:highlight w:val="none"/>
                      <w:vertAlign w:val="baseline"/>
                      <w:lang w:val="en-US" w:eastAsia="zh-CN"/>
                    </w:rPr>
                  </w:pPr>
                  <w:r>
                    <w:rPr>
                      <w:rFonts w:ascii="Times New Roman" w:cs="Times New Roman" w:eastAsia="宋体" w:hAnsi="Times New Roman" w:hint="eastAsia"/>
                      <w:b/>
                      <w:bCs/>
                      <w:color w:val="000000"/>
                      <w:kern w:val="24"/>
                      <w:sz w:val="21"/>
                      <w:szCs w:val="21"/>
                      <w:highlight w:val="none"/>
                      <w:vertAlign w:val="baseline"/>
                      <w:lang w:val="en-US" w:eastAsia="zh-CN"/>
                    </w:rPr>
                    <w:t>排放口编号</w:t>
                  </w:r>
                </w:p>
              </w:tc>
              <w:tc>
                <w:tcPr>
                  <w:tcW w:w="955" w:type="pct"/>
                  <w:tcBorders/>
                  <w:vAlign w:val="center"/>
                </w:tcPr>
                <w:p w14:paraId="275715C3">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
                      <w:bCs/>
                      <w:color w:val="000000"/>
                      <w:kern w:val="24"/>
                      <w:sz w:val="21"/>
                      <w:szCs w:val="21"/>
                      <w:highlight w:val="none"/>
                      <w:vertAlign w:val="baseline"/>
                      <w:lang w:val="en-US" w:eastAsia="zh-CN"/>
                    </w:rPr>
                  </w:pPr>
                  <w:r>
                    <w:rPr>
                      <w:rFonts w:ascii="Times New Roman" w:cs="Times New Roman" w:eastAsia="宋体" w:hAnsi="Times New Roman" w:hint="eastAsia"/>
                      <w:b/>
                      <w:bCs/>
                      <w:color w:val="000000"/>
                      <w:kern w:val="24"/>
                      <w:sz w:val="21"/>
                      <w:szCs w:val="21"/>
                      <w:highlight w:val="none"/>
                      <w:vertAlign w:val="baseline"/>
                      <w:lang w:val="en-US" w:eastAsia="zh-CN"/>
                    </w:rPr>
                    <w:t>污染物</w:t>
                  </w:r>
                </w:p>
              </w:tc>
              <w:tc>
                <w:tcPr>
                  <w:tcW w:w="887" w:type="pct"/>
                  <w:tcBorders/>
                  <w:shd w:val="clear" w:color="auto" w:fill="auto"/>
                  <w:vAlign w:val="center"/>
                </w:tcPr>
                <w:p w14:paraId="6E4628D6">
                  <w:pPr>
                    <w:pStyle w:val="style0"/>
                    <w:jc w:val="center"/>
                    <w:rPr>
                      <w:rFonts w:ascii="Times New Roman" w:cs="Times New Roman" w:eastAsia="宋体" w:hAnsi="Times New Roman" w:hint="default"/>
                      <w:b/>
                      <w:bCs/>
                      <w:color w:val="000000"/>
                      <w:kern w:val="2"/>
                      <w:sz w:val="21"/>
                      <w:szCs w:val="21"/>
                      <w:highlight w:val="none"/>
                      <w:lang w:val="en-US" w:bidi="ar-SA" w:eastAsia="zh-CN"/>
                    </w:rPr>
                  </w:pPr>
                  <w:r>
                    <w:rPr>
                      <w:b/>
                      <w:bCs/>
                      <w:color w:val="000000"/>
                      <w:szCs w:val="21"/>
                      <w:highlight w:val="none"/>
                    </w:rPr>
                    <w:t>核算排放浓度/</w:t>
                  </w:r>
                  <w:r>
                    <w:rPr>
                      <w:b/>
                      <w:bCs/>
                      <w:color w:val="000000"/>
                      <w:sz w:val="21"/>
                      <w:szCs w:val="21"/>
                      <w:highlight w:val="none"/>
                    </w:rPr>
                    <w:t>（mg/m</w:t>
                  </w:r>
                  <w:r>
                    <w:rPr>
                      <w:b/>
                      <w:bCs/>
                      <w:color w:val="000000"/>
                      <w:sz w:val="21"/>
                      <w:szCs w:val="21"/>
                      <w:highlight w:val="none"/>
                      <w:vertAlign w:val="superscript"/>
                    </w:rPr>
                    <w:t>3</w:t>
                  </w:r>
                  <w:r>
                    <w:rPr>
                      <w:b/>
                      <w:bCs/>
                      <w:color w:val="000000"/>
                      <w:sz w:val="21"/>
                      <w:szCs w:val="21"/>
                      <w:highlight w:val="none"/>
                    </w:rPr>
                    <w:t>）</w:t>
                  </w:r>
                </w:p>
              </w:tc>
              <w:tc>
                <w:tcPr>
                  <w:tcW w:w="887" w:type="pct"/>
                  <w:tcBorders/>
                  <w:shd w:val="clear" w:color="auto" w:fill="auto"/>
                  <w:vAlign w:val="center"/>
                </w:tcPr>
                <w:p w14:paraId="648203A8">
                  <w:pPr>
                    <w:pStyle w:val="style0"/>
                    <w:jc w:val="center"/>
                    <w:rPr>
                      <w:rFonts w:ascii="Times New Roman" w:cs="Times New Roman" w:eastAsia="宋体" w:hAnsi="Times New Roman" w:hint="default"/>
                      <w:b/>
                      <w:bCs/>
                      <w:color w:val="000000"/>
                      <w:kern w:val="2"/>
                      <w:sz w:val="21"/>
                      <w:szCs w:val="21"/>
                      <w:highlight w:val="none"/>
                      <w:lang w:val="en-US" w:bidi="ar-SA" w:eastAsia="zh-CN"/>
                    </w:rPr>
                  </w:pPr>
                  <w:r>
                    <w:rPr>
                      <w:b/>
                      <w:bCs/>
                      <w:color w:val="000000"/>
                      <w:szCs w:val="21"/>
                      <w:highlight w:val="none"/>
                    </w:rPr>
                    <w:t>核算排放速率/</w:t>
                  </w:r>
                  <w:r>
                    <w:rPr>
                      <w:b/>
                      <w:bCs/>
                      <w:color w:val="000000"/>
                      <w:sz w:val="21"/>
                      <w:szCs w:val="21"/>
                      <w:highlight w:val="none"/>
                    </w:rPr>
                    <w:t>（kg/h）</w:t>
                  </w:r>
                </w:p>
              </w:tc>
              <w:tc>
                <w:tcPr>
                  <w:tcW w:w="888" w:type="pct"/>
                  <w:tcBorders/>
                  <w:shd w:val="clear" w:color="auto" w:fill="auto"/>
                  <w:vAlign w:val="center"/>
                </w:tcPr>
                <w:p w14:paraId="513B4027">
                  <w:pPr>
                    <w:pStyle w:val="style0"/>
                    <w:jc w:val="center"/>
                    <w:rPr>
                      <w:rFonts w:ascii="Times New Roman" w:cs="Times New Roman" w:eastAsia="宋体" w:hAnsi="Times New Roman" w:hint="default"/>
                      <w:b/>
                      <w:bCs/>
                      <w:color w:val="000000"/>
                      <w:kern w:val="2"/>
                      <w:sz w:val="21"/>
                      <w:szCs w:val="21"/>
                      <w:highlight w:val="none"/>
                      <w:lang w:val="en-US" w:bidi="ar-SA" w:eastAsia="zh-CN"/>
                    </w:rPr>
                  </w:pPr>
                  <w:r>
                    <w:rPr>
                      <w:b/>
                      <w:bCs/>
                      <w:color w:val="000000"/>
                      <w:szCs w:val="21"/>
                      <w:highlight w:val="none"/>
                    </w:rPr>
                    <w:t>核算年排放量/</w:t>
                  </w:r>
                  <w:r>
                    <w:rPr>
                      <w:b/>
                      <w:bCs/>
                      <w:color w:val="000000"/>
                      <w:sz w:val="21"/>
                      <w:szCs w:val="21"/>
                      <w:highlight w:val="none"/>
                    </w:rPr>
                    <w:t>（t/a）</w:t>
                  </w:r>
                </w:p>
              </w:tc>
            </w:tr>
            <w:tr w14:paraId="4D53D72D">
              <w:tblPrEx/>
              <w:trPr/>
              <w:tc>
                <w:tcPr>
                  <w:tcW w:w="426" w:type="pct"/>
                  <w:tcBorders/>
                  <w:vAlign w:val="center"/>
                </w:tcPr>
                <w:p w14:paraId="21EDD8DA">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eastAsia"/>
                      <w:b w:val="false"/>
                      <w:bCs w:val="false"/>
                      <w:color w:val="000000"/>
                      <w:kern w:val="24"/>
                      <w:sz w:val="21"/>
                      <w:szCs w:val="21"/>
                      <w:highlight w:val="none"/>
                      <w:vertAlign w:val="baseline"/>
                      <w:lang w:val="en-US" w:eastAsia="zh-CN"/>
                    </w:rPr>
                  </w:pPr>
                  <w:r>
                    <w:rPr>
                      <w:rFonts w:ascii="Times New Roman" w:cs="Times New Roman" w:eastAsia="宋体" w:hAnsi="Times New Roman" w:hint="eastAsia"/>
                      <w:b w:val="false"/>
                      <w:bCs w:val="false"/>
                      <w:color w:val="000000"/>
                      <w:kern w:val="24"/>
                      <w:sz w:val="21"/>
                      <w:szCs w:val="21"/>
                      <w:highlight w:val="none"/>
                      <w:vertAlign w:val="baseline"/>
                      <w:lang w:val="en-US" w:eastAsia="zh-CN"/>
                    </w:rPr>
                    <w:t>1</w:t>
                  </w:r>
                </w:p>
              </w:tc>
              <w:tc>
                <w:tcPr>
                  <w:tcW w:w="955" w:type="pct"/>
                  <w:tcBorders/>
                  <w:vAlign w:val="center"/>
                </w:tcPr>
                <w:p w14:paraId="78EFE02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val="false"/>
                      <w:color w:val="000000"/>
                      <w:kern w:val="24"/>
                      <w:sz w:val="21"/>
                      <w:szCs w:val="21"/>
                      <w:highlight w:val="none"/>
                      <w:vertAlign w:val="baseline"/>
                      <w:lang w:val="en-US" w:eastAsia="zh-CN"/>
                    </w:rPr>
                  </w:pPr>
                  <w:r>
                    <w:rPr>
                      <w:rFonts w:ascii="Times New Roman" w:cs="Times New Roman" w:eastAsia="宋体" w:hAnsi="Times New Roman" w:hint="eastAsia"/>
                      <w:b w:val="false"/>
                      <w:bCs w:val="false"/>
                      <w:color w:val="000000"/>
                      <w:kern w:val="24"/>
                      <w:sz w:val="21"/>
                      <w:szCs w:val="21"/>
                      <w:highlight w:val="none"/>
                      <w:vertAlign w:val="baseline"/>
                      <w:lang w:val="en-US" w:eastAsia="zh-CN"/>
                    </w:rPr>
                    <w:t>DA001</w:t>
                  </w:r>
                </w:p>
              </w:tc>
              <w:tc>
                <w:tcPr>
                  <w:tcW w:w="955" w:type="pct"/>
                  <w:tcBorders/>
                  <w:vAlign w:val="center"/>
                </w:tcPr>
                <w:p w14:paraId="58A8039A">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val="false"/>
                      <w:color w:val="000000"/>
                      <w:kern w:val="24"/>
                      <w:sz w:val="21"/>
                      <w:szCs w:val="21"/>
                      <w:highlight w:val="none"/>
                      <w:vertAlign w:val="baseline"/>
                    </w:rPr>
                  </w:pPr>
                  <w:r>
                    <w:rPr>
                      <w:rFonts w:ascii="Times New Roman" w:cs="Times New Roman" w:eastAsia="宋体" w:hAnsi="Times New Roman" w:hint="default"/>
                      <w:b w:val="false"/>
                      <w:bCs w:val="false"/>
                      <w:color w:val="000000"/>
                      <w:kern w:val="24"/>
                      <w:sz w:val="21"/>
                      <w:szCs w:val="21"/>
                      <w:highlight w:val="none"/>
                      <w:vertAlign w:val="baseline"/>
                    </w:rPr>
                    <w:t>非甲烷总烃</w:t>
                  </w:r>
                </w:p>
              </w:tc>
              <w:tc>
                <w:tcPr>
                  <w:tcW w:w="887" w:type="pct"/>
                  <w:tcBorders/>
                  <w:vAlign w:val="center"/>
                </w:tcPr>
                <w:p w14:paraId="200A9D07">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val="false"/>
                      <w:color w:val="000000"/>
                      <w:kern w:val="24"/>
                      <w:sz w:val="21"/>
                      <w:szCs w:val="21"/>
                      <w:highlight w:val="none"/>
                      <w:vertAlign w:val="baseline"/>
                      <w:lang w:val="en-US" w:eastAsia="zh-CN"/>
                    </w:rPr>
                  </w:pPr>
                  <w:r>
                    <w:rPr>
                      <w:rFonts w:cs="Times New Roman" w:hint="eastAsia"/>
                      <w:b w:val="false"/>
                      <w:bCs w:val="false"/>
                      <w:color w:val="000000"/>
                      <w:kern w:val="24"/>
                      <w:sz w:val="21"/>
                      <w:szCs w:val="21"/>
                      <w:highlight w:val="none"/>
                      <w:vertAlign w:val="baseline"/>
                      <w:lang w:val="en-US" w:eastAsia="zh-CN"/>
                    </w:rPr>
                    <w:t>30</w:t>
                  </w:r>
                </w:p>
              </w:tc>
              <w:tc>
                <w:tcPr>
                  <w:tcW w:w="887" w:type="pct"/>
                  <w:tcBorders/>
                  <w:vAlign w:val="center"/>
                </w:tcPr>
                <w:p w14:paraId="12F9BC7E">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val="false"/>
                      <w:color w:val="000000"/>
                      <w:kern w:val="24"/>
                      <w:sz w:val="21"/>
                      <w:szCs w:val="21"/>
                      <w:highlight w:val="none"/>
                      <w:vertAlign w:val="baseline"/>
                      <w:lang w:val="en-US" w:eastAsia="zh-CN"/>
                    </w:rPr>
                  </w:pPr>
                  <w:r>
                    <w:rPr>
                      <w:rFonts w:cs="Times New Roman" w:hint="eastAsia"/>
                      <w:b w:val="false"/>
                      <w:bCs w:val="false"/>
                      <w:color w:val="000000"/>
                      <w:kern w:val="24"/>
                      <w:sz w:val="21"/>
                      <w:szCs w:val="21"/>
                      <w:highlight w:val="none"/>
                      <w:vertAlign w:val="baseline"/>
                      <w:lang w:val="en-US" w:eastAsia="zh-CN"/>
                    </w:rPr>
                    <w:t>0.45</w:t>
                  </w:r>
                </w:p>
              </w:tc>
              <w:tc>
                <w:tcPr>
                  <w:tcW w:w="888" w:type="pct"/>
                  <w:tcBorders/>
                  <w:vAlign w:val="center"/>
                </w:tcPr>
                <w:p w14:paraId="5CC222ED">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center"/>
                    <w:textAlignment w:val="auto"/>
                    <w:rPr>
                      <w:rFonts w:ascii="Times New Roman" w:cs="Times New Roman" w:eastAsia="宋体" w:hAnsi="Times New Roman" w:hint="default"/>
                      <w:b w:val="false"/>
                      <w:bCs w:val="false"/>
                      <w:color w:val="000000"/>
                      <w:kern w:val="24"/>
                      <w:sz w:val="21"/>
                      <w:szCs w:val="21"/>
                      <w:highlight w:val="none"/>
                      <w:vertAlign w:val="baseline"/>
                      <w:lang w:val="en-US" w:eastAsia="zh-CN"/>
                    </w:rPr>
                  </w:pPr>
                  <w:r>
                    <w:rPr>
                      <w:rFonts w:cs="Times New Roman" w:hint="eastAsia"/>
                      <w:b w:val="false"/>
                      <w:bCs w:val="false"/>
                      <w:color w:val="000000"/>
                      <w:kern w:val="24"/>
                      <w:sz w:val="21"/>
                      <w:szCs w:val="21"/>
                      <w:highlight w:val="none"/>
                      <w:vertAlign w:val="baseline"/>
                      <w:lang w:val="en-US" w:eastAsia="zh-CN"/>
                    </w:rPr>
                    <w:t>1.6128</w:t>
                  </w:r>
                </w:p>
              </w:tc>
            </w:tr>
          </w:tbl>
          <w:p w14:paraId="11319033">
            <w:pPr>
              <w:pStyle w:val="style0"/>
              <w:adjustRightInd w:val="false"/>
              <w:snapToGrid w:val="false"/>
              <w:spacing w:lineRule="auto" w:line="360"/>
              <w:ind w:firstLine="482" w:firstLineChars="200"/>
              <w:jc w:val="center"/>
              <w:rPr>
                <w:b/>
                <w:bCs/>
                <w:color w:val="000000"/>
                <w:kern w:val="24"/>
                <w:sz w:val="24"/>
                <w:highlight w:val="none"/>
              </w:rPr>
            </w:pPr>
            <w:r>
              <w:rPr>
                <w:rFonts w:hint="eastAsia"/>
                <w:b/>
                <w:bCs/>
                <w:color w:val="000000"/>
                <w:kern w:val="24"/>
                <w:sz w:val="24"/>
                <w:highlight w:val="none"/>
              </w:rPr>
              <w:t>表4-4  大气污染物无组织排放量核算表</w:t>
            </w:r>
          </w:p>
          <w:tbl>
            <w:tblPr>
              <w:tblStyle w:val="style154"/>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08" w:type="dxa"/>
                <w:bottom w:w="57" w:type="dxa"/>
                <w:right w:w="108" w:type="dxa"/>
              </w:tblCellMar>
            </w:tblPr>
            <w:tblGrid>
              <w:gridCol w:w="701"/>
              <w:gridCol w:w="2313"/>
              <w:gridCol w:w="1433"/>
              <w:gridCol w:w="2107"/>
              <w:gridCol w:w="1730"/>
            </w:tblGrid>
            <w:tr w14:paraId="6FE2F526">
              <w:trPr>
                <w:trHeight w:val="90" w:hRule="atLeast"/>
              </w:trPr>
              <w:tc>
                <w:tcPr>
                  <w:tcW w:w="715" w:type="dxa"/>
                  <w:tcBorders/>
                  <w:vAlign w:val="center"/>
                </w:tcPr>
                <w:p w14:paraId="3575A621">
                  <w:pPr>
                    <w:pStyle w:val="style0"/>
                    <w:keepNext w:val="false"/>
                    <w:keepLines w:val="false"/>
                    <w:pageBreakBefore w:val="false"/>
                    <w:kinsoku/>
                    <w:wordWrap/>
                    <w:overflowPunct/>
                    <w:topLinePunct w:val="false"/>
                    <w:autoSpaceDE/>
                    <w:autoSpaceDN/>
                    <w:bidi w:val="false"/>
                    <w:adjustRightInd w:val="false"/>
                    <w:snapToGrid w:val="false"/>
                    <w:jc w:val="center"/>
                    <w:textAlignment w:val="auto"/>
                    <w:rPr>
                      <w:b/>
                      <w:bCs/>
                      <w:color w:val="000000"/>
                      <w:szCs w:val="21"/>
                      <w:highlight w:val="none"/>
                    </w:rPr>
                  </w:pPr>
                  <w:r>
                    <w:rPr>
                      <w:b/>
                      <w:bCs/>
                      <w:color w:val="000000"/>
                      <w:szCs w:val="21"/>
                      <w:highlight w:val="none"/>
                    </w:rPr>
                    <w:t>序号</w:t>
                  </w:r>
                </w:p>
              </w:tc>
              <w:tc>
                <w:tcPr>
                  <w:tcW w:w="2360" w:type="dxa"/>
                  <w:tcBorders/>
                  <w:vAlign w:val="center"/>
                </w:tcPr>
                <w:p w14:paraId="451CDB64">
                  <w:pPr>
                    <w:pStyle w:val="style0"/>
                    <w:keepNext w:val="false"/>
                    <w:keepLines w:val="false"/>
                    <w:pageBreakBefore w:val="false"/>
                    <w:kinsoku/>
                    <w:wordWrap/>
                    <w:overflowPunct/>
                    <w:topLinePunct w:val="false"/>
                    <w:autoSpaceDE/>
                    <w:autoSpaceDN/>
                    <w:bidi w:val="false"/>
                    <w:adjustRightInd w:val="false"/>
                    <w:snapToGrid w:val="false"/>
                    <w:jc w:val="center"/>
                    <w:textAlignment w:val="auto"/>
                    <w:rPr>
                      <w:b/>
                      <w:bCs/>
                      <w:color w:val="000000"/>
                      <w:szCs w:val="21"/>
                      <w:highlight w:val="none"/>
                    </w:rPr>
                  </w:pPr>
                  <w:r>
                    <w:rPr>
                      <w:b/>
                      <w:bCs/>
                      <w:color w:val="000000"/>
                      <w:szCs w:val="21"/>
                      <w:highlight w:val="none"/>
                    </w:rPr>
                    <w:t>产污环节</w:t>
                  </w:r>
                </w:p>
              </w:tc>
              <w:tc>
                <w:tcPr>
                  <w:tcW w:w="1462" w:type="dxa"/>
                  <w:tcBorders/>
                  <w:vAlign w:val="center"/>
                </w:tcPr>
                <w:p w14:paraId="0C553C3A">
                  <w:pPr>
                    <w:pStyle w:val="style0"/>
                    <w:keepNext w:val="false"/>
                    <w:keepLines w:val="false"/>
                    <w:pageBreakBefore w:val="false"/>
                    <w:kinsoku/>
                    <w:wordWrap/>
                    <w:overflowPunct/>
                    <w:topLinePunct w:val="false"/>
                    <w:autoSpaceDE/>
                    <w:autoSpaceDN/>
                    <w:bidi w:val="false"/>
                    <w:adjustRightInd w:val="false"/>
                    <w:snapToGrid w:val="false"/>
                    <w:jc w:val="center"/>
                    <w:textAlignment w:val="auto"/>
                    <w:rPr>
                      <w:rFonts w:eastAsia="宋体" w:hint="eastAsia"/>
                      <w:b/>
                      <w:bCs/>
                      <w:color w:val="000000"/>
                      <w:szCs w:val="21"/>
                      <w:highlight w:val="none"/>
                      <w:lang w:eastAsia="zh-CN"/>
                    </w:rPr>
                  </w:pPr>
                  <w:r>
                    <w:rPr>
                      <w:rFonts w:hint="eastAsia"/>
                      <w:b/>
                      <w:bCs/>
                      <w:color w:val="000000"/>
                      <w:szCs w:val="21"/>
                      <w:highlight w:val="none"/>
                      <w:lang w:val="en-US" w:eastAsia="zh-CN"/>
                    </w:rPr>
                    <w:t>污染物</w:t>
                  </w:r>
                </w:p>
              </w:tc>
              <w:tc>
                <w:tcPr>
                  <w:tcW w:w="2150" w:type="dxa"/>
                  <w:tcBorders/>
                  <w:shd w:val="clear" w:color="auto" w:fill="auto"/>
                  <w:vAlign w:val="center"/>
                </w:tcPr>
                <w:p w14:paraId="32E82738">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eastAsia"/>
                      <w:b/>
                      <w:bCs/>
                      <w:color w:val="000000"/>
                      <w:kern w:val="2"/>
                      <w:sz w:val="21"/>
                      <w:szCs w:val="21"/>
                      <w:highlight w:val="none"/>
                      <w:lang w:val="en-US" w:bidi="ar-SA" w:eastAsia="zh-CN"/>
                    </w:rPr>
                  </w:pPr>
                  <w:r>
                    <w:rPr>
                      <w:b/>
                      <w:bCs/>
                      <w:color w:val="000000"/>
                      <w:szCs w:val="21"/>
                      <w:highlight w:val="none"/>
                    </w:rPr>
                    <w:t>主要污染防治措施</w:t>
                  </w:r>
                </w:p>
              </w:tc>
              <w:tc>
                <w:tcPr>
                  <w:tcW w:w="1765" w:type="dxa"/>
                  <w:tcBorders/>
                  <w:shd w:val="clear" w:color="auto" w:fill="auto"/>
                  <w:vAlign w:val="center"/>
                </w:tcPr>
                <w:p w14:paraId="3D78904E">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eastAsia"/>
                      <w:b/>
                      <w:bCs/>
                      <w:color w:val="000000"/>
                      <w:kern w:val="2"/>
                      <w:sz w:val="21"/>
                      <w:szCs w:val="21"/>
                      <w:highlight w:val="none"/>
                      <w:lang w:val="en-US" w:bidi="ar-SA" w:eastAsia="zh-CN"/>
                    </w:rPr>
                  </w:pPr>
                  <w:r>
                    <w:rPr>
                      <w:b/>
                      <w:bCs/>
                      <w:color w:val="000000"/>
                      <w:szCs w:val="21"/>
                      <w:highlight w:val="none"/>
                    </w:rPr>
                    <w:t>年排放量/（t/a）</w:t>
                  </w:r>
                </w:p>
              </w:tc>
            </w:tr>
            <w:tr w14:paraId="0E585D41">
              <w:tblPrEx/>
              <w:trPr>
                <w:trHeight w:val="0" w:hRule="auto"/>
              </w:trPr>
              <w:tc>
                <w:tcPr>
                  <w:tcW w:w="715" w:type="dxa"/>
                  <w:tcBorders/>
                  <w:vAlign w:val="center"/>
                </w:tcPr>
                <w:p w14:paraId="4AB5930E">
                  <w:pPr>
                    <w:pStyle w:val="style0"/>
                    <w:keepNext w:val="false"/>
                    <w:keepLines w:val="false"/>
                    <w:pageBreakBefore w:val="false"/>
                    <w:kinsoku/>
                    <w:wordWrap/>
                    <w:overflowPunct/>
                    <w:topLinePunct w:val="false"/>
                    <w:autoSpaceDE/>
                    <w:autoSpaceDN/>
                    <w:bidi w:val="false"/>
                    <w:adjustRightInd w:val="false"/>
                    <w:snapToGrid w:val="false"/>
                    <w:jc w:val="center"/>
                    <w:textAlignment w:val="auto"/>
                    <w:rPr>
                      <w:color w:val="000000"/>
                      <w:szCs w:val="21"/>
                      <w:highlight w:val="none"/>
                    </w:rPr>
                  </w:pPr>
                  <w:r>
                    <w:rPr>
                      <w:color w:val="000000"/>
                      <w:szCs w:val="21"/>
                      <w:highlight w:val="none"/>
                    </w:rPr>
                    <w:t>1</w:t>
                  </w:r>
                </w:p>
              </w:tc>
              <w:tc>
                <w:tcPr>
                  <w:tcW w:w="2360" w:type="dxa"/>
                  <w:tcBorders/>
                  <w:vAlign w:val="center"/>
                </w:tcPr>
                <w:p w14:paraId="08E9DE8F">
                  <w:pPr>
                    <w:pStyle w:val="style0"/>
                    <w:keepNext w:val="false"/>
                    <w:keepLines w:val="false"/>
                    <w:pageBreakBefore w:val="false"/>
                    <w:kinsoku/>
                    <w:wordWrap/>
                    <w:overflowPunct/>
                    <w:topLinePunct w:val="false"/>
                    <w:autoSpaceDE/>
                    <w:autoSpaceDN/>
                    <w:bidi w:val="false"/>
                    <w:adjustRightInd w:val="false"/>
                    <w:snapToGrid w:val="false"/>
                    <w:jc w:val="center"/>
                    <w:textAlignment w:val="auto"/>
                    <w:rPr>
                      <w:color w:val="000000"/>
                      <w:szCs w:val="21"/>
                      <w:highlight w:val="none"/>
                    </w:rPr>
                  </w:pPr>
                  <w:r>
                    <w:rPr>
                      <w:rFonts w:hint="eastAsia"/>
                      <w:color w:val="000000"/>
                      <w:kern w:val="24"/>
                      <w:szCs w:val="21"/>
                      <w:highlight w:val="none"/>
                    </w:rPr>
                    <w:t>网套机挤出及发泡废气</w:t>
                  </w:r>
                </w:p>
              </w:tc>
              <w:tc>
                <w:tcPr>
                  <w:tcW w:w="1462" w:type="dxa"/>
                  <w:tcBorders/>
                  <w:vAlign w:val="center"/>
                </w:tcPr>
                <w:p w14:paraId="1BBC44BB">
                  <w:pPr>
                    <w:pStyle w:val="style0"/>
                    <w:keepNext w:val="false"/>
                    <w:keepLines w:val="false"/>
                    <w:pageBreakBefore w:val="false"/>
                    <w:widowControl/>
                    <w:kinsoku/>
                    <w:wordWrap/>
                    <w:overflowPunct/>
                    <w:topLinePunct w:val="false"/>
                    <w:autoSpaceDE/>
                    <w:autoSpaceDN/>
                    <w:bidi w:val="false"/>
                    <w:jc w:val="center"/>
                    <w:textAlignment w:val="auto"/>
                    <w:rPr>
                      <w:color w:val="000000"/>
                      <w:szCs w:val="21"/>
                      <w:highlight w:val="none"/>
                    </w:rPr>
                  </w:pPr>
                  <w:r>
                    <w:rPr>
                      <w:rFonts w:hint="eastAsia"/>
                      <w:color w:val="000000"/>
                      <w:szCs w:val="21"/>
                      <w:highlight w:val="none"/>
                    </w:rPr>
                    <w:t>非甲烷总烃</w:t>
                  </w:r>
                </w:p>
              </w:tc>
              <w:tc>
                <w:tcPr>
                  <w:tcW w:w="2150" w:type="dxa"/>
                  <w:tcBorders/>
                  <w:vAlign w:val="center"/>
                </w:tcPr>
                <w:p w14:paraId="29E1BFE8">
                  <w:pPr>
                    <w:pStyle w:val="style0"/>
                    <w:keepNext w:val="false"/>
                    <w:keepLines w:val="false"/>
                    <w:pageBreakBefore w:val="false"/>
                    <w:widowControl/>
                    <w:kinsoku/>
                    <w:wordWrap/>
                    <w:overflowPunct/>
                    <w:topLinePunct w:val="false"/>
                    <w:autoSpaceDE/>
                    <w:autoSpaceDN/>
                    <w:bidi w:val="false"/>
                    <w:jc w:val="center"/>
                    <w:textAlignment w:val="auto"/>
                    <w:rPr>
                      <w:rFonts w:hint="eastAsia"/>
                      <w:color w:val="000000"/>
                      <w:szCs w:val="21"/>
                      <w:highlight w:val="none"/>
                    </w:rPr>
                  </w:pPr>
                  <w:r>
                    <w:rPr>
                      <w:rFonts w:hint="eastAsia"/>
                      <w:color w:val="000000"/>
                      <w:szCs w:val="21"/>
                      <w:highlight w:val="none"/>
                    </w:rPr>
                    <w:t>车间通风换气</w:t>
                  </w:r>
                </w:p>
              </w:tc>
              <w:tc>
                <w:tcPr>
                  <w:tcW w:w="1765" w:type="dxa"/>
                  <w:tcBorders/>
                  <w:vAlign w:val="center"/>
                </w:tcPr>
                <w:p w14:paraId="284DC18B">
                  <w:pPr>
                    <w:pStyle w:val="style0"/>
                    <w:keepNext w:val="false"/>
                    <w:keepLines w:val="false"/>
                    <w:pageBreakBefore w:val="false"/>
                    <w:widowControl/>
                    <w:kinsoku/>
                    <w:wordWrap/>
                    <w:overflowPunct/>
                    <w:topLinePunct w:val="false"/>
                    <w:autoSpaceDE/>
                    <w:autoSpaceDN/>
                    <w:bidi w:val="false"/>
                    <w:jc w:val="center"/>
                    <w:textAlignment w:val="auto"/>
                    <w:rPr>
                      <w:rFonts w:eastAsia="宋体" w:hint="default"/>
                      <w:color w:val="000000"/>
                      <w:szCs w:val="21"/>
                      <w:highlight w:val="none"/>
                      <w:lang w:val="en-US" w:eastAsia="zh-CN"/>
                    </w:rPr>
                  </w:pPr>
                  <w:r>
                    <w:rPr>
                      <w:rFonts w:hint="eastAsia"/>
                      <w:color w:val="000000"/>
                      <w:szCs w:val="21"/>
                      <w:highlight w:val="none"/>
                      <w:lang w:val="en-US" w:eastAsia="zh-CN"/>
                    </w:rPr>
                    <w:t>1.008</w:t>
                  </w:r>
                </w:p>
              </w:tc>
            </w:tr>
            <w:tr w14:paraId="693C9DB7">
              <w:tblPrEx/>
              <w:trPr>
                <w:trHeight w:val="0" w:hRule="auto"/>
              </w:trPr>
              <w:tc>
                <w:tcPr>
                  <w:tcW w:w="715" w:type="dxa"/>
                  <w:tcBorders/>
                  <w:vAlign w:val="center"/>
                </w:tcPr>
                <w:p w14:paraId="0F2C70F0">
                  <w:pPr>
                    <w:pStyle w:val="style0"/>
                    <w:keepNext w:val="false"/>
                    <w:keepLines w:val="false"/>
                    <w:pageBreakBefore w:val="false"/>
                    <w:kinsoku/>
                    <w:wordWrap/>
                    <w:overflowPunct/>
                    <w:topLinePunct w:val="false"/>
                    <w:autoSpaceDE/>
                    <w:autoSpaceDN/>
                    <w:bidi w:val="false"/>
                    <w:adjustRightInd w:val="false"/>
                    <w:snapToGrid w:val="false"/>
                    <w:jc w:val="center"/>
                    <w:textAlignment w:val="auto"/>
                    <w:rPr>
                      <w:rFonts w:eastAsia="宋体" w:hint="eastAsia"/>
                      <w:color w:val="000000"/>
                      <w:szCs w:val="21"/>
                      <w:highlight w:val="none"/>
                      <w:lang w:val="en-US" w:eastAsia="zh-CN"/>
                    </w:rPr>
                  </w:pPr>
                  <w:r>
                    <w:rPr>
                      <w:rFonts w:hint="eastAsia"/>
                      <w:color w:val="000000"/>
                      <w:szCs w:val="21"/>
                      <w:highlight w:val="none"/>
                      <w:lang w:val="en-US" w:eastAsia="zh-CN"/>
                    </w:rPr>
                    <w:t>2</w:t>
                  </w:r>
                </w:p>
              </w:tc>
              <w:tc>
                <w:tcPr>
                  <w:tcW w:w="2360" w:type="dxa"/>
                  <w:tcBorders/>
                  <w:vAlign w:val="center"/>
                </w:tcPr>
                <w:p w14:paraId="09E539B4">
                  <w:pPr>
                    <w:pStyle w:val="style0"/>
                    <w:keepNext w:val="false"/>
                    <w:keepLines w:val="false"/>
                    <w:pageBreakBefore w:val="false"/>
                    <w:kinsoku/>
                    <w:wordWrap/>
                    <w:overflowPunct/>
                    <w:topLinePunct w:val="false"/>
                    <w:autoSpaceDE/>
                    <w:autoSpaceDN/>
                    <w:bidi w:val="false"/>
                    <w:adjustRightInd w:val="false"/>
                    <w:snapToGrid w:val="false"/>
                    <w:jc w:val="center"/>
                    <w:textAlignment w:val="auto"/>
                    <w:rPr>
                      <w:rFonts w:hint="eastAsia"/>
                      <w:color w:val="000000"/>
                      <w:kern w:val="24"/>
                      <w:szCs w:val="21"/>
                      <w:highlight w:val="none"/>
                    </w:rPr>
                  </w:pPr>
                  <w:r>
                    <w:rPr>
                      <w:rFonts w:hint="eastAsia"/>
                      <w:color w:val="000000"/>
                      <w:kern w:val="24"/>
                      <w:szCs w:val="21"/>
                      <w:highlight w:val="none"/>
                    </w:rPr>
                    <w:t>混料及上料粉尘</w:t>
                  </w:r>
                </w:p>
              </w:tc>
              <w:tc>
                <w:tcPr>
                  <w:tcW w:w="1462" w:type="dxa"/>
                  <w:tcBorders/>
                  <w:vAlign w:val="center"/>
                </w:tcPr>
                <w:p w14:paraId="3FB8D089">
                  <w:pPr>
                    <w:pStyle w:val="style0"/>
                    <w:keepNext w:val="false"/>
                    <w:keepLines w:val="false"/>
                    <w:pageBreakBefore w:val="false"/>
                    <w:widowControl/>
                    <w:kinsoku/>
                    <w:wordWrap/>
                    <w:overflowPunct/>
                    <w:topLinePunct w:val="false"/>
                    <w:autoSpaceDE/>
                    <w:autoSpaceDN/>
                    <w:bidi w:val="false"/>
                    <w:jc w:val="center"/>
                    <w:textAlignment w:val="auto"/>
                    <w:rPr>
                      <w:rFonts w:hint="eastAsia"/>
                      <w:color w:val="000000"/>
                      <w:szCs w:val="21"/>
                      <w:highlight w:val="none"/>
                      <w:lang w:eastAsia="zh-CN"/>
                    </w:rPr>
                  </w:pPr>
                  <w:r>
                    <w:rPr>
                      <w:rFonts w:hint="eastAsia"/>
                      <w:color w:val="000000"/>
                      <w:szCs w:val="21"/>
                      <w:highlight w:val="none"/>
                      <w:lang w:val="en-US" w:eastAsia="zh-CN"/>
                    </w:rPr>
                    <w:t>颗粒物</w:t>
                  </w:r>
                </w:p>
              </w:tc>
              <w:tc>
                <w:tcPr>
                  <w:tcW w:w="2150" w:type="dxa"/>
                  <w:tcBorders/>
                  <w:vAlign w:val="center"/>
                </w:tcPr>
                <w:p w14:paraId="223C1DF0">
                  <w:pPr>
                    <w:pStyle w:val="style0"/>
                    <w:keepNext w:val="false"/>
                    <w:keepLines w:val="false"/>
                    <w:pageBreakBefore w:val="false"/>
                    <w:widowControl/>
                    <w:kinsoku/>
                    <w:wordWrap/>
                    <w:overflowPunct/>
                    <w:topLinePunct w:val="false"/>
                    <w:autoSpaceDE/>
                    <w:autoSpaceDN/>
                    <w:bidi w:val="false"/>
                    <w:jc w:val="center"/>
                    <w:textAlignment w:val="auto"/>
                    <w:rPr>
                      <w:rFonts w:hint="eastAsia"/>
                      <w:color w:val="000000"/>
                      <w:szCs w:val="21"/>
                      <w:highlight w:val="none"/>
                    </w:rPr>
                  </w:pPr>
                  <w:r>
                    <w:rPr>
                      <w:rFonts w:hint="eastAsia"/>
                      <w:color w:val="000000"/>
                      <w:szCs w:val="21"/>
                      <w:highlight w:val="none"/>
                    </w:rPr>
                    <w:t>车间通风换气</w:t>
                  </w:r>
                </w:p>
              </w:tc>
              <w:tc>
                <w:tcPr>
                  <w:tcW w:w="1765" w:type="dxa"/>
                  <w:tcBorders/>
                  <w:vAlign w:val="center"/>
                </w:tcPr>
                <w:p w14:paraId="706BF5D7">
                  <w:pPr>
                    <w:pStyle w:val="style0"/>
                    <w:keepNext w:val="false"/>
                    <w:keepLines w:val="false"/>
                    <w:pageBreakBefore w:val="false"/>
                    <w:widowControl/>
                    <w:kinsoku/>
                    <w:wordWrap/>
                    <w:overflowPunct/>
                    <w:topLinePunct w:val="false"/>
                    <w:autoSpaceDE/>
                    <w:autoSpaceDN/>
                    <w:bidi w:val="false"/>
                    <w:jc w:val="center"/>
                    <w:textAlignment w:val="auto"/>
                    <w:rPr>
                      <w:rFonts w:hint="default"/>
                      <w:color w:val="000000"/>
                      <w:szCs w:val="21"/>
                      <w:highlight w:val="none"/>
                      <w:lang w:val="en-US" w:eastAsia="zh-CN"/>
                    </w:rPr>
                  </w:pPr>
                  <w:r>
                    <w:rPr>
                      <w:rFonts w:hint="eastAsia"/>
                      <w:color w:val="000000"/>
                      <w:szCs w:val="21"/>
                      <w:highlight w:val="none"/>
                      <w:lang w:val="en-US" w:eastAsia="zh-CN"/>
                    </w:rPr>
                    <w:t>0.25</w:t>
                  </w:r>
                </w:p>
              </w:tc>
            </w:tr>
          </w:tbl>
          <w:p w14:paraId="144D5AD6">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rPr>
              <w:t>项目主要大气污染物年排放量核算详见下表。</w:t>
            </w:r>
          </w:p>
          <w:p w14:paraId="76A28C58">
            <w:pPr>
              <w:pStyle w:val="style0"/>
              <w:adjustRightInd w:val="false"/>
              <w:snapToGrid w:val="false"/>
              <w:spacing w:lineRule="auto" w:line="360"/>
              <w:ind w:firstLine="482" w:firstLineChars="200"/>
              <w:jc w:val="center"/>
              <w:rPr>
                <w:b/>
                <w:bCs/>
                <w:color w:val="000000"/>
                <w:kern w:val="24"/>
                <w:sz w:val="24"/>
                <w:highlight w:val="none"/>
              </w:rPr>
            </w:pPr>
            <w:r>
              <w:rPr>
                <w:rFonts w:hint="eastAsia"/>
                <w:b/>
                <w:bCs/>
                <w:color w:val="000000"/>
                <w:kern w:val="24"/>
                <w:sz w:val="24"/>
                <w:highlight w:val="none"/>
              </w:rPr>
              <w:t>表4-5  大气污染物年排放量核算表</w:t>
            </w:r>
          </w:p>
          <w:tbl>
            <w:tblPr>
              <w:tblStyle w:val="style154"/>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62"/>
              <w:gridCol w:w="2762"/>
              <w:gridCol w:w="2762"/>
            </w:tblGrid>
            <w:tr w14:paraId="691C699F">
              <w:trPr>
                <w:trHeight w:val="90" w:hRule="atLeast"/>
              </w:trPr>
              <w:tc>
                <w:tcPr>
                  <w:tcW w:w="1666" w:type="pct"/>
                  <w:tcBorders/>
                  <w:vAlign w:val="center"/>
                </w:tcPr>
                <w:p w14:paraId="54EF0C8B">
                  <w:pPr>
                    <w:pStyle w:val="style0"/>
                    <w:adjustRightInd w:val="false"/>
                    <w:snapToGrid w:val="false"/>
                    <w:jc w:val="center"/>
                    <w:rPr>
                      <w:b/>
                      <w:bCs/>
                      <w:color w:val="000000"/>
                      <w:szCs w:val="21"/>
                      <w:highlight w:val="none"/>
                    </w:rPr>
                  </w:pPr>
                  <w:r>
                    <w:rPr>
                      <w:b/>
                      <w:bCs/>
                      <w:color w:val="000000"/>
                      <w:szCs w:val="21"/>
                      <w:highlight w:val="none"/>
                    </w:rPr>
                    <w:t>序号</w:t>
                  </w:r>
                </w:p>
              </w:tc>
              <w:tc>
                <w:tcPr>
                  <w:tcW w:w="1666" w:type="pct"/>
                  <w:tcBorders/>
                  <w:vAlign w:val="center"/>
                </w:tcPr>
                <w:p w14:paraId="71C12502">
                  <w:pPr>
                    <w:pStyle w:val="style0"/>
                    <w:adjustRightInd w:val="false"/>
                    <w:snapToGrid w:val="false"/>
                    <w:jc w:val="center"/>
                    <w:rPr>
                      <w:b/>
                      <w:bCs/>
                      <w:color w:val="000000"/>
                      <w:szCs w:val="21"/>
                      <w:highlight w:val="none"/>
                    </w:rPr>
                  </w:pPr>
                  <w:r>
                    <w:rPr>
                      <w:b/>
                      <w:bCs/>
                      <w:color w:val="000000"/>
                      <w:szCs w:val="21"/>
                      <w:highlight w:val="none"/>
                    </w:rPr>
                    <w:t>污染物</w:t>
                  </w:r>
                </w:p>
              </w:tc>
              <w:tc>
                <w:tcPr>
                  <w:tcW w:w="1666" w:type="pct"/>
                  <w:tcBorders/>
                  <w:vAlign w:val="center"/>
                </w:tcPr>
                <w:p w14:paraId="19B5A8E0">
                  <w:pPr>
                    <w:pStyle w:val="style0"/>
                    <w:adjustRightInd w:val="false"/>
                    <w:snapToGrid w:val="false"/>
                    <w:jc w:val="center"/>
                    <w:rPr>
                      <w:rFonts w:eastAsia="宋体" w:hint="eastAsia"/>
                      <w:b/>
                      <w:bCs/>
                      <w:color w:val="000000"/>
                      <w:szCs w:val="21"/>
                      <w:highlight w:val="none"/>
                      <w:lang w:eastAsia="zh-CN"/>
                    </w:rPr>
                  </w:pPr>
                  <w:r>
                    <w:rPr>
                      <w:b/>
                      <w:bCs/>
                      <w:color w:val="000000"/>
                      <w:szCs w:val="21"/>
                      <w:highlight w:val="none"/>
                    </w:rPr>
                    <w:t>年排放量/</w:t>
                  </w:r>
                  <w:r>
                    <w:rPr>
                      <w:rFonts w:hint="eastAsia"/>
                      <w:b/>
                      <w:bCs/>
                      <w:color w:val="000000"/>
                      <w:szCs w:val="21"/>
                      <w:highlight w:val="none"/>
                      <w:lang w:eastAsia="zh-CN"/>
                    </w:rPr>
                    <w:t>（</w:t>
                  </w:r>
                  <w:r>
                    <w:rPr>
                      <w:b/>
                      <w:bCs/>
                      <w:color w:val="000000"/>
                      <w:szCs w:val="21"/>
                      <w:highlight w:val="none"/>
                    </w:rPr>
                    <w:t>t/a</w:t>
                  </w:r>
                  <w:r>
                    <w:rPr>
                      <w:rFonts w:hint="eastAsia"/>
                      <w:b/>
                      <w:bCs/>
                      <w:color w:val="000000"/>
                      <w:szCs w:val="21"/>
                      <w:highlight w:val="none"/>
                      <w:lang w:eastAsia="zh-CN"/>
                    </w:rPr>
                    <w:t>）</w:t>
                  </w:r>
                </w:p>
              </w:tc>
            </w:tr>
            <w:tr w14:paraId="3CDDE75F">
              <w:tblPrEx/>
              <w:trPr>
                <w:trHeight w:val="139" w:hRule="atLeast"/>
              </w:trPr>
              <w:tc>
                <w:tcPr>
                  <w:tcW w:w="1666" w:type="pct"/>
                  <w:tcBorders/>
                  <w:vAlign w:val="center"/>
                </w:tcPr>
                <w:p w14:paraId="020CE736">
                  <w:pPr>
                    <w:pStyle w:val="style0"/>
                    <w:adjustRightInd w:val="false"/>
                    <w:snapToGrid w:val="false"/>
                    <w:jc w:val="center"/>
                    <w:rPr>
                      <w:color w:val="000000"/>
                      <w:szCs w:val="21"/>
                      <w:highlight w:val="none"/>
                    </w:rPr>
                  </w:pPr>
                  <w:r>
                    <w:rPr>
                      <w:color w:val="000000"/>
                      <w:szCs w:val="21"/>
                      <w:highlight w:val="none"/>
                    </w:rPr>
                    <w:t>1</w:t>
                  </w:r>
                </w:p>
              </w:tc>
              <w:tc>
                <w:tcPr>
                  <w:tcW w:w="1666" w:type="pct"/>
                  <w:tcBorders/>
                  <w:vAlign w:val="center"/>
                </w:tcPr>
                <w:p w14:paraId="440EAC0D">
                  <w:pPr>
                    <w:pStyle w:val="style0"/>
                    <w:adjustRightInd w:val="false"/>
                    <w:snapToGrid w:val="false"/>
                    <w:jc w:val="center"/>
                    <w:rPr>
                      <w:color w:val="000000"/>
                      <w:szCs w:val="21"/>
                      <w:highlight w:val="none"/>
                    </w:rPr>
                  </w:pPr>
                  <w:r>
                    <w:rPr>
                      <w:rFonts w:hint="eastAsia"/>
                      <w:color w:val="000000"/>
                      <w:szCs w:val="21"/>
                      <w:highlight w:val="none"/>
                    </w:rPr>
                    <w:t>非甲烷总烃</w:t>
                  </w:r>
                </w:p>
              </w:tc>
              <w:tc>
                <w:tcPr>
                  <w:tcW w:w="1666" w:type="pct"/>
                  <w:tcBorders/>
                  <w:vAlign w:val="center"/>
                </w:tcPr>
                <w:p w14:paraId="01EB59BA">
                  <w:pPr>
                    <w:pStyle w:val="style0"/>
                    <w:adjustRightInd w:val="false"/>
                    <w:snapToGrid w:val="false"/>
                    <w:jc w:val="center"/>
                    <w:rPr>
                      <w:rFonts w:eastAsia="宋体" w:hint="default"/>
                      <w:color w:val="000000"/>
                      <w:szCs w:val="21"/>
                      <w:highlight w:val="none"/>
                      <w:lang w:val="en-US" w:eastAsia="zh-CN"/>
                    </w:rPr>
                  </w:pPr>
                  <w:r>
                    <w:rPr>
                      <w:rFonts w:hint="eastAsia"/>
                      <w:color w:val="000000"/>
                      <w:szCs w:val="21"/>
                      <w:highlight w:val="none"/>
                      <w:lang w:val="en-US" w:eastAsia="zh-CN"/>
                    </w:rPr>
                    <w:t>2.6208</w:t>
                  </w:r>
                </w:p>
              </w:tc>
            </w:tr>
            <w:tr w14:paraId="43E3D3F9">
              <w:tblPrEx/>
              <w:trPr>
                <w:trHeight w:val="139" w:hRule="atLeast"/>
              </w:trPr>
              <w:tc>
                <w:tcPr>
                  <w:tcW w:w="1666" w:type="pct"/>
                  <w:tcBorders/>
                  <w:vAlign w:val="center"/>
                </w:tcPr>
                <w:p w14:paraId="50B060FD">
                  <w:pPr>
                    <w:pStyle w:val="style0"/>
                    <w:adjustRightInd w:val="false"/>
                    <w:snapToGrid w:val="false"/>
                    <w:jc w:val="center"/>
                    <w:rPr>
                      <w:rFonts w:eastAsia="宋体" w:hint="eastAsia"/>
                      <w:color w:val="000000"/>
                      <w:szCs w:val="21"/>
                      <w:highlight w:val="none"/>
                      <w:lang w:val="en-US" w:eastAsia="zh-CN"/>
                    </w:rPr>
                  </w:pPr>
                  <w:r>
                    <w:rPr>
                      <w:rFonts w:hint="eastAsia"/>
                      <w:color w:val="000000"/>
                      <w:szCs w:val="21"/>
                      <w:highlight w:val="none"/>
                      <w:lang w:val="en-US" w:eastAsia="zh-CN"/>
                    </w:rPr>
                    <w:t>2</w:t>
                  </w:r>
                </w:p>
              </w:tc>
              <w:tc>
                <w:tcPr>
                  <w:tcW w:w="1666" w:type="pct"/>
                  <w:tcBorders/>
                  <w:vAlign w:val="center"/>
                </w:tcPr>
                <w:p w14:paraId="5B1E3DAF">
                  <w:pPr>
                    <w:pStyle w:val="style0"/>
                    <w:adjustRightInd w:val="false"/>
                    <w:snapToGrid w:val="false"/>
                    <w:jc w:val="center"/>
                    <w:rPr>
                      <w:rFonts w:hint="default"/>
                      <w:color w:val="000000"/>
                      <w:szCs w:val="21"/>
                      <w:highlight w:val="none"/>
                      <w:lang w:val="en-US" w:eastAsia="zh-CN"/>
                    </w:rPr>
                  </w:pPr>
                  <w:r>
                    <w:rPr>
                      <w:rFonts w:hint="eastAsia"/>
                      <w:color w:val="000000"/>
                      <w:szCs w:val="21"/>
                      <w:highlight w:val="none"/>
                      <w:lang w:val="en-US" w:eastAsia="zh-CN"/>
                    </w:rPr>
                    <w:t>颗粒物</w:t>
                  </w:r>
                </w:p>
              </w:tc>
              <w:tc>
                <w:tcPr>
                  <w:tcW w:w="1666" w:type="pct"/>
                  <w:tcBorders/>
                  <w:vAlign w:val="center"/>
                </w:tcPr>
                <w:p w14:paraId="741E68EC">
                  <w:pPr>
                    <w:pStyle w:val="style0"/>
                    <w:adjustRightInd w:val="false"/>
                    <w:snapToGrid w:val="false"/>
                    <w:jc w:val="center"/>
                    <w:rPr>
                      <w:rFonts w:hint="default"/>
                      <w:color w:val="000000"/>
                      <w:szCs w:val="21"/>
                      <w:highlight w:val="none"/>
                      <w:lang w:val="en-US" w:eastAsia="zh-CN"/>
                    </w:rPr>
                  </w:pPr>
                  <w:r>
                    <w:rPr>
                      <w:rFonts w:hint="eastAsia"/>
                      <w:color w:val="000000"/>
                      <w:szCs w:val="21"/>
                      <w:highlight w:val="none"/>
                      <w:lang w:val="en-US" w:eastAsia="zh-CN"/>
                    </w:rPr>
                    <w:t>0.25</w:t>
                  </w:r>
                </w:p>
              </w:tc>
            </w:tr>
          </w:tbl>
          <w:p w14:paraId="24477E4B">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1.1</w:t>
            </w:r>
            <w:r>
              <w:rPr>
                <w:rFonts w:ascii="Times New Roman" w:cs="Times New Roman" w:eastAsia="宋体" w:hAnsi="Times New Roman" w:hint="eastAsia"/>
                <w:b/>
                <w:bCs w:val="false"/>
                <w:color w:val="000000"/>
                <w:sz w:val="24"/>
                <w:highlight w:val="none"/>
                <w:lang w:val="en-US" w:eastAsia="zh-CN"/>
              </w:rPr>
              <w:t>源强核算过程</w:t>
            </w:r>
          </w:p>
          <w:p w14:paraId="40D6B1B0">
            <w:pPr>
              <w:pStyle w:val="style4118"/>
              <w:spacing w:lineRule="auto" w:line="360"/>
              <w:ind w:firstLine="480" w:firstLineChars="200"/>
              <w:rPr>
                <w:rFonts w:ascii="Times New Roman" w:cs="Times New Roman" w:eastAsia="宋体" w:hint="default"/>
                <w:color w:val="000000"/>
                <w:kern w:val="24"/>
                <w:sz w:val="24"/>
                <w:highlight w:val="none"/>
                <w:lang w:val="en-US" w:eastAsia="zh-CN"/>
              </w:rPr>
            </w:pPr>
            <w:r>
              <w:rPr>
                <w:rFonts w:ascii="Times New Roman" w:cs="Times New Roman" w:hint="eastAsia"/>
                <w:color w:val="000000"/>
                <w:kern w:val="24"/>
                <w:sz w:val="24"/>
                <w:highlight w:val="none"/>
                <w:lang w:eastAsia="zh-CN"/>
              </w:rPr>
              <w:t>（</w:t>
            </w:r>
            <w:r>
              <w:rPr>
                <w:rFonts w:ascii="Times New Roman" w:cs="Times New Roman" w:hint="eastAsia"/>
                <w:color w:val="000000"/>
                <w:kern w:val="24"/>
                <w:sz w:val="24"/>
                <w:highlight w:val="none"/>
                <w:lang w:val="en-US" w:eastAsia="zh-CN"/>
              </w:rPr>
              <w:t>1</w:t>
            </w:r>
            <w:r>
              <w:rPr>
                <w:rFonts w:ascii="Times New Roman" w:cs="Times New Roman" w:hint="eastAsia"/>
                <w:color w:val="000000"/>
                <w:kern w:val="24"/>
                <w:sz w:val="24"/>
                <w:highlight w:val="none"/>
                <w:lang w:eastAsia="zh-CN"/>
              </w:rPr>
              <w:t>）</w:t>
            </w:r>
            <w:r>
              <w:rPr>
                <w:rFonts w:ascii="Times New Roman" w:cs="Times New Roman" w:hint="eastAsia"/>
                <w:color w:val="000000"/>
                <w:kern w:val="24"/>
                <w:sz w:val="24"/>
                <w:highlight w:val="none"/>
                <w:lang w:val="en-US" w:eastAsia="zh-CN"/>
              </w:rPr>
              <w:t>混料及上料粉尘</w:t>
            </w:r>
          </w:p>
          <w:p w14:paraId="1A193C83">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rPr>
              <w:t>项目使用的线性低密度聚乙烯为新料颗粒，粒径均为4~5cm，原料颗粒粒径较大，不轻易飘散至空气中，滑石粉</w:t>
            </w:r>
            <w:r>
              <w:rPr>
                <w:rFonts w:ascii="Times New Roman" w:cs="Times New Roman" w:hint="eastAsia"/>
                <w:color w:val="000000"/>
                <w:kern w:val="24"/>
                <w:sz w:val="24"/>
                <w:highlight w:val="none"/>
                <w:lang w:eastAsia="zh-CN"/>
              </w:rPr>
              <w:t>、</w:t>
            </w:r>
            <w:r>
              <w:rPr>
                <w:rFonts w:ascii="Times New Roman" w:cs="Times New Roman" w:hint="eastAsia"/>
                <w:color w:val="000000"/>
                <w:kern w:val="24"/>
                <w:sz w:val="24"/>
                <w:highlight w:val="none"/>
              </w:rPr>
              <w:t>单双甘油脂肪酸酯（发泡稳定剂）</w:t>
            </w:r>
            <w:r>
              <w:rPr>
                <w:rFonts w:ascii="Times New Roman" w:cs="Times New Roman" w:hint="eastAsia"/>
                <w:color w:val="000000"/>
                <w:kern w:val="24"/>
                <w:sz w:val="24"/>
                <w:highlight w:val="none"/>
                <w:lang w:eastAsia="zh-CN"/>
              </w:rPr>
              <w:t>、</w:t>
            </w:r>
            <w:r>
              <w:rPr>
                <w:rFonts w:ascii="Times New Roman" w:cs="Times New Roman" w:hint="eastAsia"/>
                <w:color w:val="000000"/>
                <w:kern w:val="24"/>
                <w:sz w:val="24"/>
                <w:highlight w:val="none"/>
              </w:rPr>
              <w:t>增白剂为粉末颗粒，因此，混料过程可能会产生少许颗粒物，因项目所用滑石粉、单双甘油脂肪酸酯（发泡稳定剂）、增白剂，增加产品柔顺率，使用量很少，年用量合计约</w:t>
            </w:r>
            <w:r>
              <w:rPr>
                <w:rFonts w:ascii="Times New Roman" w:cs="Times New Roman" w:hint="eastAsia"/>
                <w:color w:val="000000"/>
                <w:kern w:val="24"/>
                <w:sz w:val="24"/>
                <w:highlight w:val="none"/>
                <w:lang w:val="en-US" w:eastAsia="zh-CN"/>
              </w:rPr>
              <w:t>25</w:t>
            </w:r>
            <w:r>
              <w:rPr>
                <w:rFonts w:ascii="Times New Roman" w:cs="Times New Roman" w:hint="eastAsia"/>
                <w:color w:val="000000"/>
                <w:kern w:val="24"/>
                <w:sz w:val="24"/>
                <w:highlight w:val="none"/>
              </w:rPr>
              <w:t>t，颗粒物产生量本次取其1%，则混料、上料颗粒物产生量约0.</w:t>
            </w:r>
            <w:r>
              <w:rPr>
                <w:rFonts w:ascii="Times New Roman" w:cs="Times New Roman" w:hint="eastAsia"/>
                <w:color w:val="000000"/>
                <w:kern w:val="24"/>
                <w:sz w:val="24"/>
                <w:highlight w:val="none"/>
                <w:lang w:val="en-US" w:eastAsia="zh-CN"/>
              </w:rPr>
              <w:t>25</w:t>
            </w:r>
            <w:r>
              <w:rPr>
                <w:rFonts w:ascii="Times New Roman" w:cs="Times New Roman" w:hint="eastAsia"/>
                <w:color w:val="000000"/>
                <w:kern w:val="24"/>
                <w:sz w:val="24"/>
                <w:highlight w:val="none"/>
              </w:rPr>
              <w:t>t/a，项目混料及上料粉尘产生量较小，经车间沉降、清扫收集、自然扩散后无组织排放。</w:t>
            </w:r>
          </w:p>
          <w:p w14:paraId="5A6BEE50">
            <w:pPr>
              <w:pStyle w:val="style4118"/>
              <w:spacing w:lineRule="auto" w:line="360"/>
              <w:ind w:firstLine="480" w:firstLineChars="200"/>
              <w:rPr>
                <w:rFonts w:ascii="Times New Roman" w:cs="Times New Roman" w:eastAsia="宋体" w:hint="eastAsia"/>
                <w:color w:val="000000"/>
                <w:kern w:val="24"/>
                <w:sz w:val="24"/>
                <w:highlight w:val="none"/>
                <w:lang w:eastAsia="zh-CN"/>
              </w:rPr>
            </w:pPr>
            <w:r>
              <w:rPr>
                <w:rFonts w:ascii="Times New Roman" w:cs="Times New Roman" w:hint="eastAsia"/>
                <w:color w:val="000000"/>
                <w:kern w:val="24"/>
                <w:sz w:val="24"/>
                <w:highlight w:val="none"/>
                <w:lang w:eastAsia="zh-CN"/>
              </w:rPr>
              <w:t>（</w:t>
            </w:r>
            <w:r>
              <w:rPr>
                <w:rFonts w:ascii="Times New Roman" w:cs="Times New Roman" w:hint="eastAsia"/>
                <w:color w:val="000000"/>
                <w:kern w:val="24"/>
                <w:sz w:val="24"/>
                <w:highlight w:val="none"/>
                <w:lang w:val="en-US" w:eastAsia="zh-CN"/>
              </w:rPr>
              <w:t>2</w:t>
            </w:r>
            <w:r>
              <w:rPr>
                <w:rFonts w:ascii="Times New Roman" w:cs="Times New Roman" w:hint="eastAsia"/>
                <w:color w:val="000000"/>
                <w:kern w:val="24"/>
                <w:sz w:val="24"/>
                <w:highlight w:val="none"/>
                <w:lang w:eastAsia="zh-CN"/>
              </w:rPr>
              <w:t>）挤出及发泡废气</w:t>
            </w:r>
          </w:p>
          <w:p w14:paraId="2D5A65A2">
            <w:pPr>
              <w:pStyle w:val="style4118"/>
              <w:spacing w:lineRule="auto" w:line="360"/>
              <w:ind w:firstLine="480" w:firstLineChars="200"/>
              <w:rPr>
                <w:rFonts w:ascii="Times New Roman" w:cs="Times New Roman" w:eastAsia="宋体" w:hint="eastAsia"/>
                <w:color w:val="000000"/>
                <w:kern w:val="24"/>
                <w:sz w:val="24"/>
                <w:highlight w:val="none"/>
                <w:lang w:eastAsia="zh-CN"/>
              </w:rPr>
            </w:pPr>
            <w:r>
              <w:rPr>
                <w:rFonts w:ascii="Times New Roman" w:cs="Times New Roman" w:hint="eastAsia"/>
                <w:color w:val="000000"/>
                <w:kern w:val="24"/>
                <w:sz w:val="24"/>
                <w:highlight w:val="none"/>
              </w:rPr>
              <w:t>本项目挥发性有机废气主要来自热熔挤出废气，项目属于塑料制品行业</w:t>
            </w:r>
            <w:r>
              <w:rPr>
                <w:rFonts w:ascii="Times New Roman" w:cs="Times New Roman" w:hint="eastAsia"/>
                <w:color w:val="000000"/>
                <w:kern w:val="24"/>
                <w:sz w:val="24"/>
                <w:highlight w:val="none"/>
                <w:lang w:eastAsia="zh-CN"/>
              </w:rPr>
              <w:t>。</w:t>
            </w:r>
          </w:p>
          <w:p w14:paraId="4C45A7F5">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rPr>
              <w:t>根据《排放源统计调查产排污核算方法和系数手册》（公告2021年第24号）</w:t>
            </w:r>
            <w:r>
              <w:rPr>
                <w:rFonts w:ascii="Times New Roman" w:cs="Times New Roman" w:hint="eastAsia"/>
                <w:color w:val="000000"/>
                <w:kern w:val="24"/>
                <w:sz w:val="24"/>
                <w:highlight w:val="none"/>
                <w:lang w:eastAsia="zh-CN"/>
              </w:rPr>
              <w:t>”</w:t>
            </w:r>
            <w:r>
              <w:rPr>
                <w:rFonts w:ascii="Times New Roman" w:cs="Times New Roman" w:hint="eastAsia"/>
                <w:color w:val="000000"/>
                <w:kern w:val="24"/>
                <w:sz w:val="24"/>
                <w:highlight w:val="none"/>
              </w:rPr>
              <w:t>292</w:t>
            </w:r>
            <w:r>
              <w:rPr>
                <w:rFonts w:ascii="Times New Roman" w:cs="Times New Roman" w:hint="eastAsia"/>
                <w:color w:val="000000"/>
                <w:kern w:val="24"/>
                <w:sz w:val="24"/>
                <w:highlight w:val="none"/>
                <w:lang w:val="en-US" w:eastAsia="zh-CN"/>
              </w:rPr>
              <w:t xml:space="preserve"> </w:t>
            </w:r>
            <w:r>
              <w:rPr>
                <w:rFonts w:ascii="Times New Roman" w:cs="Times New Roman" w:hint="eastAsia"/>
                <w:color w:val="000000"/>
                <w:kern w:val="24"/>
                <w:sz w:val="24"/>
                <w:highlight w:val="none"/>
              </w:rPr>
              <w:t>塑料制品业</w:t>
            </w:r>
            <w:r>
              <w:rPr>
                <w:rFonts w:ascii="Times New Roman" w:cs="Times New Roman" w:hint="eastAsia"/>
                <w:color w:val="000000"/>
                <w:kern w:val="24"/>
                <w:sz w:val="24"/>
                <w:highlight w:val="none"/>
                <w:lang w:eastAsia="zh-CN"/>
              </w:rPr>
              <w:t>”</w:t>
            </w:r>
            <w:r>
              <w:rPr>
                <w:rFonts w:ascii="Times New Roman" w:cs="Times New Roman" w:hint="eastAsia"/>
                <w:color w:val="000000"/>
                <w:kern w:val="24"/>
                <w:sz w:val="24"/>
                <w:highlight w:val="none"/>
              </w:rPr>
              <w:t>可知泡沫塑料中的挤出发泡产污系数如下表所示。</w:t>
            </w:r>
          </w:p>
          <w:p w14:paraId="27493E3E">
            <w:pPr>
              <w:pStyle w:val="style0"/>
              <w:spacing w:lineRule="auto" w:line="360"/>
              <w:jc w:val="center"/>
              <w:rPr>
                <w:b/>
                <w:bCs/>
                <w:color w:val="000000"/>
                <w:spacing w:val="6"/>
                <w:sz w:val="24"/>
                <w:highlight w:val="none"/>
              </w:rPr>
            </w:pPr>
            <w:r>
              <w:rPr>
                <w:b/>
                <w:bCs/>
                <w:color w:val="000000"/>
                <w:spacing w:val="6"/>
                <w:sz w:val="24"/>
                <w:highlight w:val="none"/>
              </w:rPr>
              <w:t>表4</w:t>
            </w:r>
            <w:r>
              <w:rPr>
                <w:rFonts w:hint="eastAsia"/>
                <w:b/>
                <w:bCs/>
                <w:color w:val="000000"/>
                <w:spacing w:val="6"/>
                <w:sz w:val="24"/>
                <w:highlight w:val="none"/>
              </w:rPr>
              <w:t>-</w:t>
            </w:r>
            <w:r>
              <w:rPr>
                <w:rFonts w:hint="eastAsia"/>
                <w:b/>
                <w:bCs/>
                <w:color w:val="000000"/>
                <w:spacing w:val="6"/>
                <w:sz w:val="24"/>
                <w:highlight w:val="none"/>
                <w:lang w:val="en-US" w:eastAsia="zh-CN"/>
              </w:rPr>
              <w:t>6</w:t>
            </w:r>
            <w:r>
              <w:rPr>
                <w:b/>
                <w:bCs/>
                <w:color w:val="000000"/>
                <w:spacing w:val="6"/>
                <w:sz w:val="24"/>
                <w:highlight w:val="none"/>
              </w:rPr>
              <w:t xml:space="preserve">  </w:t>
            </w:r>
            <w:r>
              <w:rPr>
                <w:rFonts w:hint="eastAsia"/>
                <w:b/>
                <w:bCs/>
                <w:color w:val="000000"/>
                <w:spacing w:val="6"/>
                <w:sz w:val="24"/>
                <w:highlight w:val="none"/>
              </w:rPr>
              <w:t>产污系数</w:t>
            </w:r>
            <w:r>
              <w:rPr>
                <w:b/>
                <w:bCs/>
                <w:color w:val="000000"/>
                <w:spacing w:val="6"/>
                <w:sz w:val="24"/>
                <w:highlight w:val="none"/>
              </w:rPr>
              <w:t>表</w:t>
            </w:r>
            <w:r>
              <w:rPr>
                <w:rFonts w:hint="eastAsia"/>
                <w:b/>
                <w:bCs/>
                <w:color w:val="000000"/>
                <w:spacing w:val="6"/>
                <w:sz w:val="24"/>
                <w:highlight w:val="none"/>
              </w:rPr>
              <w:t>（摘录）</w:t>
            </w:r>
          </w:p>
          <w:tbl>
            <w:tblPr>
              <w:tblStyle w:val="style154"/>
              <w:tblW w:w="499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58"/>
              <w:gridCol w:w="1320"/>
              <w:gridCol w:w="1185"/>
              <w:gridCol w:w="2017"/>
              <w:gridCol w:w="1552"/>
              <w:gridCol w:w="1147"/>
            </w:tblGrid>
            <w:tr w14:paraId="6F4C60CC">
              <w:trPr/>
              <w:tc>
                <w:tcPr>
                  <w:tcW w:w="638" w:type="pct"/>
                  <w:tcBorders/>
                  <w:vAlign w:val="center"/>
                </w:tcPr>
                <w:p w14:paraId="3FE59B01">
                  <w:pPr>
                    <w:pStyle w:val="style0"/>
                    <w:tabs>
                      <w:tab w:val="left" w:leader="none" w:pos="3540"/>
                    </w:tabs>
                    <w:adjustRightInd w:val="false"/>
                    <w:snapToGrid w:val="false"/>
                    <w:jc w:val="center"/>
                    <w:rPr>
                      <w:b/>
                      <w:bCs/>
                      <w:color w:val="000000"/>
                      <w:szCs w:val="21"/>
                      <w:highlight w:val="none"/>
                    </w:rPr>
                  </w:pPr>
                  <w:r>
                    <w:rPr>
                      <w:rFonts w:hint="eastAsia"/>
                      <w:b/>
                      <w:bCs/>
                      <w:color w:val="000000"/>
                      <w:szCs w:val="21"/>
                      <w:highlight w:val="none"/>
                    </w:rPr>
                    <w:t>产品名称</w:t>
                  </w:r>
                </w:p>
              </w:tc>
              <w:tc>
                <w:tcPr>
                  <w:tcW w:w="797" w:type="pct"/>
                  <w:tcBorders/>
                  <w:vAlign w:val="center"/>
                </w:tcPr>
                <w:p w14:paraId="66783DF7">
                  <w:pPr>
                    <w:pStyle w:val="style0"/>
                    <w:tabs>
                      <w:tab w:val="left" w:leader="none" w:pos="3540"/>
                    </w:tabs>
                    <w:adjustRightInd w:val="false"/>
                    <w:snapToGrid w:val="false"/>
                    <w:jc w:val="center"/>
                    <w:rPr>
                      <w:b/>
                      <w:bCs/>
                      <w:color w:val="000000"/>
                      <w:szCs w:val="21"/>
                      <w:highlight w:val="none"/>
                    </w:rPr>
                  </w:pPr>
                  <w:r>
                    <w:rPr>
                      <w:rFonts w:hint="eastAsia"/>
                      <w:b/>
                      <w:bCs/>
                      <w:color w:val="000000"/>
                      <w:szCs w:val="21"/>
                      <w:highlight w:val="none"/>
                    </w:rPr>
                    <w:t>原料名称</w:t>
                  </w:r>
                </w:p>
              </w:tc>
              <w:tc>
                <w:tcPr>
                  <w:tcW w:w="715" w:type="pct"/>
                  <w:tcBorders/>
                  <w:vAlign w:val="center"/>
                </w:tcPr>
                <w:p w14:paraId="2DEE2D4F">
                  <w:pPr>
                    <w:pStyle w:val="style0"/>
                    <w:tabs>
                      <w:tab w:val="left" w:leader="none" w:pos="3540"/>
                    </w:tabs>
                    <w:adjustRightInd w:val="false"/>
                    <w:snapToGrid w:val="false"/>
                    <w:jc w:val="center"/>
                    <w:rPr>
                      <w:b/>
                      <w:bCs/>
                      <w:color w:val="000000"/>
                      <w:szCs w:val="21"/>
                      <w:highlight w:val="none"/>
                    </w:rPr>
                  </w:pPr>
                  <w:r>
                    <w:rPr>
                      <w:rFonts w:hint="eastAsia"/>
                      <w:b/>
                      <w:bCs/>
                      <w:color w:val="000000"/>
                      <w:szCs w:val="21"/>
                      <w:highlight w:val="none"/>
                    </w:rPr>
                    <w:t>工艺名称</w:t>
                  </w:r>
                </w:p>
              </w:tc>
              <w:tc>
                <w:tcPr>
                  <w:tcW w:w="1218" w:type="pct"/>
                  <w:tcBorders/>
                  <w:vAlign w:val="center"/>
                </w:tcPr>
                <w:p w14:paraId="15B358FB">
                  <w:pPr>
                    <w:pStyle w:val="style0"/>
                    <w:tabs>
                      <w:tab w:val="left" w:leader="none" w:pos="3540"/>
                    </w:tabs>
                    <w:adjustRightInd w:val="false"/>
                    <w:snapToGrid w:val="false"/>
                    <w:jc w:val="center"/>
                    <w:rPr>
                      <w:b/>
                      <w:bCs/>
                      <w:color w:val="000000"/>
                      <w:szCs w:val="21"/>
                      <w:highlight w:val="none"/>
                    </w:rPr>
                  </w:pPr>
                  <w:r>
                    <w:rPr>
                      <w:rFonts w:hint="eastAsia"/>
                      <w:b/>
                      <w:bCs/>
                      <w:color w:val="000000"/>
                      <w:szCs w:val="21"/>
                      <w:highlight w:val="none"/>
                    </w:rPr>
                    <w:t>污染物指标</w:t>
                  </w:r>
                </w:p>
              </w:tc>
              <w:tc>
                <w:tcPr>
                  <w:tcW w:w="937" w:type="pct"/>
                  <w:tcBorders/>
                  <w:vAlign w:val="center"/>
                </w:tcPr>
                <w:p w14:paraId="1C696549">
                  <w:pPr>
                    <w:pStyle w:val="style0"/>
                    <w:tabs>
                      <w:tab w:val="left" w:leader="none" w:pos="3540"/>
                    </w:tabs>
                    <w:adjustRightInd w:val="false"/>
                    <w:snapToGrid w:val="false"/>
                    <w:jc w:val="center"/>
                    <w:rPr>
                      <w:b/>
                      <w:bCs/>
                      <w:color w:val="000000"/>
                      <w:szCs w:val="21"/>
                      <w:highlight w:val="none"/>
                    </w:rPr>
                  </w:pPr>
                  <w:r>
                    <w:rPr>
                      <w:rFonts w:hint="eastAsia"/>
                      <w:b/>
                      <w:bCs/>
                      <w:color w:val="000000"/>
                      <w:szCs w:val="21"/>
                      <w:highlight w:val="none"/>
                    </w:rPr>
                    <w:t>单位</w:t>
                  </w:r>
                </w:p>
              </w:tc>
              <w:tc>
                <w:tcPr>
                  <w:tcW w:w="692" w:type="pct"/>
                  <w:tcBorders/>
                  <w:vAlign w:val="center"/>
                </w:tcPr>
                <w:p w14:paraId="125F5BAB">
                  <w:pPr>
                    <w:pStyle w:val="style0"/>
                    <w:tabs>
                      <w:tab w:val="left" w:leader="none" w:pos="3540"/>
                    </w:tabs>
                    <w:adjustRightInd w:val="false"/>
                    <w:snapToGrid w:val="false"/>
                    <w:jc w:val="center"/>
                    <w:rPr>
                      <w:b/>
                      <w:bCs/>
                      <w:color w:val="000000"/>
                      <w:szCs w:val="21"/>
                      <w:highlight w:val="none"/>
                    </w:rPr>
                  </w:pPr>
                  <w:r>
                    <w:rPr>
                      <w:rFonts w:hint="eastAsia"/>
                      <w:b/>
                      <w:bCs/>
                      <w:color w:val="000000"/>
                      <w:szCs w:val="21"/>
                      <w:highlight w:val="none"/>
                    </w:rPr>
                    <w:t>产污系数</w:t>
                  </w:r>
                </w:p>
              </w:tc>
            </w:tr>
            <w:tr w14:paraId="5BEAD3CE">
              <w:tblPrEx/>
              <w:trPr/>
              <w:tc>
                <w:tcPr>
                  <w:tcW w:w="638" w:type="pct"/>
                  <w:tcBorders/>
                  <w:vAlign w:val="center"/>
                </w:tcPr>
                <w:p w14:paraId="602A5C5B">
                  <w:pPr>
                    <w:pStyle w:val="style0"/>
                    <w:tabs>
                      <w:tab w:val="left" w:leader="none" w:pos="3540"/>
                    </w:tabs>
                    <w:adjustRightInd w:val="false"/>
                    <w:snapToGrid w:val="false"/>
                    <w:jc w:val="center"/>
                    <w:rPr>
                      <w:rFonts w:eastAsia="宋体" w:hint="eastAsia"/>
                      <w:color w:val="000000"/>
                      <w:szCs w:val="21"/>
                      <w:highlight w:val="none"/>
                      <w:lang w:val="en-US" w:eastAsia="zh-CN"/>
                    </w:rPr>
                  </w:pPr>
                  <w:r>
                    <w:rPr>
                      <w:rFonts w:hint="eastAsia"/>
                      <w:color w:val="000000"/>
                      <w:szCs w:val="21"/>
                      <w:highlight w:val="none"/>
                      <w:lang w:val="en-US" w:eastAsia="zh-CN"/>
                    </w:rPr>
                    <w:t>网套</w:t>
                  </w:r>
                </w:p>
              </w:tc>
              <w:tc>
                <w:tcPr>
                  <w:tcW w:w="797" w:type="pct"/>
                  <w:tcBorders/>
                  <w:vAlign w:val="center"/>
                </w:tcPr>
                <w:p w14:paraId="5425FEC7">
                  <w:pPr>
                    <w:pStyle w:val="style0"/>
                    <w:tabs>
                      <w:tab w:val="left" w:leader="none" w:pos="3540"/>
                    </w:tabs>
                    <w:adjustRightInd w:val="false"/>
                    <w:snapToGrid w:val="false"/>
                    <w:jc w:val="center"/>
                    <w:rPr>
                      <w:color w:val="000000"/>
                      <w:szCs w:val="21"/>
                      <w:highlight w:val="none"/>
                    </w:rPr>
                  </w:pPr>
                  <w:r>
                    <w:rPr>
                      <w:rFonts w:hint="eastAsia"/>
                      <w:color w:val="000000"/>
                      <w:szCs w:val="21"/>
                      <w:highlight w:val="none"/>
                    </w:rPr>
                    <w:t>树脂、助剂</w:t>
                  </w:r>
                </w:p>
              </w:tc>
              <w:tc>
                <w:tcPr>
                  <w:tcW w:w="715" w:type="pct"/>
                  <w:tcBorders/>
                  <w:vAlign w:val="center"/>
                </w:tcPr>
                <w:p w14:paraId="50ABEB76">
                  <w:pPr>
                    <w:pStyle w:val="style0"/>
                    <w:tabs>
                      <w:tab w:val="left" w:leader="none" w:pos="3540"/>
                    </w:tabs>
                    <w:adjustRightInd w:val="false"/>
                    <w:snapToGrid w:val="false"/>
                    <w:jc w:val="center"/>
                    <w:rPr>
                      <w:rFonts w:eastAsia="宋体" w:hint="default"/>
                      <w:color w:val="000000"/>
                      <w:szCs w:val="21"/>
                      <w:highlight w:val="none"/>
                      <w:lang w:val="en-US" w:eastAsia="zh-CN"/>
                    </w:rPr>
                  </w:pPr>
                  <w:r>
                    <w:rPr>
                      <w:rFonts w:hint="eastAsia"/>
                      <w:color w:val="000000"/>
                      <w:szCs w:val="21"/>
                      <w:highlight w:val="none"/>
                    </w:rPr>
                    <w:t>挤出</w:t>
                  </w:r>
                  <w:r>
                    <w:rPr>
                      <w:rFonts w:hint="eastAsia"/>
                      <w:color w:val="000000"/>
                      <w:szCs w:val="21"/>
                      <w:highlight w:val="none"/>
                      <w:lang w:val="en-US" w:eastAsia="zh-CN"/>
                    </w:rPr>
                    <w:t>-发泡</w:t>
                  </w:r>
                </w:p>
              </w:tc>
              <w:tc>
                <w:tcPr>
                  <w:tcW w:w="1218" w:type="pct"/>
                  <w:tcBorders/>
                  <w:vAlign w:val="center"/>
                </w:tcPr>
                <w:p w14:paraId="197BF34E">
                  <w:pPr>
                    <w:pStyle w:val="style0"/>
                    <w:tabs>
                      <w:tab w:val="left" w:leader="none" w:pos="3540"/>
                    </w:tabs>
                    <w:adjustRightInd w:val="false"/>
                    <w:snapToGrid w:val="false"/>
                    <w:jc w:val="center"/>
                    <w:rPr>
                      <w:color w:val="000000"/>
                      <w:szCs w:val="21"/>
                      <w:highlight w:val="none"/>
                    </w:rPr>
                  </w:pPr>
                  <w:r>
                    <w:rPr>
                      <w:rFonts w:hint="eastAsia"/>
                      <w:color w:val="000000"/>
                      <w:szCs w:val="21"/>
                      <w:highlight w:val="none"/>
                    </w:rPr>
                    <w:t>挥发性有机</w:t>
                  </w:r>
                  <w:r>
                    <w:rPr>
                      <w:rFonts w:hint="eastAsia"/>
                      <w:color w:val="000000"/>
                      <w:szCs w:val="21"/>
                      <w:highlight w:val="none"/>
                      <w:lang w:val="en-US" w:eastAsia="zh-CN"/>
                    </w:rPr>
                    <w:t>污染</w:t>
                  </w:r>
                  <w:r>
                    <w:rPr>
                      <w:rFonts w:hint="eastAsia"/>
                      <w:color w:val="000000"/>
                      <w:szCs w:val="21"/>
                      <w:highlight w:val="none"/>
                    </w:rPr>
                    <w:t>物（以非甲烷总烃计）</w:t>
                  </w:r>
                </w:p>
              </w:tc>
              <w:tc>
                <w:tcPr>
                  <w:tcW w:w="937" w:type="pct"/>
                  <w:tcBorders/>
                  <w:vAlign w:val="center"/>
                </w:tcPr>
                <w:p w14:paraId="4331A438">
                  <w:pPr>
                    <w:pStyle w:val="style0"/>
                    <w:tabs>
                      <w:tab w:val="left" w:leader="none" w:pos="3540"/>
                    </w:tabs>
                    <w:adjustRightInd w:val="false"/>
                    <w:snapToGrid w:val="false"/>
                    <w:jc w:val="center"/>
                    <w:rPr>
                      <w:color w:val="000000"/>
                      <w:szCs w:val="21"/>
                      <w:highlight w:val="none"/>
                    </w:rPr>
                  </w:pPr>
                  <w:r>
                    <w:rPr>
                      <w:rFonts w:hint="eastAsia"/>
                      <w:color w:val="000000"/>
                      <w:szCs w:val="21"/>
                      <w:highlight w:val="none"/>
                    </w:rPr>
                    <w:t>千克/吨—产品</w:t>
                  </w:r>
                </w:p>
              </w:tc>
              <w:tc>
                <w:tcPr>
                  <w:tcW w:w="692" w:type="pct"/>
                  <w:tcBorders/>
                  <w:vAlign w:val="center"/>
                </w:tcPr>
                <w:p w14:paraId="6275CA9D">
                  <w:pPr>
                    <w:pStyle w:val="style0"/>
                    <w:tabs>
                      <w:tab w:val="left" w:leader="none" w:pos="3540"/>
                    </w:tabs>
                    <w:adjustRightInd w:val="false"/>
                    <w:snapToGrid w:val="false"/>
                    <w:jc w:val="center"/>
                    <w:rPr>
                      <w:color w:val="000000"/>
                      <w:szCs w:val="21"/>
                      <w:highlight w:val="none"/>
                    </w:rPr>
                  </w:pPr>
                  <w:r>
                    <w:rPr>
                      <w:rFonts w:hint="eastAsia"/>
                      <w:color w:val="000000"/>
                      <w:szCs w:val="21"/>
                      <w:highlight w:val="none"/>
                    </w:rPr>
                    <w:t>1.50</w:t>
                  </w:r>
                </w:p>
              </w:tc>
            </w:tr>
          </w:tbl>
          <w:p w14:paraId="5ACC7FD1">
            <w:pPr>
              <w:pStyle w:val="style4118"/>
              <w:spacing w:lineRule="auto" w:line="360"/>
              <w:ind w:firstLine="480" w:firstLineChars="200"/>
              <w:rPr>
                <w:rFonts w:ascii="Times New Roman" w:cs="Times New Roman" w:hint="eastAsia"/>
                <w:color w:val="000000"/>
                <w:kern w:val="24"/>
                <w:sz w:val="24"/>
                <w:highlight w:val="none"/>
              </w:rPr>
            </w:pPr>
            <w:r>
              <w:rPr>
                <w:rFonts w:ascii="Times New Roman" w:cs="Times New Roman" w:hint="eastAsia"/>
                <w:color w:val="000000"/>
                <w:kern w:val="24"/>
                <w:sz w:val="24"/>
                <w:highlight w:val="none"/>
                <w:lang w:val="en-US" w:eastAsia="zh-CN"/>
              </w:rPr>
              <w:t>项目建成后</w:t>
            </w:r>
            <w:r>
              <w:rPr>
                <w:rFonts w:ascii="Times New Roman" w:cs="Times New Roman" w:hint="eastAsia"/>
                <w:color w:val="000000"/>
                <w:kern w:val="24"/>
                <w:sz w:val="24"/>
                <w:highlight w:val="none"/>
              </w:rPr>
              <w:t>形成年生产网套3360</w:t>
            </w:r>
            <w:r>
              <w:rPr>
                <w:rFonts w:ascii="Times New Roman" w:cs="Times New Roman" w:hint="eastAsia"/>
                <w:color w:val="000000"/>
                <w:kern w:val="24"/>
                <w:sz w:val="24"/>
                <w:highlight w:val="none"/>
                <w:lang w:val="en-US" w:eastAsia="zh-CN"/>
              </w:rPr>
              <w:t>t/a</w:t>
            </w:r>
            <w:r>
              <w:rPr>
                <w:rFonts w:ascii="Times New Roman" w:cs="Times New Roman" w:hint="eastAsia"/>
                <w:color w:val="000000"/>
                <w:kern w:val="24"/>
                <w:sz w:val="24"/>
                <w:highlight w:val="none"/>
              </w:rPr>
              <w:t>的生产规模，故项目G1热熔挤出废气</w:t>
            </w:r>
            <w:r>
              <w:rPr>
                <w:rFonts w:ascii="Times New Roman" w:cs="Times New Roman" w:hint="eastAsia"/>
                <w:color w:val="000000"/>
                <w:kern w:val="24"/>
                <w:sz w:val="24"/>
                <w:highlight w:val="none"/>
                <w:lang w:eastAsia="zh-CN"/>
              </w:rPr>
              <w:t>（</w:t>
            </w:r>
            <w:r>
              <w:rPr>
                <w:rFonts w:ascii="Times New Roman" w:cs="Times New Roman" w:hint="eastAsia"/>
                <w:color w:val="000000"/>
                <w:kern w:val="24"/>
                <w:sz w:val="24"/>
                <w:highlight w:val="none"/>
                <w:lang w:val="en-US" w:eastAsia="zh-CN"/>
              </w:rPr>
              <w:t>以非甲烷总烃计</w:t>
            </w:r>
            <w:r>
              <w:rPr>
                <w:rFonts w:ascii="Times New Roman" w:cs="Times New Roman" w:hint="eastAsia"/>
                <w:color w:val="000000"/>
                <w:kern w:val="24"/>
                <w:sz w:val="24"/>
                <w:highlight w:val="none"/>
                <w:lang w:eastAsia="zh-CN"/>
              </w:rPr>
              <w:t>）</w:t>
            </w:r>
            <w:r>
              <w:rPr>
                <w:rFonts w:ascii="Times New Roman" w:cs="Times New Roman" w:hint="eastAsia"/>
                <w:color w:val="000000"/>
                <w:kern w:val="24"/>
                <w:sz w:val="24"/>
                <w:highlight w:val="none"/>
              </w:rPr>
              <w:t>的产生量约</w:t>
            </w:r>
            <w:r>
              <w:rPr>
                <w:rFonts w:ascii="Times New Roman" w:cs="Times New Roman" w:hint="eastAsia"/>
                <w:color w:val="000000"/>
                <w:kern w:val="24"/>
                <w:sz w:val="24"/>
                <w:highlight w:val="none"/>
                <w:lang w:val="en-US" w:eastAsia="zh-CN"/>
              </w:rPr>
              <w:t>5.04</w:t>
            </w:r>
            <w:r>
              <w:rPr>
                <w:rFonts w:ascii="Times New Roman" w:cs="Times New Roman" w:hint="eastAsia"/>
                <w:color w:val="000000"/>
                <w:kern w:val="24"/>
                <w:sz w:val="24"/>
                <w:highlight w:val="none"/>
              </w:rPr>
              <w:t>t/a（</w:t>
            </w:r>
            <w:r>
              <w:rPr>
                <w:rFonts w:ascii="Times New Roman" w:cs="Times New Roman" w:hint="eastAsia"/>
                <w:color w:val="000000"/>
                <w:kern w:val="24"/>
                <w:sz w:val="24"/>
                <w:highlight w:val="none"/>
                <w:lang w:val="en-US" w:eastAsia="zh-CN"/>
              </w:rPr>
              <w:t>1.4</w:t>
            </w:r>
            <w:r>
              <w:rPr>
                <w:rFonts w:ascii="Times New Roman" w:cs="Times New Roman" w:hint="eastAsia"/>
                <w:color w:val="000000"/>
                <w:kern w:val="24"/>
                <w:sz w:val="24"/>
                <w:highlight w:val="none"/>
              </w:rPr>
              <w:t>kg/h）。</w:t>
            </w:r>
          </w:p>
          <w:p w14:paraId="3FFBD817">
            <w:pPr>
              <w:pStyle w:val="style4118"/>
              <w:spacing w:lineRule="auto" w:line="360"/>
              <w:ind w:firstLine="480" w:firstLineChars="200"/>
              <w:rPr>
                <w:rFonts w:ascii="Times New Roman" w:cs="Times New Roman" w:eastAsia="宋体" w:hAnsi="宋体" w:hint="eastAsia"/>
                <w:color w:val="000000"/>
                <w:kern w:val="24"/>
                <w:sz w:val="24"/>
                <w:highlight w:val="none"/>
                <w:lang w:eastAsia="zh-CN"/>
              </w:rPr>
            </w:pPr>
            <w:r>
              <w:rPr>
                <w:rFonts w:ascii="Times New Roman" w:cs="Times New Roman" w:eastAsia="宋体" w:hAnsi="宋体" w:hint="eastAsia"/>
                <w:color w:val="000000"/>
                <w:kern w:val="24"/>
                <w:sz w:val="24"/>
                <w:highlight w:val="none"/>
                <w:lang w:eastAsia="zh-CN"/>
              </w:rPr>
              <w:t>本项目网套机均安装于封闭车间内，网套机为密闭设备，废气溢出点在设备模头挤出位置，本次拟在16台网套机挥发性有机废气溢出点上方设置16套</w:t>
            </w:r>
            <w:r>
              <w:rPr>
                <w:rFonts w:ascii="Times New Roman" w:cs="Times New Roman" w:eastAsia="宋体" w:hAnsi="宋体" w:hint="eastAsia"/>
                <w:color w:val="000000"/>
                <w:kern w:val="24"/>
                <w:sz w:val="24"/>
                <w:highlight w:val="none"/>
                <w:lang w:val="en-US" w:eastAsia="zh-CN"/>
              </w:rPr>
              <w:t>包围型</w:t>
            </w:r>
            <w:r>
              <w:rPr>
                <w:rFonts w:ascii="Times New Roman" w:cs="Times New Roman" w:eastAsia="宋体" w:hAnsi="宋体" w:hint="eastAsia"/>
                <w:color w:val="000000"/>
                <w:kern w:val="24"/>
                <w:sz w:val="24"/>
                <w:highlight w:val="none"/>
                <w:lang w:eastAsia="zh-CN"/>
              </w:rPr>
              <w:t>集气罩（</w:t>
            </w:r>
            <w:r>
              <w:rPr>
                <w:rFonts w:ascii="Times New Roman" w:cs="Times New Roman" w:eastAsia="宋体" w:hAnsi="宋体" w:hint="eastAsia"/>
                <w:color w:val="000000"/>
                <w:kern w:val="24"/>
                <w:sz w:val="24"/>
                <w:highlight w:val="none"/>
                <w:lang w:val="en-US" w:eastAsia="zh-CN"/>
              </w:rPr>
              <w:t>含软帘</w:t>
            </w:r>
            <w:r>
              <w:rPr>
                <w:rFonts w:ascii="Times New Roman" w:cs="Times New Roman" w:eastAsia="宋体" w:hAnsi="宋体" w:hint="eastAsia"/>
                <w:color w:val="000000"/>
                <w:kern w:val="24"/>
                <w:sz w:val="24"/>
                <w:highlight w:val="none"/>
                <w:lang w:eastAsia="zh-CN"/>
              </w:rPr>
              <w:t>），加强对产生的有机废气进行收集，然后通过</w:t>
            </w:r>
            <w:r>
              <w:rPr>
                <w:rFonts w:ascii="Times New Roman" w:cs="Times New Roman" w:hint="eastAsia"/>
                <w:color w:val="000000"/>
                <w:kern w:val="24"/>
                <w:sz w:val="24"/>
                <w:highlight w:val="none"/>
                <w:lang w:val="en-US" w:eastAsia="zh-CN"/>
              </w:rPr>
              <w:t>三</w:t>
            </w:r>
            <w:r>
              <w:rPr>
                <w:rFonts w:ascii="Times New Roman" w:cs="Times New Roman" w:eastAsia="宋体" w:hAnsi="宋体" w:hint="eastAsia"/>
                <w:color w:val="000000"/>
                <w:kern w:val="24"/>
                <w:sz w:val="24"/>
                <w:highlight w:val="none"/>
                <w:lang w:eastAsia="zh-CN"/>
              </w:rPr>
              <w:t>级活性炭处理设施进行处理，再由15m排气筒（DA001）排放。</w:t>
            </w:r>
          </w:p>
          <w:p w14:paraId="5A0D02C4">
            <w:pPr>
              <w:pStyle w:val="style4118"/>
              <w:spacing w:lineRule="auto" w:line="360"/>
              <w:ind w:firstLine="480" w:firstLineChars="200"/>
              <w:rPr>
                <w:rFonts w:ascii="Times New Roman" w:cs="Times New Roman" w:eastAsia="宋体" w:hAnsi="宋体" w:hint="eastAsia"/>
                <w:color w:val="000000"/>
                <w:kern w:val="24"/>
                <w:sz w:val="24"/>
                <w:highlight w:val="none"/>
                <w:lang w:eastAsia="zh-CN"/>
              </w:rPr>
            </w:pPr>
            <w:r>
              <w:rPr>
                <w:rFonts w:ascii="Times New Roman" w:cs="Times New Roman" w:eastAsia="宋体" w:hAnsi="宋体" w:hint="eastAsia"/>
                <w:color w:val="000000"/>
                <w:kern w:val="24"/>
                <w:sz w:val="24"/>
                <w:highlight w:val="none"/>
                <w:lang w:eastAsia="zh-CN"/>
              </w:rPr>
              <w:t>参考《广东省工业源挥发性有机物减排量核算方法》（试行）中VOCs废气收集率，《主要污染物总量减排核算技术指南（2022年修订）》（环办 综合函〔2022〕350号）中VOCs治理设施去除率，包围型集气罩（含软帘）敞开面控制风速不小于0.5m/s时废气收集率取</w:t>
            </w:r>
            <w:r>
              <w:rPr>
                <w:rFonts w:ascii="Times New Roman" w:cs="Times New Roman" w:hint="eastAsia"/>
                <w:color w:val="000000"/>
                <w:kern w:val="24"/>
                <w:sz w:val="24"/>
                <w:highlight w:val="none"/>
                <w:lang w:val="en-US" w:eastAsia="zh-CN"/>
              </w:rPr>
              <w:t>8</w:t>
            </w:r>
            <w:r>
              <w:rPr>
                <w:rFonts w:ascii="Times New Roman" w:cs="Times New Roman" w:eastAsia="宋体" w:hAnsi="宋体" w:hint="eastAsia"/>
                <w:color w:val="000000"/>
                <w:kern w:val="24"/>
                <w:sz w:val="24"/>
                <w:highlight w:val="none"/>
                <w:lang w:eastAsia="zh-CN"/>
              </w:rPr>
              <w:t>0%。一次性活性炭吸附去除率，取单级活性炭吸附效率30%，则三级活性炭吸附装置综合处理效率为65.7%，保守考虑，本项目三级活性炭吸附装置处理效率取60%计。</w:t>
            </w:r>
          </w:p>
          <w:p w14:paraId="359F787C">
            <w:pPr>
              <w:pStyle w:val="style4118"/>
              <w:spacing w:lineRule="auto" w:line="360"/>
              <w:ind w:firstLine="480" w:firstLineChars="200"/>
              <w:rPr>
                <w:rFonts w:ascii="Times New Roman" w:cs="Times New Roman" w:eastAsia="宋体" w:hAnsi="宋体" w:hint="eastAsia"/>
                <w:color w:val="000000"/>
                <w:kern w:val="24"/>
                <w:sz w:val="24"/>
                <w:highlight w:val="none"/>
                <w:lang w:eastAsia="zh-CN"/>
              </w:rPr>
            </w:pPr>
            <w:r>
              <w:rPr>
                <w:rFonts w:ascii="Times New Roman" w:cs="Times New Roman" w:eastAsia="宋体" w:hAnsi="宋体" w:hint="eastAsia"/>
                <w:color w:val="000000"/>
                <w:kern w:val="24"/>
                <w:sz w:val="24"/>
                <w:highlight w:val="none"/>
                <w:lang w:eastAsia="zh-CN"/>
              </w:rPr>
              <w:t>根据《云南省重点行业挥发性有机物综合治理实施方案》，采用局部集气罩的，距集气罩开口面最远处的VOCs无组织排放位置，控制风速应不低于0.</w:t>
            </w:r>
            <w:r>
              <w:rPr>
                <w:rFonts w:ascii="Times New Roman" w:cs="Times New Roman" w:hint="eastAsia"/>
                <w:color w:val="000000"/>
                <w:kern w:val="24"/>
                <w:sz w:val="24"/>
                <w:highlight w:val="none"/>
                <w:lang w:val="en-US" w:eastAsia="zh-CN"/>
              </w:rPr>
              <w:t>5</w:t>
            </w:r>
            <w:r>
              <w:rPr>
                <w:rFonts w:ascii="Times New Roman" w:cs="Times New Roman" w:eastAsia="宋体" w:hAnsi="宋体" w:hint="eastAsia"/>
                <w:color w:val="000000"/>
                <w:kern w:val="24"/>
                <w:sz w:val="24"/>
                <w:highlight w:val="none"/>
                <w:lang w:eastAsia="zh-CN"/>
              </w:rPr>
              <w:t>米/秒。根据本项目生产设备实际情况，单台设备集气罩投影面积按0.5</w:t>
            </w:r>
            <w:r>
              <w:rPr>
                <w:rFonts w:ascii="Times New Roman" w:cs="Times New Roman" w:eastAsia="宋体" w:hAnsi="宋体" w:hint="eastAsia"/>
                <w:color w:val="000000"/>
                <w:kern w:val="24"/>
                <w:sz w:val="24"/>
                <w:highlight w:val="none"/>
                <w:lang w:val="en-US" w:eastAsia="zh-CN"/>
              </w:rPr>
              <w:t>㎡</w:t>
            </w:r>
            <w:r>
              <w:rPr>
                <w:rFonts w:ascii="Times New Roman" w:cs="Times New Roman" w:eastAsia="宋体" w:hAnsi="宋体" w:hint="eastAsia"/>
                <w:color w:val="000000"/>
                <w:kern w:val="24"/>
                <w:sz w:val="24"/>
                <w:highlight w:val="none"/>
                <w:lang w:eastAsia="zh-CN"/>
              </w:rPr>
              <w:t>计，则单个集气罩风量不低于</w:t>
            </w:r>
            <w:r>
              <w:rPr>
                <w:rFonts w:ascii="Times New Roman" w:cs="Times New Roman" w:hint="eastAsia"/>
                <w:color w:val="000000"/>
                <w:kern w:val="24"/>
                <w:sz w:val="24"/>
                <w:highlight w:val="none"/>
                <w:lang w:val="en-US" w:eastAsia="zh-CN"/>
              </w:rPr>
              <w:t>90</w:t>
            </w:r>
            <w:r>
              <w:rPr>
                <w:rFonts w:ascii="Times New Roman" w:cs="Times New Roman" w:eastAsia="宋体" w:hAnsi="宋体" w:hint="eastAsia"/>
                <w:color w:val="000000"/>
                <w:kern w:val="24"/>
                <w:sz w:val="24"/>
                <w:highlight w:val="none"/>
                <w:lang w:eastAsia="zh-CN"/>
              </w:rPr>
              <w:t>0</w:t>
            </w:r>
            <w:r>
              <w:rPr>
                <w:rFonts w:ascii="Times New Roman" w:cs="Times New Roman" w:eastAsia="宋体" w:hAnsi="宋体" w:hint="eastAsia"/>
                <w:color w:val="000000"/>
                <w:kern w:val="24"/>
                <w:sz w:val="24"/>
                <w:highlight w:val="none"/>
                <w:lang w:val="en-US" w:eastAsia="zh-CN"/>
              </w:rPr>
              <w:t>m³</w:t>
            </w:r>
            <w:r>
              <w:rPr>
                <w:rFonts w:ascii="Times New Roman" w:cs="Times New Roman" w:eastAsia="宋体" w:hAnsi="宋体" w:hint="eastAsia"/>
                <w:color w:val="000000"/>
                <w:kern w:val="24"/>
                <w:sz w:val="24"/>
                <w:highlight w:val="none"/>
                <w:lang w:eastAsia="zh-CN"/>
              </w:rPr>
              <w:t>/h，因此16台网套机集气罩配套总风量不低于</w:t>
            </w:r>
            <w:r>
              <w:rPr>
                <w:rFonts w:ascii="Times New Roman" w:cs="Times New Roman" w:hint="eastAsia"/>
                <w:color w:val="000000"/>
                <w:kern w:val="24"/>
                <w:sz w:val="24"/>
                <w:highlight w:val="none"/>
                <w:lang w:val="en-US" w:eastAsia="zh-CN"/>
              </w:rPr>
              <w:t>14400</w:t>
            </w:r>
            <w:r>
              <w:rPr>
                <w:rFonts w:ascii="Times New Roman" w:cs="Times New Roman" w:eastAsia="宋体" w:hAnsi="宋体" w:hint="eastAsia"/>
                <w:color w:val="000000"/>
                <w:kern w:val="24"/>
                <w:sz w:val="24"/>
                <w:highlight w:val="none"/>
                <w:lang w:val="en-US" w:eastAsia="zh-CN"/>
              </w:rPr>
              <w:t>m³</w:t>
            </w:r>
            <w:r>
              <w:rPr>
                <w:rFonts w:ascii="Times New Roman" w:cs="Times New Roman" w:eastAsia="宋体" w:hAnsi="宋体" w:hint="eastAsia"/>
                <w:color w:val="000000"/>
                <w:kern w:val="24"/>
                <w:sz w:val="24"/>
                <w:highlight w:val="none"/>
                <w:lang w:eastAsia="zh-CN"/>
              </w:rPr>
              <w:t>/h。项目废气处理风机的设计风量为1</w:t>
            </w:r>
            <w:r>
              <w:rPr>
                <w:rFonts w:ascii="Times New Roman" w:cs="Times New Roman" w:hint="eastAsia"/>
                <w:color w:val="000000"/>
                <w:kern w:val="24"/>
                <w:sz w:val="24"/>
                <w:highlight w:val="none"/>
                <w:lang w:val="en-US" w:eastAsia="zh-CN"/>
              </w:rPr>
              <w:t>5</w:t>
            </w:r>
            <w:r>
              <w:rPr>
                <w:rFonts w:ascii="Times New Roman" w:cs="Times New Roman" w:eastAsia="宋体" w:hAnsi="宋体" w:hint="eastAsia"/>
                <w:color w:val="000000"/>
                <w:kern w:val="24"/>
                <w:sz w:val="24"/>
                <w:highlight w:val="none"/>
                <w:lang w:eastAsia="zh-CN"/>
              </w:rPr>
              <w:t>000m³/h，可满足本项目需要。</w:t>
            </w:r>
          </w:p>
          <w:p w14:paraId="5D43DF81">
            <w:pPr>
              <w:pStyle w:val="style4118"/>
              <w:spacing w:lineRule="auto" w:line="360"/>
              <w:ind w:firstLine="480" w:firstLineChars="200"/>
              <w:rPr>
                <w:rFonts w:ascii="Times New Roman" w:cs="Times New Roman" w:eastAsia="宋体" w:hAnsi="宋体" w:hint="eastAsia"/>
                <w:color w:val="000000"/>
                <w:kern w:val="24"/>
                <w:sz w:val="24"/>
                <w:highlight w:val="none"/>
                <w:lang w:eastAsia="zh-CN"/>
              </w:rPr>
            </w:pPr>
            <w:r>
              <w:rPr>
                <w:rFonts w:ascii="Times New Roman" w:cs="Times New Roman" w:eastAsia="宋体" w:hAnsi="宋体" w:hint="eastAsia"/>
                <w:color w:val="000000"/>
                <w:kern w:val="24"/>
                <w:sz w:val="24"/>
                <w:highlight w:val="none"/>
                <w:lang w:eastAsia="zh-CN"/>
              </w:rPr>
              <w:t>项目风机风量为1</w:t>
            </w:r>
            <w:r>
              <w:rPr>
                <w:rFonts w:ascii="Times New Roman" w:cs="Times New Roman" w:hint="eastAsia"/>
                <w:color w:val="000000"/>
                <w:kern w:val="24"/>
                <w:sz w:val="24"/>
                <w:highlight w:val="none"/>
                <w:lang w:val="en-US" w:eastAsia="zh-CN"/>
              </w:rPr>
              <w:t>5</w:t>
            </w:r>
            <w:r>
              <w:rPr>
                <w:rFonts w:ascii="Times New Roman" w:cs="Times New Roman" w:eastAsia="宋体" w:hAnsi="宋体" w:hint="eastAsia"/>
                <w:color w:val="000000"/>
                <w:kern w:val="24"/>
                <w:sz w:val="24"/>
                <w:highlight w:val="none"/>
                <w:lang w:eastAsia="zh-CN"/>
              </w:rPr>
              <w:t>000</w:t>
            </w:r>
            <w:r>
              <w:rPr>
                <w:rFonts w:ascii="Times New Roman" w:cs="Times New Roman" w:hint="eastAsia"/>
                <w:color w:val="000000"/>
                <w:kern w:val="24"/>
                <w:sz w:val="24"/>
                <w:highlight w:val="none"/>
                <w:lang w:val="en-US" w:eastAsia="zh-CN"/>
              </w:rPr>
              <w:t>m³</w:t>
            </w:r>
            <w:r>
              <w:rPr>
                <w:rFonts w:ascii="Times New Roman" w:cs="Times New Roman" w:eastAsia="宋体" w:hAnsi="宋体" w:hint="eastAsia"/>
                <w:color w:val="000000"/>
                <w:kern w:val="24"/>
                <w:sz w:val="24"/>
                <w:highlight w:val="none"/>
                <w:lang w:eastAsia="zh-CN"/>
              </w:rPr>
              <w:t>/h。本项目网套机（塑料发泡挤出机）年工作300天，每天工作</w:t>
            </w:r>
            <w:r>
              <w:rPr>
                <w:rFonts w:ascii="Times New Roman" w:cs="Times New Roman" w:hint="eastAsia"/>
                <w:color w:val="000000"/>
                <w:kern w:val="24"/>
                <w:sz w:val="24"/>
                <w:highlight w:val="none"/>
                <w:lang w:val="en-US" w:eastAsia="zh-CN"/>
              </w:rPr>
              <w:t>12</w:t>
            </w:r>
            <w:r>
              <w:rPr>
                <w:rFonts w:ascii="Times New Roman" w:cs="Times New Roman" w:eastAsia="宋体" w:hAnsi="宋体" w:hint="eastAsia"/>
                <w:color w:val="000000"/>
                <w:kern w:val="24"/>
                <w:sz w:val="24"/>
                <w:highlight w:val="none"/>
                <w:lang w:eastAsia="zh-CN"/>
              </w:rPr>
              <w:t>h，年工作时间</w:t>
            </w:r>
            <w:r>
              <w:rPr>
                <w:rFonts w:ascii="Times New Roman" w:cs="Times New Roman" w:hint="eastAsia"/>
                <w:color w:val="000000"/>
                <w:kern w:val="24"/>
                <w:sz w:val="24"/>
                <w:highlight w:val="none"/>
                <w:lang w:val="en-US" w:eastAsia="zh-CN"/>
              </w:rPr>
              <w:t>3600</w:t>
            </w:r>
            <w:r>
              <w:rPr>
                <w:rFonts w:ascii="Times New Roman" w:cs="Times New Roman" w:eastAsia="宋体" w:hAnsi="宋体" w:hint="eastAsia"/>
                <w:color w:val="000000"/>
                <w:kern w:val="24"/>
                <w:sz w:val="24"/>
                <w:highlight w:val="none"/>
                <w:lang w:eastAsia="zh-CN"/>
              </w:rPr>
              <w:t>h。</w:t>
            </w:r>
          </w:p>
          <w:p w14:paraId="785CDC65">
            <w:pPr>
              <w:pStyle w:val="style4118"/>
              <w:spacing w:lineRule="auto" w:line="360"/>
              <w:ind w:firstLine="480" w:firstLineChars="200"/>
              <w:rPr>
                <w:rFonts w:ascii="Times New Roman" w:cs="Times New Roman" w:eastAsia="宋体" w:hAnsi="宋体" w:hint="eastAsia"/>
                <w:color w:val="000000"/>
                <w:kern w:val="24"/>
                <w:sz w:val="24"/>
                <w:highlight w:val="none"/>
                <w:lang w:eastAsia="zh-CN"/>
              </w:rPr>
            </w:pPr>
            <w:r>
              <w:rPr>
                <w:rFonts w:ascii="Times New Roman" w:cs="Times New Roman" w:eastAsia="宋体" w:hAnsi="宋体" w:hint="eastAsia"/>
                <w:color w:val="000000"/>
                <w:kern w:val="24"/>
                <w:sz w:val="24"/>
                <w:highlight w:val="none"/>
                <w:lang w:eastAsia="zh-CN"/>
              </w:rPr>
              <w:t>非甲烷总烃总产生量为5.04t/a，有效收集效率按</w:t>
            </w:r>
            <w:r>
              <w:rPr>
                <w:rFonts w:ascii="Times New Roman" w:cs="Times New Roman" w:hint="eastAsia"/>
                <w:color w:val="000000"/>
                <w:kern w:val="24"/>
                <w:sz w:val="24"/>
                <w:highlight w:val="none"/>
                <w:lang w:val="en-US" w:eastAsia="zh-CN"/>
              </w:rPr>
              <w:t>8</w:t>
            </w:r>
            <w:r>
              <w:rPr>
                <w:rFonts w:ascii="Times New Roman" w:cs="Times New Roman" w:eastAsia="宋体" w:hAnsi="宋体" w:hint="eastAsia"/>
                <w:color w:val="000000"/>
                <w:kern w:val="24"/>
                <w:sz w:val="24"/>
                <w:highlight w:val="none"/>
                <w:lang w:eastAsia="zh-CN"/>
              </w:rPr>
              <w:t>0%计，三级活性炭吸附的处理效率按60%计，则非甲烷总烃的有组织产生量为</w:t>
            </w:r>
            <w:r>
              <w:rPr>
                <w:rFonts w:ascii="Times New Roman" w:cs="Times New Roman" w:hint="eastAsia"/>
                <w:color w:val="000000"/>
                <w:kern w:val="24"/>
                <w:sz w:val="24"/>
                <w:highlight w:val="none"/>
                <w:lang w:val="en-US" w:eastAsia="zh-CN"/>
              </w:rPr>
              <w:t>4.032</w:t>
            </w:r>
            <w:r>
              <w:rPr>
                <w:rFonts w:ascii="Times New Roman" w:cs="Times New Roman" w:eastAsia="宋体" w:hAnsi="宋体" w:hint="eastAsia"/>
                <w:color w:val="000000"/>
                <w:kern w:val="24"/>
                <w:sz w:val="24"/>
                <w:highlight w:val="none"/>
                <w:lang w:eastAsia="zh-CN"/>
              </w:rPr>
              <w:t>t/a，产生速率为</w:t>
            </w:r>
            <w:r>
              <w:rPr>
                <w:rFonts w:ascii="Times New Roman" w:cs="Times New Roman" w:hint="eastAsia"/>
                <w:color w:val="000000"/>
                <w:kern w:val="24"/>
                <w:sz w:val="24"/>
                <w:highlight w:val="none"/>
                <w:lang w:val="en-US" w:eastAsia="zh-CN"/>
              </w:rPr>
              <w:t>1.12</w:t>
            </w:r>
            <w:r>
              <w:rPr>
                <w:rFonts w:ascii="Times New Roman" w:cs="Times New Roman" w:eastAsia="宋体" w:hAnsi="宋体" w:hint="eastAsia"/>
                <w:color w:val="000000"/>
                <w:kern w:val="24"/>
                <w:sz w:val="24"/>
                <w:highlight w:val="none"/>
                <w:lang w:eastAsia="zh-CN"/>
              </w:rPr>
              <w:t>kg/h，产生浓度为</w:t>
            </w:r>
            <w:r>
              <w:rPr>
                <w:rFonts w:ascii="Times New Roman" w:cs="Times New Roman" w:hint="eastAsia"/>
                <w:color w:val="000000"/>
                <w:kern w:val="24"/>
                <w:sz w:val="24"/>
                <w:highlight w:val="none"/>
                <w:lang w:val="en-US" w:eastAsia="zh-CN"/>
              </w:rPr>
              <w:t>74.67</w:t>
            </w:r>
            <w:r>
              <w:rPr>
                <w:rFonts w:ascii="Times New Roman" w:cs="Times New Roman" w:eastAsia="宋体" w:hAnsi="宋体" w:hint="eastAsia"/>
                <w:color w:val="000000"/>
                <w:kern w:val="24"/>
                <w:sz w:val="24"/>
                <w:highlight w:val="none"/>
                <w:lang w:eastAsia="zh-CN"/>
              </w:rPr>
              <w:t>mg/</w:t>
            </w:r>
            <w:r>
              <w:rPr>
                <w:rFonts w:ascii="Times New Roman" w:cs="Times New Roman" w:hint="eastAsia"/>
                <w:color w:val="000000"/>
                <w:kern w:val="24"/>
                <w:sz w:val="24"/>
                <w:highlight w:val="none"/>
                <w:lang w:val="en-US" w:eastAsia="zh-CN"/>
              </w:rPr>
              <w:t>m³</w:t>
            </w:r>
            <w:r>
              <w:rPr>
                <w:rFonts w:ascii="Times New Roman" w:cs="Times New Roman" w:eastAsia="宋体" w:hAnsi="宋体" w:hint="eastAsia"/>
                <w:color w:val="000000"/>
                <w:kern w:val="24"/>
                <w:sz w:val="24"/>
                <w:highlight w:val="none"/>
                <w:lang w:eastAsia="zh-CN"/>
              </w:rPr>
              <w:t>。非甲烷总烃的有组织排放量为</w:t>
            </w:r>
            <w:r>
              <w:rPr>
                <w:rFonts w:ascii="Times New Roman" w:cs="Times New Roman" w:hint="eastAsia"/>
                <w:color w:val="000000"/>
                <w:kern w:val="24"/>
                <w:sz w:val="24"/>
                <w:highlight w:val="none"/>
                <w:lang w:val="en-US" w:eastAsia="zh-CN"/>
              </w:rPr>
              <w:t>1.6128</w:t>
            </w:r>
            <w:r>
              <w:rPr>
                <w:rFonts w:ascii="Times New Roman" w:cs="Times New Roman" w:eastAsia="宋体" w:hAnsi="宋体" w:hint="eastAsia"/>
                <w:color w:val="000000"/>
                <w:kern w:val="24"/>
                <w:sz w:val="24"/>
                <w:highlight w:val="none"/>
                <w:lang w:eastAsia="zh-CN"/>
              </w:rPr>
              <w:t>t/a，排放速率为</w:t>
            </w:r>
            <w:r>
              <w:rPr>
                <w:rFonts w:ascii="Times New Roman" w:cs="Times New Roman" w:hint="eastAsia"/>
                <w:color w:val="000000"/>
                <w:kern w:val="24"/>
                <w:sz w:val="24"/>
                <w:highlight w:val="none"/>
                <w:lang w:val="en-US" w:eastAsia="zh-CN"/>
              </w:rPr>
              <w:t>0.45</w:t>
            </w:r>
            <w:r>
              <w:rPr>
                <w:rFonts w:ascii="Times New Roman" w:cs="Times New Roman" w:eastAsia="宋体" w:hAnsi="宋体" w:hint="eastAsia"/>
                <w:color w:val="000000"/>
                <w:kern w:val="24"/>
                <w:sz w:val="24"/>
                <w:highlight w:val="none"/>
                <w:lang w:eastAsia="zh-CN"/>
              </w:rPr>
              <w:t>kg/h，排放浓度为</w:t>
            </w:r>
            <w:r>
              <w:rPr>
                <w:rFonts w:ascii="Times New Roman" w:cs="Times New Roman" w:hint="eastAsia"/>
                <w:color w:val="000000"/>
                <w:kern w:val="24"/>
                <w:sz w:val="24"/>
                <w:highlight w:val="none"/>
                <w:lang w:val="en-US" w:eastAsia="zh-CN"/>
              </w:rPr>
              <w:t>30</w:t>
            </w:r>
            <w:r>
              <w:rPr>
                <w:rFonts w:ascii="Times New Roman" w:cs="Times New Roman" w:eastAsia="宋体" w:hAnsi="宋体" w:hint="eastAsia"/>
                <w:color w:val="000000"/>
                <w:kern w:val="24"/>
                <w:sz w:val="24"/>
                <w:highlight w:val="none"/>
                <w:lang w:eastAsia="zh-CN"/>
              </w:rPr>
              <w:t>mg/</w:t>
            </w:r>
            <w:r>
              <w:rPr>
                <w:rFonts w:ascii="Times New Roman" w:cs="Times New Roman" w:hint="eastAsia"/>
                <w:color w:val="000000"/>
                <w:kern w:val="24"/>
                <w:sz w:val="24"/>
                <w:highlight w:val="none"/>
                <w:lang w:val="en-US" w:eastAsia="zh-CN"/>
              </w:rPr>
              <w:t>m³</w:t>
            </w:r>
            <w:r>
              <w:rPr>
                <w:rFonts w:ascii="Times New Roman" w:cs="Times New Roman" w:eastAsia="宋体" w:hAnsi="宋体" w:hint="eastAsia"/>
                <w:color w:val="000000"/>
                <w:kern w:val="24"/>
                <w:sz w:val="24"/>
                <w:highlight w:val="none"/>
                <w:lang w:eastAsia="zh-CN"/>
              </w:rPr>
              <w:t>。</w:t>
            </w:r>
          </w:p>
          <w:p w14:paraId="476830AD">
            <w:pPr>
              <w:pStyle w:val="style4118"/>
              <w:spacing w:lineRule="auto" w:line="360"/>
              <w:ind w:firstLine="480" w:firstLineChars="200"/>
              <w:rPr>
                <w:rFonts w:ascii="Times New Roman" w:cs="Times New Roman" w:eastAsia="宋体" w:hAnsi="宋体" w:hint="eastAsia"/>
                <w:color w:val="000000"/>
                <w:kern w:val="24"/>
                <w:sz w:val="24"/>
                <w:highlight w:val="none"/>
                <w:lang w:eastAsia="zh-CN"/>
              </w:rPr>
            </w:pPr>
            <w:r>
              <w:rPr>
                <w:rFonts w:ascii="Times New Roman" w:cs="Times New Roman" w:eastAsia="宋体" w:hAnsi="宋体" w:hint="eastAsia"/>
                <w:color w:val="000000"/>
                <w:kern w:val="24"/>
                <w:sz w:val="24"/>
                <w:highlight w:val="none"/>
                <w:lang w:eastAsia="zh-CN"/>
              </w:rPr>
              <w:t>本项目包围型集气罩（含软帘）废气收集率取</w:t>
            </w:r>
            <w:r>
              <w:rPr>
                <w:rFonts w:ascii="Times New Roman" w:cs="Times New Roman" w:hint="eastAsia"/>
                <w:color w:val="000000"/>
                <w:kern w:val="24"/>
                <w:sz w:val="24"/>
                <w:highlight w:val="none"/>
                <w:lang w:val="en-US" w:eastAsia="zh-CN"/>
              </w:rPr>
              <w:t>8</w:t>
            </w:r>
            <w:r>
              <w:rPr>
                <w:rFonts w:ascii="Times New Roman" w:cs="Times New Roman" w:eastAsia="宋体" w:hAnsi="宋体" w:hint="eastAsia"/>
                <w:color w:val="000000"/>
                <w:kern w:val="24"/>
                <w:sz w:val="24"/>
                <w:highlight w:val="none"/>
                <w:lang w:eastAsia="zh-CN"/>
              </w:rPr>
              <w:t>0%，其余</w:t>
            </w:r>
            <w:r>
              <w:rPr>
                <w:rFonts w:ascii="Times New Roman" w:cs="Times New Roman" w:hint="eastAsia"/>
                <w:color w:val="000000"/>
                <w:kern w:val="24"/>
                <w:sz w:val="24"/>
                <w:highlight w:val="none"/>
                <w:lang w:val="en-US" w:eastAsia="zh-CN"/>
              </w:rPr>
              <w:t>2</w:t>
            </w:r>
            <w:r>
              <w:rPr>
                <w:rFonts w:ascii="Times New Roman" w:cs="Times New Roman" w:eastAsia="宋体" w:hAnsi="宋体" w:hint="eastAsia"/>
                <w:color w:val="000000"/>
                <w:kern w:val="24"/>
                <w:sz w:val="24"/>
                <w:highlight w:val="none"/>
                <w:lang w:eastAsia="zh-CN"/>
              </w:rPr>
              <w:t>0%未被收集的废气呈无组织排放，则非甲烷总烃无组织排放量为</w:t>
            </w:r>
            <w:r>
              <w:rPr>
                <w:rFonts w:ascii="Times New Roman" w:cs="Times New Roman" w:hint="eastAsia"/>
                <w:color w:val="000000"/>
                <w:kern w:val="24"/>
                <w:sz w:val="24"/>
                <w:highlight w:val="none"/>
                <w:lang w:val="en-US" w:eastAsia="zh-CN"/>
              </w:rPr>
              <w:t>1.008</w:t>
            </w:r>
            <w:r>
              <w:rPr>
                <w:rFonts w:ascii="Times New Roman" w:cs="Times New Roman" w:eastAsia="宋体" w:hAnsi="宋体" w:hint="eastAsia"/>
                <w:color w:val="000000"/>
                <w:kern w:val="24"/>
                <w:sz w:val="24"/>
                <w:highlight w:val="none"/>
                <w:lang w:eastAsia="zh-CN"/>
              </w:rPr>
              <w:t>t/a</w:t>
            </w:r>
            <w:r>
              <w:rPr>
                <w:rFonts w:ascii="Times New Roman" w:cs="Times New Roman" w:hint="eastAsia"/>
                <w:color w:val="000000"/>
                <w:kern w:val="24"/>
                <w:sz w:val="24"/>
                <w:highlight w:val="none"/>
                <w:lang w:eastAsia="zh-CN"/>
              </w:rPr>
              <w:t>。</w:t>
            </w:r>
          </w:p>
          <w:p w14:paraId="46AC221C">
            <w:pPr>
              <w:pStyle w:val="style4118"/>
              <w:spacing w:lineRule="auto" w:line="360"/>
              <w:ind w:firstLine="480" w:firstLineChars="200"/>
              <w:rPr>
                <w:rFonts w:ascii="Times New Roman" w:cs="Times New Roman" w:eastAsia="宋体" w:hAnsi="宋体" w:hint="default"/>
                <w:color w:val="000000"/>
                <w:kern w:val="24"/>
                <w:sz w:val="24"/>
                <w:highlight w:val="none"/>
                <w:lang w:val="en-US" w:eastAsia="zh-CN"/>
              </w:rPr>
            </w:pPr>
            <w:r>
              <w:rPr>
                <w:rFonts w:ascii="Times New Roman" w:cs="Times New Roman" w:eastAsia="宋体" w:hAnsi="宋体" w:hint="eastAsia"/>
                <w:color w:val="000000"/>
                <w:kern w:val="24"/>
                <w:sz w:val="24"/>
                <w:highlight w:val="none"/>
                <w:lang w:eastAsia="zh-CN"/>
              </w:rPr>
              <w:t>（</w:t>
            </w:r>
            <w:r>
              <w:rPr>
                <w:rFonts w:ascii="Times New Roman" w:cs="Times New Roman" w:eastAsia="宋体" w:hAnsi="宋体" w:hint="eastAsia"/>
                <w:color w:val="000000"/>
                <w:kern w:val="24"/>
                <w:sz w:val="24"/>
                <w:highlight w:val="none"/>
                <w:lang w:val="en-US" w:eastAsia="zh-CN"/>
              </w:rPr>
              <w:t>3</w:t>
            </w:r>
            <w:r>
              <w:rPr>
                <w:rFonts w:ascii="Times New Roman" w:cs="Times New Roman" w:eastAsia="宋体" w:hAnsi="宋体" w:hint="eastAsia"/>
                <w:color w:val="000000"/>
                <w:kern w:val="24"/>
                <w:sz w:val="24"/>
                <w:highlight w:val="none"/>
                <w:lang w:eastAsia="zh-CN"/>
              </w:rPr>
              <w:t>）</w:t>
            </w:r>
            <w:r>
              <w:rPr>
                <w:rFonts w:ascii="Times New Roman" w:cs="Times New Roman" w:eastAsia="宋体" w:hAnsi="宋体" w:hint="eastAsia"/>
                <w:color w:val="000000"/>
                <w:kern w:val="24"/>
                <w:sz w:val="24"/>
                <w:highlight w:val="none"/>
                <w:lang w:val="en-US" w:eastAsia="zh-CN"/>
              </w:rPr>
              <w:t>臭气浓度</w:t>
            </w:r>
          </w:p>
          <w:p w14:paraId="720CCEAA">
            <w:pPr>
              <w:pStyle w:val="style4118"/>
              <w:spacing w:lineRule="auto" w:line="360"/>
              <w:ind w:firstLine="480" w:firstLineChars="200"/>
              <w:rPr>
                <w:rFonts w:ascii="Times New Roman" w:cs="Times New Roman" w:eastAsia="宋体" w:hAnsi="宋体" w:hint="eastAsia"/>
                <w:color w:val="000000"/>
                <w:kern w:val="24"/>
                <w:sz w:val="24"/>
                <w:highlight w:val="none"/>
                <w:lang w:eastAsia="zh-CN"/>
              </w:rPr>
            </w:pPr>
            <w:r>
              <w:rPr>
                <w:rFonts w:ascii="Times New Roman" w:cs="Times New Roman" w:eastAsia="宋体" w:hAnsi="宋体" w:hint="eastAsia"/>
                <w:color w:val="000000"/>
                <w:kern w:val="24"/>
                <w:sz w:val="24"/>
                <w:highlight w:val="none"/>
                <w:lang w:eastAsia="zh-CN"/>
              </w:rPr>
              <w:t>根据调查，项目挤出及发泡工序产生的废气中VOCs成分会表现为恶臭。恶臭为人们对恶臭物质所感知的一种污染指标，其主要物质种类达上万种之多。由于各种物质之间的相互作用（</w:t>
            </w:r>
            <w:r>
              <w:rPr>
                <w:rFonts w:ascii="Times New Roman" w:cs="Times New Roman" w:eastAsia="宋体" w:hAnsi="宋体" w:hint="eastAsia"/>
                <w:color w:val="000000"/>
                <w:kern w:val="24"/>
                <w:sz w:val="24"/>
                <w:highlight w:val="none"/>
                <w:lang w:val="en-US" w:eastAsia="zh-CN"/>
              </w:rPr>
              <w:t>如</w:t>
            </w:r>
            <w:r>
              <w:rPr>
                <w:rFonts w:ascii="Times New Roman" w:cs="Times New Roman" w:eastAsia="宋体" w:hAnsi="宋体" w:hint="eastAsia"/>
                <w:color w:val="000000"/>
                <w:kern w:val="24"/>
                <w:sz w:val="24"/>
                <w:highlight w:val="none"/>
                <w:lang w:eastAsia="zh-CN"/>
              </w:rPr>
              <w:t>相加、协同、抵消及掩饰作用等），加之人类的嗅觉功能和恶臭物质取样分析等因素，迄今还难以对大多数恶臭物质作出浓度标准。</w:t>
            </w:r>
          </w:p>
          <w:p w14:paraId="0900FD0F">
            <w:pPr>
              <w:pStyle w:val="style4118"/>
              <w:spacing w:lineRule="auto" w:line="360"/>
              <w:ind w:firstLine="480" w:firstLineChars="200"/>
              <w:rPr>
                <w:rFonts w:ascii="Times New Roman" w:cs="Times New Roman" w:eastAsia="宋体" w:hAnsi="宋体" w:hint="eastAsia"/>
                <w:color w:val="000000"/>
                <w:kern w:val="24"/>
                <w:sz w:val="24"/>
                <w:highlight w:val="none"/>
                <w:lang w:eastAsia="zh-CN"/>
              </w:rPr>
            </w:pPr>
            <w:r>
              <w:rPr>
                <w:rFonts w:ascii="Times New Roman" w:cs="Times New Roman" w:eastAsia="宋体" w:hAnsi="宋体" w:hint="eastAsia"/>
                <w:color w:val="000000"/>
                <w:kern w:val="24"/>
                <w:sz w:val="24"/>
                <w:highlight w:val="none"/>
                <w:lang w:eastAsia="zh-CN"/>
              </w:rPr>
              <w:t>本项目VOCs成分不属于《恶臭污染物排放标准》（GB</w:t>
            </w:r>
            <w:r>
              <w:rPr>
                <w:rFonts w:ascii="Times New Roman" w:cs="Times New Roman" w:eastAsia="宋体" w:hAnsi="宋体" w:hint="eastAsia"/>
                <w:color w:val="000000"/>
                <w:kern w:val="24"/>
                <w:sz w:val="24"/>
                <w:highlight w:val="none"/>
                <w:lang w:val="en-US" w:eastAsia="zh-CN"/>
              </w:rPr>
              <w:t xml:space="preserve"> </w:t>
            </w:r>
            <w:r>
              <w:rPr>
                <w:rFonts w:ascii="Times New Roman" w:cs="Times New Roman" w:eastAsia="宋体" w:hAnsi="宋体" w:hint="eastAsia"/>
                <w:color w:val="000000"/>
                <w:kern w:val="24"/>
                <w:sz w:val="24"/>
                <w:highlight w:val="none"/>
                <w:lang w:eastAsia="zh-CN"/>
              </w:rPr>
              <w:t>14554-93）中的恶臭污染物，因此本项目VOCs成分以复合恶臭物质的臭气浓度进行评价。臭气浓度难以进行定量分析，本次评价仅进行定性分析。</w:t>
            </w:r>
          </w:p>
          <w:p w14:paraId="4D7476AF">
            <w:pPr>
              <w:pStyle w:val="style4118"/>
              <w:spacing w:lineRule="auto" w:line="360"/>
              <w:ind w:firstLine="480" w:firstLineChars="200"/>
              <w:rPr>
                <w:rFonts w:ascii="Times New Roman" w:cs="Times New Roman" w:eastAsia="宋体" w:hAnsi="宋体" w:hint="eastAsia"/>
                <w:color w:val="000000"/>
                <w:kern w:val="24"/>
                <w:sz w:val="24"/>
                <w:highlight w:val="none"/>
                <w:lang w:eastAsia="zh-CN"/>
              </w:rPr>
            </w:pPr>
            <w:r>
              <w:rPr>
                <w:rFonts w:ascii="Times New Roman" w:cs="Times New Roman" w:eastAsia="宋体" w:hAnsi="宋体" w:hint="eastAsia"/>
                <w:color w:val="000000"/>
                <w:kern w:val="24"/>
                <w:sz w:val="24"/>
                <w:highlight w:val="none"/>
                <w:lang w:eastAsia="zh-CN"/>
              </w:rPr>
              <w:t>臭气浓度无量纲，臭气浓度是根据嗅觉器官试验法对臭气气味的大小予以数量化表示的指标，用无臭的清洁空气对臭气样品连续稀释至嗅辨员阈值时的稀释倍数叫作臭气浓度。</w:t>
            </w:r>
          </w:p>
          <w:p w14:paraId="2E4986BA">
            <w:pPr>
              <w:pStyle w:val="style4118"/>
              <w:spacing w:lineRule="auto" w:line="360"/>
              <w:ind w:firstLine="480" w:firstLineChars="200"/>
              <w:rPr>
                <w:rFonts w:ascii="Times New Roman" w:cs="Times New Roman" w:eastAsia="宋体" w:hAnsi="宋体" w:hint="eastAsia"/>
                <w:color w:val="000000"/>
                <w:kern w:val="24"/>
                <w:sz w:val="24"/>
                <w:highlight w:val="none"/>
                <w:lang w:eastAsia="zh-CN"/>
              </w:rPr>
            </w:pPr>
            <w:r>
              <w:rPr>
                <w:rFonts w:ascii="Times New Roman" w:cs="Times New Roman" w:eastAsia="宋体" w:hAnsi="宋体" w:hint="eastAsia"/>
                <w:color w:val="000000"/>
                <w:kern w:val="24"/>
                <w:sz w:val="24"/>
                <w:highlight w:val="none"/>
                <w:lang w:eastAsia="zh-CN"/>
              </w:rPr>
              <w:t>本项目废气处理工艺采用</w:t>
            </w:r>
            <w:r>
              <w:rPr>
                <w:rFonts w:ascii="Times New Roman" w:cs="Times New Roman" w:hint="eastAsia"/>
                <w:color w:val="000000"/>
                <w:kern w:val="24"/>
                <w:sz w:val="24"/>
                <w:highlight w:val="none"/>
                <w:lang w:eastAsia="zh-CN"/>
              </w:rPr>
              <w:t>”</w:t>
            </w:r>
            <w:r>
              <w:rPr>
                <w:rFonts w:ascii="Times New Roman" w:cs="Times New Roman" w:eastAsia="宋体" w:hAnsi="宋体" w:hint="eastAsia"/>
                <w:color w:val="000000"/>
                <w:kern w:val="24"/>
                <w:sz w:val="24"/>
                <w:highlight w:val="none"/>
                <w:lang w:eastAsia="zh-CN"/>
              </w:rPr>
              <w:t>三级活性炭吸附工艺</w:t>
            </w:r>
            <w:r>
              <w:rPr>
                <w:rFonts w:ascii="Times New Roman" w:cs="Times New Roman" w:hint="eastAsia"/>
                <w:color w:val="000000"/>
                <w:kern w:val="24"/>
                <w:sz w:val="24"/>
                <w:highlight w:val="none"/>
                <w:lang w:eastAsia="zh-CN"/>
              </w:rPr>
              <w:t>”</w:t>
            </w:r>
            <w:r>
              <w:rPr>
                <w:rFonts w:ascii="Times New Roman" w:cs="Times New Roman" w:eastAsia="宋体" w:hAnsi="宋体" w:hint="eastAsia"/>
                <w:color w:val="000000"/>
                <w:kern w:val="24"/>
                <w:sz w:val="24"/>
                <w:highlight w:val="none"/>
                <w:lang w:eastAsia="zh-CN"/>
              </w:rPr>
              <w:t>，对臭气浓度有较高的处理效率。因此，本项目有组织排放的臭气浓度可以达到《恶臭污染物排放标准》（GB</w:t>
            </w:r>
            <w:r>
              <w:rPr>
                <w:rFonts w:ascii="Times New Roman" w:cs="Times New Roman" w:eastAsia="宋体" w:hAnsi="宋体" w:hint="eastAsia"/>
                <w:color w:val="000000"/>
                <w:kern w:val="24"/>
                <w:sz w:val="24"/>
                <w:highlight w:val="none"/>
                <w:lang w:val="en-US" w:eastAsia="zh-CN"/>
              </w:rPr>
              <w:t xml:space="preserve"> </w:t>
            </w:r>
            <w:r>
              <w:rPr>
                <w:rFonts w:ascii="Times New Roman" w:cs="Times New Roman" w:eastAsia="宋体" w:hAnsi="宋体" w:hint="eastAsia"/>
                <w:color w:val="000000"/>
                <w:kern w:val="24"/>
                <w:sz w:val="24"/>
                <w:highlight w:val="none"/>
                <w:lang w:eastAsia="zh-CN"/>
              </w:rPr>
              <w:t>14554-93）表2恶臭污染物排放标准值中臭气浓度15m排气筒标准值（2000（无量纲））；经大气稀释扩散后，厂界无组织排放的臭气浓度可以达到《恶臭污染物排放标准》（GB</w:t>
            </w:r>
            <w:r>
              <w:rPr>
                <w:rFonts w:ascii="Times New Roman" w:cs="Times New Roman" w:eastAsia="宋体" w:hAnsi="宋体" w:hint="eastAsia"/>
                <w:color w:val="000000"/>
                <w:kern w:val="24"/>
                <w:sz w:val="24"/>
                <w:highlight w:val="none"/>
                <w:lang w:val="en-US" w:eastAsia="zh-CN"/>
              </w:rPr>
              <w:t xml:space="preserve"> </w:t>
            </w:r>
            <w:r>
              <w:rPr>
                <w:rFonts w:ascii="Times New Roman" w:cs="Times New Roman" w:eastAsia="宋体" w:hAnsi="宋体" w:hint="eastAsia"/>
                <w:color w:val="000000"/>
                <w:kern w:val="24"/>
                <w:sz w:val="24"/>
                <w:highlight w:val="none"/>
                <w:lang w:eastAsia="zh-CN"/>
              </w:rPr>
              <w:t>14554-93）表1恶臭污染物厂界标准值中的</w:t>
            </w:r>
            <w:r>
              <w:rPr>
                <w:rFonts w:ascii="Times New Roman" w:cs="Times New Roman" w:hint="eastAsia"/>
                <w:color w:val="000000"/>
                <w:kern w:val="24"/>
                <w:sz w:val="24"/>
                <w:highlight w:val="none"/>
                <w:lang w:eastAsia="zh-CN"/>
              </w:rPr>
              <w:t>”</w:t>
            </w:r>
            <w:r>
              <w:rPr>
                <w:rFonts w:ascii="Times New Roman" w:cs="Times New Roman" w:eastAsia="宋体" w:hAnsi="宋体" w:hint="eastAsia"/>
                <w:color w:val="000000"/>
                <w:kern w:val="24"/>
                <w:sz w:val="24"/>
                <w:highlight w:val="none"/>
                <w:lang w:eastAsia="zh-CN"/>
              </w:rPr>
              <w:t>二级新扩改建</w:t>
            </w:r>
            <w:r>
              <w:rPr>
                <w:rFonts w:ascii="Times New Roman" w:cs="Times New Roman" w:hint="eastAsia"/>
                <w:color w:val="000000"/>
                <w:kern w:val="24"/>
                <w:sz w:val="24"/>
                <w:highlight w:val="none"/>
                <w:lang w:eastAsia="zh-CN"/>
              </w:rPr>
              <w:t>”</w:t>
            </w:r>
            <w:r>
              <w:rPr>
                <w:rFonts w:ascii="Times New Roman" w:cs="Times New Roman" w:eastAsia="宋体" w:hAnsi="宋体" w:hint="eastAsia"/>
                <w:color w:val="000000"/>
                <w:kern w:val="24"/>
                <w:sz w:val="24"/>
                <w:highlight w:val="none"/>
                <w:lang w:eastAsia="zh-CN"/>
              </w:rPr>
              <w:t>标准限值（20（无量纲））。因此项目臭气浓度对周边环境影响较小。</w:t>
            </w:r>
          </w:p>
          <w:p w14:paraId="2DD43037">
            <w:pPr>
              <w:pStyle w:val="style4118"/>
              <w:numPr>
                <w:ilvl w:val="0"/>
                <w:numId w:val="0"/>
              </w:numPr>
              <w:spacing w:lineRule="auto" w:line="360"/>
              <w:ind w:firstLine="480" w:firstLineChars="200"/>
              <w:rPr>
                <w:rFonts w:ascii="Times New Roman" w:cs="Times New Roman" w:hint="eastAsia"/>
                <w:color w:val="000000"/>
                <w:kern w:val="24"/>
                <w:sz w:val="24"/>
                <w:highlight w:val="none"/>
                <w:lang w:val="en-US" w:eastAsia="zh-CN"/>
              </w:rPr>
            </w:pPr>
            <w:r>
              <w:rPr>
                <w:rFonts w:ascii="Times New Roman" w:cs="Times New Roman" w:eastAsia="宋体" w:hAnsi="宋体" w:hint="eastAsia"/>
                <w:color w:val="000000"/>
                <w:kern w:val="24"/>
                <w:sz w:val="24"/>
                <w:szCs w:val="24"/>
                <w:lang w:val="en-US" w:bidi="zh-CN" w:eastAsia="zh-CN"/>
              </w:rPr>
              <w:t>（4）</w:t>
            </w:r>
            <w:r>
              <w:rPr>
                <w:rFonts w:ascii="Times New Roman" w:cs="Times New Roman" w:hint="eastAsia"/>
                <w:color w:val="000000"/>
                <w:kern w:val="24"/>
                <w:sz w:val="24"/>
                <w:highlight w:val="none"/>
                <w:lang w:val="en-US" w:eastAsia="zh-CN"/>
              </w:rPr>
              <w:t>食堂油烟</w:t>
            </w:r>
          </w:p>
          <w:p w14:paraId="17D5F348">
            <w:pPr>
              <w:pStyle w:val="style4118"/>
              <w:numPr>
                <w:ilvl w:val="0"/>
                <w:numId w:val="0"/>
              </w:numPr>
              <w:spacing w:lineRule="auto" w:line="360"/>
              <w:ind w:firstLine="480" w:firstLineChars="200"/>
              <w:rPr>
                <w:rFonts w:ascii="Times New Roman" w:cs="Times New Roman" w:eastAsia="宋体" w:hAnsi="宋体" w:hint="default"/>
                <w:color w:val="000000"/>
                <w:kern w:val="24"/>
                <w:sz w:val="24"/>
                <w:szCs w:val="24"/>
                <w:lang w:val="en-US" w:bidi="zh-CN" w:eastAsia="zh-CN"/>
              </w:rPr>
            </w:pPr>
            <w:r>
              <w:rPr>
                <w:rFonts w:ascii="Times New Roman" w:cs="Times New Roman" w:eastAsia="宋体" w:hAnsi="宋体" w:hint="default"/>
                <w:color w:val="000000"/>
                <w:kern w:val="24"/>
                <w:sz w:val="24"/>
                <w:szCs w:val="24"/>
                <w:lang w:val="en-US" w:bidi="zh-CN" w:eastAsia="zh-CN"/>
              </w:rPr>
              <w:t>项目</w:t>
            </w:r>
            <w:r>
              <w:rPr>
                <w:rFonts w:ascii="Times New Roman" w:cs="Times New Roman" w:hint="eastAsia"/>
                <w:color w:val="000000"/>
                <w:kern w:val="24"/>
                <w:sz w:val="24"/>
                <w:szCs w:val="24"/>
                <w:lang w:val="en-US" w:bidi="zh-CN" w:eastAsia="zh-CN"/>
              </w:rPr>
              <w:t>设有</w:t>
            </w:r>
            <w:r>
              <w:rPr>
                <w:rFonts w:ascii="Times New Roman" w:cs="Times New Roman" w:eastAsia="宋体" w:hAnsi="宋体" w:hint="default"/>
                <w:color w:val="000000"/>
                <w:kern w:val="24"/>
                <w:sz w:val="24"/>
                <w:szCs w:val="24"/>
                <w:lang w:val="en-US" w:bidi="zh-CN" w:eastAsia="zh-CN"/>
              </w:rPr>
              <w:t>职工食堂，灶头数1个，属于小型规模，食堂就餐人数共</w:t>
            </w:r>
            <w:r>
              <w:rPr>
                <w:rFonts w:ascii="Times New Roman" w:cs="Times New Roman" w:hint="eastAsia"/>
                <w:color w:val="000000"/>
                <w:kern w:val="24"/>
                <w:sz w:val="24"/>
                <w:szCs w:val="24"/>
                <w:lang w:val="en-US" w:bidi="zh-CN" w:eastAsia="zh-CN"/>
              </w:rPr>
              <w:t>4</w:t>
            </w:r>
            <w:r>
              <w:rPr>
                <w:rFonts w:ascii="Times New Roman" w:cs="Times New Roman" w:eastAsia="宋体" w:hAnsi="宋体" w:hint="default"/>
                <w:color w:val="000000"/>
                <w:kern w:val="24"/>
                <w:sz w:val="24"/>
                <w:szCs w:val="24"/>
                <w:lang w:val="en-US" w:bidi="zh-CN" w:eastAsia="zh-CN"/>
              </w:rPr>
              <w:t>人，年工作时间300天，每天供应</w:t>
            </w:r>
            <w:r>
              <w:rPr>
                <w:rFonts w:ascii="Times New Roman" w:cs="Times New Roman" w:hint="eastAsia"/>
                <w:color w:val="000000"/>
                <w:kern w:val="24"/>
                <w:sz w:val="24"/>
                <w:szCs w:val="24"/>
                <w:lang w:val="en-US" w:bidi="zh-CN" w:eastAsia="zh-CN"/>
              </w:rPr>
              <w:t>2</w:t>
            </w:r>
            <w:r>
              <w:rPr>
                <w:rFonts w:ascii="Times New Roman" w:cs="Times New Roman" w:eastAsia="宋体" w:hAnsi="宋体" w:hint="default"/>
                <w:color w:val="000000"/>
                <w:kern w:val="24"/>
                <w:sz w:val="24"/>
                <w:szCs w:val="24"/>
                <w:lang w:val="en-US" w:bidi="zh-CN" w:eastAsia="zh-CN"/>
              </w:rPr>
              <w:t>餐。根据地区居民饮食习惯，食用油用量约0.03kg/人·d，一般动植物油烟挥发量占总耗油量的2%-4%，本评价油烟挥发率按2.5%计算，则项目食堂用油量为0.</w:t>
            </w:r>
            <w:r>
              <w:rPr>
                <w:rFonts w:ascii="Times New Roman" w:cs="Times New Roman" w:hint="eastAsia"/>
                <w:color w:val="000000"/>
                <w:kern w:val="24"/>
                <w:sz w:val="24"/>
                <w:szCs w:val="24"/>
                <w:lang w:val="en-US" w:bidi="zh-CN" w:eastAsia="zh-CN"/>
              </w:rPr>
              <w:t>04</w:t>
            </w:r>
            <w:r>
              <w:rPr>
                <w:rFonts w:ascii="Times New Roman" w:cs="Times New Roman" w:eastAsia="宋体" w:hAnsi="宋体" w:hint="default"/>
                <w:color w:val="000000"/>
                <w:kern w:val="24"/>
                <w:sz w:val="24"/>
                <w:szCs w:val="24"/>
                <w:lang w:val="en-US" w:bidi="zh-CN" w:eastAsia="zh-CN"/>
              </w:rPr>
              <w:t>t/a，油烟产生量为0.00</w:t>
            </w:r>
            <w:r>
              <w:rPr>
                <w:rFonts w:ascii="Times New Roman" w:cs="Times New Roman" w:hint="eastAsia"/>
                <w:color w:val="000000"/>
                <w:kern w:val="24"/>
                <w:sz w:val="24"/>
                <w:szCs w:val="24"/>
                <w:lang w:val="en-US" w:bidi="zh-CN" w:eastAsia="zh-CN"/>
              </w:rPr>
              <w:t>1</w:t>
            </w:r>
            <w:r>
              <w:rPr>
                <w:rFonts w:ascii="Times New Roman" w:cs="Times New Roman" w:eastAsia="宋体" w:hAnsi="宋体" w:hint="default"/>
                <w:color w:val="000000"/>
                <w:kern w:val="24"/>
                <w:sz w:val="24"/>
                <w:szCs w:val="24"/>
                <w:lang w:val="en-US" w:bidi="zh-CN" w:eastAsia="zh-CN"/>
              </w:rPr>
              <w:t>t/a。项目食堂日烹饪时间以</w:t>
            </w:r>
            <w:r>
              <w:rPr>
                <w:rFonts w:ascii="Times New Roman" w:cs="Times New Roman" w:hint="eastAsia"/>
                <w:color w:val="000000"/>
                <w:kern w:val="24"/>
                <w:sz w:val="24"/>
                <w:szCs w:val="24"/>
                <w:lang w:val="en-US" w:bidi="zh-CN" w:eastAsia="zh-CN"/>
              </w:rPr>
              <w:t>2</w:t>
            </w:r>
            <w:r>
              <w:rPr>
                <w:rFonts w:ascii="Times New Roman" w:cs="Times New Roman" w:eastAsia="宋体" w:hAnsi="宋体" w:hint="default"/>
                <w:color w:val="000000"/>
                <w:kern w:val="24"/>
                <w:sz w:val="24"/>
                <w:szCs w:val="24"/>
                <w:lang w:val="en-US" w:bidi="zh-CN" w:eastAsia="zh-CN"/>
              </w:rPr>
              <w:t>小时计，则油烟产生量约为0.00</w:t>
            </w:r>
            <w:r>
              <w:rPr>
                <w:rFonts w:ascii="Times New Roman" w:cs="Times New Roman" w:hint="eastAsia"/>
                <w:color w:val="000000"/>
                <w:kern w:val="24"/>
                <w:sz w:val="24"/>
                <w:szCs w:val="24"/>
                <w:lang w:val="en-US" w:bidi="zh-CN" w:eastAsia="zh-CN"/>
              </w:rPr>
              <w:t>2</w:t>
            </w:r>
            <w:r>
              <w:rPr>
                <w:rFonts w:ascii="Times New Roman" w:cs="Times New Roman" w:eastAsia="宋体" w:hAnsi="宋体" w:hint="default"/>
                <w:color w:val="000000"/>
                <w:kern w:val="24"/>
                <w:sz w:val="24"/>
                <w:szCs w:val="24"/>
                <w:lang w:val="en-US" w:bidi="zh-CN" w:eastAsia="zh-CN"/>
              </w:rPr>
              <w:t>kg/h，食堂设有一套油烟净化设施，风机风量为2000</w:t>
            </w:r>
            <w:r>
              <w:rPr>
                <w:rFonts w:ascii="Times New Roman" w:cs="Times New Roman" w:hint="eastAsia"/>
                <w:color w:val="000000"/>
                <w:kern w:val="24"/>
                <w:sz w:val="24"/>
                <w:szCs w:val="24"/>
                <w:lang w:val="en-US" w:bidi="zh-CN" w:eastAsia="zh-CN"/>
              </w:rPr>
              <w:t>m³</w:t>
            </w:r>
            <w:r>
              <w:rPr>
                <w:rFonts w:ascii="Times New Roman" w:cs="Times New Roman" w:eastAsia="宋体" w:hAnsi="宋体" w:hint="default"/>
                <w:color w:val="000000"/>
                <w:kern w:val="24"/>
                <w:sz w:val="24"/>
                <w:szCs w:val="24"/>
                <w:lang w:val="en-US" w:bidi="zh-CN" w:eastAsia="zh-CN"/>
              </w:rPr>
              <w:t>/h，则油烟产生浓度为</w:t>
            </w:r>
            <w:r>
              <w:rPr>
                <w:rFonts w:ascii="Times New Roman" w:cs="Times New Roman" w:hint="eastAsia"/>
                <w:color w:val="000000"/>
                <w:kern w:val="24"/>
                <w:sz w:val="24"/>
                <w:szCs w:val="24"/>
                <w:lang w:val="en-US" w:bidi="zh-CN" w:eastAsia="zh-CN"/>
              </w:rPr>
              <w:t>1</w:t>
            </w:r>
            <w:r>
              <w:rPr>
                <w:rFonts w:ascii="Times New Roman" w:cs="Times New Roman" w:eastAsia="宋体" w:hAnsi="宋体" w:hint="default"/>
                <w:color w:val="000000"/>
                <w:kern w:val="24"/>
                <w:sz w:val="24"/>
                <w:szCs w:val="24"/>
                <w:lang w:val="en-US" w:bidi="zh-CN" w:eastAsia="zh-CN"/>
              </w:rPr>
              <w:t>mg/</w:t>
            </w:r>
            <w:r>
              <w:rPr>
                <w:rFonts w:ascii="Times New Roman" w:cs="Times New Roman" w:hint="eastAsia"/>
                <w:color w:val="000000"/>
                <w:kern w:val="24"/>
                <w:sz w:val="24"/>
                <w:szCs w:val="24"/>
                <w:lang w:val="en-US" w:bidi="zh-CN" w:eastAsia="zh-CN"/>
              </w:rPr>
              <w:t>m³</w:t>
            </w:r>
            <w:r>
              <w:rPr>
                <w:rFonts w:ascii="Times New Roman" w:cs="Times New Roman" w:eastAsia="宋体" w:hAnsi="宋体" w:hint="default"/>
                <w:color w:val="000000"/>
                <w:kern w:val="24"/>
                <w:sz w:val="24"/>
                <w:szCs w:val="24"/>
                <w:lang w:val="en-US" w:bidi="zh-CN" w:eastAsia="zh-CN"/>
              </w:rPr>
              <w:t>。</w:t>
            </w:r>
          </w:p>
          <w:p w14:paraId="25816CC2">
            <w:pPr>
              <w:pStyle w:val="style4118"/>
              <w:numPr>
                <w:ilvl w:val="0"/>
                <w:numId w:val="0"/>
              </w:numPr>
              <w:spacing w:lineRule="auto" w:line="360"/>
              <w:ind w:firstLine="480" w:firstLineChars="200"/>
              <w:rPr>
                <w:rFonts w:ascii="Times New Roman" w:cs="Times New Roman" w:eastAsia="宋体" w:hAnsi="宋体" w:hint="default"/>
                <w:color w:val="000000"/>
                <w:kern w:val="24"/>
                <w:sz w:val="24"/>
                <w:szCs w:val="24"/>
                <w:lang w:val="en-US" w:bidi="zh-CN" w:eastAsia="zh-CN"/>
              </w:rPr>
            </w:pPr>
            <w:r>
              <w:rPr>
                <w:rFonts w:ascii="Times New Roman" w:cs="Times New Roman" w:eastAsia="宋体" w:hAnsi="宋体" w:hint="default"/>
                <w:color w:val="000000"/>
                <w:kern w:val="24"/>
                <w:sz w:val="24"/>
                <w:szCs w:val="24"/>
                <w:lang w:val="en-US" w:bidi="zh-CN" w:eastAsia="zh-CN"/>
              </w:rPr>
              <w:t>采用餐饮行业一体化油烟净化机处理后，通过排烟管道于楼顶排放。油烟净化机处理效率不低于60%，则本项目油烟排放量约为0.00</w:t>
            </w:r>
            <w:r>
              <w:rPr>
                <w:rFonts w:ascii="Times New Roman" w:cs="Times New Roman" w:hint="eastAsia"/>
                <w:color w:val="000000"/>
                <w:kern w:val="24"/>
                <w:sz w:val="24"/>
                <w:szCs w:val="24"/>
                <w:lang w:val="en-US" w:bidi="zh-CN" w:eastAsia="zh-CN"/>
              </w:rPr>
              <w:t>04</w:t>
            </w:r>
            <w:r>
              <w:rPr>
                <w:rFonts w:ascii="Times New Roman" w:cs="Times New Roman" w:eastAsia="宋体" w:hAnsi="宋体" w:hint="default"/>
                <w:color w:val="000000"/>
                <w:kern w:val="24"/>
                <w:sz w:val="24"/>
                <w:szCs w:val="24"/>
                <w:lang w:val="en-US" w:bidi="zh-CN" w:eastAsia="zh-CN"/>
              </w:rPr>
              <w:t>t/a，</w:t>
            </w:r>
            <w:r>
              <w:rPr>
                <w:rFonts w:ascii="Times New Roman" w:cs="Times New Roman" w:hint="eastAsia"/>
                <w:color w:val="000000"/>
                <w:kern w:val="24"/>
                <w:sz w:val="24"/>
                <w:szCs w:val="24"/>
                <w:lang w:val="en-US" w:bidi="zh-CN" w:eastAsia="zh-CN"/>
              </w:rPr>
              <w:t>排放速率为0.0007kg/h，</w:t>
            </w:r>
            <w:r>
              <w:rPr>
                <w:rFonts w:ascii="Times New Roman" w:cs="Times New Roman" w:eastAsia="宋体" w:hAnsi="宋体" w:hint="default"/>
                <w:color w:val="000000"/>
                <w:kern w:val="24"/>
                <w:sz w:val="24"/>
                <w:szCs w:val="24"/>
                <w:lang w:val="en-US" w:bidi="zh-CN" w:eastAsia="zh-CN"/>
              </w:rPr>
              <w:t>排放浓度约为</w:t>
            </w:r>
            <w:r>
              <w:rPr>
                <w:rFonts w:ascii="Times New Roman" w:cs="Times New Roman" w:hint="eastAsia"/>
                <w:color w:val="000000"/>
                <w:kern w:val="24"/>
                <w:sz w:val="24"/>
                <w:szCs w:val="24"/>
                <w:lang w:val="en-US" w:bidi="zh-CN" w:eastAsia="zh-CN"/>
              </w:rPr>
              <w:t>0.33</w:t>
            </w:r>
            <w:r>
              <w:rPr>
                <w:rFonts w:ascii="Times New Roman" w:cs="Times New Roman" w:eastAsia="宋体" w:hAnsi="宋体" w:hint="default"/>
                <w:color w:val="000000"/>
                <w:kern w:val="24"/>
                <w:sz w:val="24"/>
                <w:szCs w:val="24"/>
                <w:lang w:val="en-US" w:bidi="zh-CN" w:eastAsia="zh-CN"/>
              </w:rPr>
              <w:t>mg/</w:t>
            </w:r>
            <w:r>
              <w:rPr>
                <w:rFonts w:ascii="Times New Roman" w:cs="Times New Roman" w:hint="eastAsia"/>
                <w:color w:val="000000"/>
                <w:kern w:val="24"/>
                <w:sz w:val="24"/>
                <w:szCs w:val="24"/>
                <w:lang w:val="en-US" w:bidi="zh-CN" w:eastAsia="zh-CN"/>
              </w:rPr>
              <w:t>m³</w:t>
            </w:r>
            <w:r>
              <w:rPr>
                <w:rFonts w:ascii="Times New Roman" w:cs="Times New Roman" w:eastAsia="宋体" w:hAnsi="宋体" w:hint="default"/>
                <w:color w:val="000000"/>
                <w:kern w:val="24"/>
                <w:sz w:val="24"/>
                <w:szCs w:val="24"/>
                <w:lang w:val="en-US" w:bidi="zh-CN" w:eastAsia="zh-CN"/>
              </w:rPr>
              <w:t>。</w:t>
            </w:r>
          </w:p>
          <w:p w14:paraId="0D0740B9">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zh-CN" w:eastAsia="zh-CN"/>
              </w:rPr>
            </w:pPr>
            <w:r>
              <w:rPr>
                <w:rFonts w:cs="Times New Roman" w:hint="eastAsia"/>
                <w:b/>
                <w:bCs w:val="false"/>
                <w:color w:val="000000"/>
                <w:sz w:val="24"/>
                <w:highlight w:val="none"/>
                <w:lang w:val="en-US" w:eastAsia="zh-CN"/>
              </w:rPr>
              <w:t>1.2</w:t>
            </w:r>
            <w:r>
              <w:rPr>
                <w:rFonts w:ascii="Times New Roman" w:cs="Times New Roman" w:eastAsia="宋体" w:hAnsi="Times New Roman" w:hint="eastAsia"/>
                <w:b/>
                <w:bCs w:val="false"/>
                <w:color w:val="000000"/>
                <w:sz w:val="24"/>
                <w:highlight w:val="none"/>
                <w:lang w:val="zh-CN" w:eastAsia="zh-CN"/>
              </w:rPr>
              <w:t>非正常排放</w:t>
            </w:r>
          </w:p>
          <w:p w14:paraId="0B9FA408">
            <w:pPr>
              <w:pStyle w:val="style0"/>
              <w:adjustRightInd w:val="false"/>
              <w:snapToGrid w:val="false"/>
              <w:spacing w:lineRule="auto" w:line="360"/>
              <w:ind w:firstLine="480" w:firstLineChars="200"/>
              <w:rPr>
                <w:rFonts w:ascii="Times New Roman" w:cs="Times New Roman" w:eastAsia="宋体" w:hAnsi="宋体" w:hint="eastAsia"/>
                <w:color w:val="000000"/>
                <w:kern w:val="24"/>
                <w:sz w:val="24"/>
                <w:szCs w:val="24"/>
                <w:highlight w:val="none"/>
                <w:lang w:val="zh-CN" w:bidi="zh-CN" w:eastAsia="zh-CN"/>
              </w:rPr>
            </w:pPr>
            <w:r>
              <w:rPr>
                <w:rFonts w:ascii="Times New Roman" w:cs="Times New Roman" w:eastAsia="宋体" w:hAnsi="宋体" w:hint="eastAsia"/>
                <w:color w:val="000000"/>
                <w:kern w:val="24"/>
                <w:sz w:val="24"/>
                <w:szCs w:val="24"/>
                <w:highlight w:val="none"/>
                <w:lang w:val="zh-CN" w:bidi="zh-CN" w:eastAsia="zh-CN"/>
              </w:rPr>
              <w:t>本次评价非正常排放情况设定为三级活性炭废气处理设施出现故障，处理效率为30%。</w:t>
            </w:r>
          </w:p>
          <w:p w14:paraId="1E610ACE">
            <w:pPr>
              <w:pStyle w:val="style0"/>
              <w:adjustRightInd w:val="false"/>
              <w:snapToGrid w:val="false"/>
              <w:spacing w:lineRule="auto" w:line="360"/>
              <w:ind w:firstLine="480" w:firstLineChars="200"/>
              <w:rPr>
                <w:rFonts w:ascii="Times New Roman" w:cs="Times New Roman" w:eastAsia="宋体" w:hAnsi="宋体" w:hint="eastAsia"/>
                <w:color w:val="000000"/>
                <w:kern w:val="24"/>
                <w:sz w:val="24"/>
                <w:szCs w:val="24"/>
                <w:highlight w:val="none"/>
                <w:lang w:val="zh-CN" w:bidi="zh-CN" w:eastAsia="zh-CN"/>
              </w:rPr>
            </w:pPr>
            <w:r>
              <w:rPr>
                <w:rFonts w:cs="Times New Roman" w:hAnsi="宋体" w:hint="eastAsia"/>
                <w:color w:val="000000"/>
                <w:kern w:val="24"/>
                <w:sz w:val="24"/>
                <w:szCs w:val="24"/>
                <w:highlight w:val="none"/>
                <w:lang w:val="en-US" w:bidi="zh-CN" w:eastAsia="zh-CN"/>
              </w:rPr>
              <w:t>本项目各</w:t>
            </w:r>
            <w:r>
              <w:rPr>
                <w:rFonts w:ascii="Times New Roman" w:cs="Times New Roman" w:eastAsia="宋体" w:hAnsi="宋体" w:hint="eastAsia"/>
                <w:color w:val="000000"/>
                <w:kern w:val="24"/>
                <w:sz w:val="24"/>
                <w:szCs w:val="24"/>
                <w:highlight w:val="none"/>
                <w:lang w:val="zh-CN" w:bidi="zh-CN" w:eastAsia="zh-CN"/>
              </w:rPr>
              <w:t>污染源</w:t>
            </w:r>
            <w:r>
              <w:rPr>
                <w:rFonts w:cs="Times New Roman" w:hAnsi="宋体" w:hint="eastAsia"/>
                <w:color w:val="000000"/>
                <w:kern w:val="24"/>
                <w:sz w:val="24"/>
                <w:szCs w:val="24"/>
                <w:highlight w:val="none"/>
                <w:lang w:val="en-US" w:bidi="zh-CN" w:eastAsia="zh-CN"/>
              </w:rPr>
              <w:t>大气污染物</w:t>
            </w:r>
            <w:r>
              <w:rPr>
                <w:rFonts w:ascii="Times New Roman" w:cs="Times New Roman" w:eastAsia="宋体" w:hAnsi="宋体" w:hint="eastAsia"/>
                <w:color w:val="000000"/>
                <w:kern w:val="24"/>
                <w:sz w:val="24"/>
                <w:szCs w:val="24"/>
                <w:highlight w:val="none"/>
                <w:lang w:val="zh-CN" w:bidi="zh-CN" w:eastAsia="zh-CN"/>
              </w:rPr>
              <w:t>非正常排放</w:t>
            </w:r>
            <w:r>
              <w:rPr>
                <w:rFonts w:cs="Times New Roman" w:hAnsi="宋体" w:hint="eastAsia"/>
                <w:color w:val="000000"/>
                <w:kern w:val="24"/>
                <w:sz w:val="24"/>
                <w:szCs w:val="24"/>
                <w:highlight w:val="none"/>
                <w:lang w:val="en-US" w:bidi="zh-CN" w:eastAsia="zh-CN"/>
              </w:rPr>
              <w:t>情况</w:t>
            </w:r>
            <w:r>
              <w:rPr>
                <w:rFonts w:ascii="Times New Roman" w:cs="Times New Roman" w:eastAsia="宋体" w:hAnsi="宋体" w:hint="eastAsia"/>
                <w:color w:val="000000"/>
                <w:kern w:val="24"/>
                <w:sz w:val="24"/>
                <w:szCs w:val="24"/>
                <w:highlight w:val="none"/>
                <w:lang w:val="zh-CN" w:bidi="zh-CN" w:eastAsia="zh-CN"/>
              </w:rPr>
              <w:t>见下表4-</w:t>
            </w:r>
            <w:r>
              <w:rPr>
                <w:rFonts w:cs="Times New Roman" w:hAnsi="宋体" w:hint="eastAsia"/>
                <w:color w:val="000000"/>
                <w:kern w:val="24"/>
                <w:sz w:val="24"/>
                <w:szCs w:val="24"/>
                <w:highlight w:val="none"/>
                <w:lang w:val="en-US" w:bidi="zh-CN" w:eastAsia="zh-CN"/>
              </w:rPr>
              <w:t>7</w:t>
            </w:r>
            <w:r>
              <w:rPr>
                <w:rFonts w:ascii="Times New Roman" w:cs="Times New Roman" w:eastAsia="宋体" w:hAnsi="宋体" w:hint="eastAsia"/>
                <w:color w:val="000000"/>
                <w:kern w:val="24"/>
                <w:sz w:val="24"/>
                <w:szCs w:val="24"/>
                <w:highlight w:val="none"/>
                <w:lang w:val="zh-CN" w:bidi="zh-CN" w:eastAsia="zh-CN"/>
              </w:rPr>
              <w:t>。</w:t>
            </w:r>
          </w:p>
          <w:p w14:paraId="310EB6F8">
            <w:pPr>
              <w:pStyle w:val="style0"/>
              <w:adjustRightInd w:val="false"/>
              <w:snapToGrid w:val="false"/>
              <w:spacing w:lineRule="auto" w:line="360"/>
              <w:ind w:firstLine="482" w:firstLineChars="200"/>
              <w:jc w:val="center"/>
              <w:rPr>
                <w:b/>
                <w:bCs/>
                <w:color w:val="000000"/>
                <w:kern w:val="24"/>
                <w:sz w:val="24"/>
                <w:highlight w:val="none"/>
              </w:rPr>
            </w:pPr>
            <w:r>
              <w:rPr>
                <w:rFonts w:hint="eastAsia"/>
                <w:b/>
                <w:bCs/>
                <w:color w:val="000000"/>
                <w:kern w:val="24"/>
                <w:sz w:val="24"/>
                <w:highlight w:val="none"/>
              </w:rPr>
              <w:t>表4-</w:t>
            </w:r>
            <w:r>
              <w:rPr>
                <w:rFonts w:hint="eastAsia"/>
                <w:b/>
                <w:bCs/>
                <w:color w:val="000000"/>
                <w:kern w:val="24"/>
                <w:sz w:val="24"/>
                <w:highlight w:val="none"/>
                <w:lang w:val="en-US" w:eastAsia="zh-CN"/>
              </w:rPr>
              <w:t>7</w:t>
            </w:r>
            <w:r>
              <w:rPr>
                <w:rFonts w:hint="eastAsia"/>
                <w:b/>
                <w:bCs/>
                <w:color w:val="000000"/>
                <w:kern w:val="24"/>
                <w:sz w:val="24"/>
                <w:highlight w:val="none"/>
              </w:rPr>
              <w:t xml:space="preserve">  污染源非正常排放量核算表</w:t>
            </w:r>
          </w:p>
          <w:tbl>
            <w:tblPr>
              <w:tblStyle w:val="style154"/>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0"/>
              <w:gridCol w:w="1287"/>
              <w:gridCol w:w="863"/>
              <w:gridCol w:w="1137"/>
              <w:gridCol w:w="1063"/>
              <w:gridCol w:w="837"/>
              <w:gridCol w:w="925"/>
              <w:gridCol w:w="1296"/>
            </w:tblGrid>
            <w:tr w14:paraId="31F2DDAB">
              <w:trPr>
                <w:jc w:val="center"/>
              </w:trPr>
              <w:tc>
                <w:tcPr>
                  <w:tcW w:w="525" w:type="pct"/>
                  <w:tcBorders/>
                  <w:vAlign w:val="center"/>
                </w:tcPr>
                <w:p w14:paraId="1C8E2336">
                  <w:pPr>
                    <w:pStyle w:val="style0"/>
                    <w:adjustRightInd w:val="false"/>
                    <w:snapToGrid w:val="false"/>
                    <w:spacing w:lineRule="exact" w:line="320"/>
                    <w:jc w:val="center"/>
                    <w:rPr>
                      <w:b/>
                      <w:bCs/>
                      <w:color w:val="000000"/>
                      <w:kern w:val="24"/>
                      <w:szCs w:val="21"/>
                      <w:highlight w:val="none"/>
                    </w:rPr>
                  </w:pPr>
                  <w:r>
                    <w:rPr>
                      <w:b/>
                      <w:bCs/>
                      <w:color w:val="000000"/>
                      <w:kern w:val="24"/>
                      <w:szCs w:val="21"/>
                      <w:highlight w:val="none"/>
                    </w:rPr>
                    <w:t>污染源</w:t>
                  </w:r>
                </w:p>
              </w:tc>
              <w:tc>
                <w:tcPr>
                  <w:tcW w:w="777" w:type="pct"/>
                  <w:tcBorders/>
                  <w:vAlign w:val="center"/>
                </w:tcPr>
                <w:p w14:paraId="13E97D4D">
                  <w:pPr>
                    <w:pStyle w:val="style0"/>
                    <w:adjustRightInd w:val="false"/>
                    <w:snapToGrid w:val="false"/>
                    <w:spacing w:lineRule="exact" w:line="320"/>
                    <w:jc w:val="center"/>
                    <w:rPr>
                      <w:b/>
                      <w:bCs/>
                      <w:color w:val="000000"/>
                      <w:kern w:val="24"/>
                      <w:szCs w:val="21"/>
                      <w:highlight w:val="none"/>
                    </w:rPr>
                  </w:pPr>
                  <w:r>
                    <w:rPr>
                      <w:b/>
                      <w:bCs/>
                      <w:color w:val="000000"/>
                      <w:kern w:val="24"/>
                      <w:szCs w:val="21"/>
                      <w:highlight w:val="none"/>
                    </w:rPr>
                    <w:t>非正常排放原因</w:t>
                  </w:r>
                </w:p>
              </w:tc>
              <w:tc>
                <w:tcPr>
                  <w:tcW w:w="521" w:type="pct"/>
                  <w:tcBorders/>
                  <w:vAlign w:val="center"/>
                </w:tcPr>
                <w:p w14:paraId="7F78ACAA">
                  <w:pPr>
                    <w:pStyle w:val="style0"/>
                    <w:adjustRightInd w:val="false"/>
                    <w:snapToGrid w:val="false"/>
                    <w:spacing w:lineRule="exact" w:line="320"/>
                    <w:jc w:val="center"/>
                    <w:rPr>
                      <w:b/>
                      <w:bCs/>
                      <w:color w:val="000000"/>
                      <w:kern w:val="24"/>
                      <w:szCs w:val="21"/>
                      <w:highlight w:val="none"/>
                    </w:rPr>
                  </w:pPr>
                  <w:r>
                    <w:rPr>
                      <w:b/>
                      <w:bCs/>
                      <w:color w:val="000000"/>
                      <w:kern w:val="24"/>
                      <w:szCs w:val="21"/>
                      <w:highlight w:val="none"/>
                    </w:rPr>
                    <w:t>污染物</w:t>
                  </w:r>
                </w:p>
              </w:tc>
              <w:tc>
                <w:tcPr>
                  <w:tcW w:w="686" w:type="pct"/>
                  <w:tcBorders/>
                  <w:vAlign w:val="center"/>
                </w:tcPr>
                <w:p w14:paraId="5384F0B7">
                  <w:pPr>
                    <w:pStyle w:val="style0"/>
                    <w:adjustRightInd w:val="false"/>
                    <w:snapToGrid w:val="false"/>
                    <w:spacing w:lineRule="exact" w:line="320"/>
                    <w:jc w:val="center"/>
                    <w:rPr>
                      <w:b/>
                      <w:bCs/>
                      <w:color w:val="000000"/>
                      <w:kern w:val="24"/>
                      <w:szCs w:val="21"/>
                      <w:highlight w:val="none"/>
                    </w:rPr>
                  </w:pPr>
                  <w:r>
                    <w:rPr>
                      <w:b/>
                      <w:bCs/>
                      <w:color w:val="000000"/>
                      <w:kern w:val="24"/>
                      <w:szCs w:val="21"/>
                      <w:highlight w:val="none"/>
                    </w:rPr>
                    <w:t>非正常排放浓度（mg/m</w:t>
                  </w:r>
                  <w:r>
                    <w:rPr>
                      <w:b/>
                      <w:bCs/>
                      <w:color w:val="000000"/>
                      <w:kern w:val="24"/>
                      <w:szCs w:val="21"/>
                      <w:highlight w:val="none"/>
                      <w:vertAlign w:val="superscript"/>
                    </w:rPr>
                    <w:t>3</w:t>
                  </w:r>
                  <w:r>
                    <w:rPr>
                      <w:b/>
                      <w:bCs/>
                      <w:color w:val="000000"/>
                      <w:kern w:val="24"/>
                      <w:szCs w:val="21"/>
                      <w:highlight w:val="none"/>
                    </w:rPr>
                    <w:t>）</w:t>
                  </w:r>
                </w:p>
              </w:tc>
              <w:tc>
                <w:tcPr>
                  <w:tcW w:w="642" w:type="pct"/>
                  <w:tcBorders/>
                  <w:vAlign w:val="center"/>
                </w:tcPr>
                <w:p w14:paraId="2E13792B">
                  <w:pPr>
                    <w:pStyle w:val="style0"/>
                    <w:adjustRightInd w:val="false"/>
                    <w:snapToGrid w:val="false"/>
                    <w:spacing w:lineRule="exact" w:line="320"/>
                    <w:jc w:val="center"/>
                    <w:rPr>
                      <w:b/>
                      <w:bCs/>
                      <w:color w:val="000000"/>
                      <w:kern w:val="24"/>
                      <w:szCs w:val="21"/>
                      <w:highlight w:val="none"/>
                    </w:rPr>
                  </w:pPr>
                  <w:r>
                    <w:rPr>
                      <w:b/>
                      <w:bCs/>
                      <w:color w:val="000000"/>
                      <w:kern w:val="24"/>
                      <w:szCs w:val="21"/>
                      <w:highlight w:val="none"/>
                    </w:rPr>
                    <w:t>非正常排放速率（kg/h）</w:t>
                  </w:r>
                </w:p>
              </w:tc>
              <w:tc>
                <w:tcPr>
                  <w:tcW w:w="505" w:type="pct"/>
                  <w:tcBorders/>
                  <w:vAlign w:val="center"/>
                </w:tcPr>
                <w:p w14:paraId="3C1C348C">
                  <w:pPr>
                    <w:pStyle w:val="style0"/>
                    <w:adjustRightInd w:val="false"/>
                    <w:snapToGrid w:val="false"/>
                    <w:spacing w:lineRule="exact" w:line="320"/>
                    <w:jc w:val="center"/>
                    <w:rPr>
                      <w:b/>
                      <w:bCs/>
                      <w:color w:val="000000"/>
                      <w:kern w:val="24"/>
                      <w:szCs w:val="21"/>
                      <w:highlight w:val="none"/>
                    </w:rPr>
                  </w:pPr>
                  <w:r>
                    <w:rPr>
                      <w:b/>
                      <w:bCs/>
                      <w:color w:val="000000"/>
                      <w:kern w:val="24"/>
                      <w:szCs w:val="21"/>
                      <w:highlight w:val="none"/>
                    </w:rPr>
                    <w:t>单次持续时间/h</w:t>
                  </w:r>
                </w:p>
              </w:tc>
              <w:tc>
                <w:tcPr>
                  <w:tcW w:w="558" w:type="pct"/>
                  <w:tcBorders/>
                  <w:vAlign w:val="center"/>
                </w:tcPr>
                <w:p w14:paraId="2118B51B">
                  <w:pPr>
                    <w:pStyle w:val="style0"/>
                    <w:adjustRightInd w:val="false"/>
                    <w:snapToGrid w:val="false"/>
                    <w:spacing w:lineRule="exact" w:line="320"/>
                    <w:jc w:val="center"/>
                    <w:rPr>
                      <w:b/>
                      <w:bCs/>
                      <w:color w:val="000000"/>
                      <w:kern w:val="24"/>
                      <w:szCs w:val="21"/>
                      <w:highlight w:val="none"/>
                    </w:rPr>
                  </w:pPr>
                  <w:r>
                    <w:rPr>
                      <w:b/>
                      <w:bCs/>
                      <w:color w:val="000000"/>
                      <w:kern w:val="24"/>
                      <w:szCs w:val="21"/>
                      <w:highlight w:val="none"/>
                    </w:rPr>
                    <w:t>年发生频次/次</w:t>
                  </w:r>
                </w:p>
              </w:tc>
              <w:tc>
                <w:tcPr>
                  <w:tcW w:w="782" w:type="pct"/>
                  <w:tcBorders/>
                  <w:vAlign w:val="center"/>
                </w:tcPr>
                <w:p w14:paraId="4BE882E8">
                  <w:pPr>
                    <w:pStyle w:val="style0"/>
                    <w:adjustRightInd w:val="false"/>
                    <w:snapToGrid w:val="false"/>
                    <w:spacing w:lineRule="exact" w:line="320"/>
                    <w:jc w:val="center"/>
                    <w:rPr>
                      <w:b/>
                      <w:bCs/>
                      <w:color w:val="000000"/>
                      <w:kern w:val="24"/>
                      <w:szCs w:val="21"/>
                      <w:highlight w:val="none"/>
                    </w:rPr>
                  </w:pPr>
                  <w:r>
                    <w:rPr>
                      <w:b/>
                      <w:bCs/>
                      <w:color w:val="000000"/>
                      <w:kern w:val="24"/>
                      <w:szCs w:val="21"/>
                      <w:highlight w:val="none"/>
                    </w:rPr>
                    <w:t>应对措施</w:t>
                  </w:r>
                </w:p>
              </w:tc>
            </w:tr>
            <w:tr w14:paraId="25963B4D">
              <w:tblPrEx/>
              <w:trPr>
                <w:trHeight w:val="680" w:hRule="atLeast"/>
                <w:jc w:val="center"/>
              </w:trPr>
              <w:tc>
                <w:tcPr>
                  <w:tcW w:w="525" w:type="pct"/>
                  <w:tcBorders/>
                  <w:vAlign w:val="center"/>
                </w:tcPr>
                <w:p w14:paraId="4D2EA55D">
                  <w:pPr>
                    <w:pStyle w:val="style0"/>
                    <w:adjustRightInd w:val="false"/>
                    <w:snapToGrid w:val="false"/>
                    <w:spacing w:lineRule="exact" w:line="320"/>
                    <w:jc w:val="center"/>
                    <w:rPr>
                      <w:color w:val="000000"/>
                      <w:kern w:val="24"/>
                      <w:szCs w:val="21"/>
                      <w:highlight w:val="none"/>
                    </w:rPr>
                  </w:pPr>
                  <w:r>
                    <w:rPr>
                      <w:rFonts w:hint="eastAsia"/>
                      <w:color w:val="000000"/>
                      <w:kern w:val="24"/>
                      <w:szCs w:val="21"/>
                      <w:highlight w:val="none"/>
                    </w:rPr>
                    <w:t>DA001</w:t>
                  </w:r>
                </w:p>
              </w:tc>
              <w:tc>
                <w:tcPr>
                  <w:tcW w:w="777" w:type="pct"/>
                  <w:tcBorders/>
                  <w:vAlign w:val="center"/>
                </w:tcPr>
                <w:p w14:paraId="118ABC20">
                  <w:pPr>
                    <w:pStyle w:val="style0"/>
                    <w:adjustRightInd w:val="false"/>
                    <w:snapToGrid w:val="false"/>
                    <w:spacing w:lineRule="exact" w:line="320"/>
                    <w:jc w:val="center"/>
                    <w:rPr>
                      <w:color w:val="000000"/>
                      <w:kern w:val="24"/>
                      <w:szCs w:val="21"/>
                      <w:highlight w:val="none"/>
                    </w:rPr>
                  </w:pPr>
                  <w:r>
                    <w:rPr>
                      <w:rFonts w:hint="eastAsia"/>
                      <w:color w:val="000000"/>
                      <w:kern w:val="24"/>
                      <w:szCs w:val="21"/>
                      <w:highlight w:val="none"/>
                      <w:lang w:val="en-US" w:eastAsia="zh-CN"/>
                    </w:rPr>
                    <w:t>三级</w:t>
                  </w:r>
                  <w:r>
                    <w:rPr>
                      <w:rFonts w:hint="default"/>
                      <w:color w:val="000000"/>
                      <w:kern w:val="24"/>
                      <w:szCs w:val="21"/>
                      <w:highlight w:val="none"/>
                      <w:lang w:val="en-US" w:eastAsia="zh-CN"/>
                    </w:rPr>
                    <w:t>活性炭净化装置</w:t>
                  </w:r>
                  <w:r>
                    <w:rPr>
                      <w:rFonts w:hint="eastAsia"/>
                      <w:color w:val="000000"/>
                      <w:kern w:val="24"/>
                      <w:szCs w:val="21"/>
                      <w:highlight w:val="none"/>
                      <w:lang w:eastAsia="zh-CN"/>
                    </w:rPr>
                    <w:t>（</w:t>
                  </w:r>
                  <w:r>
                    <w:rPr>
                      <w:rFonts w:hint="eastAsia"/>
                      <w:color w:val="000000"/>
                      <w:kern w:val="24"/>
                      <w:szCs w:val="21"/>
                      <w:highlight w:val="none"/>
                      <w:lang w:val="en-US" w:eastAsia="zh-CN"/>
                    </w:rPr>
                    <w:t>TA001</w:t>
                  </w:r>
                  <w:r>
                    <w:rPr>
                      <w:rFonts w:hint="eastAsia"/>
                      <w:color w:val="000000"/>
                      <w:kern w:val="24"/>
                      <w:szCs w:val="21"/>
                      <w:highlight w:val="none"/>
                      <w:lang w:eastAsia="zh-CN"/>
                    </w:rPr>
                    <w:t>）</w:t>
                  </w:r>
                  <w:r>
                    <w:rPr>
                      <w:rFonts w:hint="eastAsia"/>
                      <w:color w:val="000000"/>
                      <w:kern w:val="24"/>
                      <w:szCs w:val="21"/>
                      <w:highlight w:val="none"/>
                      <w:lang w:val="en-US" w:eastAsia="zh-CN"/>
                    </w:rPr>
                    <w:t>废气处理效率降至30%</w:t>
                  </w:r>
                </w:p>
              </w:tc>
              <w:tc>
                <w:tcPr>
                  <w:tcW w:w="521" w:type="pct"/>
                  <w:tcBorders/>
                  <w:vAlign w:val="center"/>
                </w:tcPr>
                <w:p w14:paraId="125FDB37">
                  <w:pPr>
                    <w:pStyle w:val="style0"/>
                    <w:adjustRightInd w:val="false"/>
                    <w:snapToGrid w:val="false"/>
                    <w:spacing w:lineRule="exact" w:line="320"/>
                    <w:jc w:val="center"/>
                    <w:rPr>
                      <w:rFonts w:eastAsia="宋体" w:hint="eastAsia"/>
                      <w:color w:val="000000"/>
                      <w:kern w:val="24"/>
                      <w:szCs w:val="21"/>
                      <w:highlight w:val="none"/>
                      <w:lang w:eastAsia="zh-CN"/>
                    </w:rPr>
                  </w:pPr>
                  <w:r>
                    <w:rPr>
                      <w:rFonts w:hint="eastAsia"/>
                      <w:color w:val="000000"/>
                      <w:kern w:val="24"/>
                      <w:szCs w:val="21"/>
                      <w:highlight w:val="none"/>
                    </w:rPr>
                    <w:t>非甲烷总烃</w:t>
                  </w:r>
                </w:p>
              </w:tc>
              <w:tc>
                <w:tcPr>
                  <w:tcW w:w="686" w:type="pct"/>
                  <w:tcBorders/>
                  <w:vAlign w:val="center"/>
                </w:tcPr>
                <w:p w14:paraId="02697A51">
                  <w:pPr>
                    <w:pStyle w:val="style0"/>
                    <w:adjustRightInd w:val="false"/>
                    <w:snapToGrid w:val="false"/>
                    <w:spacing w:lineRule="exact" w:line="320"/>
                    <w:jc w:val="center"/>
                    <w:rPr>
                      <w:rFonts w:eastAsia="宋体" w:hint="default"/>
                      <w:color w:val="000000"/>
                      <w:kern w:val="24"/>
                      <w:szCs w:val="21"/>
                      <w:highlight w:val="none"/>
                      <w:lang w:val="en-US" w:eastAsia="zh-CN"/>
                    </w:rPr>
                  </w:pPr>
                  <w:r>
                    <w:rPr>
                      <w:rFonts w:hint="eastAsia"/>
                      <w:color w:val="000000"/>
                      <w:kern w:val="24"/>
                      <w:szCs w:val="21"/>
                      <w:highlight w:val="none"/>
                      <w:lang w:val="en-US" w:eastAsia="zh-CN"/>
                    </w:rPr>
                    <w:t>52.27</w:t>
                  </w:r>
                </w:p>
              </w:tc>
              <w:tc>
                <w:tcPr>
                  <w:tcW w:w="642" w:type="pct"/>
                  <w:tcBorders/>
                  <w:vAlign w:val="center"/>
                </w:tcPr>
                <w:p w14:paraId="238624C8">
                  <w:pPr>
                    <w:pStyle w:val="style0"/>
                    <w:adjustRightInd w:val="false"/>
                    <w:snapToGrid w:val="false"/>
                    <w:spacing w:lineRule="exact" w:line="320"/>
                    <w:jc w:val="center"/>
                    <w:rPr>
                      <w:rFonts w:eastAsia="宋体" w:hint="default"/>
                      <w:color w:val="000000"/>
                      <w:kern w:val="24"/>
                      <w:szCs w:val="21"/>
                      <w:highlight w:val="none"/>
                      <w:lang w:val="en-US" w:eastAsia="zh-CN"/>
                    </w:rPr>
                  </w:pPr>
                  <w:r>
                    <w:rPr>
                      <w:rFonts w:hint="eastAsia"/>
                      <w:color w:val="000000"/>
                      <w:kern w:val="24"/>
                      <w:szCs w:val="21"/>
                      <w:highlight w:val="none"/>
                      <w:lang w:val="en-US" w:eastAsia="zh-CN"/>
                    </w:rPr>
                    <w:t>0.78</w:t>
                  </w:r>
                </w:p>
              </w:tc>
              <w:tc>
                <w:tcPr>
                  <w:tcW w:w="505" w:type="pct"/>
                  <w:tcBorders/>
                  <w:vAlign w:val="center"/>
                </w:tcPr>
                <w:p w14:paraId="6C3DDEB4">
                  <w:pPr>
                    <w:pStyle w:val="style0"/>
                    <w:adjustRightInd w:val="false"/>
                    <w:snapToGrid w:val="false"/>
                    <w:spacing w:lineRule="exact" w:line="320"/>
                    <w:jc w:val="center"/>
                    <w:rPr>
                      <w:color w:val="000000"/>
                      <w:kern w:val="24"/>
                      <w:szCs w:val="21"/>
                      <w:highlight w:val="none"/>
                    </w:rPr>
                  </w:pPr>
                  <w:r>
                    <w:rPr>
                      <w:rFonts w:hint="eastAsia"/>
                      <w:color w:val="000000"/>
                      <w:kern w:val="24"/>
                      <w:szCs w:val="21"/>
                      <w:highlight w:val="none"/>
                    </w:rPr>
                    <w:t>0.5</w:t>
                  </w:r>
                </w:p>
              </w:tc>
              <w:tc>
                <w:tcPr>
                  <w:tcW w:w="558" w:type="pct"/>
                  <w:tcBorders/>
                  <w:vAlign w:val="center"/>
                </w:tcPr>
                <w:p w14:paraId="1C958C44">
                  <w:pPr>
                    <w:pStyle w:val="style0"/>
                    <w:adjustRightInd w:val="false"/>
                    <w:snapToGrid w:val="false"/>
                    <w:spacing w:lineRule="exact" w:line="320"/>
                    <w:jc w:val="center"/>
                    <w:rPr>
                      <w:color w:val="000000"/>
                      <w:kern w:val="24"/>
                      <w:szCs w:val="21"/>
                      <w:highlight w:val="none"/>
                    </w:rPr>
                  </w:pPr>
                  <w:r>
                    <w:rPr>
                      <w:rFonts w:hint="eastAsia"/>
                      <w:color w:val="000000"/>
                      <w:kern w:val="24"/>
                      <w:szCs w:val="21"/>
                      <w:highlight w:val="none"/>
                    </w:rPr>
                    <w:t>1</w:t>
                  </w:r>
                </w:p>
              </w:tc>
              <w:tc>
                <w:tcPr>
                  <w:tcW w:w="782" w:type="pct"/>
                  <w:tcBorders/>
                  <w:vAlign w:val="center"/>
                </w:tcPr>
                <w:p w14:paraId="3032BD55">
                  <w:pPr>
                    <w:pStyle w:val="style0"/>
                    <w:adjustRightInd w:val="false"/>
                    <w:snapToGrid w:val="false"/>
                    <w:spacing w:lineRule="exact" w:line="320"/>
                    <w:jc w:val="center"/>
                    <w:rPr>
                      <w:rFonts w:eastAsia="宋体" w:hint="eastAsia"/>
                      <w:color w:val="000000"/>
                      <w:kern w:val="24"/>
                      <w:szCs w:val="21"/>
                      <w:highlight w:val="none"/>
                      <w:lang w:val="en-US" w:eastAsia="zh-CN"/>
                    </w:rPr>
                  </w:pPr>
                  <w:r>
                    <w:rPr>
                      <w:rFonts w:hint="eastAsia"/>
                      <w:color w:val="000000"/>
                      <w:kern w:val="24"/>
                      <w:szCs w:val="21"/>
                      <w:highlight w:val="none"/>
                    </w:rPr>
                    <w:t>定期对废气处理设施活性炭检修</w:t>
                  </w:r>
                  <w:r>
                    <w:rPr>
                      <w:rFonts w:hint="eastAsia"/>
                      <w:color w:val="000000"/>
                      <w:kern w:val="24"/>
                      <w:szCs w:val="21"/>
                      <w:highlight w:val="none"/>
                      <w:lang w:eastAsia="zh-CN"/>
                    </w:rPr>
                    <w:t>，</w:t>
                  </w:r>
                  <w:r>
                    <w:rPr>
                      <w:rFonts w:hint="eastAsia"/>
                      <w:color w:val="000000"/>
                      <w:kern w:val="24"/>
                      <w:szCs w:val="21"/>
                      <w:highlight w:val="none"/>
                      <w:lang w:val="en-US" w:eastAsia="zh-CN"/>
                    </w:rPr>
                    <w:t>根据更换周期，及时</w:t>
                  </w:r>
                  <w:r>
                    <w:rPr>
                      <w:rFonts w:hint="eastAsia"/>
                      <w:color w:val="000000"/>
                      <w:kern w:val="24"/>
                      <w:szCs w:val="21"/>
                      <w:highlight w:val="none"/>
                    </w:rPr>
                    <w:t>更换</w:t>
                  </w:r>
                  <w:r>
                    <w:rPr>
                      <w:rFonts w:hint="eastAsia"/>
                      <w:color w:val="000000"/>
                      <w:kern w:val="24"/>
                      <w:szCs w:val="21"/>
                      <w:highlight w:val="none"/>
                      <w:lang w:val="en-US" w:eastAsia="zh-CN"/>
                    </w:rPr>
                    <w:t>活性炭。</w:t>
                  </w:r>
                </w:p>
              </w:tc>
            </w:tr>
          </w:tbl>
          <w:p w14:paraId="0F6DAF26">
            <w:pPr>
              <w:pStyle w:val="style0"/>
              <w:adjustRightInd w:val="false"/>
              <w:snapToGrid w:val="false"/>
              <w:spacing w:lineRule="auto" w:line="360"/>
              <w:ind w:firstLine="480" w:firstLineChars="200"/>
              <w:textAlignment w:val="baseline"/>
              <w:rPr>
                <w:color w:val="000000"/>
                <w:sz w:val="24"/>
                <w:highlight w:val="none"/>
              </w:rPr>
            </w:pPr>
            <w:r>
              <w:rPr>
                <w:rFonts w:hint="eastAsia"/>
                <w:color w:val="000000"/>
                <w:sz w:val="24"/>
                <w:highlight w:val="none"/>
              </w:rPr>
              <w:t>因此，废气处理设施故障出现事故非正常排放时，非甲烷总烃出现不会超标排放，但非正常排放量增加，可能会导致区域大气环境质量的下降。运营期为了尽可能减轻废气对周围环境的影响，避免非正常排放情况发生，需对废气治理设施配置一定量的易损备件及维护保养专用工具，并设专门技术人员进行管理及维修。当发生故障出现非正常排放时，应暂时停止生产，停机更换活性炭；定期对废气处理设施活性炭进行检修和更换，待废气处理系统恢复正常后，方可继续生产。</w:t>
            </w:r>
          </w:p>
          <w:p w14:paraId="200DCD11">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2、废气环境影响分析</w:t>
            </w:r>
          </w:p>
          <w:p w14:paraId="23502394">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2.1单位产品非甲烷总烃排放量达标情况分析</w:t>
            </w:r>
          </w:p>
          <w:p w14:paraId="1C7F692D">
            <w:pPr>
              <w:pStyle w:val="style0"/>
              <w:adjustRightInd w:val="false"/>
              <w:snapToGrid w:val="false"/>
              <w:spacing w:lineRule="auto" w:line="360"/>
              <w:ind w:firstLine="480" w:firstLineChars="200"/>
              <w:textAlignment w:val="baseline"/>
              <w:rPr>
                <w:rFonts w:ascii="Times New Roman" w:cs="Times New Roman" w:eastAsia="宋体" w:hAnsi="Times New Roman" w:hint="eastAsia"/>
                <w:color w:val="000000"/>
                <w:sz w:val="24"/>
                <w:highlight w:val="none"/>
                <w:lang w:val="en-US" w:eastAsia="zh-CN"/>
              </w:rPr>
            </w:pPr>
            <w:r>
              <w:rPr>
                <w:rFonts w:ascii="Times New Roman" w:cs="Times New Roman" w:eastAsia="宋体" w:hAnsi="Times New Roman" w:hint="eastAsia"/>
                <w:color w:val="000000"/>
                <w:sz w:val="24"/>
                <w:highlight w:val="none"/>
                <w:lang w:val="en-US" w:eastAsia="zh-CN"/>
              </w:rPr>
              <w:t>单位产品非甲烷总烃含量根据《合成树脂工业污染物排放标准》（GB 31572-2015，含2024年修改单）附录B公式计算：</w:t>
            </w:r>
          </w:p>
          <w:p w14:paraId="3589EF0D">
            <w:pPr>
              <w:pStyle w:val="style0"/>
              <w:adjustRightInd w:val="false"/>
              <w:snapToGrid w:val="false"/>
              <w:spacing w:lineRule="auto" w:line="360"/>
              <w:ind w:firstLine="420" w:firstLineChars="200"/>
              <w:jc w:val="center"/>
              <w:rPr>
                <w:rFonts w:hint="eastAsia"/>
                <w:b/>
                <w:bCs/>
                <w:color w:val="000000"/>
                <w:sz w:val="24"/>
                <w:highlight w:val="none"/>
              </w:rPr>
            </w:pPr>
            <w:r>
              <w:rPr>
                <w:color w:val="000000"/>
              </w:rPr>
              <w:drawing>
                <wp:inline distL="0" distT="0" distB="0" distR="0">
                  <wp:extent cx="1847849" cy="619125"/>
                  <wp:effectExtent l="0" t="0" r="0" b="9525"/>
                  <wp:docPr id="1029"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7" cstate="print"/>
                          <a:srcRect l="0" t="0" r="0" b="0"/>
                          <a:stretch/>
                        </pic:blipFill>
                        <pic:spPr>
                          <a:xfrm rot="0">
                            <a:off x="0" y="0"/>
                            <a:ext cx="1847849" cy="619125"/>
                          </a:xfrm>
                          <a:prstGeom prst="rect"/>
                          <a:ln>
                            <a:noFill/>
                          </a:ln>
                        </pic:spPr>
                      </pic:pic>
                    </a:graphicData>
                  </a:graphic>
                </wp:inline>
              </w:drawing>
            </w:r>
          </w:p>
          <w:p w14:paraId="52C84E99">
            <w:pPr>
              <w:pStyle w:val="style0"/>
              <w:adjustRightInd w:val="false"/>
              <w:snapToGrid w:val="false"/>
              <w:spacing w:lineRule="auto" w:line="360"/>
              <w:ind w:firstLine="480" w:firstLineChars="200"/>
              <w:textAlignment w:val="baseline"/>
              <w:rPr>
                <w:rFonts w:ascii="Times New Roman" w:cs="Times New Roman" w:eastAsia="宋体" w:hAnsi="Times New Roman" w:hint="eastAsia"/>
                <w:color w:val="000000"/>
                <w:sz w:val="24"/>
                <w:highlight w:val="none"/>
                <w:lang w:val="en-US" w:eastAsia="zh-CN"/>
              </w:rPr>
            </w:pPr>
            <w:r>
              <w:rPr>
                <w:rFonts w:ascii="Times New Roman" w:cs="Times New Roman" w:eastAsia="宋体" w:hAnsi="Times New Roman" w:hint="eastAsia"/>
                <w:color w:val="000000"/>
                <w:sz w:val="24"/>
                <w:highlight w:val="none"/>
                <w:lang w:val="en-US" w:eastAsia="zh-CN"/>
              </w:rPr>
              <w:t>式中：A—单位合成树脂产品非甲烷总烃排放量，kg/t-产品；</w:t>
            </w:r>
          </w:p>
          <w:p w14:paraId="46363EC6">
            <w:pPr>
              <w:pStyle w:val="style0"/>
              <w:adjustRightInd w:val="false"/>
              <w:snapToGrid w:val="false"/>
              <w:spacing w:lineRule="auto" w:line="360"/>
              <w:ind w:firstLine="1200" w:firstLineChars="500"/>
              <w:textAlignment w:val="baseline"/>
              <w:rPr>
                <w:rFonts w:ascii="Times New Roman" w:cs="Times New Roman" w:eastAsia="宋体" w:hAnsi="Times New Roman" w:hint="eastAsia"/>
                <w:color w:val="000000"/>
                <w:sz w:val="24"/>
                <w:highlight w:val="none"/>
                <w:lang w:val="en-US" w:eastAsia="zh-CN"/>
              </w:rPr>
            </w:pPr>
            <w:r>
              <w:rPr>
                <w:rFonts w:ascii="Times New Roman" w:cs="Times New Roman" w:eastAsia="宋体" w:hAnsi="Times New Roman" w:hint="eastAsia"/>
                <w:color w:val="000000"/>
                <w:sz w:val="24"/>
                <w:highlight w:val="none"/>
                <w:lang w:val="en-US" w:eastAsia="zh-CN"/>
              </w:rPr>
              <w:t>C实—排气筒中非甲烷总烃实测浓度，mg/m³；根据废气计算结果生产DA002排气筒中非甲烷总烃浓度取30mg/m³；</w:t>
            </w:r>
          </w:p>
          <w:p w14:paraId="5EC17074">
            <w:pPr>
              <w:pStyle w:val="style0"/>
              <w:adjustRightInd w:val="false"/>
              <w:snapToGrid w:val="false"/>
              <w:spacing w:lineRule="auto" w:line="360"/>
              <w:ind w:firstLine="1200" w:firstLineChars="500"/>
              <w:textAlignment w:val="baseline"/>
              <w:rPr>
                <w:rFonts w:ascii="Times New Roman" w:cs="Times New Roman" w:eastAsia="宋体" w:hAnsi="Times New Roman" w:hint="eastAsia"/>
                <w:color w:val="000000"/>
                <w:sz w:val="24"/>
                <w:highlight w:val="none"/>
                <w:lang w:val="en-US" w:eastAsia="zh-CN"/>
              </w:rPr>
            </w:pPr>
            <w:r>
              <w:rPr>
                <w:rFonts w:ascii="Times New Roman" w:cs="Times New Roman" w:eastAsia="宋体" w:hAnsi="Times New Roman" w:hint="eastAsia"/>
                <w:color w:val="000000"/>
                <w:sz w:val="24"/>
                <w:highlight w:val="none"/>
                <w:lang w:val="en-US" w:eastAsia="zh-CN"/>
              </w:rPr>
              <w:t>Q—排气筒单位事件内排气量，m³/h；DA001排气筒风量为15000m³/h；</w:t>
            </w:r>
          </w:p>
          <w:p w14:paraId="750231D9">
            <w:pPr>
              <w:pStyle w:val="style0"/>
              <w:adjustRightInd w:val="false"/>
              <w:snapToGrid w:val="false"/>
              <w:spacing w:lineRule="auto" w:line="360"/>
              <w:ind w:firstLine="1200" w:firstLineChars="500"/>
              <w:textAlignment w:val="baseline"/>
              <w:rPr>
                <w:rFonts w:ascii="Times New Roman" w:cs="Times New Roman" w:eastAsia="宋体" w:hAnsi="Times New Roman" w:hint="eastAsia"/>
                <w:color w:val="000000"/>
                <w:sz w:val="24"/>
                <w:highlight w:val="none"/>
                <w:lang w:val="en-US" w:eastAsia="zh-CN"/>
              </w:rPr>
            </w:pPr>
            <w:r>
              <w:rPr>
                <w:rFonts w:ascii="Times New Roman" w:cs="Times New Roman" w:eastAsia="宋体" w:hAnsi="Times New Roman" w:hint="eastAsia"/>
                <w:color w:val="000000"/>
                <w:sz w:val="24"/>
                <w:highlight w:val="none"/>
                <w:lang w:val="en-US" w:eastAsia="zh-CN"/>
              </w:rPr>
              <w:t>T产—单位时间内合成树脂的产量，t/h；项目网套机（塑料发泡挤出机）年生产3600h，本项目年产3360t网套，即0.933t/h。</w:t>
            </w:r>
          </w:p>
          <w:p w14:paraId="0AF4A8BC">
            <w:pPr>
              <w:pStyle w:val="style0"/>
              <w:adjustRightInd w:val="false"/>
              <w:snapToGrid w:val="false"/>
              <w:spacing w:lineRule="auto" w:line="360"/>
              <w:ind w:firstLine="480" w:firstLineChars="200"/>
              <w:textAlignment w:val="baseline"/>
              <w:rPr>
                <w:rFonts w:ascii="Times New Roman" w:cs="Times New Roman" w:eastAsia="宋体" w:hAnsi="Times New Roman" w:hint="eastAsia"/>
                <w:color w:val="000000"/>
                <w:sz w:val="24"/>
                <w:highlight w:val="none"/>
                <w:lang w:val="en-US" w:eastAsia="zh-CN"/>
              </w:rPr>
            </w:pPr>
            <w:r>
              <w:rPr>
                <w:rFonts w:ascii="Times New Roman" w:cs="Times New Roman" w:eastAsia="宋体" w:hAnsi="Times New Roman" w:hint="eastAsia"/>
                <w:color w:val="000000"/>
                <w:sz w:val="24"/>
                <w:highlight w:val="none"/>
                <w:lang w:val="en-US" w:eastAsia="zh-CN"/>
              </w:rPr>
              <w:t>本项目单位产品非甲烷总烃排放量为0.48kg/t-产品，满足《合成树脂工业污染物排放标准》（GB 31572-2015，含2024年修改单）中0.5kg/t-产品的限值要求。</w:t>
            </w:r>
          </w:p>
          <w:p w14:paraId="7DE504CA">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3、废气防治措施可行性分析</w:t>
            </w:r>
          </w:p>
          <w:p w14:paraId="2AAF07EC">
            <w:pPr>
              <w:pStyle w:val="style0"/>
              <w:adjustRightInd w:val="false"/>
              <w:snapToGrid w:val="false"/>
              <w:spacing w:lineRule="auto" w:line="360"/>
              <w:ind w:firstLine="480" w:firstLineChars="200"/>
              <w:textAlignment w:val="baseline"/>
              <w:rPr>
                <w:rFonts w:hint="eastAsia"/>
                <w:color w:val="000000"/>
                <w:sz w:val="24"/>
                <w:highlight w:val="none"/>
              </w:rPr>
            </w:pPr>
            <w:r>
              <w:rPr>
                <w:rFonts w:hint="eastAsia"/>
                <w:color w:val="000000"/>
                <w:sz w:val="24"/>
                <w:highlight w:val="none"/>
              </w:rPr>
              <w:t>根据《排污许可证申请与核发技术规范 橡胶和塑料制品工业》（HJ 1122-2020）附录A</w:t>
            </w:r>
            <w:r>
              <w:rPr>
                <w:rFonts w:hint="eastAsia"/>
                <w:color w:val="000000"/>
                <w:sz w:val="24"/>
                <w:highlight w:val="none"/>
                <w:lang w:val="en-US" w:eastAsia="zh-CN"/>
              </w:rPr>
              <w:t>中</w:t>
            </w:r>
            <w:r>
              <w:rPr>
                <w:rFonts w:hint="eastAsia"/>
                <w:color w:val="000000"/>
                <w:sz w:val="24"/>
                <w:highlight w:val="none"/>
              </w:rPr>
              <w:t>表A.2塑料制品工业排污单位废气污染防治可行技术参考表，</w:t>
            </w:r>
            <w:r>
              <w:rPr>
                <w:rFonts w:hint="eastAsia"/>
                <w:color w:val="000000"/>
                <w:sz w:val="24"/>
                <w:highlight w:val="none"/>
                <w:lang w:eastAsia="zh-CN"/>
              </w:rPr>
              <w:t>”</w:t>
            </w:r>
            <w:r>
              <w:rPr>
                <w:rFonts w:hint="eastAsia"/>
                <w:color w:val="000000"/>
                <w:sz w:val="24"/>
                <w:highlight w:val="none"/>
              </w:rPr>
              <w:t>喷淋；吸附；吸附浓缩+热力燃烧/催化燃烧</w:t>
            </w:r>
            <w:r>
              <w:rPr>
                <w:rFonts w:hint="eastAsia"/>
                <w:color w:val="000000"/>
                <w:sz w:val="24"/>
                <w:highlight w:val="none"/>
                <w:lang w:eastAsia="zh-CN"/>
              </w:rPr>
              <w:t>”</w:t>
            </w:r>
            <w:r>
              <w:rPr>
                <w:rFonts w:hint="eastAsia"/>
                <w:color w:val="000000"/>
                <w:sz w:val="24"/>
                <w:highlight w:val="none"/>
              </w:rPr>
              <w:t>属于挥发性有机物处理可行技术。</w:t>
            </w:r>
          </w:p>
          <w:p w14:paraId="55F5BE3B">
            <w:pPr>
              <w:pStyle w:val="style0"/>
              <w:adjustRightInd w:val="false"/>
              <w:snapToGrid w:val="false"/>
              <w:spacing w:lineRule="auto" w:line="360"/>
              <w:ind w:firstLine="480" w:firstLineChars="200"/>
              <w:textAlignment w:val="baseline"/>
              <w:rPr>
                <w:rFonts w:hint="eastAsia"/>
                <w:color w:val="000000"/>
                <w:sz w:val="24"/>
                <w:highlight w:val="none"/>
              </w:rPr>
            </w:pPr>
            <w:r>
              <w:rPr>
                <w:rFonts w:hint="eastAsia"/>
                <w:color w:val="000000"/>
                <w:sz w:val="24"/>
                <w:highlight w:val="none"/>
                <w:lang w:val="en-US" w:eastAsia="zh-CN"/>
              </w:rPr>
              <w:t>因此，</w:t>
            </w:r>
            <w:r>
              <w:rPr>
                <w:rFonts w:hint="eastAsia"/>
                <w:color w:val="000000"/>
                <w:sz w:val="24"/>
                <w:highlight w:val="none"/>
              </w:rPr>
              <w:t>本项目</w:t>
            </w:r>
            <w:r>
              <w:rPr>
                <w:rFonts w:hint="eastAsia"/>
                <w:color w:val="000000"/>
                <w:sz w:val="24"/>
                <w:highlight w:val="none"/>
                <w:lang w:eastAsia="zh-CN"/>
              </w:rPr>
              <w:t>”</w:t>
            </w:r>
            <w:r>
              <w:rPr>
                <w:rFonts w:hint="eastAsia"/>
                <w:color w:val="000000"/>
                <w:sz w:val="24"/>
                <w:highlight w:val="none"/>
              </w:rPr>
              <w:t>包围型集气罩（含软帘）+三级活性炭吸附+1根15m排气筒（DA001）</w:t>
            </w:r>
            <w:r>
              <w:rPr>
                <w:rFonts w:hint="eastAsia"/>
                <w:color w:val="000000"/>
                <w:sz w:val="24"/>
                <w:highlight w:val="none"/>
                <w:lang w:eastAsia="zh-CN"/>
              </w:rPr>
              <w:t>”</w:t>
            </w:r>
            <w:r>
              <w:rPr>
                <w:rFonts w:hint="eastAsia"/>
                <w:color w:val="000000"/>
                <w:sz w:val="24"/>
                <w:highlight w:val="none"/>
                <w:lang w:val="en-US" w:eastAsia="zh-CN"/>
              </w:rPr>
              <w:t>排放的</w:t>
            </w:r>
            <w:r>
              <w:rPr>
                <w:rFonts w:hint="eastAsia"/>
                <w:color w:val="000000"/>
                <w:sz w:val="24"/>
                <w:highlight w:val="none"/>
              </w:rPr>
              <w:t>废气防治措施属于污染防治可行技术。</w:t>
            </w:r>
          </w:p>
          <w:p w14:paraId="7A30A2F0">
            <w:pPr>
              <w:pStyle w:val="style0"/>
              <w:adjustRightInd w:val="false"/>
              <w:snapToGrid w:val="false"/>
              <w:spacing w:lineRule="auto" w:line="360"/>
              <w:ind w:firstLine="480" w:firstLineChars="200"/>
              <w:textAlignment w:val="baseline"/>
              <w:rPr>
                <w:rFonts w:eastAsia="宋体" w:hint="default"/>
                <w:color w:val="000000"/>
                <w:sz w:val="24"/>
                <w:highlight w:val="none"/>
                <w:lang w:val="en-US" w:eastAsia="zh-CN"/>
              </w:rPr>
            </w:pPr>
            <w:r>
              <w:rPr>
                <w:rFonts w:hint="eastAsia"/>
                <w:color w:val="000000"/>
                <w:sz w:val="24"/>
                <w:highlight w:val="none"/>
              </w:rPr>
              <w:t>废气污染防治推荐可行技情况见下表4-</w:t>
            </w:r>
            <w:r>
              <w:rPr>
                <w:rFonts w:hint="eastAsia"/>
                <w:color w:val="000000"/>
                <w:sz w:val="24"/>
                <w:highlight w:val="none"/>
                <w:lang w:val="en-US" w:eastAsia="zh-CN"/>
              </w:rPr>
              <w:t>8。</w:t>
            </w:r>
          </w:p>
          <w:p w14:paraId="4F8FB938">
            <w:pPr>
              <w:pStyle w:val="style0"/>
              <w:adjustRightInd w:val="false"/>
              <w:snapToGrid w:val="false"/>
              <w:spacing w:lineRule="auto" w:line="360"/>
              <w:ind w:firstLine="482" w:firstLineChars="200"/>
              <w:jc w:val="center"/>
              <w:rPr>
                <w:b/>
                <w:bCs/>
                <w:color w:val="000000"/>
                <w:kern w:val="24"/>
                <w:sz w:val="24"/>
                <w:highlight w:val="none"/>
              </w:rPr>
            </w:pPr>
            <w:r>
              <w:rPr>
                <w:rFonts w:hint="eastAsia"/>
                <w:b/>
                <w:bCs/>
                <w:color w:val="000000"/>
                <w:kern w:val="24"/>
                <w:sz w:val="24"/>
                <w:highlight w:val="none"/>
              </w:rPr>
              <w:t>表4-</w:t>
            </w:r>
            <w:r>
              <w:rPr>
                <w:rFonts w:hint="eastAsia"/>
                <w:b/>
                <w:bCs/>
                <w:color w:val="000000"/>
                <w:kern w:val="24"/>
                <w:sz w:val="24"/>
                <w:highlight w:val="none"/>
                <w:lang w:val="en-US" w:eastAsia="zh-CN"/>
              </w:rPr>
              <w:t>8</w:t>
            </w:r>
            <w:r>
              <w:rPr>
                <w:rFonts w:hint="eastAsia"/>
                <w:b/>
                <w:bCs/>
                <w:color w:val="000000"/>
                <w:kern w:val="24"/>
                <w:sz w:val="24"/>
                <w:highlight w:val="none"/>
              </w:rPr>
              <w:t xml:space="preserve">  废气污染防治推荐可行技术</w:t>
            </w:r>
          </w:p>
          <w:tbl>
            <w:tblPr>
              <w:tblStyle w:val="style154"/>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97"/>
              <w:gridCol w:w="964"/>
              <w:gridCol w:w="1138"/>
              <w:gridCol w:w="2262"/>
              <w:gridCol w:w="1166"/>
              <w:gridCol w:w="657"/>
            </w:tblGrid>
            <w:tr w14:paraId="353E5219">
              <w:trPr/>
              <w:tc>
                <w:tcPr>
                  <w:tcW w:w="1265" w:type="pct"/>
                  <w:vMerge w:val="restart"/>
                  <w:tcBorders/>
                  <w:vAlign w:val="center"/>
                </w:tcPr>
                <w:p w14:paraId="57C186BD">
                  <w:pPr>
                    <w:pStyle w:val="style0"/>
                    <w:adjustRightInd w:val="false"/>
                    <w:snapToGrid w:val="false"/>
                    <w:jc w:val="center"/>
                    <w:textAlignment w:val="baseline"/>
                    <w:rPr>
                      <w:b/>
                      <w:bCs/>
                      <w:color w:val="000000"/>
                      <w:szCs w:val="21"/>
                      <w:highlight w:val="none"/>
                    </w:rPr>
                  </w:pPr>
                  <w:r>
                    <w:rPr>
                      <w:rFonts w:hint="eastAsia"/>
                      <w:b/>
                      <w:bCs/>
                      <w:color w:val="000000"/>
                      <w:szCs w:val="21"/>
                      <w:highlight w:val="none"/>
                    </w:rPr>
                    <w:t>产污环节</w:t>
                  </w:r>
                </w:p>
              </w:tc>
              <w:tc>
                <w:tcPr>
                  <w:tcW w:w="581" w:type="pct"/>
                  <w:vMerge w:val="restart"/>
                  <w:tcBorders/>
                  <w:vAlign w:val="center"/>
                </w:tcPr>
                <w:p w14:paraId="365AE1FE">
                  <w:pPr>
                    <w:pStyle w:val="style0"/>
                    <w:adjustRightInd w:val="false"/>
                    <w:snapToGrid w:val="false"/>
                    <w:jc w:val="center"/>
                    <w:textAlignment w:val="baseline"/>
                    <w:rPr>
                      <w:b/>
                      <w:bCs/>
                      <w:color w:val="000000"/>
                      <w:szCs w:val="21"/>
                      <w:highlight w:val="none"/>
                    </w:rPr>
                  </w:pPr>
                  <w:r>
                    <w:rPr>
                      <w:rFonts w:hint="eastAsia"/>
                      <w:b/>
                      <w:bCs/>
                      <w:color w:val="000000"/>
                      <w:szCs w:val="21"/>
                      <w:highlight w:val="none"/>
                    </w:rPr>
                    <w:t>污染物种类</w:t>
                  </w:r>
                </w:p>
              </w:tc>
              <w:tc>
                <w:tcPr>
                  <w:tcW w:w="686" w:type="pct"/>
                  <w:vMerge w:val="restart"/>
                  <w:tcBorders/>
                  <w:vAlign w:val="center"/>
                </w:tcPr>
                <w:p w14:paraId="387A4191">
                  <w:pPr>
                    <w:pStyle w:val="style0"/>
                    <w:adjustRightInd w:val="false"/>
                    <w:snapToGrid w:val="false"/>
                    <w:jc w:val="center"/>
                    <w:textAlignment w:val="baseline"/>
                    <w:rPr>
                      <w:rFonts w:eastAsia="宋体" w:hint="default"/>
                      <w:b/>
                      <w:bCs/>
                      <w:color w:val="000000"/>
                      <w:szCs w:val="21"/>
                      <w:highlight w:val="none"/>
                      <w:lang w:val="en-US" w:eastAsia="zh-CN"/>
                    </w:rPr>
                  </w:pPr>
                  <w:r>
                    <w:rPr>
                      <w:rFonts w:hint="eastAsia"/>
                      <w:b/>
                      <w:bCs/>
                      <w:color w:val="000000"/>
                      <w:szCs w:val="21"/>
                      <w:highlight w:val="none"/>
                      <w:lang w:val="en-US" w:eastAsia="zh-CN"/>
                    </w:rPr>
                    <w:t>过程控制技术</w:t>
                  </w:r>
                </w:p>
              </w:tc>
              <w:tc>
                <w:tcPr>
                  <w:tcW w:w="1365" w:type="pct"/>
                  <w:tcBorders/>
                  <w:vAlign w:val="center"/>
                </w:tcPr>
                <w:p w14:paraId="579CA53D">
                  <w:pPr>
                    <w:pStyle w:val="style0"/>
                    <w:adjustRightInd w:val="false"/>
                    <w:snapToGrid w:val="false"/>
                    <w:jc w:val="center"/>
                    <w:textAlignment w:val="baseline"/>
                    <w:rPr>
                      <w:b/>
                      <w:bCs/>
                      <w:color w:val="000000"/>
                      <w:szCs w:val="21"/>
                      <w:highlight w:val="none"/>
                    </w:rPr>
                  </w:pPr>
                  <w:r>
                    <w:rPr>
                      <w:rFonts w:hint="eastAsia"/>
                      <w:b/>
                      <w:bCs/>
                      <w:color w:val="000000"/>
                      <w:szCs w:val="21"/>
                      <w:highlight w:val="none"/>
                    </w:rPr>
                    <w:t>《排污许可证申请与核发技术规范 橡胶和塑料制品工业》（HJ1122-2020）</w:t>
                  </w:r>
                </w:p>
              </w:tc>
              <w:tc>
                <w:tcPr>
                  <w:tcW w:w="703" w:type="pct"/>
                  <w:vMerge w:val="restart"/>
                  <w:tcBorders/>
                  <w:vAlign w:val="center"/>
                </w:tcPr>
                <w:p w14:paraId="2F7BF871">
                  <w:pPr>
                    <w:pStyle w:val="style0"/>
                    <w:adjustRightInd w:val="false"/>
                    <w:snapToGrid w:val="false"/>
                    <w:jc w:val="center"/>
                    <w:textAlignment w:val="baseline"/>
                    <w:rPr>
                      <w:b/>
                      <w:bCs/>
                      <w:color w:val="000000"/>
                      <w:szCs w:val="21"/>
                      <w:highlight w:val="none"/>
                    </w:rPr>
                  </w:pPr>
                  <w:r>
                    <w:rPr>
                      <w:rFonts w:hint="eastAsia"/>
                      <w:b/>
                      <w:bCs/>
                      <w:color w:val="000000"/>
                      <w:szCs w:val="21"/>
                      <w:highlight w:val="none"/>
                    </w:rPr>
                    <w:t>本项目</w:t>
                  </w:r>
                </w:p>
              </w:tc>
              <w:tc>
                <w:tcPr>
                  <w:tcW w:w="396" w:type="pct"/>
                  <w:vMerge w:val="restart"/>
                  <w:tcBorders/>
                  <w:vAlign w:val="center"/>
                </w:tcPr>
                <w:p w14:paraId="41F6D461">
                  <w:pPr>
                    <w:pStyle w:val="style0"/>
                    <w:adjustRightInd w:val="false"/>
                    <w:snapToGrid w:val="false"/>
                    <w:jc w:val="center"/>
                    <w:textAlignment w:val="baseline"/>
                    <w:rPr>
                      <w:b/>
                      <w:bCs/>
                      <w:color w:val="000000"/>
                      <w:szCs w:val="21"/>
                      <w:highlight w:val="none"/>
                    </w:rPr>
                  </w:pPr>
                  <w:r>
                    <w:rPr>
                      <w:rFonts w:hint="eastAsia"/>
                      <w:b/>
                      <w:bCs/>
                      <w:color w:val="000000"/>
                      <w:szCs w:val="21"/>
                      <w:highlight w:val="none"/>
                    </w:rPr>
                    <w:t>是否可行</w:t>
                  </w:r>
                </w:p>
              </w:tc>
            </w:tr>
            <w:tr w14:paraId="71600DD2">
              <w:tblPrEx/>
              <w:trPr/>
              <w:tc>
                <w:tcPr>
                  <w:tcW w:w="1265" w:type="pct"/>
                  <w:vMerge w:val="continue"/>
                  <w:tcBorders/>
                  <w:vAlign w:val="center"/>
                </w:tcPr>
                <w:p w14:paraId="32E06026">
                  <w:pPr>
                    <w:pStyle w:val="style0"/>
                    <w:adjustRightInd w:val="false"/>
                    <w:snapToGrid w:val="false"/>
                    <w:jc w:val="center"/>
                    <w:textAlignment w:val="baseline"/>
                    <w:rPr>
                      <w:color w:val="000000"/>
                      <w:szCs w:val="21"/>
                      <w:highlight w:val="none"/>
                    </w:rPr>
                  </w:pPr>
                </w:p>
              </w:tc>
              <w:tc>
                <w:tcPr>
                  <w:tcW w:w="581" w:type="pct"/>
                  <w:vMerge w:val="continue"/>
                  <w:tcBorders/>
                  <w:vAlign w:val="center"/>
                </w:tcPr>
                <w:p w14:paraId="64D56E30">
                  <w:pPr>
                    <w:pStyle w:val="style0"/>
                    <w:adjustRightInd w:val="false"/>
                    <w:snapToGrid w:val="false"/>
                    <w:jc w:val="center"/>
                    <w:textAlignment w:val="baseline"/>
                    <w:rPr>
                      <w:color w:val="000000"/>
                      <w:szCs w:val="21"/>
                      <w:highlight w:val="none"/>
                    </w:rPr>
                  </w:pPr>
                </w:p>
              </w:tc>
              <w:tc>
                <w:tcPr>
                  <w:tcW w:w="686" w:type="pct"/>
                  <w:vMerge w:val="continue"/>
                  <w:tcBorders/>
                  <w:vAlign w:val="center"/>
                </w:tcPr>
                <w:p w14:paraId="1DCB1C03">
                  <w:pPr>
                    <w:pStyle w:val="style0"/>
                    <w:adjustRightInd w:val="false"/>
                    <w:snapToGrid w:val="false"/>
                    <w:jc w:val="center"/>
                    <w:textAlignment w:val="baseline"/>
                    <w:rPr>
                      <w:color w:val="000000"/>
                      <w:szCs w:val="21"/>
                      <w:highlight w:val="none"/>
                    </w:rPr>
                  </w:pPr>
                </w:p>
              </w:tc>
              <w:tc>
                <w:tcPr>
                  <w:tcW w:w="1365" w:type="pct"/>
                  <w:tcBorders/>
                  <w:vAlign w:val="center"/>
                </w:tcPr>
                <w:p w14:paraId="6AF12637">
                  <w:pPr>
                    <w:pStyle w:val="style0"/>
                    <w:adjustRightInd w:val="false"/>
                    <w:snapToGrid w:val="false"/>
                    <w:jc w:val="center"/>
                    <w:textAlignment w:val="baseline"/>
                    <w:rPr>
                      <w:b/>
                      <w:bCs/>
                      <w:color w:val="000000"/>
                      <w:szCs w:val="21"/>
                      <w:highlight w:val="none"/>
                    </w:rPr>
                  </w:pPr>
                  <w:r>
                    <w:rPr>
                      <w:rFonts w:hint="eastAsia"/>
                      <w:b/>
                      <w:bCs/>
                      <w:color w:val="000000"/>
                      <w:szCs w:val="21"/>
                      <w:highlight w:val="none"/>
                    </w:rPr>
                    <w:t>可行技术</w:t>
                  </w:r>
                </w:p>
              </w:tc>
              <w:tc>
                <w:tcPr>
                  <w:tcW w:w="703" w:type="pct"/>
                  <w:vMerge w:val="continue"/>
                  <w:tcBorders/>
                  <w:vAlign w:val="center"/>
                </w:tcPr>
                <w:p w14:paraId="4053F2B5">
                  <w:pPr>
                    <w:pStyle w:val="style0"/>
                    <w:adjustRightInd w:val="false"/>
                    <w:snapToGrid w:val="false"/>
                    <w:jc w:val="center"/>
                    <w:textAlignment w:val="baseline"/>
                    <w:rPr>
                      <w:color w:val="000000"/>
                      <w:szCs w:val="21"/>
                      <w:highlight w:val="none"/>
                    </w:rPr>
                  </w:pPr>
                </w:p>
              </w:tc>
              <w:tc>
                <w:tcPr>
                  <w:tcW w:w="396" w:type="pct"/>
                  <w:vMerge w:val="continue"/>
                  <w:tcBorders/>
                  <w:vAlign w:val="center"/>
                </w:tcPr>
                <w:p w14:paraId="6F92E4CA">
                  <w:pPr>
                    <w:pStyle w:val="style0"/>
                    <w:adjustRightInd w:val="false"/>
                    <w:snapToGrid w:val="false"/>
                    <w:jc w:val="center"/>
                    <w:textAlignment w:val="baseline"/>
                    <w:rPr>
                      <w:color w:val="000000"/>
                      <w:szCs w:val="21"/>
                      <w:highlight w:val="none"/>
                    </w:rPr>
                  </w:pPr>
                </w:p>
              </w:tc>
            </w:tr>
            <w:tr w14:paraId="41A0ECD4">
              <w:tblPrEx/>
              <w:trPr/>
              <w:tc>
                <w:tcPr>
                  <w:tcW w:w="1265" w:type="pct"/>
                  <w:tcBorders/>
                  <w:vAlign w:val="center"/>
                </w:tcPr>
                <w:p w14:paraId="0CFF159F">
                  <w:pPr>
                    <w:pStyle w:val="style0"/>
                    <w:adjustRightInd w:val="false"/>
                    <w:snapToGrid w:val="false"/>
                    <w:jc w:val="center"/>
                    <w:textAlignment w:val="baseline"/>
                    <w:rPr>
                      <w:color w:val="000000"/>
                      <w:szCs w:val="21"/>
                      <w:highlight w:val="none"/>
                    </w:rPr>
                  </w:pPr>
                  <w:r>
                    <w:rPr>
                      <w:color w:val="000000"/>
                      <w:szCs w:val="21"/>
                      <w:highlight w:val="none"/>
                    </w:rPr>
                    <w:t>塑料薄膜制造，塑料板、管、型材制造，塑料丝、绳及编制品制造，泡沫塑料制造，塑料包装箱及容器制造，日用塑料制品制造，人造草坪制造，塑料零件及其他塑料制品制造废气</w:t>
                  </w:r>
                </w:p>
              </w:tc>
              <w:tc>
                <w:tcPr>
                  <w:tcW w:w="581" w:type="pct"/>
                  <w:tcBorders/>
                  <w:vAlign w:val="center"/>
                </w:tcPr>
                <w:p w14:paraId="30ED30A1">
                  <w:pPr>
                    <w:pStyle w:val="style0"/>
                    <w:adjustRightInd w:val="false"/>
                    <w:snapToGrid w:val="false"/>
                    <w:jc w:val="center"/>
                    <w:textAlignment w:val="baseline"/>
                    <w:rPr>
                      <w:color w:val="000000"/>
                      <w:szCs w:val="21"/>
                      <w:highlight w:val="none"/>
                    </w:rPr>
                  </w:pPr>
                  <w:r>
                    <w:rPr>
                      <w:color w:val="000000"/>
                      <w:szCs w:val="21"/>
                      <w:highlight w:val="none"/>
                    </w:rPr>
                    <w:t>非甲烷总烃</w:t>
                  </w:r>
                </w:p>
              </w:tc>
              <w:tc>
                <w:tcPr>
                  <w:tcW w:w="686" w:type="pct"/>
                  <w:tcBorders/>
                  <w:vAlign w:val="center"/>
                </w:tcPr>
                <w:p w14:paraId="773EB904">
                  <w:pPr>
                    <w:pStyle w:val="style0"/>
                    <w:adjustRightInd w:val="false"/>
                    <w:snapToGrid w:val="false"/>
                    <w:jc w:val="center"/>
                    <w:textAlignment w:val="baseline"/>
                    <w:rPr>
                      <w:color w:val="000000"/>
                      <w:szCs w:val="21"/>
                      <w:highlight w:val="none"/>
                    </w:rPr>
                  </w:pPr>
                  <w:r>
                    <w:rPr>
                      <w:rFonts w:hint="eastAsia"/>
                      <w:color w:val="000000"/>
                      <w:szCs w:val="21"/>
                      <w:highlight w:val="none"/>
                    </w:rPr>
                    <w:t>溶剂替代密闭过程密闭场所局部收集</w:t>
                  </w:r>
                </w:p>
              </w:tc>
              <w:tc>
                <w:tcPr>
                  <w:tcW w:w="1365" w:type="pct"/>
                  <w:tcBorders/>
                  <w:vAlign w:val="center"/>
                </w:tcPr>
                <w:p w14:paraId="166F6F5A">
                  <w:pPr>
                    <w:pStyle w:val="style0"/>
                    <w:adjustRightInd w:val="false"/>
                    <w:snapToGrid w:val="false"/>
                    <w:jc w:val="center"/>
                    <w:textAlignment w:val="baseline"/>
                    <w:rPr>
                      <w:color w:val="000000"/>
                      <w:szCs w:val="21"/>
                      <w:highlight w:val="none"/>
                    </w:rPr>
                  </w:pPr>
                  <w:r>
                    <w:rPr>
                      <w:color w:val="000000"/>
                      <w:szCs w:val="21"/>
                      <w:highlight w:val="none"/>
                    </w:rPr>
                    <w:t>喷淋；吸附；吸附浓缩+热力燃烧/催化燃烧</w:t>
                  </w:r>
                </w:p>
              </w:tc>
              <w:tc>
                <w:tcPr>
                  <w:tcW w:w="703" w:type="pct"/>
                  <w:tcBorders/>
                  <w:vAlign w:val="center"/>
                </w:tcPr>
                <w:p w14:paraId="4C0F8186">
                  <w:pPr>
                    <w:pStyle w:val="style0"/>
                    <w:adjustRightInd w:val="false"/>
                    <w:snapToGrid w:val="false"/>
                    <w:jc w:val="center"/>
                    <w:textAlignment w:val="baseline"/>
                    <w:rPr>
                      <w:color w:val="000000"/>
                      <w:szCs w:val="21"/>
                      <w:highlight w:val="none"/>
                    </w:rPr>
                  </w:pPr>
                  <w:r>
                    <w:rPr>
                      <w:rFonts w:hint="eastAsia"/>
                      <w:color w:val="000000"/>
                      <w:szCs w:val="21"/>
                      <w:highlight w:val="none"/>
                      <w:lang w:val="en-US" w:eastAsia="zh-CN"/>
                    </w:rPr>
                    <w:t>三</w:t>
                  </w:r>
                  <w:r>
                    <w:rPr>
                      <w:color w:val="000000"/>
                      <w:szCs w:val="21"/>
                      <w:highlight w:val="none"/>
                    </w:rPr>
                    <w:t>级活性炭吸附</w:t>
                  </w:r>
                </w:p>
              </w:tc>
              <w:tc>
                <w:tcPr>
                  <w:tcW w:w="396" w:type="pct"/>
                  <w:tcBorders/>
                  <w:vAlign w:val="center"/>
                </w:tcPr>
                <w:p w14:paraId="09E8C381">
                  <w:pPr>
                    <w:pStyle w:val="style0"/>
                    <w:adjustRightInd w:val="false"/>
                    <w:snapToGrid w:val="false"/>
                    <w:jc w:val="center"/>
                    <w:textAlignment w:val="baseline"/>
                    <w:rPr>
                      <w:color w:val="000000"/>
                      <w:szCs w:val="21"/>
                      <w:highlight w:val="none"/>
                    </w:rPr>
                  </w:pPr>
                  <w:r>
                    <w:rPr>
                      <w:rFonts w:hint="eastAsia"/>
                      <w:color w:val="000000"/>
                      <w:szCs w:val="21"/>
                      <w:highlight w:val="none"/>
                    </w:rPr>
                    <w:t>可行</w:t>
                  </w:r>
                </w:p>
              </w:tc>
            </w:tr>
          </w:tbl>
          <w:p w14:paraId="472AF4CC">
            <w:pPr>
              <w:pStyle w:val="style0"/>
              <w:adjustRightInd w:val="false"/>
              <w:snapToGrid w:val="false"/>
              <w:spacing w:lineRule="auto" w:line="360"/>
              <w:ind w:firstLine="482" w:firstLineChars="200"/>
              <w:rPr>
                <w:b/>
                <w:bCs/>
                <w:color w:val="000000"/>
                <w:sz w:val="24"/>
                <w:highlight w:val="none"/>
              </w:rPr>
            </w:pPr>
            <w:r>
              <w:rPr>
                <w:rFonts w:hint="eastAsia"/>
                <w:b/>
                <w:bCs/>
                <w:color w:val="000000"/>
                <w:sz w:val="24"/>
                <w:highlight w:val="none"/>
                <w:lang w:val="en-US" w:eastAsia="zh-CN"/>
              </w:rPr>
              <w:t>4</w:t>
            </w:r>
            <w:r>
              <w:rPr>
                <w:rFonts w:hint="eastAsia"/>
                <w:b/>
                <w:bCs/>
                <w:color w:val="000000"/>
                <w:sz w:val="24"/>
                <w:highlight w:val="none"/>
              </w:rPr>
              <w:t>、大气环境影响分析</w:t>
            </w:r>
          </w:p>
          <w:p w14:paraId="55FE1425">
            <w:pPr>
              <w:pStyle w:val="style0"/>
              <w:adjustRightInd w:val="false"/>
              <w:snapToGrid w:val="false"/>
              <w:spacing w:lineRule="auto" w:line="360"/>
              <w:ind w:firstLine="480" w:firstLineChars="200"/>
              <w:textAlignment w:val="baseline"/>
              <w:rPr>
                <w:color w:val="000000"/>
                <w:sz w:val="24"/>
                <w:highlight w:val="none"/>
              </w:rPr>
            </w:pPr>
            <w:r>
              <w:rPr>
                <w:rFonts w:hint="eastAsia"/>
                <w:color w:val="000000"/>
                <w:sz w:val="24"/>
                <w:highlight w:val="none"/>
              </w:rPr>
              <w:t>项目所在区域环境空气质量现状为达标区，符合城市环境空气质量功能二类区要求，空气质量状况良好。项目厂界外500m范围内大气环境敏感目标为南面2</w:t>
            </w:r>
            <w:r>
              <w:rPr>
                <w:rFonts w:hint="eastAsia"/>
                <w:color w:val="000000"/>
                <w:sz w:val="24"/>
                <w:highlight w:val="none"/>
                <w:lang w:val="en-US" w:eastAsia="zh-CN"/>
              </w:rPr>
              <w:t>08</w:t>
            </w:r>
            <w:r>
              <w:rPr>
                <w:rFonts w:hint="eastAsia"/>
                <w:color w:val="000000"/>
                <w:sz w:val="24"/>
                <w:highlight w:val="none"/>
              </w:rPr>
              <w:t>米处的忠爱小区、南面</w:t>
            </w:r>
            <w:r>
              <w:rPr>
                <w:rFonts w:hint="eastAsia"/>
                <w:color w:val="000000"/>
                <w:sz w:val="24"/>
                <w:highlight w:val="none"/>
                <w:lang w:val="en-US" w:eastAsia="zh-CN"/>
              </w:rPr>
              <w:t>275</w:t>
            </w:r>
            <w:r>
              <w:rPr>
                <w:rFonts w:hint="eastAsia"/>
                <w:color w:val="000000"/>
                <w:sz w:val="24"/>
                <w:highlight w:val="none"/>
              </w:rPr>
              <w:t>米处的纳家营村、东南面4</w:t>
            </w:r>
            <w:r>
              <w:rPr>
                <w:rFonts w:hint="eastAsia"/>
                <w:color w:val="000000"/>
                <w:sz w:val="24"/>
                <w:highlight w:val="none"/>
                <w:lang w:val="en-US" w:eastAsia="zh-CN"/>
              </w:rPr>
              <w:t>1</w:t>
            </w:r>
            <w:r>
              <w:rPr>
                <w:rFonts w:hint="eastAsia"/>
                <w:color w:val="000000"/>
                <w:sz w:val="24"/>
                <w:highlight w:val="none"/>
              </w:rPr>
              <w:t>0米处的纳古中心小学、东面2</w:t>
            </w:r>
            <w:r>
              <w:rPr>
                <w:rFonts w:hint="eastAsia"/>
                <w:color w:val="000000"/>
                <w:sz w:val="24"/>
                <w:highlight w:val="none"/>
                <w:lang w:val="en-US" w:eastAsia="zh-CN"/>
              </w:rPr>
              <w:t>3</w:t>
            </w:r>
            <w:r>
              <w:rPr>
                <w:rFonts w:hint="eastAsia"/>
                <w:color w:val="000000"/>
                <w:sz w:val="24"/>
                <w:highlight w:val="none"/>
              </w:rPr>
              <w:t>0米处的古城村。</w:t>
            </w:r>
          </w:p>
          <w:p w14:paraId="2354B045">
            <w:pPr>
              <w:pStyle w:val="style0"/>
              <w:adjustRightInd w:val="false"/>
              <w:snapToGrid w:val="false"/>
              <w:spacing w:lineRule="auto" w:line="360"/>
              <w:ind w:firstLine="480" w:firstLineChars="200"/>
              <w:textAlignment w:val="baseline"/>
              <w:rPr>
                <w:rFonts w:hint="eastAsia"/>
                <w:color w:val="000000"/>
                <w:sz w:val="24"/>
                <w:highlight w:val="none"/>
              </w:rPr>
            </w:pPr>
            <w:r>
              <w:rPr>
                <w:rFonts w:hint="eastAsia"/>
                <w:color w:val="000000"/>
                <w:sz w:val="24"/>
                <w:highlight w:val="none"/>
              </w:rPr>
              <w:t>项目运营期产生的挤出及发泡废气（以非甲总烃计）经包围型集气罩（含软帘）收集后，</w:t>
            </w:r>
            <w:r>
              <w:rPr>
                <w:rFonts w:hint="eastAsia"/>
                <w:color w:val="000000"/>
                <w:sz w:val="24"/>
                <w:highlight w:val="none"/>
                <w:lang w:val="en-US" w:eastAsia="zh-CN"/>
              </w:rPr>
              <w:t>由引风</w:t>
            </w:r>
            <w:r>
              <w:rPr>
                <w:rFonts w:hint="eastAsia"/>
                <w:color w:val="000000"/>
                <w:sz w:val="24"/>
                <w:highlight w:val="none"/>
              </w:rPr>
              <w:t>管道引入1套废气处理设施（</w:t>
            </w:r>
            <w:r>
              <w:rPr>
                <w:rFonts w:hint="eastAsia"/>
                <w:color w:val="000000"/>
                <w:sz w:val="24"/>
                <w:highlight w:val="none"/>
                <w:lang w:val="en-US" w:eastAsia="zh-CN"/>
              </w:rPr>
              <w:t>三</w:t>
            </w:r>
            <w:r>
              <w:rPr>
                <w:rFonts w:hint="eastAsia"/>
                <w:color w:val="000000"/>
                <w:sz w:val="24"/>
                <w:highlight w:val="none"/>
              </w:rPr>
              <w:t>级活性炭吸附处理工艺）（TA001）进行处理，处理后通过1根</w:t>
            </w:r>
            <w:r>
              <w:rPr>
                <w:rFonts w:hint="eastAsia"/>
                <w:color w:val="000000"/>
                <w:sz w:val="24"/>
                <w:highlight w:val="none"/>
                <w:lang w:val="en-US" w:eastAsia="zh-CN"/>
              </w:rPr>
              <w:t>15</w:t>
            </w:r>
            <w:r>
              <w:rPr>
                <w:rFonts w:hint="eastAsia"/>
                <w:color w:val="000000"/>
                <w:sz w:val="24"/>
                <w:highlight w:val="none"/>
              </w:rPr>
              <w:t>m高排气筒排放（DA001）。根据源强核算，项目有组织废气经处理后，可以达标排放。</w:t>
            </w:r>
          </w:p>
          <w:p w14:paraId="5E818D7B">
            <w:pPr>
              <w:pStyle w:val="style0"/>
              <w:adjustRightInd w:val="false"/>
              <w:snapToGrid w:val="false"/>
              <w:spacing w:lineRule="auto" w:line="360"/>
              <w:ind w:firstLine="480" w:firstLineChars="200"/>
              <w:textAlignment w:val="baseline"/>
              <w:rPr>
                <w:rFonts w:hint="eastAsia"/>
                <w:color w:val="000000"/>
                <w:sz w:val="24"/>
                <w:highlight w:val="none"/>
              </w:rPr>
            </w:pPr>
            <w:r>
              <w:rPr>
                <w:rFonts w:hint="eastAsia"/>
                <w:color w:val="000000"/>
                <w:sz w:val="24"/>
                <w:highlight w:val="none"/>
              </w:rPr>
              <w:t>项目有组织排放的臭气浓度可以达到《恶臭污染物排放标准》（GB</w:t>
            </w:r>
            <w:r>
              <w:rPr>
                <w:rFonts w:hint="eastAsia"/>
                <w:color w:val="000000"/>
                <w:sz w:val="24"/>
                <w:highlight w:val="none"/>
                <w:lang w:val="en-US" w:eastAsia="zh-CN"/>
              </w:rPr>
              <w:t xml:space="preserve"> </w:t>
            </w:r>
            <w:r>
              <w:rPr>
                <w:rFonts w:hint="eastAsia"/>
                <w:color w:val="000000"/>
                <w:sz w:val="24"/>
                <w:highlight w:val="none"/>
              </w:rPr>
              <w:t>14554-93）表2恶臭污染物排放标准值中臭气浓度15m排气筒标准值；经大气稀释扩散后，厂界无组织排放的臭气浓度可以达到《恶臭污染物排放标准》（GB</w:t>
            </w:r>
            <w:r>
              <w:rPr>
                <w:rFonts w:hint="eastAsia"/>
                <w:color w:val="000000"/>
                <w:sz w:val="24"/>
                <w:highlight w:val="none"/>
                <w:lang w:val="en-US" w:eastAsia="zh-CN"/>
              </w:rPr>
              <w:t xml:space="preserve"> </w:t>
            </w:r>
            <w:r>
              <w:rPr>
                <w:rFonts w:hint="eastAsia"/>
                <w:color w:val="000000"/>
                <w:sz w:val="24"/>
                <w:highlight w:val="none"/>
              </w:rPr>
              <w:t>14554-93）表1 恶臭污染物厂界标准值中的</w:t>
            </w:r>
            <w:r>
              <w:rPr>
                <w:rFonts w:hint="eastAsia"/>
                <w:color w:val="000000"/>
                <w:sz w:val="24"/>
                <w:highlight w:val="none"/>
                <w:lang w:eastAsia="zh-CN"/>
              </w:rPr>
              <w:t>”</w:t>
            </w:r>
            <w:r>
              <w:rPr>
                <w:rFonts w:hint="eastAsia"/>
                <w:color w:val="000000"/>
                <w:sz w:val="24"/>
                <w:highlight w:val="none"/>
              </w:rPr>
              <w:t>二级新扩改建</w:t>
            </w:r>
            <w:r>
              <w:rPr>
                <w:rFonts w:hint="eastAsia"/>
                <w:color w:val="000000"/>
                <w:sz w:val="24"/>
                <w:highlight w:val="none"/>
                <w:lang w:eastAsia="zh-CN"/>
              </w:rPr>
              <w:t>”</w:t>
            </w:r>
            <w:r>
              <w:rPr>
                <w:rFonts w:hint="eastAsia"/>
                <w:color w:val="000000"/>
                <w:sz w:val="24"/>
                <w:highlight w:val="none"/>
              </w:rPr>
              <w:t>标准限值。因此项目臭气浓度对周边环境影响较小。</w:t>
            </w:r>
          </w:p>
          <w:p w14:paraId="49B07067">
            <w:pPr>
              <w:pStyle w:val="style0"/>
              <w:adjustRightInd w:val="false"/>
              <w:snapToGrid w:val="false"/>
              <w:spacing w:lineRule="auto" w:line="360"/>
              <w:ind w:firstLine="480" w:firstLineChars="200"/>
              <w:textAlignment w:val="baseline"/>
              <w:rPr>
                <w:rFonts w:eastAsia="宋体" w:hint="eastAsia"/>
                <w:color w:val="000000"/>
                <w:sz w:val="24"/>
                <w:highlight w:val="none"/>
                <w:lang w:eastAsia="zh-CN"/>
              </w:rPr>
            </w:pPr>
            <w:r>
              <w:rPr>
                <w:rFonts w:hint="eastAsia"/>
                <w:color w:val="000000"/>
                <w:sz w:val="24"/>
                <w:highlight w:val="none"/>
              </w:rPr>
              <w:t>项目混料及上料粉尘产生量较小，经车间沉降、清扫收集、自然扩散后无组织排放。项目食堂油烟采用的餐饮行业一体化油烟净化机处理后达标排放</w:t>
            </w:r>
            <w:r>
              <w:rPr>
                <w:rFonts w:hint="eastAsia"/>
                <w:color w:val="000000"/>
                <w:sz w:val="24"/>
                <w:highlight w:val="none"/>
                <w:lang w:eastAsia="zh-CN"/>
              </w:rPr>
              <w:t>。</w:t>
            </w:r>
          </w:p>
          <w:p w14:paraId="6F7F703B">
            <w:pPr>
              <w:pStyle w:val="style0"/>
              <w:adjustRightInd w:val="false"/>
              <w:snapToGrid w:val="false"/>
              <w:spacing w:lineRule="auto" w:line="360"/>
              <w:ind w:firstLine="480" w:firstLineChars="200"/>
              <w:textAlignment w:val="baseline"/>
              <w:rPr>
                <w:rFonts w:eastAsia="宋体" w:hint="eastAsia"/>
                <w:color w:val="000000"/>
                <w:sz w:val="24"/>
                <w:highlight w:val="none"/>
                <w:lang w:eastAsia="zh-CN"/>
              </w:rPr>
            </w:pPr>
            <w:r>
              <w:rPr>
                <w:rFonts w:hint="eastAsia"/>
                <w:color w:val="000000"/>
                <w:sz w:val="24"/>
                <w:highlight w:val="none"/>
              </w:rPr>
              <w:t>项目单位产品非甲烷总烃排放量为0.48kg/t-产品，满足《合成树脂工业污染物排放标准》（GB 31572-2015，含2024年修改单）中0.5kg/t-产品的限值要求</w:t>
            </w:r>
            <w:r>
              <w:rPr>
                <w:rFonts w:hint="eastAsia"/>
                <w:color w:val="000000"/>
                <w:sz w:val="24"/>
                <w:highlight w:val="none"/>
                <w:lang w:eastAsia="zh-CN"/>
              </w:rPr>
              <w:t>。</w:t>
            </w:r>
          </w:p>
          <w:p w14:paraId="38D524C6">
            <w:pPr>
              <w:pStyle w:val="style0"/>
              <w:adjustRightInd w:val="false"/>
              <w:snapToGrid w:val="false"/>
              <w:spacing w:lineRule="auto" w:line="360"/>
              <w:ind w:firstLine="480" w:firstLineChars="200"/>
              <w:textAlignment w:val="baseline"/>
              <w:rPr>
                <w:color w:val="000000"/>
                <w:sz w:val="24"/>
                <w:highlight w:val="none"/>
              </w:rPr>
            </w:pPr>
            <w:r>
              <w:rPr>
                <w:rFonts w:hint="eastAsia"/>
                <w:color w:val="000000"/>
                <w:sz w:val="24"/>
                <w:highlight w:val="none"/>
              </w:rPr>
              <w:t>根据《排污许可证申请与核发技术规范 橡胶和塑料制品工业》（HJ 1122-2020）附录A</w:t>
            </w:r>
            <w:r>
              <w:rPr>
                <w:rFonts w:hint="eastAsia"/>
                <w:color w:val="000000"/>
                <w:sz w:val="24"/>
                <w:highlight w:val="none"/>
                <w:lang w:val="en-US" w:eastAsia="zh-CN"/>
              </w:rPr>
              <w:t xml:space="preserve"> </w:t>
            </w:r>
            <w:r>
              <w:rPr>
                <w:rFonts w:hint="eastAsia"/>
                <w:color w:val="000000"/>
                <w:sz w:val="24"/>
                <w:highlight w:val="none"/>
              </w:rPr>
              <w:t>表A.2塑料制品工业排污单位废气污染防治可行技术参考表，本项目</w:t>
            </w:r>
            <w:r>
              <w:rPr>
                <w:rFonts w:hint="eastAsia"/>
                <w:color w:val="000000"/>
                <w:sz w:val="24"/>
                <w:highlight w:val="none"/>
                <w:lang w:eastAsia="zh-CN"/>
              </w:rPr>
              <w:t>”</w:t>
            </w:r>
            <w:r>
              <w:rPr>
                <w:rFonts w:hint="eastAsia"/>
                <w:color w:val="000000"/>
                <w:sz w:val="24"/>
                <w:highlight w:val="none"/>
                <w:lang w:val="en-US" w:eastAsia="zh-CN"/>
              </w:rPr>
              <w:t>三</w:t>
            </w:r>
            <w:r>
              <w:rPr>
                <w:rFonts w:hint="eastAsia"/>
                <w:color w:val="000000"/>
                <w:sz w:val="24"/>
                <w:highlight w:val="none"/>
              </w:rPr>
              <w:t>级活性炭吸附</w:t>
            </w:r>
            <w:r>
              <w:rPr>
                <w:rFonts w:hint="eastAsia"/>
                <w:color w:val="000000"/>
                <w:sz w:val="24"/>
                <w:highlight w:val="none"/>
                <w:lang w:eastAsia="zh-CN"/>
              </w:rPr>
              <w:t>”</w:t>
            </w:r>
            <w:r>
              <w:rPr>
                <w:rFonts w:hint="eastAsia"/>
                <w:color w:val="000000"/>
                <w:sz w:val="24"/>
                <w:highlight w:val="none"/>
              </w:rPr>
              <w:t>废气防治措施属于污染防治可行技术。</w:t>
            </w:r>
          </w:p>
          <w:p w14:paraId="7E9B60A7">
            <w:pPr>
              <w:pStyle w:val="style0"/>
              <w:adjustRightInd w:val="false"/>
              <w:snapToGrid w:val="false"/>
              <w:spacing w:lineRule="auto" w:line="360"/>
              <w:ind w:firstLine="480" w:firstLineChars="200"/>
              <w:textAlignment w:val="baseline"/>
              <w:rPr>
                <w:rFonts w:hint="eastAsia"/>
                <w:color w:val="000000"/>
                <w:sz w:val="24"/>
                <w:highlight w:val="none"/>
              </w:rPr>
            </w:pPr>
            <w:r>
              <w:rPr>
                <w:rFonts w:hint="eastAsia"/>
                <w:color w:val="000000"/>
                <w:sz w:val="24"/>
                <w:highlight w:val="none"/>
              </w:rPr>
              <w:t>综上所述，项目所在区域属于环境空气质量达标区。项目厂界</w:t>
            </w:r>
            <w:r>
              <w:rPr>
                <w:rFonts w:hint="eastAsia"/>
                <w:color w:val="000000"/>
                <w:sz w:val="24"/>
                <w:highlight w:val="none"/>
                <w:lang w:val="en-US" w:eastAsia="zh-CN"/>
              </w:rPr>
              <w:t>环境</w:t>
            </w:r>
            <w:r>
              <w:rPr>
                <w:rFonts w:hint="eastAsia"/>
                <w:color w:val="000000"/>
                <w:sz w:val="24"/>
                <w:highlight w:val="none"/>
              </w:rPr>
              <w:t>外500m范围内</w:t>
            </w:r>
            <w:r>
              <w:rPr>
                <w:rFonts w:hint="eastAsia"/>
                <w:color w:val="000000"/>
                <w:sz w:val="24"/>
                <w:highlight w:val="none"/>
                <w:lang w:val="en-US" w:eastAsia="zh-CN"/>
              </w:rPr>
              <w:t>的</w:t>
            </w:r>
            <w:r>
              <w:rPr>
                <w:rFonts w:hint="eastAsia"/>
                <w:color w:val="000000"/>
                <w:sz w:val="24"/>
                <w:highlight w:val="none"/>
              </w:rPr>
              <w:t>大气环境敏感目标为南面</w:t>
            </w:r>
            <w:r>
              <w:rPr>
                <w:rFonts w:hint="eastAsia"/>
                <w:color w:val="000000"/>
                <w:sz w:val="24"/>
                <w:highlight w:val="none"/>
                <w:lang w:val="en-US" w:eastAsia="zh-CN"/>
              </w:rPr>
              <w:t>208</w:t>
            </w:r>
            <w:r>
              <w:rPr>
                <w:rFonts w:hint="eastAsia"/>
                <w:color w:val="000000"/>
                <w:sz w:val="24"/>
                <w:highlight w:val="none"/>
              </w:rPr>
              <w:t>米处的忠爱小区、南面</w:t>
            </w:r>
            <w:r>
              <w:rPr>
                <w:rFonts w:hint="eastAsia"/>
                <w:color w:val="000000"/>
                <w:sz w:val="24"/>
                <w:highlight w:val="none"/>
                <w:lang w:val="en-US" w:eastAsia="zh-CN"/>
              </w:rPr>
              <w:t>275</w:t>
            </w:r>
            <w:r>
              <w:rPr>
                <w:rFonts w:hint="eastAsia"/>
                <w:color w:val="000000"/>
                <w:sz w:val="24"/>
                <w:highlight w:val="none"/>
              </w:rPr>
              <w:t>米处的纳家营村、东南面</w:t>
            </w:r>
            <w:r>
              <w:rPr>
                <w:rFonts w:hint="eastAsia"/>
                <w:color w:val="000000"/>
                <w:sz w:val="24"/>
                <w:highlight w:val="none"/>
                <w:lang w:val="en-US" w:eastAsia="zh-CN"/>
              </w:rPr>
              <w:t>410</w:t>
            </w:r>
            <w:r>
              <w:rPr>
                <w:rFonts w:hint="eastAsia"/>
                <w:color w:val="000000"/>
                <w:sz w:val="24"/>
                <w:highlight w:val="none"/>
              </w:rPr>
              <w:t>米处的纳古中心小学</w:t>
            </w:r>
            <w:r>
              <w:rPr>
                <w:rFonts w:hint="eastAsia"/>
                <w:color w:val="000000"/>
                <w:sz w:val="24"/>
                <w:highlight w:val="none"/>
                <w:lang w:val="en-US" w:eastAsia="zh-CN"/>
              </w:rPr>
              <w:t>以及</w:t>
            </w:r>
            <w:r>
              <w:rPr>
                <w:rFonts w:hint="eastAsia"/>
                <w:color w:val="000000"/>
                <w:sz w:val="24"/>
                <w:highlight w:val="none"/>
              </w:rPr>
              <w:t>东面2</w:t>
            </w:r>
            <w:r>
              <w:rPr>
                <w:rFonts w:hint="eastAsia"/>
                <w:color w:val="000000"/>
                <w:sz w:val="24"/>
                <w:highlight w:val="none"/>
                <w:lang w:val="en-US" w:eastAsia="zh-CN"/>
              </w:rPr>
              <w:t>3</w:t>
            </w:r>
            <w:r>
              <w:rPr>
                <w:rFonts w:hint="eastAsia"/>
                <w:color w:val="000000"/>
                <w:sz w:val="24"/>
                <w:highlight w:val="none"/>
              </w:rPr>
              <w:t>0米处的古城村。项目废气经处理后满足达标排放，因此项目废气对周边环境影响较小，对环境空气质量影响可以接受。</w:t>
            </w:r>
          </w:p>
          <w:p w14:paraId="2AA4DCCF">
            <w:pPr>
              <w:pStyle w:val="style0"/>
              <w:keepNext w:val="false"/>
              <w:keepLines w:val="false"/>
              <w:suppressLineNumbers w:val="false"/>
              <w:adjustRightInd w:val="false"/>
              <w:snapToGrid w:val="false"/>
              <w:spacing w:before="0" w:beforeAutospacing="false" w:after="0" w:afterAutospacing="false" w:lineRule="auto" w:line="360"/>
              <w:ind w:left="0" w:right="0" w:firstLine="482" w:firstLineChars="200"/>
              <w:textAlignment w:val="baseline"/>
              <w:rPr>
                <w:rFonts w:eastAsia="宋体" w:hint="default"/>
                <w:b/>
                <w:bCs/>
                <w:color w:val="000000"/>
                <w:sz w:val="24"/>
                <w:highlight w:val="none"/>
                <w:lang w:val="en-US" w:eastAsia="zh-CN"/>
              </w:rPr>
            </w:pPr>
            <w:r>
              <w:rPr>
                <w:rFonts w:hint="eastAsia"/>
                <w:b/>
                <w:bCs/>
                <w:color w:val="000000"/>
                <w:sz w:val="24"/>
                <w:highlight w:val="none"/>
                <w:lang w:val="en-US" w:eastAsia="zh-CN"/>
              </w:rPr>
              <w:t>5</w:t>
            </w:r>
            <w:r>
              <w:rPr>
                <w:rFonts w:hint="eastAsia"/>
                <w:b/>
                <w:bCs/>
                <w:color w:val="000000"/>
                <w:sz w:val="24"/>
                <w:highlight w:val="none"/>
              </w:rPr>
              <w:t>、</w:t>
            </w:r>
            <w:r>
              <w:rPr>
                <w:rFonts w:hint="eastAsia"/>
                <w:b/>
                <w:bCs/>
                <w:color w:val="000000"/>
                <w:sz w:val="24"/>
                <w:highlight w:val="none"/>
                <w:lang w:val="en-US" w:eastAsia="zh-CN"/>
              </w:rPr>
              <w:t>排气筒高度合理性分析</w:t>
            </w:r>
          </w:p>
          <w:p w14:paraId="21D0AA97">
            <w:pPr>
              <w:pStyle w:val="style0"/>
              <w:keepNext w:val="false"/>
              <w:keepLines w:val="false"/>
              <w:suppressLineNumbers w:val="false"/>
              <w:adjustRightInd w:val="false"/>
              <w:snapToGrid w:val="false"/>
              <w:spacing w:before="0" w:beforeAutospacing="false" w:after="0" w:afterAutospacing="false" w:lineRule="auto" w:line="360"/>
              <w:ind w:left="0" w:right="0" w:firstLine="480" w:firstLineChars="200"/>
              <w:textAlignment w:val="baseline"/>
              <w:rPr>
                <w:rFonts w:hint="eastAsia"/>
                <w:color w:val="000000"/>
                <w:kern w:val="24"/>
                <w:sz w:val="24"/>
                <w:highlight w:val="none"/>
                <w:lang w:eastAsia="zh-CN"/>
              </w:rPr>
            </w:pPr>
            <w:r>
              <w:rPr>
                <w:rFonts w:hint="eastAsia"/>
                <w:color w:val="000000"/>
                <w:kern w:val="24"/>
                <w:sz w:val="24"/>
                <w:highlight w:val="none"/>
                <w:lang w:eastAsia="zh-CN"/>
              </w:rPr>
              <w:t>根据《合成树脂工业污染物排放标准》（GB 31572-2015及2024年修改单）中“5.4.2 废气收集系统与处理装置应符合相关安全技术要求。排气筒高度不低于15m（因安全考虑或有特殊工艺要求的，以及装置区污水池处理设施除外），具体高度以及与周围建筑物的相对高度关系应根据环境影响评价文件确定。”</w:t>
            </w:r>
          </w:p>
          <w:p w14:paraId="7B7BAB64">
            <w:pPr>
              <w:pStyle w:val="style0"/>
              <w:keepNext w:val="false"/>
              <w:keepLines w:val="false"/>
              <w:suppressLineNumbers w:val="false"/>
              <w:adjustRightInd w:val="false"/>
              <w:snapToGrid w:val="false"/>
              <w:spacing w:before="0" w:beforeAutospacing="false" w:after="0" w:afterAutospacing="false" w:lineRule="auto" w:line="360"/>
              <w:ind w:left="0" w:right="0" w:firstLine="480" w:firstLineChars="200"/>
              <w:textAlignment w:val="baseline"/>
              <w:rPr>
                <w:rFonts w:hint="eastAsia"/>
                <w:color w:val="000000"/>
                <w:kern w:val="24"/>
                <w:sz w:val="24"/>
                <w:highlight w:val="none"/>
                <w:lang w:eastAsia="zh-CN"/>
              </w:rPr>
            </w:pPr>
            <w:r>
              <w:rPr>
                <w:rFonts w:hint="eastAsia"/>
                <w:color w:val="000000"/>
                <w:kern w:val="24"/>
                <w:sz w:val="24"/>
                <w:highlight w:val="none"/>
                <w:lang w:eastAsia="zh-CN"/>
              </w:rPr>
              <w:t>本项目挤出及发泡废气经包围型集气罩（含软帘）收集后，由引风管道引入1套废气处理设施（三级活性炭吸附处理工艺）（TA001）进行处理，处理后通过1根15m高排气筒排放（DA001）。DA001排放口高度为15m，符合《合成树脂工业污染物排放标准》（GB 31572-2015及2024年修改单）中排气筒高度不低于15 m要求。</w:t>
            </w:r>
          </w:p>
          <w:p w14:paraId="343A4F5C">
            <w:pPr>
              <w:pStyle w:val="style0"/>
              <w:keepNext w:val="false"/>
              <w:keepLines w:val="false"/>
              <w:suppressLineNumbers w:val="false"/>
              <w:adjustRightInd w:val="false"/>
              <w:snapToGrid w:val="false"/>
              <w:spacing w:before="0" w:beforeAutospacing="false" w:after="0" w:afterAutospacing="false" w:lineRule="auto" w:line="360"/>
              <w:ind w:left="0" w:right="0" w:firstLine="480" w:firstLineChars="200"/>
              <w:textAlignment w:val="baseline"/>
              <w:rPr>
                <w:rFonts w:hint="eastAsia"/>
                <w:b/>
                <w:bCs/>
                <w:color w:val="000000"/>
                <w:sz w:val="24"/>
                <w:highlight w:val="none"/>
              </w:rPr>
            </w:pPr>
            <w:r>
              <w:rPr>
                <w:rFonts w:hint="eastAsia"/>
                <w:color w:val="000000"/>
                <w:kern w:val="24"/>
                <w:sz w:val="24"/>
                <w:highlight w:val="none"/>
                <w:lang w:eastAsia="zh-CN"/>
              </w:rPr>
              <w:t>参照《大气污染物综合排放标准》（GB 16297-1996），周围200m内有建筑物时，排放口高度应高于最高建筑物5m以上。根据现场调查情况，项目排气筒周围200m内最高建筑物为本项目10m的库房，本项目排放口高度设置为15m，符合标准要求。</w:t>
            </w:r>
          </w:p>
          <w:p w14:paraId="1D7F0C50">
            <w:pPr>
              <w:pStyle w:val="style0"/>
              <w:snapToGrid w:val="false"/>
              <w:spacing w:lineRule="auto" w:line="360"/>
              <w:ind w:firstLine="482" w:firstLineChars="200"/>
              <w:rPr>
                <w:b/>
                <w:bCs/>
                <w:color w:val="000000"/>
                <w:sz w:val="24"/>
                <w:highlight w:val="none"/>
              </w:rPr>
            </w:pPr>
            <w:r>
              <w:rPr>
                <w:rFonts w:hint="eastAsia"/>
                <w:b/>
                <w:bCs/>
                <w:color w:val="000000"/>
                <w:sz w:val="24"/>
                <w:highlight w:val="none"/>
                <w:lang w:val="en-US" w:eastAsia="zh-CN"/>
              </w:rPr>
              <w:t>6</w:t>
            </w:r>
            <w:r>
              <w:rPr>
                <w:rFonts w:hint="eastAsia"/>
                <w:b/>
                <w:bCs/>
                <w:color w:val="000000"/>
                <w:sz w:val="24"/>
                <w:highlight w:val="none"/>
              </w:rPr>
              <w:t>、监测要求</w:t>
            </w:r>
          </w:p>
          <w:p w14:paraId="63221A6F">
            <w:pPr>
              <w:pStyle w:val="style0"/>
              <w:widowControl/>
              <w:spacing w:lineRule="auto" w:line="360"/>
              <w:ind w:firstLine="480" w:firstLineChars="200"/>
              <w:rPr>
                <w:rFonts w:hint="eastAsia"/>
                <w:color w:val="000000"/>
                <w:kern w:val="0"/>
                <w:sz w:val="24"/>
                <w:highlight w:val="none"/>
                <w:lang w:val="en-US" w:eastAsia="zh-CN"/>
              </w:rPr>
            </w:pPr>
            <w:r>
              <w:rPr>
                <w:rFonts w:hint="eastAsia"/>
                <w:color w:val="000000"/>
                <w:kern w:val="0"/>
                <w:sz w:val="24"/>
                <w:highlight w:val="none"/>
                <w:lang w:val="en-US" w:eastAsia="zh-CN"/>
              </w:rPr>
              <w:t>项目监测要求</w:t>
            </w:r>
            <w:r>
              <w:rPr>
                <w:rFonts w:hint="eastAsia"/>
                <w:color w:val="000000"/>
                <w:kern w:val="0"/>
                <w:sz w:val="24"/>
                <w:highlight w:val="none"/>
              </w:rPr>
              <w:t>参照《排污单位自行监测技术指南 总则》（HJ 819-2017）、《排污单位自行监测技术指南 橡胶和塑料制品》（HJ 1207-2021）中相关</w:t>
            </w:r>
            <w:r>
              <w:rPr>
                <w:rFonts w:hint="eastAsia"/>
                <w:color w:val="000000"/>
                <w:kern w:val="0"/>
                <w:sz w:val="24"/>
                <w:highlight w:val="none"/>
                <w:lang w:val="en-US" w:eastAsia="zh-CN"/>
              </w:rPr>
              <w:t>标准提出。</w:t>
            </w:r>
          </w:p>
          <w:p w14:paraId="2E0824AB">
            <w:pPr>
              <w:pStyle w:val="style0"/>
              <w:widowControl/>
              <w:spacing w:lineRule="auto" w:line="360"/>
              <w:ind w:firstLine="480" w:firstLineChars="200"/>
              <w:rPr>
                <w:color w:val="000000"/>
                <w:kern w:val="0"/>
                <w:sz w:val="24"/>
                <w:highlight w:val="none"/>
              </w:rPr>
            </w:pPr>
            <w:r>
              <w:rPr>
                <w:rFonts w:hint="eastAsia"/>
                <w:color w:val="000000"/>
                <w:kern w:val="0"/>
                <w:sz w:val="24"/>
                <w:highlight w:val="none"/>
              </w:rPr>
              <w:t>本项目运营期废气监测要求如下表</w:t>
            </w:r>
            <w:r>
              <w:rPr>
                <w:rFonts w:hint="eastAsia"/>
                <w:color w:val="000000"/>
                <w:kern w:val="0"/>
                <w:sz w:val="24"/>
                <w:highlight w:val="none"/>
                <w:lang w:val="en-US" w:eastAsia="zh-CN"/>
              </w:rPr>
              <w:t>4-9</w:t>
            </w:r>
            <w:r>
              <w:rPr>
                <w:color w:val="000000"/>
                <w:kern w:val="0"/>
                <w:sz w:val="24"/>
                <w:highlight w:val="none"/>
              </w:rPr>
              <w:t>。</w:t>
            </w:r>
          </w:p>
          <w:p w14:paraId="0973722A">
            <w:pPr>
              <w:pStyle w:val="style0"/>
              <w:adjustRightInd w:val="false"/>
              <w:snapToGrid w:val="false"/>
              <w:spacing w:lineRule="auto" w:line="360"/>
              <w:ind w:firstLine="482" w:firstLineChars="200"/>
              <w:jc w:val="center"/>
              <w:rPr>
                <w:b/>
                <w:bCs/>
                <w:color w:val="000000"/>
                <w:kern w:val="24"/>
                <w:sz w:val="24"/>
                <w:highlight w:val="none"/>
              </w:rPr>
            </w:pPr>
            <w:r>
              <w:rPr>
                <w:b/>
                <w:bCs/>
                <w:color w:val="000000"/>
                <w:kern w:val="24"/>
                <w:sz w:val="24"/>
                <w:highlight w:val="none"/>
                <w:lang w:val="zh-CN"/>
              </w:rPr>
              <w:t>表</w:t>
            </w:r>
            <w:r>
              <w:rPr>
                <w:b/>
                <w:bCs/>
                <w:color w:val="000000"/>
                <w:kern w:val="24"/>
                <w:sz w:val="24"/>
                <w:highlight w:val="none"/>
              </w:rPr>
              <w:t>4-</w:t>
            </w:r>
            <w:r>
              <w:rPr>
                <w:rFonts w:hint="eastAsia"/>
                <w:b/>
                <w:bCs/>
                <w:color w:val="000000"/>
                <w:kern w:val="24"/>
                <w:sz w:val="24"/>
                <w:highlight w:val="none"/>
                <w:lang w:val="en-US" w:eastAsia="zh-CN"/>
              </w:rPr>
              <w:t>9</w:t>
            </w:r>
            <w:r>
              <w:rPr>
                <w:rFonts w:hint="eastAsia"/>
                <w:b/>
                <w:bCs/>
                <w:color w:val="000000"/>
                <w:kern w:val="24"/>
                <w:sz w:val="24"/>
                <w:highlight w:val="none"/>
              </w:rPr>
              <w:t xml:space="preserve"> </w:t>
            </w:r>
            <w:r>
              <w:rPr>
                <w:b/>
                <w:bCs/>
                <w:color w:val="000000"/>
                <w:kern w:val="24"/>
                <w:sz w:val="24"/>
                <w:highlight w:val="none"/>
              </w:rPr>
              <w:t xml:space="preserve"> </w:t>
            </w:r>
            <w:r>
              <w:rPr>
                <w:rFonts w:hint="eastAsia"/>
                <w:b/>
                <w:bCs/>
                <w:color w:val="000000"/>
                <w:kern w:val="24"/>
                <w:sz w:val="24"/>
                <w:highlight w:val="none"/>
              </w:rPr>
              <w:t>项目运营期废气</w:t>
            </w:r>
            <w:r>
              <w:rPr>
                <w:b/>
                <w:bCs/>
                <w:color w:val="000000"/>
                <w:kern w:val="24"/>
                <w:sz w:val="24"/>
                <w:highlight w:val="none"/>
              </w:rPr>
              <w:t>监测</w:t>
            </w:r>
            <w:r>
              <w:rPr>
                <w:rFonts w:hint="eastAsia"/>
                <w:b/>
                <w:bCs/>
                <w:color w:val="000000"/>
                <w:kern w:val="24"/>
                <w:sz w:val="24"/>
                <w:highlight w:val="none"/>
              </w:rPr>
              <w:t>要求</w:t>
            </w:r>
          </w:p>
          <w:tbl>
            <w:tblPr>
              <w:tblStyle w:val="style154"/>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22"/>
              <w:gridCol w:w="1727"/>
              <w:gridCol w:w="1402"/>
              <w:gridCol w:w="1049"/>
              <w:gridCol w:w="2785"/>
            </w:tblGrid>
            <w:tr w14:paraId="5375B5DB">
              <w:trPr>
                <w:jc w:val="center"/>
              </w:trPr>
              <w:tc>
                <w:tcPr>
                  <w:tcW w:w="798" w:type="pct"/>
                  <w:tcBorders/>
                  <w:vAlign w:val="center"/>
                </w:tcPr>
                <w:p w14:paraId="2CEF7805">
                  <w:pPr>
                    <w:pStyle w:val="style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排放类型</w:t>
                  </w:r>
                </w:p>
              </w:tc>
              <w:tc>
                <w:tcPr>
                  <w:tcW w:w="1042" w:type="pct"/>
                  <w:tcBorders/>
                  <w:vAlign w:val="center"/>
                </w:tcPr>
                <w:p w14:paraId="79DC2B95">
                  <w:pPr>
                    <w:pStyle w:val="style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监测点位</w:t>
                  </w:r>
                </w:p>
              </w:tc>
              <w:tc>
                <w:tcPr>
                  <w:tcW w:w="845" w:type="pct"/>
                  <w:tcBorders/>
                  <w:vAlign w:val="center"/>
                </w:tcPr>
                <w:p w14:paraId="0E80F62F">
                  <w:pPr>
                    <w:pStyle w:val="style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监测因子</w:t>
                  </w:r>
                </w:p>
              </w:tc>
              <w:tc>
                <w:tcPr>
                  <w:tcW w:w="632" w:type="pct"/>
                  <w:tcBorders/>
                  <w:vAlign w:val="center"/>
                </w:tcPr>
                <w:p w14:paraId="047110B7">
                  <w:pPr>
                    <w:pStyle w:val="style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监测频次</w:t>
                  </w:r>
                </w:p>
              </w:tc>
              <w:tc>
                <w:tcPr>
                  <w:tcW w:w="1680" w:type="pct"/>
                  <w:tcBorders/>
                  <w:vAlign w:val="center"/>
                </w:tcPr>
                <w:p w14:paraId="009AF355">
                  <w:pPr>
                    <w:pStyle w:val="style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执行标准</w:t>
                  </w:r>
                </w:p>
              </w:tc>
            </w:tr>
            <w:tr w14:paraId="2E91C718">
              <w:tblPrEx/>
              <w:trPr>
                <w:jc w:val="center"/>
              </w:trPr>
              <w:tc>
                <w:tcPr>
                  <w:tcW w:w="798" w:type="pct"/>
                  <w:vMerge w:val="restart"/>
                  <w:tcBorders/>
                  <w:vAlign w:val="center"/>
                </w:tcPr>
                <w:p w14:paraId="65CE7251">
                  <w:pPr>
                    <w:pStyle w:val="style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rPr>
                    <w:t>有组织废气</w:t>
                  </w:r>
                  <w:r>
                    <w:rPr>
                      <w:rFonts w:ascii="Times New Roman" w:cs="Times New Roman" w:eastAsia="宋体" w:hAnsi="Times New Roman" w:hint="default"/>
                      <w:color w:val="000000"/>
                      <w:sz w:val="21"/>
                      <w:szCs w:val="21"/>
                      <w:highlight w:val="none"/>
                      <w:lang w:val="en-US" w:eastAsia="zh-CN"/>
                    </w:rPr>
                    <w:t>排放口（DA001）</w:t>
                  </w:r>
                </w:p>
              </w:tc>
              <w:tc>
                <w:tcPr>
                  <w:tcW w:w="1042" w:type="pct"/>
                  <w:vMerge w:val="restart"/>
                  <w:tcBorders/>
                  <w:vAlign w:val="center"/>
                </w:tcPr>
                <w:p w14:paraId="3C0477F9">
                  <w:pPr>
                    <w:pStyle w:val="style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24"/>
                      <w:sz w:val="21"/>
                      <w:szCs w:val="21"/>
                      <w:highlight w:val="none"/>
                    </w:rPr>
                    <w:t>挤出及发泡废气排气筒（DA001）</w:t>
                  </w:r>
                </w:p>
              </w:tc>
              <w:tc>
                <w:tcPr>
                  <w:tcW w:w="845" w:type="pct"/>
                  <w:tcBorders/>
                  <w:vAlign w:val="center"/>
                </w:tcPr>
                <w:p w14:paraId="249912E2">
                  <w:pPr>
                    <w:pStyle w:val="style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rPr>
                    <w:t>非甲烷总烃</w:t>
                  </w:r>
                </w:p>
              </w:tc>
              <w:tc>
                <w:tcPr>
                  <w:tcW w:w="632" w:type="pct"/>
                  <w:tcBorders/>
                  <w:vAlign w:val="center"/>
                </w:tcPr>
                <w:p w14:paraId="1F763D26">
                  <w:pPr>
                    <w:pStyle w:val="style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1次/年</w:t>
                  </w:r>
                </w:p>
              </w:tc>
              <w:tc>
                <w:tcPr>
                  <w:tcW w:w="1680" w:type="pct"/>
                  <w:tcBorders/>
                  <w:vAlign w:val="center"/>
                </w:tcPr>
                <w:p w14:paraId="16149481">
                  <w:pPr>
                    <w:pStyle w:val="style0"/>
                    <w:jc w:val="center"/>
                    <w:rPr>
                      <w:rFonts w:ascii="Times New Roman" w:cs="Times New Roman" w:eastAsia="宋体" w:hAnsi="Times New Roman" w:hint="default"/>
                      <w:color w:val="000000"/>
                      <w:sz w:val="21"/>
                      <w:szCs w:val="21"/>
                      <w:highlight w:val="none"/>
                      <w:lang w:eastAsia="zh-CN"/>
                    </w:rPr>
                  </w:pPr>
                  <w:r>
                    <w:rPr>
                      <w:rFonts w:ascii="Times New Roman" w:cs="Times New Roman" w:eastAsia="宋体" w:hAnsi="Times New Roman" w:hint="default"/>
                      <w:color w:val="000000"/>
                      <w:kern w:val="0"/>
                      <w:sz w:val="21"/>
                      <w:szCs w:val="21"/>
                      <w:highlight w:val="none"/>
                    </w:rPr>
                    <w:t>《合成树脂工业污染物排放标准》（GB 31572-2015及2024年修改单）</w:t>
                  </w:r>
                  <w:r>
                    <w:rPr>
                      <w:rFonts w:ascii="Times New Roman" w:cs="Times New Roman" w:eastAsia="宋体" w:hAnsi="Times New Roman" w:hint="default"/>
                      <w:color w:val="000000"/>
                      <w:kern w:val="0"/>
                      <w:sz w:val="21"/>
                      <w:szCs w:val="21"/>
                      <w:highlight w:val="none"/>
                      <w:lang w:val="en-US" w:eastAsia="zh-CN"/>
                    </w:rPr>
                    <w:t>表4排放浓度限</w:t>
                  </w:r>
                  <w:r>
                    <w:rPr>
                      <w:rFonts w:ascii="Times New Roman" w:cs="Times New Roman" w:eastAsia="宋体" w:hAnsi="Times New Roman" w:hint="default"/>
                      <w:color w:val="000000"/>
                      <w:kern w:val="0"/>
                      <w:sz w:val="21"/>
                      <w:szCs w:val="21"/>
                      <w:highlight w:val="none"/>
                    </w:rPr>
                    <w:t>值</w:t>
                  </w:r>
                </w:p>
              </w:tc>
            </w:tr>
            <w:tr w14:paraId="47076F1E">
              <w:tblPrEx/>
              <w:trPr>
                <w:jc w:val="center"/>
              </w:trPr>
              <w:tc>
                <w:tcPr>
                  <w:tcW w:w="798" w:type="pct"/>
                  <w:vMerge w:val="continue"/>
                  <w:tcBorders/>
                  <w:vAlign w:val="center"/>
                </w:tcPr>
                <w:p w14:paraId="2CA1C453">
                  <w:pPr>
                    <w:pStyle w:val="style0"/>
                    <w:jc w:val="center"/>
                    <w:rPr>
                      <w:rFonts w:ascii="Times New Roman" w:cs="Times New Roman" w:eastAsia="宋体" w:hAnsi="Times New Roman" w:hint="default"/>
                      <w:color w:val="000000"/>
                      <w:sz w:val="21"/>
                      <w:szCs w:val="21"/>
                      <w:highlight w:val="none"/>
                    </w:rPr>
                  </w:pPr>
                </w:p>
              </w:tc>
              <w:tc>
                <w:tcPr>
                  <w:tcW w:w="1042" w:type="pct"/>
                  <w:vMerge w:val="continue"/>
                  <w:tcBorders/>
                  <w:vAlign w:val="center"/>
                </w:tcPr>
                <w:p w14:paraId="6246773D">
                  <w:pPr>
                    <w:pStyle w:val="style0"/>
                    <w:jc w:val="center"/>
                    <w:rPr>
                      <w:rFonts w:ascii="Times New Roman" w:cs="Times New Roman" w:eastAsia="宋体" w:hAnsi="Times New Roman" w:hint="default"/>
                      <w:color w:val="000000"/>
                      <w:kern w:val="24"/>
                      <w:sz w:val="21"/>
                      <w:szCs w:val="21"/>
                      <w:highlight w:val="none"/>
                    </w:rPr>
                  </w:pPr>
                </w:p>
              </w:tc>
              <w:tc>
                <w:tcPr>
                  <w:tcW w:w="845" w:type="pct"/>
                  <w:tcBorders/>
                  <w:vAlign w:val="center"/>
                </w:tcPr>
                <w:p w14:paraId="47AAF65D">
                  <w:pPr>
                    <w:pStyle w:val="style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臭气浓度</w:t>
                  </w:r>
                </w:p>
              </w:tc>
              <w:tc>
                <w:tcPr>
                  <w:tcW w:w="632" w:type="pct"/>
                  <w:tcBorders/>
                  <w:vAlign w:val="center"/>
                </w:tcPr>
                <w:p w14:paraId="52E3EB74">
                  <w:pPr>
                    <w:pStyle w:val="style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1次/年</w:t>
                  </w:r>
                </w:p>
              </w:tc>
              <w:tc>
                <w:tcPr>
                  <w:tcW w:w="1680" w:type="pct"/>
                  <w:tcBorders/>
                  <w:vAlign w:val="center"/>
                </w:tcPr>
                <w:p w14:paraId="05D00405">
                  <w:pPr>
                    <w:pStyle w:val="style0"/>
                    <w:jc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《恶臭污染物排放标准》（GB</w:t>
                  </w:r>
                  <w:r>
                    <w:rPr>
                      <w:rFonts w:ascii="Times New Roman" w:cs="Times New Roman" w:eastAsia="宋体" w:hAnsi="Times New Roman" w:hint="default"/>
                      <w:color w:val="000000"/>
                      <w:kern w:val="0"/>
                      <w:sz w:val="21"/>
                      <w:szCs w:val="21"/>
                      <w:highlight w:val="none"/>
                      <w:lang w:val="en-US" w:eastAsia="zh-CN"/>
                    </w:rPr>
                    <w:t xml:space="preserve"> </w:t>
                  </w:r>
                  <w:r>
                    <w:rPr>
                      <w:rFonts w:ascii="Times New Roman" w:cs="Times New Roman" w:eastAsia="宋体" w:hAnsi="Times New Roman" w:hint="default"/>
                      <w:color w:val="000000"/>
                      <w:kern w:val="0"/>
                      <w:sz w:val="21"/>
                      <w:szCs w:val="21"/>
                      <w:highlight w:val="none"/>
                    </w:rPr>
                    <w:t>14554-93）表2恶臭污染物排放标准值中臭气浓度15m排气筒标准值</w:t>
                  </w:r>
                </w:p>
              </w:tc>
            </w:tr>
            <w:tr w14:paraId="3E2B80ED">
              <w:tblPrEx/>
              <w:trPr>
                <w:jc w:val="center"/>
              </w:trPr>
              <w:tc>
                <w:tcPr>
                  <w:tcW w:w="798" w:type="pct"/>
                  <w:vMerge w:val="restart"/>
                  <w:tcBorders/>
                  <w:vAlign w:val="center"/>
                </w:tcPr>
                <w:p w14:paraId="0AD243D7">
                  <w:pPr>
                    <w:pStyle w:val="style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无组织废气</w:t>
                  </w:r>
                </w:p>
              </w:tc>
              <w:tc>
                <w:tcPr>
                  <w:tcW w:w="1042" w:type="pct"/>
                  <w:vMerge w:val="restart"/>
                  <w:tcBorders/>
                  <w:vAlign w:val="center"/>
                </w:tcPr>
                <w:p w14:paraId="3F81431B">
                  <w:pPr>
                    <w:pStyle w:val="style0"/>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项目厂界上风向设置1个，项目厂界下风向设置3个</w:t>
                  </w:r>
                </w:p>
              </w:tc>
              <w:tc>
                <w:tcPr>
                  <w:tcW w:w="845" w:type="pct"/>
                  <w:tcBorders/>
                  <w:shd w:val="clear" w:color="auto" w:fill="auto"/>
                  <w:vAlign w:val="center"/>
                </w:tcPr>
                <w:p w14:paraId="7F82FDA4">
                  <w:pPr>
                    <w:pStyle w:val="style0"/>
                    <w:jc w:val="center"/>
                    <w:rPr>
                      <w:rFonts w:ascii="Times New Roman" w:cs="Times New Roman" w:eastAsia="宋体" w:hAnsi="Times New Roman" w:hint="default"/>
                      <w:color w:val="000000"/>
                      <w:kern w:val="24"/>
                      <w:sz w:val="21"/>
                      <w:szCs w:val="21"/>
                      <w:highlight w:val="none"/>
                      <w:lang w:val="en-US" w:bidi="ar-SA" w:eastAsia="zh-CN"/>
                    </w:rPr>
                  </w:pPr>
                  <w:r>
                    <w:rPr>
                      <w:rFonts w:ascii="Times New Roman" w:cs="Times New Roman" w:eastAsia="宋体" w:hAnsi="Times New Roman" w:hint="default"/>
                      <w:color w:val="000000"/>
                      <w:kern w:val="24"/>
                      <w:sz w:val="21"/>
                      <w:szCs w:val="21"/>
                      <w:highlight w:val="none"/>
                    </w:rPr>
                    <w:t>非甲烷总烃</w:t>
                  </w:r>
                  <w:r>
                    <w:rPr>
                      <w:rFonts w:ascii="Times New Roman" w:cs="Times New Roman" w:eastAsia="宋体" w:hAnsi="Times New Roman" w:hint="default"/>
                      <w:color w:val="000000"/>
                      <w:kern w:val="24"/>
                      <w:sz w:val="21"/>
                      <w:szCs w:val="21"/>
                      <w:highlight w:val="none"/>
                      <w:lang w:eastAsia="zh-CN"/>
                    </w:rPr>
                    <w:t>、</w:t>
                  </w:r>
                  <w:r>
                    <w:rPr>
                      <w:rFonts w:ascii="Times New Roman" w:cs="Times New Roman" w:eastAsia="宋体" w:hAnsi="Times New Roman" w:hint="default"/>
                      <w:color w:val="000000"/>
                      <w:kern w:val="24"/>
                      <w:sz w:val="21"/>
                      <w:szCs w:val="21"/>
                      <w:highlight w:val="none"/>
                      <w:lang w:val="en-US" w:eastAsia="zh-CN"/>
                    </w:rPr>
                    <w:t>颗粒物</w:t>
                  </w:r>
                </w:p>
              </w:tc>
              <w:tc>
                <w:tcPr>
                  <w:tcW w:w="632" w:type="pct"/>
                  <w:tcBorders/>
                  <w:shd w:val="clear" w:color="auto" w:fill="auto"/>
                  <w:vAlign w:val="center"/>
                </w:tcPr>
                <w:p w14:paraId="3A91BA19">
                  <w:pPr>
                    <w:pStyle w:val="style0"/>
                    <w:jc w:val="center"/>
                    <w:rPr>
                      <w:rFonts w:ascii="Times New Roman" w:cs="Times New Roman" w:eastAsia="宋体" w:hAnsi="Times New Roman" w:hint="default"/>
                      <w:color w:val="000000"/>
                      <w:kern w:val="0"/>
                      <w:sz w:val="21"/>
                      <w:szCs w:val="21"/>
                      <w:highlight w:val="none"/>
                      <w:lang w:val="en-US" w:eastAsia="zh-CN"/>
                    </w:rPr>
                  </w:pPr>
                  <w:r>
                    <w:rPr>
                      <w:rFonts w:ascii="Times New Roman" w:cs="Times New Roman" w:eastAsia="宋体" w:hAnsi="Times New Roman" w:hint="default"/>
                      <w:color w:val="000000"/>
                      <w:kern w:val="0"/>
                      <w:sz w:val="21"/>
                      <w:szCs w:val="21"/>
                      <w:highlight w:val="none"/>
                    </w:rPr>
                    <w:t>1次/年</w:t>
                  </w:r>
                </w:p>
              </w:tc>
              <w:tc>
                <w:tcPr>
                  <w:tcW w:w="1680" w:type="pct"/>
                  <w:tcBorders/>
                  <w:vAlign w:val="center"/>
                </w:tcPr>
                <w:p w14:paraId="039D21EF">
                  <w:pPr>
                    <w:pStyle w:val="style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《合成树脂工业污染物排放标准》（GB 31572-2015及2024年修改单）表9中企业边界大气污染物浓度限值</w:t>
                  </w:r>
                </w:p>
              </w:tc>
            </w:tr>
            <w:tr w14:paraId="4B68A613">
              <w:tblPrEx/>
              <w:trPr>
                <w:jc w:val="center"/>
              </w:trPr>
              <w:tc>
                <w:tcPr>
                  <w:tcW w:w="798" w:type="pct"/>
                  <w:vMerge w:val="continue"/>
                  <w:tcBorders/>
                  <w:vAlign w:val="center"/>
                </w:tcPr>
                <w:p w14:paraId="1B296388">
                  <w:pPr>
                    <w:pStyle w:val="style0"/>
                    <w:jc w:val="center"/>
                    <w:rPr>
                      <w:rFonts w:ascii="Times New Roman" w:cs="Times New Roman" w:eastAsia="宋体" w:hAnsi="Times New Roman" w:hint="default"/>
                      <w:color w:val="000000"/>
                      <w:sz w:val="21"/>
                      <w:szCs w:val="21"/>
                      <w:highlight w:val="none"/>
                    </w:rPr>
                  </w:pPr>
                </w:p>
              </w:tc>
              <w:tc>
                <w:tcPr>
                  <w:tcW w:w="1042" w:type="pct"/>
                  <w:vMerge w:val="continue"/>
                  <w:tcBorders/>
                  <w:vAlign w:val="center"/>
                </w:tcPr>
                <w:p w14:paraId="296F0C9B">
                  <w:pPr>
                    <w:pStyle w:val="style0"/>
                    <w:jc w:val="center"/>
                    <w:rPr>
                      <w:rFonts w:ascii="Times New Roman" w:cs="Times New Roman" w:eastAsia="宋体" w:hAnsi="Times New Roman" w:hint="default"/>
                      <w:color w:val="000000"/>
                      <w:kern w:val="24"/>
                      <w:sz w:val="21"/>
                      <w:szCs w:val="21"/>
                      <w:highlight w:val="none"/>
                    </w:rPr>
                  </w:pPr>
                </w:p>
              </w:tc>
              <w:tc>
                <w:tcPr>
                  <w:tcW w:w="845" w:type="pct"/>
                  <w:tcBorders/>
                  <w:shd w:val="clear" w:color="auto" w:fill="auto"/>
                  <w:vAlign w:val="center"/>
                </w:tcPr>
                <w:p w14:paraId="44E3735A">
                  <w:pPr>
                    <w:pStyle w:val="style0"/>
                    <w:jc w:val="center"/>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rPr>
                    <w:t>臭气浓度</w:t>
                  </w:r>
                </w:p>
              </w:tc>
              <w:tc>
                <w:tcPr>
                  <w:tcW w:w="632" w:type="pct"/>
                  <w:tcBorders/>
                  <w:shd w:val="clear" w:color="auto" w:fill="auto"/>
                  <w:vAlign w:val="center"/>
                </w:tcPr>
                <w:p w14:paraId="13409AB5">
                  <w:pPr>
                    <w:pStyle w:val="style0"/>
                    <w:jc w:val="center"/>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rPr>
                    <w:t>1次/年</w:t>
                  </w:r>
                </w:p>
              </w:tc>
              <w:tc>
                <w:tcPr>
                  <w:tcW w:w="1680" w:type="pct"/>
                  <w:tcBorders/>
                  <w:vAlign w:val="center"/>
                </w:tcPr>
                <w:p w14:paraId="3A5183A3">
                  <w:pPr>
                    <w:pStyle w:val="style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《恶臭污染物排放标准》（GB</w:t>
                  </w:r>
                  <w:r>
                    <w:rPr>
                      <w:rFonts w:ascii="Times New Roman" w:cs="Times New Roman" w:eastAsia="宋体" w:hAnsi="Times New Roman" w:hint="eastAsia"/>
                      <w:color w:val="000000"/>
                      <w:sz w:val="21"/>
                      <w:szCs w:val="21"/>
                      <w:highlight w:val="none"/>
                      <w:lang w:val="en-US" w:eastAsia="zh-CN"/>
                    </w:rPr>
                    <w:t xml:space="preserve"> </w:t>
                  </w:r>
                  <w:r>
                    <w:rPr>
                      <w:rFonts w:ascii="Times New Roman" w:cs="Times New Roman" w:eastAsia="宋体" w:hAnsi="Times New Roman" w:hint="default"/>
                      <w:color w:val="000000"/>
                      <w:sz w:val="21"/>
                      <w:szCs w:val="21"/>
                      <w:highlight w:val="none"/>
                    </w:rPr>
                    <w:t>14554-93）表1 恶臭污染物厂界标准值中的</w:t>
                  </w:r>
                  <w:r>
                    <w:rPr>
                      <w:rFonts w:ascii="Times New Roman" w:cs="Times New Roman" w:eastAsia="宋体" w:hAnsi="Times New Roman" w:hint="eastAsia"/>
                      <w:color w:val="000000"/>
                      <w:sz w:val="21"/>
                      <w:szCs w:val="21"/>
                      <w:highlight w:val="none"/>
                      <w:lang w:eastAsia="zh-CN"/>
                    </w:rPr>
                    <w:t>“</w:t>
                  </w:r>
                  <w:r>
                    <w:rPr>
                      <w:rFonts w:ascii="Times New Roman" w:cs="Times New Roman" w:eastAsia="宋体" w:hAnsi="Times New Roman" w:hint="default"/>
                      <w:color w:val="000000"/>
                      <w:sz w:val="21"/>
                      <w:szCs w:val="21"/>
                      <w:highlight w:val="none"/>
                    </w:rPr>
                    <w:t>二级新扩改建</w:t>
                  </w:r>
                  <w:r>
                    <w:rPr>
                      <w:rFonts w:ascii="Times New Roman" w:cs="Times New Roman" w:eastAsia="宋体" w:hAnsi="Times New Roman" w:hint="eastAsia"/>
                      <w:color w:val="000000"/>
                      <w:sz w:val="21"/>
                      <w:szCs w:val="21"/>
                      <w:highlight w:val="none"/>
                      <w:lang w:eastAsia="zh-CN"/>
                    </w:rPr>
                    <w:t>”</w:t>
                  </w:r>
                  <w:r>
                    <w:rPr>
                      <w:rFonts w:ascii="Times New Roman" w:cs="Times New Roman" w:eastAsia="宋体" w:hAnsi="Times New Roman" w:hint="default"/>
                      <w:color w:val="000000"/>
                      <w:sz w:val="21"/>
                      <w:szCs w:val="21"/>
                      <w:highlight w:val="none"/>
                    </w:rPr>
                    <w:t>标准限值</w:t>
                  </w:r>
                </w:p>
              </w:tc>
            </w:tr>
            <w:tr w14:paraId="0DF3CEDC">
              <w:tblPrEx/>
              <w:trPr>
                <w:jc w:val="center"/>
              </w:trPr>
              <w:tc>
                <w:tcPr>
                  <w:tcW w:w="798" w:type="pct"/>
                  <w:vMerge w:val="continue"/>
                  <w:tcBorders/>
                  <w:vAlign w:val="center"/>
                </w:tcPr>
                <w:p w14:paraId="6884F033">
                  <w:pPr>
                    <w:pStyle w:val="style0"/>
                    <w:jc w:val="center"/>
                    <w:rPr>
                      <w:rFonts w:ascii="Times New Roman" w:cs="Times New Roman" w:eastAsia="宋体" w:hAnsi="Times New Roman" w:hint="default"/>
                      <w:color w:val="000000"/>
                      <w:sz w:val="21"/>
                      <w:szCs w:val="21"/>
                      <w:highlight w:val="none"/>
                    </w:rPr>
                  </w:pPr>
                </w:p>
              </w:tc>
              <w:tc>
                <w:tcPr>
                  <w:tcW w:w="1042" w:type="pct"/>
                  <w:tcBorders/>
                  <w:vAlign w:val="center"/>
                </w:tcPr>
                <w:p w14:paraId="15226951">
                  <w:pPr>
                    <w:pStyle w:val="style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厂界内（在厂房外设置监控点）</w:t>
                  </w:r>
                </w:p>
              </w:tc>
              <w:tc>
                <w:tcPr>
                  <w:tcW w:w="845" w:type="pct"/>
                  <w:tcBorders/>
                  <w:shd w:val="clear" w:color="auto" w:fill="auto"/>
                  <w:vAlign w:val="center"/>
                </w:tcPr>
                <w:p w14:paraId="5A006B0F">
                  <w:pPr>
                    <w:pStyle w:val="style0"/>
                    <w:jc w:val="center"/>
                    <w:rPr>
                      <w:rFonts w:ascii="Times New Roman" w:cs="Times New Roman" w:eastAsia="宋体" w:hAnsi="Times New Roman" w:hint="default"/>
                      <w:color w:val="000000"/>
                      <w:kern w:val="24"/>
                      <w:sz w:val="21"/>
                      <w:szCs w:val="21"/>
                      <w:highlight w:val="none"/>
                      <w:lang w:val="en-US" w:eastAsia="zh-CN"/>
                    </w:rPr>
                  </w:pPr>
                  <w:r>
                    <w:rPr>
                      <w:rFonts w:ascii="Times New Roman" w:cs="Times New Roman" w:eastAsia="宋体" w:hAnsi="Times New Roman" w:hint="default"/>
                      <w:color w:val="000000"/>
                      <w:kern w:val="24"/>
                      <w:sz w:val="21"/>
                      <w:szCs w:val="21"/>
                      <w:highlight w:val="none"/>
                      <w:lang w:val="en-US" w:eastAsia="zh-CN"/>
                    </w:rPr>
                    <w:t>非甲烷总烃</w:t>
                  </w:r>
                </w:p>
              </w:tc>
              <w:tc>
                <w:tcPr>
                  <w:tcW w:w="632" w:type="pct"/>
                  <w:tcBorders/>
                  <w:shd w:val="clear" w:color="auto" w:fill="auto"/>
                  <w:vAlign w:val="center"/>
                </w:tcPr>
                <w:p w14:paraId="0F08C2B8">
                  <w:pPr>
                    <w:pStyle w:val="style0"/>
                    <w:jc w:val="center"/>
                    <w:rPr>
                      <w:rFonts w:ascii="Times New Roman" w:cs="Times New Roman" w:eastAsia="宋体" w:hAnsi="Times New Roman" w:hint="default"/>
                      <w:color w:val="000000"/>
                      <w:kern w:val="0"/>
                      <w:sz w:val="21"/>
                      <w:szCs w:val="21"/>
                      <w:highlight w:val="none"/>
                      <w:lang w:val="en-US" w:eastAsia="zh-CN"/>
                    </w:rPr>
                  </w:pPr>
                  <w:r>
                    <w:rPr>
                      <w:rFonts w:ascii="Times New Roman" w:cs="Times New Roman" w:eastAsia="宋体" w:hAnsi="Times New Roman" w:hint="default"/>
                      <w:color w:val="000000"/>
                      <w:kern w:val="0"/>
                      <w:sz w:val="21"/>
                      <w:szCs w:val="21"/>
                      <w:highlight w:val="none"/>
                    </w:rPr>
                    <w:t>1次/年</w:t>
                  </w:r>
                </w:p>
              </w:tc>
              <w:tc>
                <w:tcPr>
                  <w:tcW w:w="1680" w:type="pct"/>
                  <w:tcBorders/>
                  <w:shd w:val="clear" w:color="auto" w:fill="auto"/>
                  <w:vAlign w:val="center"/>
                </w:tcPr>
                <w:p w14:paraId="55454429">
                  <w:pPr>
                    <w:pStyle w:val="style0"/>
                    <w:jc w:val="center"/>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rPr>
                    <w:t>挥发性有机物无组织排放控制标准》（GB</w:t>
                  </w:r>
                  <w:r>
                    <w:rPr>
                      <w:rFonts w:ascii="Times New Roman" w:cs="Times New Roman" w:eastAsia="宋体" w:hAnsi="Times New Roman" w:hint="eastAsia"/>
                      <w:color w:val="000000"/>
                      <w:sz w:val="21"/>
                      <w:szCs w:val="21"/>
                      <w:highlight w:val="none"/>
                      <w:lang w:val="en-US" w:eastAsia="zh-CN"/>
                    </w:rPr>
                    <w:t xml:space="preserve"> </w:t>
                  </w:r>
                  <w:r>
                    <w:rPr>
                      <w:rFonts w:ascii="Times New Roman" w:cs="Times New Roman" w:eastAsia="宋体" w:hAnsi="Times New Roman" w:hint="default"/>
                      <w:color w:val="000000"/>
                      <w:sz w:val="21"/>
                      <w:szCs w:val="21"/>
                      <w:highlight w:val="none"/>
                    </w:rPr>
                    <w:t>37822-2019）表A.1厂区内VOCs 无组织排放限值要求</w:t>
                  </w:r>
                </w:p>
              </w:tc>
            </w:tr>
            <w:bookmarkEnd w:id="32"/>
          </w:tbl>
          <w:p w14:paraId="6590DA7E">
            <w:pPr>
              <w:pStyle w:val="style0"/>
              <w:adjustRightInd w:val="false"/>
              <w:snapToGrid w:val="false"/>
              <w:spacing w:lineRule="auto" w:line="360"/>
              <w:ind w:firstLine="482" w:firstLineChars="200"/>
              <w:jc w:val="left"/>
              <w:rPr>
                <w:rFonts w:cs="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二、运营期废水环境影响和保护措施</w:t>
            </w:r>
          </w:p>
          <w:p w14:paraId="011B0153">
            <w:pPr>
              <w:pStyle w:val="style0"/>
              <w:adjustRightInd w:val="false"/>
              <w:snapToGrid w:val="false"/>
              <w:spacing w:lineRule="auto" w:line="360"/>
              <w:ind w:firstLine="482" w:firstLineChars="200"/>
              <w:jc w:val="left"/>
              <w:rPr>
                <w:rFonts w:cs="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1、污染源源强核算</w:t>
            </w:r>
          </w:p>
          <w:p w14:paraId="3FF78389">
            <w:pPr>
              <w:pStyle w:val="style0"/>
              <w:adjustRightInd w:val="false"/>
              <w:snapToGrid w:val="false"/>
              <w:spacing w:lineRule="auto" w:line="360"/>
              <w:ind w:firstLine="480" w:firstLineChars="200"/>
              <w:rPr>
                <w:rFonts w:hint="eastAsia"/>
                <w:bCs/>
                <w:color w:val="000000"/>
                <w:sz w:val="24"/>
                <w:highlight w:val="none"/>
              </w:rPr>
            </w:pPr>
            <w:r>
              <w:rPr>
                <w:rFonts w:hint="eastAsia"/>
                <w:bCs/>
                <w:color w:val="000000"/>
                <w:sz w:val="24"/>
                <w:highlight w:val="none"/>
              </w:rPr>
              <w:t>本项目废水主要为生产废水</w:t>
            </w:r>
            <w:r>
              <w:rPr>
                <w:rFonts w:hint="eastAsia"/>
                <w:bCs/>
                <w:color w:val="000000"/>
                <w:sz w:val="24"/>
                <w:highlight w:val="none"/>
                <w:lang w:eastAsia="zh-CN"/>
              </w:rPr>
              <w:t>、</w:t>
            </w:r>
            <w:r>
              <w:rPr>
                <w:rFonts w:hint="eastAsia"/>
                <w:bCs/>
                <w:color w:val="000000"/>
                <w:sz w:val="24"/>
                <w:highlight w:val="none"/>
                <w:lang w:val="en-US" w:eastAsia="zh-CN"/>
              </w:rPr>
              <w:t>生活污水</w:t>
            </w:r>
            <w:r>
              <w:rPr>
                <w:rFonts w:hint="eastAsia"/>
                <w:bCs/>
                <w:color w:val="000000"/>
                <w:sz w:val="24"/>
                <w:highlight w:val="none"/>
              </w:rPr>
              <w:t>。</w:t>
            </w:r>
          </w:p>
          <w:p w14:paraId="3543E3A3">
            <w:pPr>
              <w:pStyle w:val="style0"/>
              <w:adjustRightInd w:val="false"/>
              <w:snapToGrid w:val="false"/>
              <w:spacing w:lineRule="auto" w:line="360"/>
              <w:ind w:firstLine="482" w:firstLineChars="200"/>
              <w:rPr>
                <w:rFonts w:hint="eastAsia"/>
                <w:b/>
                <w:bCs/>
                <w:color w:val="000000"/>
                <w:kern w:val="24"/>
                <w:sz w:val="24"/>
                <w:highlight w:val="none"/>
              </w:rPr>
            </w:pPr>
            <w:r>
              <w:rPr>
                <w:rFonts w:hint="eastAsia"/>
                <w:b/>
                <w:bCs/>
                <w:color w:val="000000"/>
                <w:kern w:val="24"/>
                <w:sz w:val="24"/>
                <w:highlight w:val="none"/>
                <w:lang w:val="en-US" w:eastAsia="zh-CN"/>
              </w:rPr>
              <w:t>1.1</w:t>
            </w:r>
            <w:r>
              <w:rPr>
                <w:rFonts w:hint="eastAsia"/>
                <w:b/>
                <w:bCs/>
                <w:color w:val="000000"/>
                <w:kern w:val="24"/>
                <w:sz w:val="24"/>
                <w:highlight w:val="none"/>
              </w:rPr>
              <w:t>生产废水</w:t>
            </w:r>
          </w:p>
          <w:p w14:paraId="0CBCE920">
            <w:pPr>
              <w:pStyle w:val="style0"/>
              <w:adjustRightInd w:val="false"/>
              <w:snapToGrid w:val="false"/>
              <w:spacing w:lineRule="auto" w:line="360"/>
              <w:ind w:firstLine="480" w:firstLineChars="200"/>
              <w:rPr>
                <w:rFonts w:hint="eastAsia"/>
                <w:color w:val="000000"/>
                <w:kern w:val="24"/>
                <w:sz w:val="24"/>
                <w:highlight w:val="none"/>
              </w:rPr>
            </w:pPr>
            <w:r>
              <w:rPr>
                <w:rFonts w:hint="eastAsia"/>
                <w:color w:val="000000"/>
                <w:kern w:val="24"/>
                <w:sz w:val="24"/>
                <w:highlight w:val="none"/>
              </w:rPr>
              <w:t>本项目生产废水为生产车间设备间接冷却水，不与物料直接接触，循环使用定期补充，不外排。</w:t>
            </w:r>
          </w:p>
          <w:p w14:paraId="4AD7E346">
            <w:pPr>
              <w:pStyle w:val="style0"/>
              <w:adjustRightInd w:val="false"/>
              <w:snapToGrid w:val="false"/>
              <w:spacing w:lineRule="auto" w:line="360"/>
              <w:ind w:firstLine="482" w:firstLineChars="200"/>
              <w:rPr>
                <w:b/>
                <w:bCs/>
                <w:color w:val="000000"/>
                <w:kern w:val="24"/>
                <w:sz w:val="24"/>
                <w:highlight w:val="none"/>
              </w:rPr>
            </w:pPr>
            <w:r>
              <w:rPr>
                <w:rFonts w:hint="eastAsia"/>
                <w:b/>
                <w:bCs/>
                <w:color w:val="000000"/>
                <w:kern w:val="24"/>
                <w:sz w:val="24"/>
                <w:highlight w:val="none"/>
                <w:lang w:val="en-US" w:eastAsia="zh-CN"/>
              </w:rPr>
              <w:t>1.2</w:t>
            </w:r>
            <w:r>
              <w:rPr>
                <w:rFonts w:hint="eastAsia"/>
                <w:b/>
                <w:bCs/>
                <w:color w:val="000000"/>
                <w:kern w:val="24"/>
                <w:sz w:val="24"/>
                <w:highlight w:val="none"/>
              </w:rPr>
              <w:t>生活污水</w:t>
            </w:r>
          </w:p>
          <w:p w14:paraId="6D63F251">
            <w:pPr>
              <w:pStyle w:val="style4141"/>
              <w:ind w:firstLine="480"/>
              <w:rPr>
                <w:rFonts w:eastAsia="宋体" w:hint="default"/>
                <w:color w:val="000000"/>
                <w:highlight w:val="none"/>
                <w:lang w:val="en-US" w:eastAsia="zh-CN"/>
              </w:rPr>
            </w:pPr>
            <w:r>
              <w:rPr>
                <w:rFonts w:hint="eastAsia"/>
                <w:color w:val="000000"/>
                <w:highlight w:val="none"/>
              </w:rPr>
              <w:t>根据项目水平衡计算，本项目生活用水总量为219m³/a（0.73m³/d）</w:t>
            </w:r>
            <w:r>
              <w:rPr>
                <w:rFonts w:hint="eastAsia"/>
                <w:color w:val="000000"/>
                <w:highlight w:val="none"/>
                <w:lang w:eastAsia="zh-CN"/>
              </w:rPr>
              <w:t>，</w:t>
            </w:r>
            <w:r>
              <w:rPr>
                <w:rFonts w:hint="eastAsia"/>
                <w:color w:val="000000"/>
                <w:highlight w:val="none"/>
                <w:lang w:val="en-US" w:eastAsia="zh-CN"/>
              </w:rPr>
              <w:t>生活污水产生量为175.2m³/a（0.58m³/d）。</w:t>
            </w:r>
          </w:p>
          <w:p w14:paraId="3F2F8183">
            <w:pPr>
              <w:pStyle w:val="style4141"/>
              <w:ind w:firstLine="480"/>
              <w:rPr>
                <w:rFonts w:hint="eastAsia"/>
                <w:bCs/>
                <w:color w:val="000000"/>
                <w:highlight w:val="none"/>
              </w:rPr>
            </w:pPr>
            <w:r>
              <w:rPr>
                <w:rFonts w:hint="eastAsia"/>
                <w:bCs/>
                <w:color w:val="000000"/>
                <w:highlight w:val="none"/>
              </w:rPr>
              <w:t>项目食堂废水经隔油池预处理后，经化粪池预处理</w:t>
            </w:r>
            <w:r>
              <w:rPr>
                <w:rFonts w:hint="eastAsia"/>
                <w:bCs/>
                <w:color w:val="000000"/>
                <w:highlight w:val="none"/>
                <w:lang w:val="en-US" w:eastAsia="zh-CN"/>
              </w:rPr>
              <w:t>能够</w:t>
            </w:r>
            <w:r>
              <w:rPr>
                <w:rFonts w:hint="eastAsia"/>
                <w:bCs/>
                <w:color w:val="000000"/>
                <w:highlight w:val="none"/>
              </w:rPr>
              <w:t>达</w:t>
            </w:r>
            <w:r>
              <w:rPr>
                <w:rFonts w:hint="eastAsia"/>
                <w:bCs/>
                <w:color w:val="000000"/>
                <w:highlight w:val="none"/>
                <w:lang w:val="en-US" w:eastAsia="zh-CN"/>
              </w:rPr>
              <w:t>到</w:t>
            </w:r>
            <w:r>
              <w:rPr>
                <w:rFonts w:hint="eastAsia"/>
                <w:bCs/>
                <w:color w:val="000000"/>
                <w:highlight w:val="none"/>
              </w:rPr>
              <w:t>《污水综合排放标准》（GB</w:t>
            </w:r>
            <w:r>
              <w:rPr>
                <w:rFonts w:hint="eastAsia"/>
                <w:bCs/>
                <w:color w:val="000000"/>
                <w:highlight w:val="none"/>
                <w:lang w:val="en-US" w:eastAsia="zh-CN"/>
              </w:rPr>
              <w:t xml:space="preserve"> </w:t>
            </w:r>
            <w:r>
              <w:rPr>
                <w:rFonts w:hint="eastAsia"/>
                <w:bCs/>
                <w:color w:val="000000"/>
                <w:highlight w:val="none"/>
              </w:rPr>
              <w:t>8978-1996）表4三级标准和《污水排入城镇下水道水质标准》（GB/T31962-2015）表1B等级标准限值后</w:t>
            </w:r>
            <w:r>
              <w:rPr>
                <w:rFonts w:hint="eastAsia"/>
                <w:bCs/>
                <w:color w:val="000000"/>
                <w:highlight w:val="none"/>
                <w:lang w:eastAsia="zh-CN"/>
              </w:rPr>
              <w:t>，</w:t>
            </w:r>
            <w:r>
              <w:rPr>
                <w:rFonts w:hint="eastAsia"/>
                <w:bCs/>
                <w:color w:val="000000"/>
                <w:highlight w:val="none"/>
              </w:rPr>
              <w:t>采用槽罐车外送至纳古镇污水处理站处理。</w:t>
            </w:r>
          </w:p>
          <w:p w14:paraId="5C5D433B">
            <w:pPr>
              <w:pStyle w:val="style4141"/>
              <w:ind w:firstLine="480"/>
              <w:rPr>
                <w:rFonts w:hint="eastAsia"/>
                <w:color w:val="000000"/>
                <w:kern w:val="24"/>
                <w:sz w:val="24"/>
                <w:highlight w:val="none"/>
                <w:lang w:eastAsia="zh-CN"/>
              </w:rPr>
            </w:pPr>
            <w:r>
              <w:rPr>
                <w:rFonts w:hint="eastAsia"/>
                <w:color w:val="000000"/>
                <w:kern w:val="24"/>
                <w:sz w:val="24"/>
                <w:highlight w:val="none"/>
                <w:lang w:eastAsia="zh-CN"/>
              </w:rPr>
              <w:t>项目建成后</w:t>
            </w:r>
            <w:r>
              <w:rPr>
                <w:rFonts w:hint="eastAsia"/>
                <w:color w:val="000000"/>
                <w:kern w:val="24"/>
                <w:sz w:val="24"/>
                <w:highlight w:val="none"/>
                <w:lang w:val="en-US" w:eastAsia="zh-CN"/>
              </w:rPr>
              <w:t>生活污水</w:t>
            </w:r>
            <w:r>
              <w:rPr>
                <w:rFonts w:hint="eastAsia"/>
                <w:color w:val="000000"/>
                <w:kern w:val="24"/>
                <w:sz w:val="24"/>
                <w:highlight w:val="none"/>
                <w:lang w:eastAsia="zh-CN"/>
              </w:rPr>
              <w:t>产生、排放统计情况</w:t>
            </w:r>
            <w:r>
              <w:rPr>
                <w:rFonts w:hint="eastAsia"/>
                <w:color w:val="000000"/>
                <w:kern w:val="24"/>
                <w:sz w:val="24"/>
                <w:highlight w:val="none"/>
                <w:lang w:val="en-US" w:eastAsia="zh-CN"/>
              </w:rPr>
              <w:t>见下</w:t>
            </w:r>
            <w:r>
              <w:rPr>
                <w:rFonts w:hint="eastAsia"/>
                <w:color w:val="000000"/>
                <w:kern w:val="24"/>
                <w:sz w:val="24"/>
                <w:highlight w:val="none"/>
                <w:lang w:eastAsia="zh-CN"/>
              </w:rPr>
              <w:t>表</w:t>
            </w:r>
            <w:r>
              <w:rPr>
                <w:rFonts w:hint="eastAsia"/>
                <w:color w:val="000000"/>
                <w:kern w:val="24"/>
                <w:sz w:val="24"/>
                <w:highlight w:val="none"/>
                <w:lang w:val="en-US" w:eastAsia="zh-CN"/>
              </w:rPr>
              <w:t>4-10</w:t>
            </w:r>
            <w:r>
              <w:rPr>
                <w:rFonts w:hint="eastAsia"/>
                <w:color w:val="000000"/>
                <w:kern w:val="24"/>
                <w:sz w:val="24"/>
                <w:highlight w:val="none"/>
                <w:lang w:eastAsia="zh-CN"/>
              </w:rPr>
              <w:t>。</w:t>
            </w:r>
          </w:p>
          <w:p w14:paraId="30685892">
            <w:pPr>
              <w:pStyle w:val="style4141"/>
              <w:ind w:firstLine="480"/>
              <w:rPr>
                <w:rFonts w:hint="eastAsia"/>
                <w:color w:val="000000"/>
                <w:kern w:val="24"/>
                <w:sz w:val="24"/>
                <w:highlight w:val="none"/>
                <w:lang w:eastAsia="zh-CN"/>
              </w:rPr>
            </w:pPr>
          </w:p>
          <w:p w14:paraId="50573766">
            <w:pPr>
              <w:pStyle w:val="style4141"/>
              <w:ind w:firstLine="480"/>
              <w:rPr>
                <w:rFonts w:hint="eastAsia"/>
                <w:color w:val="000000"/>
                <w:kern w:val="24"/>
                <w:sz w:val="24"/>
                <w:highlight w:val="none"/>
                <w:lang w:eastAsia="zh-CN"/>
              </w:rPr>
            </w:pPr>
          </w:p>
          <w:p w14:paraId="7B981671">
            <w:pPr>
              <w:pStyle w:val="style4141"/>
              <w:ind w:firstLine="480"/>
              <w:rPr>
                <w:rFonts w:hint="eastAsia"/>
                <w:color w:val="000000"/>
                <w:kern w:val="24"/>
                <w:sz w:val="24"/>
                <w:highlight w:val="none"/>
                <w:lang w:eastAsia="zh-CN"/>
              </w:rPr>
            </w:pPr>
          </w:p>
          <w:p w14:paraId="2988163F">
            <w:pPr>
              <w:pStyle w:val="style0"/>
              <w:adjustRightInd w:val="false"/>
              <w:snapToGrid w:val="false"/>
              <w:spacing w:lineRule="auto" w:line="360"/>
              <w:ind w:firstLine="482" w:firstLineChars="200"/>
              <w:jc w:val="center"/>
              <w:rPr>
                <w:b/>
                <w:bCs/>
                <w:color w:val="000000"/>
                <w:kern w:val="24"/>
                <w:sz w:val="24"/>
                <w:highlight w:val="none"/>
              </w:rPr>
            </w:pPr>
            <w:r>
              <w:rPr>
                <w:rFonts w:hint="eastAsia"/>
                <w:b/>
                <w:bCs/>
                <w:color w:val="000000"/>
                <w:kern w:val="24"/>
                <w:sz w:val="24"/>
                <w:highlight w:val="none"/>
              </w:rPr>
              <w:t>表4-</w:t>
            </w:r>
            <w:r>
              <w:rPr>
                <w:rFonts w:hint="eastAsia"/>
                <w:b/>
                <w:bCs/>
                <w:color w:val="000000"/>
                <w:kern w:val="24"/>
                <w:sz w:val="24"/>
                <w:highlight w:val="none"/>
                <w:lang w:val="en-US" w:eastAsia="zh-CN"/>
              </w:rPr>
              <w:t>10</w:t>
            </w:r>
            <w:r>
              <w:rPr>
                <w:rFonts w:hint="eastAsia"/>
                <w:b/>
                <w:bCs/>
                <w:color w:val="000000"/>
                <w:kern w:val="24"/>
                <w:sz w:val="24"/>
                <w:highlight w:val="none"/>
              </w:rPr>
              <w:t xml:space="preserve">  项目建成后生活污水统计情况表</w:t>
            </w:r>
          </w:p>
          <w:tbl>
            <w:tblPr>
              <w:tblStyle w:val="style105"/>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75"/>
              <w:gridCol w:w="1300"/>
              <w:gridCol w:w="710"/>
              <w:gridCol w:w="866"/>
              <w:gridCol w:w="805"/>
              <w:gridCol w:w="822"/>
              <w:gridCol w:w="840"/>
              <w:gridCol w:w="869"/>
              <w:gridCol w:w="896"/>
            </w:tblGrid>
            <w:tr w14:paraId="5C6D10BE">
              <w:trPr>
                <w:trHeight w:val="0" w:hRule="auto"/>
                <w:jc w:val="center"/>
              </w:trPr>
              <w:tc>
                <w:tcPr>
                  <w:tcW w:w="709" w:type="pct"/>
                  <w:vMerge w:val="restart"/>
                  <w:tcBorders/>
                  <w:vAlign w:val="center"/>
                </w:tcPr>
                <w:p w14:paraId="64CA37DD">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废水量</w:t>
                  </w:r>
                </w:p>
              </w:tc>
              <w:tc>
                <w:tcPr>
                  <w:tcW w:w="784" w:type="pct"/>
                  <w:vMerge w:val="restart"/>
                  <w:tcBorders/>
                  <w:vAlign w:val="center"/>
                </w:tcPr>
                <w:p w14:paraId="3CCE1657">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污染物浓度及排放量</w:t>
                  </w:r>
                </w:p>
              </w:tc>
              <w:tc>
                <w:tcPr>
                  <w:tcW w:w="428" w:type="pct"/>
                  <w:vMerge w:val="restart"/>
                  <w:tcBorders/>
                  <w:vAlign w:val="center"/>
                </w:tcPr>
                <w:p w14:paraId="493BE783">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单位</w:t>
                  </w:r>
                </w:p>
              </w:tc>
              <w:tc>
                <w:tcPr>
                  <w:tcW w:w="3076" w:type="pct"/>
                  <w:gridSpan w:val="6"/>
                  <w:tcBorders/>
                  <w:vAlign w:val="center"/>
                </w:tcPr>
                <w:p w14:paraId="55112110">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污染物</w:t>
                  </w:r>
                </w:p>
              </w:tc>
            </w:tr>
            <w:tr w14:paraId="499BC7F4">
              <w:tblPrEx/>
              <w:trPr>
                <w:trHeight w:val="0" w:hRule="auto"/>
                <w:jc w:val="center"/>
              </w:trPr>
              <w:tc>
                <w:tcPr>
                  <w:tcW w:w="709" w:type="pct"/>
                  <w:vMerge w:val="continue"/>
                  <w:tcBorders/>
                  <w:vAlign w:val="center"/>
                </w:tcPr>
                <w:p w14:paraId="40951340">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b/>
                      <w:bCs/>
                      <w:color w:val="000000"/>
                      <w:sz w:val="21"/>
                      <w:szCs w:val="21"/>
                      <w:highlight w:val="none"/>
                    </w:rPr>
                  </w:pPr>
                </w:p>
              </w:tc>
              <w:tc>
                <w:tcPr>
                  <w:tcW w:w="784" w:type="pct"/>
                  <w:vMerge w:val="continue"/>
                  <w:tcBorders/>
                  <w:vAlign w:val="center"/>
                </w:tcPr>
                <w:p w14:paraId="32105FA8">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b/>
                      <w:bCs/>
                      <w:color w:val="000000"/>
                      <w:sz w:val="21"/>
                      <w:szCs w:val="21"/>
                      <w:highlight w:val="none"/>
                    </w:rPr>
                  </w:pPr>
                </w:p>
              </w:tc>
              <w:tc>
                <w:tcPr>
                  <w:tcW w:w="428" w:type="pct"/>
                  <w:vMerge w:val="continue"/>
                  <w:tcBorders/>
                  <w:vAlign w:val="center"/>
                </w:tcPr>
                <w:p w14:paraId="39328EF7">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b/>
                      <w:bCs/>
                      <w:color w:val="000000"/>
                      <w:sz w:val="21"/>
                      <w:szCs w:val="21"/>
                      <w:highlight w:val="none"/>
                    </w:rPr>
                  </w:pPr>
                </w:p>
              </w:tc>
              <w:tc>
                <w:tcPr>
                  <w:tcW w:w="523" w:type="pct"/>
                  <w:tcBorders/>
                  <w:vAlign w:val="center"/>
                </w:tcPr>
                <w:p w14:paraId="63A378E3">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COD</w:t>
                  </w:r>
                  <w:r>
                    <w:rPr>
                      <w:rFonts w:ascii="Times New Roman" w:cs="Times New Roman" w:eastAsia="宋体" w:hAnsi="Times New Roman" w:hint="default"/>
                      <w:b/>
                      <w:bCs/>
                      <w:color w:val="000000"/>
                      <w:sz w:val="21"/>
                      <w:szCs w:val="21"/>
                      <w:highlight w:val="none"/>
                      <w:vertAlign w:val="subscript"/>
                    </w:rPr>
                    <w:t>cr</w:t>
                  </w:r>
                </w:p>
              </w:tc>
              <w:tc>
                <w:tcPr>
                  <w:tcW w:w="486" w:type="pct"/>
                  <w:tcBorders/>
                  <w:vAlign w:val="center"/>
                </w:tcPr>
                <w:p w14:paraId="11619088">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BOD</w:t>
                  </w:r>
                  <w:r>
                    <w:rPr>
                      <w:rFonts w:ascii="Times New Roman" w:cs="Times New Roman" w:eastAsia="宋体" w:hAnsi="Times New Roman" w:hint="default"/>
                      <w:b/>
                      <w:bCs/>
                      <w:color w:val="000000"/>
                      <w:sz w:val="21"/>
                      <w:szCs w:val="21"/>
                      <w:highlight w:val="none"/>
                      <w:vertAlign w:val="subscript"/>
                    </w:rPr>
                    <w:t>5</w:t>
                  </w:r>
                </w:p>
              </w:tc>
              <w:tc>
                <w:tcPr>
                  <w:tcW w:w="496" w:type="pct"/>
                  <w:tcBorders/>
                  <w:vAlign w:val="center"/>
                </w:tcPr>
                <w:p w14:paraId="66F272BE">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NH</w:t>
                  </w:r>
                  <w:r>
                    <w:rPr>
                      <w:rFonts w:ascii="Times New Roman" w:cs="Times New Roman" w:eastAsia="宋体" w:hAnsi="Times New Roman" w:hint="default"/>
                      <w:b/>
                      <w:bCs/>
                      <w:color w:val="000000"/>
                      <w:sz w:val="21"/>
                      <w:szCs w:val="21"/>
                      <w:highlight w:val="none"/>
                      <w:vertAlign w:val="subscript"/>
                    </w:rPr>
                    <w:t>3</w:t>
                  </w:r>
                  <w:r>
                    <w:rPr>
                      <w:rFonts w:ascii="Times New Roman" w:cs="Times New Roman" w:eastAsia="宋体" w:hAnsi="Times New Roman" w:hint="default"/>
                      <w:b/>
                      <w:bCs/>
                      <w:color w:val="000000"/>
                      <w:sz w:val="21"/>
                      <w:szCs w:val="21"/>
                      <w:highlight w:val="none"/>
                    </w:rPr>
                    <w:t>-N</w:t>
                  </w:r>
                </w:p>
              </w:tc>
              <w:tc>
                <w:tcPr>
                  <w:tcW w:w="507" w:type="pct"/>
                  <w:tcBorders/>
                  <w:vAlign w:val="center"/>
                </w:tcPr>
                <w:p w14:paraId="7E28CBD8">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SS</w:t>
                  </w:r>
                </w:p>
              </w:tc>
              <w:tc>
                <w:tcPr>
                  <w:tcW w:w="525" w:type="pct"/>
                  <w:tcBorders/>
                  <w:vAlign w:val="center"/>
                </w:tcPr>
                <w:p w14:paraId="5825B9AD">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TP</w:t>
                  </w:r>
                </w:p>
              </w:tc>
              <w:tc>
                <w:tcPr>
                  <w:tcW w:w="536" w:type="pct"/>
                  <w:tcBorders/>
                  <w:vAlign w:val="center"/>
                </w:tcPr>
                <w:p w14:paraId="5502FEB8">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eastAsia"/>
                      <w:b/>
                      <w:bCs/>
                      <w:color w:val="000000"/>
                      <w:sz w:val="21"/>
                      <w:szCs w:val="21"/>
                      <w:highlight w:val="none"/>
                      <w:lang w:val="en-US" w:eastAsia="zh-CN"/>
                    </w:rPr>
                  </w:pPr>
                  <w:r>
                    <w:rPr>
                      <w:rFonts w:ascii="Times New Roman" w:cs="Times New Roman" w:eastAsia="宋体" w:hAnsi="Times New Roman" w:hint="eastAsia"/>
                      <w:b/>
                      <w:bCs/>
                      <w:color w:val="000000"/>
                      <w:sz w:val="21"/>
                      <w:szCs w:val="21"/>
                      <w:highlight w:val="none"/>
                      <w:lang w:val="en-US" w:eastAsia="zh-CN"/>
                    </w:rPr>
                    <w:t>动植</w:t>
                  </w:r>
                </w:p>
                <w:p w14:paraId="17EC923C">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eastAsia"/>
                      <w:b/>
                      <w:bCs/>
                      <w:color w:val="000000"/>
                      <w:sz w:val="21"/>
                      <w:szCs w:val="21"/>
                      <w:highlight w:val="none"/>
                      <w:lang w:val="en-US" w:eastAsia="zh-CN"/>
                    </w:rPr>
                  </w:pPr>
                  <w:r>
                    <w:rPr>
                      <w:rFonts w:ascii="Times New Roman" w:cs="Times New Roman" w:eastAsia="宋体" w:hAnsi="Times New Roman" w:hint="eastAsia"/>
                      <w:b/>
                      <w:bCs/>
                      <w:color w:val="000000"/>
                      <w:sz w:val="21"/>
                      <w:szCs w:val="21"/>
                      <w:highlight w:val="none"/>
                      <w:lang w:val="en-US" w:eastAsia="zh-CN"/>
                    </w:rPr>
                    <w:t>物油</w:t>
                  </w:r>
                </w:p>
              </w:tc>
            </w:tr>
            <w:tr w14:paraId="5D9D1FE9">
              <w:tblPrEx/>
              <w:trPr>
                <w:trHeight w:val="0" w:hRule="auto"/>
                <w:jc w:val="center"/>
              </w:trPr>
              <w:tc>
                <w:tcPr>
                  <w:tcW w:w="709" w:type="pct"/>
                  <w:vMerge w:val="restart"/>
                  <w:tcBorders/>
                  <w:vAlign w:val="center"/>
                </w:tcPr>
                <w:p w14:paraId="1F369CBD">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default"/>
                      <w:color w:val="000000"/>
                      <w:sz w:val="21"/>
                      <w:szCs w:val="21"/>
                      <w:highlight w:val="none"/>
                    </w:rPr>
                    <w:t>生活污水</w:t>
                  </w:r>
                  <w:r>
                    <w:rPr>
                      <w:rFonts w:ascii="Times New Roman" w:cs="Times New Roman" w:eastAsia="宋体" w:hAnsi="Times New Roman" w:hint="eastAsia"/>
                      <w:color w:val="000000"/>
                      <w:sz w:val="21"/>
                      <w:szCs w:val="21"/>
                      <w:highlight w:val="none"/>
                      <w:lang w:val="en-US" w:eastAsia="zh-CN"/>
                    </w:rPr>
                    <w:t>产生量：1</w:t>
                  </w:r>
                  <w:r>
                    <w:rPr>
                      <w:rFonts w:cs="Times New Roman" w:hint="eastAsia"/>
                      <w:color w:val="000000"/>
                      <w:sz w:val="21"/>
                      <w:szCs w:val="21"/>
                      <w:highlight w:val="none"/>
                      <w:lang w:val="en-US" w:eastAsia="zh-CN"/>
                    </w:rPr>
                    <w:t>75.2</w:t>
                  </w:r>
                  <w:r>
                    <w:rPr>
                      <w:rFonts w:ascii="Times New Roman" w:cs="Times New Roman" w:eastAsia="宋体" w:hAnsi="Times New Roman" w:hint="eastAsia"/>
                      <w:color w:val="000000"/>
                      <w:sz w:val="21"/>
                      <w:szCs w:val="21"/>
                      <w:highlight w:val="none"/>
                      <w:lang w:val="en-US" w:eastAsia="zh-CN"/>
                    </w:rPr>
                    <w:t>m³/a</w:t>
                  </w:r>
                </w:p>
                <w:p w14:paraId="0AD627AA">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eastAsia"/>
                      <w:color w:val="000000"/>
                      <w:sz w:val="21"/>
                      <w:szCs w:val="21"/>
                      <w:highlight w:val="none"/>
                      <w:lang w:val="en-US" w:eastAsia="zh-CN"/>
                    </w:rPr>
                    <w:t>0.</w:t>
                  </w:r>
                  <w:r>
                    <w:rPr>
                      <w:rFonts w:cs="Times New Roman" w:hint="eastAsia"/>
                      <w:color w:val="000000"/>
                      <w:sz w:val="21"/>
                      <w:szCs w:val="21"/>
                      <w:highlight w:val="none"/>
                      <w:lang w:val="en-US" w:eastAsia="zh-CN"/>
                    </w:rPr>
                    <w:t>58</w:t>
                  </w:r>
                  <w:r>
                    <w:rPr>
                      <w:rFonts w:ascii="Times New Roman" w:cs="Times New Roman" w:eastAsia="宋体" w:hAnsi="Times New Roman" w:hint="eastAsia"/>
                      <w:color w:val="000000"/>
                      <w:sz w:val="21"/>
                      <w:szCs w:val="21"/>
                      <w:highlight w:val="none"/>
                      <w:lang w:val="en-US" w:eastAsia="zh-CN"/>
                    </w:rPr>
                    <w:t>m³/d</w:t>
                  </w:r>
                </w:p>
              </w:tc>
              <w:tc>
                <w:tcPr>
                  <w:tcW w:w="784" w:type="pct"/>
                  <w:tcBorders/>
                  <w:vAlign w:val="center"/>
                </w:tcPr>
                <w:p w14:paraId="54BC5456">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产生浓度</w:t>
                  </w:r>
                </w:p>
              </w:tc>
              <w:tc>
                <w:tcPr>
                  <w:tcW w:w="428" w:type="pct"/>
                  <w:tcBorders/>
                  <w:vAlign w:val="center"/>
                </w:tcPr>
                <w:p w14:paraId="57FC4E31">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mg/L</w:t>
                  </w:r>
                </w:p>
              </w:tc>
              <w:tc>
                <w:tcPr>
                  <w:tcW w:w="523" w:type="pct"/>
                  <w:tcBorders/>
                  <w:vAlign w:val="center"/>
                </w:tcPr>
                <w:p w14:paraId="05509DAC">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300</w:t>
                  </w:r>
                </w:p>
              </w:tc>
              <w:tc>
                <w:tcPr>
                  <w:tcW w:w="486" w:type="pct"/>
                  <w:tcBorders/>
                  <w:vAlign w:val="center"/>
                </w:tcPr>
                <w:p w14:paraId="00BD8A3B">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150</w:t>
                  </w:r>
                </w:p>
              </w:tc>
              <w:tc>
                <w:tcPr>
                  <w:tcW w:w="496" w:type="pct"/>
                  <w:tcBorders/>
                  <w:vAlign w:val="center"/>
                </w:tcPr>
                <w:p w14:paraId="026CBC80">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30</w:t>
                  </w:r>
                </w:p>
              </w:tc>
              <w:tc>
                <w:tcPr>
                  <w:tcW w:w="507" w:type="pct"/>
                  <w:tcBorders/>
                  <w:vAlign w:val="center"/>
                </w:tcPr>
                <w:p w14:paraId="20881D6C">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200</w:t>
                  </w:r>
                </w:p>
              </w:tc>
              <w:tc>
                <w:tcPr>
                  <w:tcW w:w="525" w:type="pct"/>
                  <w:tcBorders/>
                  <w:vAlign w:val="center"/>
                </w:tcPr>
                <w:p w14:paraId="6927F378">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6</w:t>
                  </w:r>
                </w:p>
              </w:tc>
              <w:tc>
                <w:tcPr>
                  <w:tcW w:w="536" w:type="pct"/>
                  <w:tcBorders/>
                  <w:vAlign w:val="center"/>
                </w:tcPr>
                <w:p w14:paraId="32EBF3B7">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20</w:t>
                  </w:r>
                </w:p>
              </w:tc>
            </w:tr>
            <w:tr w14:paraId="31ACE1E9">
              <w:tblPrEx/>
              <w:trPr>
                <w:trHeight w:val="0" w:hRule="auto"/>
                <w:jc w:val="center"/>
              </w:trPr>
              <w:tc>
                <w:tcPr>
                  <w:tcW w:w="709" w:type="pct"/>
                  <w:vMerge w:val="continue"/>
                  <w:tcBorders/>
                  <w:vAlign w:val="center"/>
                </w:tcPr>
                <w:p w14:paraId="69389BE7">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p>
              </w:tc>
              <w:tc>
                <w:tcPr>
                  <w:tcW w:w="784" w:type="pct"/>
                  <w:tcBorders/>
                  <w:vAlign w:val="center"/>
                </w:tcPr>
                <w:p w14:paraId="0EB0E67C">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污染物产</w:t>
                  </w:r>
                </w:p>
                <w:p w14:paraId="3BC1E015">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生量</w:t>
                  </w:r>
                </w:p>
              </w:tc>
              <w:tc>
                <w:tcPr>
                  <w:tcW w:w="428" w:type="pct"/>
                  <w:tcBorders/>
                  <w:vAlign w:val="center"/>
                </w:tcPr>
                <w:p w14:paraId="17BE6670">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t/a</w:t>
                  </w:r>
                </w:p>
              </w:tc>
              <w:tc>
                <w:tcPr>
                  <w:tcW w:w="523" w:type="pct"/>
                  <w:tcBorders/>
                  <w:vAlign w:val="center"/>
                </w:tcPr>
                <w:p w14:paraId="7E6CA43C">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0.053</w:t>
                  </w:r>
                </w:p>
              </w:tc>
              <w:tc>
                <w:tcPr>
                  <w:tcW w:w="486" w:type="pct"/>
                  <w:tcBorders/>
                  <w:vAlign w:val="center"/>
                </w:tcPr>
                <w:p w14:paraId="28E591ED">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0.026</w:t>
                  </w:r>
                </w:p>
              </w:tc>
              <w:tc>
                <w:tcPr>
                  <w:tcW w:w="496" w:type="pct"/>
                  <w:tcBorders/>
                  <w:vAlign w:val="center"/>
                </w:tcPr>
                <w:p w14:paraId="0A1BFBF4">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0.005</w:t>
                  </w:r>
                </w:p>
              </w:tc>
              <w:tc>
                <w:tcPr>
                  <w:tcW w:w="507" w:type="pct"/>
                  <w:tcBorders/>
                  <w:vAlign w:val="center"/>
                </w:tcPr>
                <w:p w14:paraId="6E9D84B9">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0.035</w:t>
                  </w:r>
                </w:p>
              </w:tc>
              <w:tc>
                <w:tcPr>
                  <w:tcW w:w="525" w:type="pct"/>
                  <w:tcBorders/>
                  <w:vAlign w:val="center"/>
                </w:tcPr>
                <w:p w14:paraId="217649D0">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0.001</w:t>
                  </w:r>
                </w:p>
              </w:tc>
              <w:tc>
                <w:tcPr>
                  <w:tcW w:w="536" w:type="pct"/>
                  <w:tcBorders/>
                  <w:vAlign w:val="center"/>
                </w:tcPr>
                <w:p w14:paraId="6950F7B3">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0.004</w:t>
                  </w:r>
                </w:p>
              </w:tc>
            </w:tr>
            <w:tr w14:paraId="56909544">
              <w:tblPrEx/>
              <w:trPr>
                <w:trHeight w:val="0" w:hRule="auto"/>
                <w:jc w:val="center"/>
              </w:trPr>
              <w:tc>
                <w:tcPr>
                  <w:tcW w:w="709" w:type="pct"/>
                  <w:vMerge w:val="continue"/>
                  <w:tcBorders/>
                  <w:vAlign w:val="center"/>
                </w:tcPr>
                <w:p w14:paraId="1BD2EC09">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p>
              </w:tc>
              <w:tc>
                <w:tcPr>
                  <w:tcW w:w="784" w:type="pct"/>
                  <w:tcBorders/>
                  <w:vAlign w:val="center"/>
                </w:tcPr>
                <w:p w14:paraId="05B5D8B5">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排放浓度</w:t>
                  </w:r>
                </w:p>
              </w:tc>
              <w:tc>
                <w:tcPr>
                  <w:tcW w:w="428" w:type="pct"/>
                  <w:tcBorders/>
                  <w:vAlign w:val="center"/>
                </w:tcPr>
                <w:p w14:paraId="2C475D84">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mg/L</w:t>
                  </w:r>
                </w:p>
              </w:tc>
              <w:tc>
                <w:tcPr>
                  <w:tcW w:w="523" w:type="pct"/>
                  <w:tcBorders/>
                  <w:vAlign w:val="center"/>
                </w:tcPr>
                <w:p w14:paraId="48DB488D">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300</w:t>
                  </w:r>
                </w:p>
              </w:tc>
              <w:tc>
                <w:tcPr>
                  <w:tcW w:w="486" w:type="pct"/>
                  <w:tcBorders/>
                  <w:vAlign w:val="center"/>
                </w:tcPr>
                <w:p w14:paraId="1F7B1A86">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150</w:t>
                  </w:r>
                </w:p>
              </w:tc>
              <w:tc>
                <w:tcPr>
                  <w:tcW w:w="496" w:type="pct"/>
                  <w:tcBorders/>
                  <w:vAlign w:val="center"/>
                </w:tcPr>
                <w:p w14:paraId="50B53D3A">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30</w:t>
                  </w:r>
                </w:p>
              </w:tc>
              <w:tc>
                <w:tcPr>
                  <w:tcW w:w="507" w:type="pct"/>
                  <w:tcBorders/>
                  <w:vAlign w:val="center"/>
                </w:tcPr>
                <w:p w14:paraId="53FABCE6">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200</w:t>
                  </w:r>
                </w:p>
              </w:tc>
              <w:tc>
                <w:tcPr>
                  <w:tcW w:w="525" w:type="pct"/>
                  <w:tcBorders/>
                  <w:vAlign w:val="center"/>
                </w:tcPr>
                <w:p w14:paraId="555776B2">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6</w:t>
                  </w:r>
                </w:p>
              </w:tc>
              <w:tc>
                <w:tcPr>
                  <w:tcW w:w="536" w:type="pct"/>
                  <w:tcBorders/>
                  <w:vAlign w:val="center"/>
                </w:tcPr>
                <w:p w14:paraId="2E0EB529">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20</w:t>
                  </w:r>
                </w:p>
              </w:tc>
            </w:tr>
            <w:tr w14:paraId="29C71D0E">
              <w:tblPrEx/>
              <w:trPr>
                <w:trHeight w:val="0" w:hRule="auto"/>
                <w:jc w:val="center"/>
              </w:trPr>
              <w:tc>
                <w:tcPr>
                  <w:tcW w:w="709" w:type="pct"/>
                  <w:vMerge w:val="continue"/>
                  <w:tcBorders/>
                  <w:vAlign w:val="center"/>
                </w:tcPr>
                <w:p w14:paraId="7368E332">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p>
              </w:tc>
              <w:tc>
                <w:tcPr>
                  <w:tcW w:w="784" w:type="pct"/>
                  <w:tcBorders/>
                  <w:vAlign w:val="center"/>
                </w:tcPr>
                <w:p w14:paraId="2AC08B32">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污染物排</w:t>
                  </w:r>
                </w:p>
                <w:p w14:paraId="19E0FC7D">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放量</w:t>
                  </w:r>
                </w:p>
              </w:tc>
              <w:tc>
                <w:tcPr>
                  <w:tcW w:w="428" w:type="pct"/>
                  <w:tcBorders/>
                  <w:vAlign w:val="center"/>
                </w:tcPr>
                <w:p w14:paraId="6742FCAF">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t/a</w:t>
                  </w:r>
                </w:p>
              </w:tc>
              <w:tc>
                <w:tcPr>
                  <w:tcW w:w="523" w:type="pct"/>
                  <w:tcBorders/>
                  <w:shd w:val="clear" w:color="auto" w:fill="auto"/>
                  <w:vAlign w:val="center"/>
                </w:tcPr>
                <w:p w14:paraId="0FE4A509">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cs="Times New Roman" w:hint="eastAsia"/>
                      <w:color w:val="000000"/>
                      <w:sz w:val="21"/>
                      <w:szCs w:val="21"/>
                      <w:highlight w:val="none"/>
                      <w:lang w:val="en-US" w:eastAsia="zh-CN"/>
                    </w:rPr>
                    <w:t>0.053</w:t>
                  </w:r>
                </w:p>
              </w:tc>
              <w:tc>
                <w:tcPr>
                  <w:tcW w:w="486" w:type="pct"/>
                  <w:tcBorders/>
                  <w:shd w:val="clear" w:color="auto" w:fill="auto"/>
                  <w:vAlign w:val="center"/>
                </w:tcPr>
                <w:p w14:paraId="519C0D7B">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cs="Times New Roman" w:hint="eastAsia"/>
                      <w:color w:val="000000"/>
                      <w:sz w:val="21"/>
                      <w:szCs w:val="21"/>
                      <w:highlight w:val="none"/>
                      <w:lang w:val="en-US" w:eastAsia="zh-CN"/>
                    </w:rPr>
                    <w:t>0.026</w:t>
                  </w:r>
                </w:p>
              </w:tc>
              <w:tc>
                <w:tcPr>
                  <w:tcW w:w="496" w:type="pct"/>
                  <w:tcBorders/>
                  <w:shd w:val="clear" w:color="auto" w:fill="auto"/>
                  <w:vAlign w:val="center"/>
                </w:tcPr>
                <w:p w14:paraId="6ABDFEE6">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cs="Times New Roman" w:hint="eastAsia"/>
                      <w:color w:val="000000"/>
                      <w:sz w:val="21"/>
                      <w:szCs w:val="21"/>
                      <w:highlight w:val="none"/>
                      <w:lang w:val="en-US" w:eastAsia="zh-CN"/>
                    </w:rPr>
                    <w:t>0.005</w:t>
                  </w:r>
                </w:p>
              </w:tc>
              <w:tc>
                <w:tcPr>
                  <w:tcW w:w="507" w:type="pct"/>
                  <w:tcBorders/>
                  <w:shd w:val="clear" w:color="auto" w:fill="auto"/>
                  <w:vAlign w:val="center"/>
                </w:tcPr>
                <w:p w14:paraId="15E8A7E1">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cs="Times New Roman" w:hint="eastAsia"/>
                      <w:color w:val="000000"/>
                      <w:sz w:val="21"/>
                      <w:szCs w:val="21"/>
                      <w:highlight w:val="none"/>
                      <w:lang w:val="en-US" w:eastAsia="zh-CN"/>
                    </w:rPr>
                    <w:t>0.035</w:t>
                  </w:r>
                </w:p>
              </w:tc>
              <w:tc>
                <w:tcPr>
                  <w:tcW w:w="525" w:type="pct"/>
                  <w:tcBorders/>
                  <w:shd w:val="clear" w:color="auto" w:fill="auto"/>
                  <w:vAlign w:val="center"/>
                </w:tcPr>
                <w:p w14:paraId="7316FC1E">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cs="Times New Roman" w:hint="eastAsia"/>
                      <w:color w:val="000000"/>
                      <w:sz w:val="21"/>
                      <w:szCs w:val="21"/>
                      <w:highlight w:val="none"/>
                      <w:lang w:val="en-US" w:eastAsia="zh-CN"/>
                    </w:rPr>
                    <w:t>0.001</w:t>
                  </w:r>
                </w:p>
              </w:tc>
              <w:tc>
                <w:tcPr>
                  <w:tcW w:w="536" w:type="pct"/>
                  <w:tcBorders/>
                  <w:shd w:val="clear" w:color="auto" w:fill="auto"/>
                  <w:vAlign w:val="center"/>
                </w:tcPr>
                <w:p w14:paraId="0CB42CA0">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cs="Times New Roman" w:hint="eastAsia"/>
                      <w:color w:val="000000"/>
                      <w:sz w:val="21"/>
                      <w:szCs w:val="21"/>
                      <w:highlight w:val="none"/>
                      <w:lang w:val="en-US" w:eastAsia="zh-CN"/>
                    </w:rPr>
                    <w:t>0.004</w:t>
                  </w:r>
                </w:p>
              </w:tc>
            </w:tr>
            <w:tr w14:paraId="79EF47D9">
              <w:tblPrEx/>
              <w:trPr>
                <w:trHeight w:val="0" w:hRule="auto"/>
                <w:jc w:val="center"/>
              </w:trPr>
              <w:tc>
                <w:tcPr>
                  <w:tcW w:w="709" w:type="pct"/>
                  <w:vMerge w:val="continue"/>
                  <w:tcBorders/>
                  <w:vAlign w:val="center"/>
                </w:tcPr>
                <w:p w14:paraId="617AA055">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p>
              </w:tc>
              <w:tc>
                <w:tcPr>
                  <w:tcW w:w="784" w:type="pct"/>
                  <w:tcBorders/>
                  <w:vAlign w:val="center"/>
                </w:tcPr>
                <w:p w14:paraId="3865C8ED">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处理措施</w:t>
                  </w:r>
                </w:p>
              </w:tc>
              <w:tc>
                <w:tcPr>
                  <w:tcW w:w="3505" w:type="pct"/>
                  <w:gridSpan w:val="7"/>
                  <w:tcBorders/>
                  <w:vAlign w:val="center"/>
                </w:tcPr>
                <w:p w14:paraId="5C27E826">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eastAsia"/>
                      <w:color w:val="000000"/>
                      <w:sz w:val="21"/>
                      <w:szCs w:val="21"/>
                      <w:highlight w:val="none"/>
                      <w:lang w:eastAsia="zh-CN"/>
                    </w:rPr>
                  </w:pPr>
                  <w:r>
                    <w:rPr>
                      <w:rFonts w:ascii="Times New Roman" w:cs="Times New Roman" w:eastAsia="宋体" w:hAnsi="Times New Roman" w:hint="eastAsia"/>
                      <w:color w:val="000000"/>
                      <w:sz w:val="21"/>
                      <w:szCs w:val="21"/>
                      <w:highlight w:val="none"/>
                      <w:lang w:eastAsia="zh-CN"/>
                    </w:rPr>
                    <w:t>食堂废水经隔油池预处理后，经化粪池预处理后，采用槽罐车外送至纳古镇污水处理站处理。</w:t>
                  </w:r>
                </w:p>
              </w:tc>
            </w:tr>
            <w:tr w14:paraId="35CF5210">
              <w:tblPrEx/>
              <w:trPr>
                <w:trHeight w:val="0" w:hRule="auto"/>
                <w:jc w:val="center"/>
              </w:trPr>
              <w:tc>
                <w:tcPr>
                  <w:tcW w:w="709" w:type="pct"/>
                  <w:vMerge w:val="continue"/>
                  <w:tcBorders/>
                  <w:vAlign w:val="center"/>
                </w:tcPr>
                <w:p w14:paraId="4201AE77">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p>
              </w:tc>
              <w:tc>
                <w:tcPr>
                  <w:tcW w:w="784" w:type="pct"/>
                  <w:tcBorders/>
                  <w:vAlign w:val="center"/>
                </w:tcPr>
                <w:p w14:paraId="558EF195">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排放方式</w:t>
                  </w:r>
                </w:p>
              </w:tc>
              <w:tc>
                <w:tcPr>
                  <w:tcW w:w="3505" w:type="pct"/>
                  <w:gridSpan w:val="7"/>
                  <w:tcBorders/>
                  <w:vAlign w:val="center"/>
                </w:tcPr>
                <w:p w14:paraId="438C338E">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间接排放</w:t>
                  </w:r>
                </w:p>
              </w:tc>
            </w:tr>
            <w:tr w14:paraId="33CFA010">
              <w:tblPrEx/>
              <w:trPr>
                <w:trHeight w:val="0" w:hRule="auto"/>
                <w:jc w:val="center"/>
              </w:trPr>
              <w:tc>
                <w:tcPr>
                  <w:tcW w:w="709" w:type="pct"/>
                  <w:vMerge w:val="continue"/>
                  <w:tcBorders/>
                  <w:vAlign w:val="center"/>
                </w:tcPr>
                <w:p w14:paraId="718C16D0">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p>
              </w:tc>
              <w:tc>
                <w:tcPr>
                  <w:tcW w:w="784" w:type="pct"/>
                  <w:tcBorders/>
                  <w:vAlign w:val="center"/>
                </w:tcPr>
                <w:p w14:paraId="26540F04">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排放去向</w:t>
                  </w:r>
                </w:p>
              </w:tc>
              <w:tc>
                <w:tcPr>
                  <w:tcW w:w="3505" w:type="pct"/>
                  <w:gridSpan w:val="7"/>
                  <w:tcBorders/>
                  <w:vAlign w:val="center"/>
                </w:tcPr>
                <w:p w14:paraId="4B52EB8B">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经纳古镇污水处理站处理后排入杞麓湖环湖截污沟，进入环湖截污沟后经提升泵站用于周边农田浇灌</w:t>
                  </w:r>
                </w:p>
              </w:tc>
            </w:tr>
            <w:tr w14:paraId="0CECAE4C">
              <w:tblPrEx/>
              <w:trPr>
                <w:trHeight w:val="0" w:hRule="auto"/>
                <w:jc w:val="center"/>
              </w:trPr>
              <w:tc>
                <w:tcPr>
                  <w:tcW w:w="709" w:type="pct"/>
                  <w:vMerge w:val="continue"/>
                  <w:tcBorders/>
                  <w:vAlign w:val="center"/>
                </w:tcPr>
                <w:p w14:paraId="31A5D38D">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p>
              </w:tc>
              <w:tc>
                <w:tcPr>
                  <w:tcW w:w="784" w:type="pct"/>
                  <w:tcBorders/>
                  <w:vAlign w:val="center"/>
                </w:tcPr>
                <w:p w14:paraId="41B19E77">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排放标准</w:t>
                  </w:r>
                </w:p>
              </w:tc>
              <w:tc>
                <w:tcPr>
                  <w:tcW w:w="3505" w:type="pct"/>
                  <w:gridSpan w:val="7"/>
                  <w:tcBorders/>
                  <w:vAlign w:val="center"/>
                </w:tcPr>
                <w:p w14:paraId="257CB398">
                  <w:pPr>
                    <w:pStyle w:val="style28"/>
                    <w:keepNext w:val="false"/>
                    <w:keepLines w:val="false"/>
                    <w:pageBreakBefore w:val="false"/>
                    <w:widowControl w:val="false"/>
                    <w:kinsoku/>
                    <w:wordWrap/>
                    <w:overflowPunct/>
                    <w:topLinePunct w:val="false"/>
                    <w:autoSpaceDE/>
                    <w:autoSpaceDN/>
                    <w:bidi w:val="false"/>
                    <w:adjustRightInd/>
                    <w:snapToGrid/>
                    <w:spacing w:lineRule="auto" w:line="240"/>
                    <w:ind w:firstLine="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《污水综合排放标准》（GB</w:t>
                  </w:r>
                  <w:r>
                    <w:rPr>
                      <w:rFonts w:cs="Times New Roman" w:hint="eastAsia"/>
                      <w:color w:val="000000"/>
                      <w:sz w:val="21"/>
                      <w:szCs w:val="21"/>
                      <w:highlight w:val="none"/>
                      <w:lang w:val="en-US" w:eastAsia="zh-CN"/>
                    </w:rPr>
                    <w:t xml:space="preserve"> </w:t>
                  </w:r>
                  <w:r>
                    <w:rPr>
                      <w:rFonts w:ascii="Times New Roman" w:cs="Times New Roman" w:eastAsia="宋体" w:hAnsi="Times New Roman" w:hint="default"/>
                      <w:color w:val="000000"/>
                      <w:sz w:val="21"/>
                      <w:szCs w:val="21"/>
                      <w:highlight w:val="none"/>
                    </w:rPr>
                    <w:t>8978-1996）表4三级标准和《污水排入城镇下水道水质标准》（GB/T31962-2015）表1B等级标准</w:t>
                  </w:r>
                </w:p>
              </w:tc>
            </w:tr>
          </w:tbl>
          <w:p w14:paraId="0E016C6A">
            <w:pPr>
              <w:pStyle w:val="style0"/>
              <w:adjustRightInd w:val="false"/>
              <w:snapToGrid w:val="false"/>
              <w:spacing w:lineRule="auto" w:line="360"/>
              <w:ind w:firstLine="482" w:firstLineChars="200"/>
              <w:jc w:val="center"/>
              <w:rPr>
                <w:b/>
                <w:bCs/>
                <w:color w:val="000000"/>
                <w:kern w:val="24"/>
                <w:sz w:val="24"/>
                <w:highlight w:val="none"/>
              </w:rPr>
            </w:pPr>
            <w:r>
              <w:rPr>
                <w:b/>
                <w:bCs/>
                <w:color w:val="000000"/>
                <w:kern w:val="24"/>
                <w:sz w:val="24"/>
                <w:highlight w:val="none"/>
              </w:rPr>
              <w:t>表</w:t>
            </w:r>
            <w:r>
              <w:rPr>
                <w:rFonts w:hint="eastAsia"/>
                <w:b/>
                <w:bCs/>
                <w:color w:val="000000"/>
                <w:kern w:val="24"/>
                <w:sz w:val="24"/>
                <w:highlight w:val="none"/>
              </w:rPr>
              <w:t>4</w:t>
            </w:r>
            <w:r>
              <w:rPr>
                <w:b/>
                <w:bCs/>
                <w:color w:val="000000"/>
                <w:kern w:val="24"/>
                <w:sz w:val="24"/>
                <w:highlight w:val="none"/>
              </w:rPr>
              <w:t>-</w:t>
            </w:r>
            <w:r>
              <w:rPr>
                <w:rFonts w:hint="eastAsia"/>
                <w:b/>
                <w:bCs/>
                <w:color w:val="000000"/>
                <w:kern w:val="24"/>
                <w:sz w:val="24"/>
                <w:highlight w:val="none"/>
              </w:rPr>
              <w:t>1</w:t>
            </w:r>
            <w:r>
              <w:rPr>
                <w:rFonts w:hint="eastAsia"/>
                <w:b/>
                <w:bCs/>
                <w:color w:val="000000"/>
                <w:kern w:val="24"/>
                <w:sz w:val="24"/>
                <w:highlight w:val="none"/>
                <w:lang w:val="en-US" w:eastAsia="zh-CN"/>
              </w:rPr>
              <w:t>1</w:t>
            </w:r>
            <w:r>
              <w:rPr>
                <w:b/>
                <w:bCs/>
                <w:color w:val="000000"/>
                <w:kern w:val="24"/>
                <w:sz w:val="24"/>
                <w:highlight w:val="none"/>
              </w:rPr>
              <w:t xml:space="preserve">  </w:t>
            </w:r>
            <w:r>
              <w:rPr>
                <w:rFonts w:hint="eastAsia"/>
                <w:b/>
                <w:bCs/>
                <w:color w:val="000000"/>
                <w:kern w:val="24"/>
                <w:sz w:val="24"/>
                <w:highlight w:val="none"/>
              </w:rPr>
              <w:t>废水类别、污染物及污染治理设施信息表</w:t>
            </w:r>
          </w:p>
          <w:tbl>
            <w:tblPr>
              <w:tblStyle w:val="style154"/>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7"/>
              <w:gridCol w:w="954"/>
              <w:gridCol w:w="1091"/>
              <w:gridCol w:w="1114"/>
              <w:gridCol w:w="1226"/>
              <w:gridCol w:w="1189"/>
              <w:gridCol w:w="1114"/>
              <w:gridCol w:w="1148"/>
            </w:tblGrid>
            <w:tr w14:paraId="5952588D">
              <w:trPr>
                <w:jc w:val="center"/>
              </w:trPr>
              <w:tc>
                <w:tcPr>
                  <w:tcW w:w="270" w:type="pct"/>
                  <w:vMerge w:val="restart"/>
                  <w:tcBorders/>
                  <w:vAlign w:val="center"/>
                </w:tcPr>
                <w:p w14:paraId="67A8DCC5">
                  <w:pPr>
                    <w:pStyle w:val="style0"/>
                    <w:adjustRightInd w:val="false"/>
                    <w:snapToGrid w:val="false"/>
                    <w:jc w:val="center"/>
                    <w:rPr>
                      <w:rFonts w:ascii="Times New Roman" w:cs="Times New Roman" w:eastAsia="宋体" w:hAnsi="Times New Roman" w:hint="default"/>
                      <w:b/>
                      <w:bCs/>
                      <w:color w:val="000000"/>
                      <w:kern w:val="24"/>
                      <w:sz w:val="21"/>
                      <w:szCs w:val="21"/>
                      <w:highlight w:val="none"/>
                    </w:rPr>
                  </w:pPr>
                  <w:r>
                    <w:rPr>
                      <w:rFonts w:ascii="Times New Roman" w:cs="Times New Roman" w:eastAsia="宋体" w:hAnsi="Times New Roman" w:hint="default"/>
                      <w:b/>
                      <w:bCs/>
                      <w:color w:val="000000"/>
                      <w:kern w:val="24"/>
                      <w:sz w:val="21"/>
                      <w:szCs w:val="21"/>
                      <w:highlight w:val="none"/>
                    </w:rPr>
                    <w:t>序号</w:t>
                  </w:r>
                </w:p>
              </w:tc>
              <w:tc>
                <w:tcPr>
                  <w:tcW w:w="576" w:type="pct"/>
                  <w:vMerge w:val="restart"/>
                  <w:tcBorders/>
                  <w:vAlign w:val="center"/>
                </w:tcPr>
                <w:p w14:paraId="50DE25A2">
                  <w:pPr>
                    <w:pStyle w:val="style0"/>
                    <w:adjustRightInd w:val="false"/>
                    <w:snapToGrid w:val="false"/>
                    <w:jc w:val="center"/>
                    <w:rPr>
                      <w:rFonts w:ascii="Times New Roman" w:cs="Times New Roman" w:eastAsia="宋体" w:hAnsi="Times New Roman" w:hint="default"/>
                      <w:b/>
                      <w:bCs/>
                      <w:color w:val="000000"/>
                      <w:kern w:val="24"/>
                      <w:sz w:val="21"/>
                      <w:szCs w:val="21"/>
                      <w:highlight w:val="none"/>
                    </w:rPr>
                  </w:pPr>
                  <w:r>
                    <w:rPr>
                      <w:rFonts w:ascii="Times New Roman" w:cs="Times New Roman" w:eastAsia="宋体" w:hAnsi="Times New Roman" w:hint="default"/>
                      <w:b/>
                      <w:bCs/>
                      <w:color w:val="000000"/>
                      <w:kern w:val="24"/>
                      <w:sz w:val="21"/>
                      <w:szCs w:val="21"/>
                      <w:highlight w:val="none"/>
                    </w:rPr>
                    <w:t>废水</w:t>
                  </w:r>
                </w:p>
                <w:p w14:paraId="542A6F98">
                  <w:pPr>
                    <w:pStyle w:val="style0"/>
                    <w:adjustRightInd w:val="false"/>
                    <w:snapToGrid w:val="false"/>
                    <w:jc w:val="center"/>
                    <w:rPr>
                      <w:rFonts w:ascii="Times New Roman" w:cs="Times New Roman" w:eastAsia="宋体" w:hAnsi="Times New Roman" w:hint="default"/>
                      <w:b/>
                      <w:bCs/>
                      <w:color w:val="000000"/>
                      <w:kern w:val="24"/>
                      <w:sz w:val="21"/>
                      <w:szCs w:val="21"/>
                      <w:highlight w:val="none"/>
                    </w:rPr>
                  </w:pPr>
                  <w:r>
                    <w:rPr>
                      <w:rFonts w:ascii="Times New Roman" w:cs="Times New Roman" w:eastAsia="宋体" w:hAnsi="Times New Roman" w:hint="default"/>
                      <w:b/>
                      <w:bCs/>
                      <w:color w:val="000000"/>
                      <w:kern w:val="24"/>
                      <w:sz w:val="21"/>
                      <w:szCs w:val="21"/>
                      <w:highlight w:val="none"/>
                    </w:rPr>
                    <w:t>类别</w:t>
                  </w:r>
                </w:p>
              </w:tc>
              <w:tc>
                <w:tcPr>
                  <w:tcW w:w="658" w:type="pct"/>
                  <w:vMerge w:val="restart"/>
                  <w:tcBorders/>
                  <w:vAlign w:val="center"/>
                </w:tcPr>
                <w:p w14:paraId="4BD57C3E">
                  <w:pPr>
                    <w:pStyle w:val="style0"/>
                    <w:adjustRightInd w:val="false"/>
                    <w:snapToGrid w:val="false"/>
                    <w:jc w:val="center"/>
                    <w:rPr>
                      <w:rFonts w:ascii="Times New Roman" w:cs="Times New Roman" w:eastAsia="宋体" w:hAnsi="Times New Roman" w:hint="default"/>
                      <w:b/>
                      <w:bCs/>
                      <w:color w:val="000000"/>
                      <w:kern w:val="24"/>
                      <w:sz w:val="21"/>
                      <w:szCs w:val="21"/>
                      <w:highlight w:val="none"/>
                    </w:rPr>
                  </w:pPr>
                  <w:r>
                    <w:rPr>
                      <w:rFonts w:ascii="Times New Roman" w:cs="Times New Roman" w:eastAsia="宋体" w:hAnsi="Times New Roman" w:hint="default"/>
                      <w:b/>
                      <w:bCs/>
                      <w:color w:val="000000"/>
                      <w:kern w:val="24"/>
                      <w:sz w:val="21"/>
                      <w:szCs w:val="21"/>
                      <w:highlight w:val="none"/>
                    </w:rPr>
                    <w:t>污染物</w:t>
                  </w:r>
                </w:p>
                <w:p w14:paraId="7B0807FC">
                  <w:pPr>
                    <w:pStyle w:val="style0"/>
                    <w:adjustRightInd w:val="false"/>
                    <w:snapToGrid w:val="false"/>
                    <w:jc w:val="center"/>
                    <w:rPr>
                      <w:rFonts w:ascii="Times New Roman" w:cs="Times New Roman" w:eastAsia="宋体" w:hAnsi="Times New Roman" w:hint="default"/>
                      <w:b/>
                      <w:bCs/>
                      <w:color w:val="000000"/>
                      <w:kern w:val="24"/>
                      <w:sz w:val="21"/>
                      <w:szCs w:val="21"/>
                      <w:highlight w:val="none"/>
                    </w:rPr>
                  </w:pPr>
                  <w:r>
                    <w:rPr>
                      <w:rFonts w:ascii="Times New Roman" w:cs="Times New Roman" w:eastAsia="宋体" w:hAnsi="Times New Roman" w:hint="default"/>
                      <w:b/>
                      <w:bCs/>
                      <w:color w:val="000000"/>
                      <w:kern w:val="24"/>
                      <w:sz w:val="21"/>
                      <w:szCs w:val="21"/>
                      <w:highlight w:val="none"/>
                    </w:rPr>
                    <w:t>种类</w:t>
                  </w:r>
                </w:p>
              </w:tc>
              <w:tc>
                <w:tcPr>
                  <w:tcW w:w="672" w:type="pct"/>
                  <w:vMerge w:val="restart"/>
                  <w:tcBorders/>
                  <w:vAlign w:val="center"/>
                </w:tcPr>
                <w:p w14:paraId="7E2752B8">
                  <w:pPr>
                    <w:pStyle w:val="style0"/>
                    <w:adjustRightInd w:val="false"/>
                    <w:snapToGrid w:val="false"/>
                    <w:jc w:val="center"/>
                    <w:rPr>
                      <w:rFonts w:ascii="Times New Roman" w:cs="Times New Roman" w:eastAsia="宋体" w:hAnsi="Times New Roman" w:hint="default"/>
                      <w:b/>
                      <w:bCs/>
                      <w:color w:val="000000"/>
                      <w:kern w:val="24"/>
                      <w:sz w:val="21"/>
                      <w:szCs w:val="21"/>
                      <w:highlight w:val="none"/>
                    </w:rPr>
                  </w:pPr>
                  <w:r>
                    <w:rPr>
                      <w:rFonts w:ascii="Times New Roman" w:cs="Times New Roman" w:eastAsia="宋体" w:hAnsi="Times New Roman" w:hint="default"/>
                      <w:b/>
                      <w:bCs/>
                      <w:color w:val="000000"/>
                      <w:kern w:val="24"/>
                      <w:sz w:val="21"/>
                      <w:szCs w:val="21"/>
                      <w:highlight w:val="none"/>
                    </w:rPr>
                    <w:t>排放去向</w:t>
                  </w:r>
                </w:p>
              </w:tc>
              <w:tc>
                <w:tcPr>
                  <w:tcW w:w="739" w:type="pct"/>
                  <w:vMerge w:val="restart"/>
                  <w:tcBorders/>
                  <w:vAlign w:val="center"/>
                </w:tcPr>
                <w:p w14:paraId="459D4691">
                  <w:pPr>
                    <w:pStyle w:val="style0"/>
                    <w:adjustRightInd w:val="false"/>
                    <w:snapToGrid w:val="false"/>
                    <w:jc w:val="center"/>
                    <w:rPr>
                      <w:rFonts w:ascii="Times New Roman" w:cs="Times New Roman" w:eastAsia="宋体" w:hAnsi="Times New Roman" w:hint="default"/>
                      <w:b/>
                      <w:bCs/>
                      <w:color w:val="000000"/>
                      <w:kern w:val="24"/>
                      <w:sz w:val="21"/>
                      <w:szCs w:val="21"/>
                      <w:highlight w:val="none"/>
                    </w:rPr>
                  </w:pPr>
                  <w:r>
                    <w:rPr>
                      <w:rFonts w:ascii="Times New Roman" w:cs="Times New Roman" w:eastAsia="宋体" w:hAnsi="Times New Roman" w:hint="default"/>
                      <w:b/>
                      <w:bCs/>
                      <w:color w:val="000000"/>
                      <w:kern w:val="24"/>
                      <w:sz w:val="21"/>
                      <w:szCs w:val="21"/>
                      <w:highlight w:val="none"/>
                    </w:rPr>
                    <w:t>排放规律</w:t>
                  </w:r>
                </w:p>
              </w:tc>
              <w:tc>
                <w:tcPr>
                  <w:tcW w:w="2081" w:type="pct"/>
                  <w:gridSpan w:val="3"/>
                  <w:tcBorders/>
                  <w:vAlign w:val="center"/>
                </w:tcPr>
                <w:p w14:paraId="3DA90DE8">
                  <w:pPr>
                    <w:pStyle w:val="style0"/>
                    <w:adjustRightInd w:val="false"/>
                    <w:snapToGrid w:val="false"/>
                    <w:jc w:val="center"/>
                    <w:rPr>
                      <w:rFonts w:ascii="Times New Roman" w:cs="Times New Roman" w:eastAsia="宋体" w:hAnsi="Times New Roman" w:hint="default"/>
                      <w:b/>
                      <w:bCs/>
                      <w:color w:val="000000"/>
                      <w:kern w:val="24"/>
                      <w:sz w:val="21"/>
                      <w:szCs w:val="21"/>
                      <w:highlight w:val="none"/>
                    </w:rPr>
                  </w:pPr>
                  <w:r>
                    <w:rPr>
                      <w:rFonts w:ascii="Times New Roman" w:cs="Times New Roman" w:eastAsia="宋体" w:hAnsi="Times New Roman" w:hint="default"/>
                      <w:b/>
                      <w:bCs/>
                      <w:color w:val="000000"/>
                      <w:kern w:val="24"/>
                      <w:sz w:val="21"/>
                      <w:szCs w:val="21"/>
                      <w:highlight w:val="none"/>
                    </w:rPr>
                    <w:t>污染治理设施</w:t>
                  </w:r>
                </w:p>
              </w:tc>
            </w:tr>
            <w:tr w14:paraId="1EA09359">
              <w:tblPrEx/>
              <w:trPr>
                <w:jc w:val="center"/>
              </w:trPr>
              <w:tc>
                <w:tcPr>
                  <w:tcW w:w="270" w:type="pct"/>
                  <w:vMerge w:val="continue"/>
                  <w:tcBorders/>
                  <w:vAlign w:val="center"/>
                </w:tcPr>
                <w:p w14:paraId="471BF2FD">
                  <w:pPr>
                    <w:pStyle w:val="style0"/>
                    <w:adjustRightInd w:val="false"/>
                    <w:snapToGrid w:val="false"/>
                    <w:jc w:val="center"/>
                    <w:rPr>
                      <w:rFonts w:ascii="Times New Roman" w:cs="Times New Roman" w:eastAsia="宋体" w:hAnsi="Times New Roman" w:hint="default"/>
                      <w:b/>
                      <w:bCs/>
                      <w:color w:val="000000"/>
                      <w:kern w:val="24"/>
                      <w:sz w:val="21"/>
                      <w:szCs w:val="21"/>
                      <w:highlight w:val="none"/>
                    </w:rPr>
                  </w:pPr>
                </w:p>
              </w:tc>
              <w:tc>
                <w:tcPr>
                  <w:tcW w:w="576" w:type="pct"/>
                  <w:vMerge w:val="continue"/>
                  <w:tcBorders/>
                  <w:vAlign w:val="center"/>
                </w:tcPr>
                <w:p w14:paraId="16459E9E">
                  <w:pPr>
                    <w:pStyle w:val="style0"/>
                    <w:adjustRightInd w:val="false"/>
                    <w:snapToGrid w:val="false"/>
                    <w:jc w:val="center"/>
                    <w:rPr>
                      <w:rFonts w:ascii="Times New Roman" w:cs="Times New Roman" w:eastAsia="宋体" w:hAnsi="Times New Roman" w:hint="default"/>
                      <w:b/>
                      <w:bCs/>
                      <w:color w:val="000000"/>
                      <w:kern w:val="24"/>
                      <w:sz w:val="21"/>
                      <w:szCs w:val="21"/>
                      <w:highlight w:val="none"/>
                    </w:rPr>
                  </w:pPr>
                </w:p>
              </w:tc>
              <w:tc>
                <w:tcPr>
                  <w:tcW w:w="658" w:type="pct"/>
                  <w:vMerge w:val="continue"/>
                  <w:tcBorders/>
                  <w:vAlign w:val="center"/>
                </w:tcPr>
                <w:p w14:paraId="07E2CA8D">
                  <w:pPr>
                    <w:pStyle w:val="style0"/>
                    <w:adjustRightInd w:val="false"/>
                    <w:snapToGrid w:val="false"/>
                    <w:jc w:val="center"/>
                    <w:rPr>
                      <w:rFonts w:ascii="Times New Roman" w:cs="Times New Roman" w:eastAsia="宋体" w:hAnsi="Times New Roman" w:hint="default"/>
                      <w:b/>
                      <w:bCs/>
                      <w:color w:val="000000"/>
                      <w:kern w:val="24"/>
                      <w:sz w:val="21"/>
                      <w:szCs w:val="21"/>
                      <w:highlight w:val="none"/>
                    </w:rPr>
                  </w:pPr>
                </w:p>
              </w:tc>
              <w:tc>
                <w:tcPr>
                  <w:tcW w:w="672" w:type="pct"/>
                  <w:vMerge w:val="continue"/>
                  <w:tcBorders/>
                  <w:vAlign w:val="center"/>
                </w:tcPr>
                <w:p w14:paraId="22812AB6">
                  <w:pPr>
                    <w:pStyle w:val="style0"/>
                    <w:adjustRightInd w:val="false"/>
                    <w:snapToGrid w:val="false"/>
                    <w:jc w:val="center"/>
                    <w:rPr>
                      <w:rFonts w:ascii="Times New Roman" w:cs="Times New Roman" w:eastAsia="宋体" w:hAnsi="Times New Roman" w:hint="default"/>
                      <w:b/>
                      <w:bCs/>
                      <w:color w:val="000000"/>
                      <w:kern w:val="24"/>
                      <w:sz w:val="21"/>
                      <w:szCs w:val="21"/>
                      <w:highlight w:val="none"/>
                    </w:rPr>
                  </w:pPr>
                </w:p>
              </w:tc>
              <w:tc>
                <w:tcPr>
                  <w:tcW w:w="739" w:type="pct"/>
                  <w:vMerge w:val="continue"/>
                  <w:tcBorders/>
                  <w:vAlign w:val="center"/>
                </w:tcPr>
                <w:p w14:paraId="50505764">
                  <w:pPr>
                    <w:pStyle w:val="style0"/>
                    <w:adjustRightInd w:val="false"/>
                    <w:snapToGrid w:val="false"/>
                    <w:jc w:val="center"/>
                    <w:rPr>
                      <w:rFonts w:ascii="Times New Roman" w:cs="Times New Roman" w:eastAsia="宋体" w:hAnsi="Times New Roman" w:hint="default"/>
                      <w:b/>
                      <w:bCs/>
                      <w:color w:val="000000"/>
                      <w:kern w:val="24"/>
                      <w:sz w:val="21"/>
                      <w:szCs w:val="21"/>
                      <w:highlight w:val="none"/>
                    </w:rPr>
                  </w:pPr>
                </w:p>
              </w:tc>
              <w:tc>
                <w:tcPr>
                  <w:tcW w:w="717" w:type="pct"/>
                  <w:tcBorders/>
                  <w:vAlign w:val="center"/>
                </w:tcPr>
                <w:p w14:paraId="353577E9">
                  <w:pPr>
                    <w:pStyle w:val="style0"/>
                    <w:adjustRightInd w:val="false"/>
                    <w:snapToGrid w:val="false"/>
                    <w:jc w:val="center"/>
                    <w:rPr>
                      <w:rFonts w:ascii="Times New Roman" w:cs="Times New Roman" w:eastAsia="宋体" w:hAnsi="Times New Roman" w:hint="default"/>
                      <w:b/>
                      <w:bCs/>
                      <w:color w:val="000000"/>
                      <w:kern w:val="24"/>
                      <w:sz w:val="21"/>
                      <w:szCs w:val="21"/>
                      <w:highlight w:val="none"/>
                    </w:rPr>
                  </w:pPr>
                  <w:r>
                    <w:rPr>
                      <w:rFonts w:ascii="Times New Roman" w:cs="Times New Roman" w:eastAsia="宋体" w:hAnsi="Times New Roman" w:hint="default"/>
                      <w:b/>
                      <w:bCs/>
                      <w:color w:val="000000"/>
                      <w:kern w:val="24"/>
                      <w:sz w:val="21"/>
                      <w:szCs w:val="21"/>
                      <w:highlight w:val="none"/>
                    </w:rPr>
                    <w:t>污染治理类型设施编号</w:t>
                  </w:r>
                </w:p>
              </w:tc>
              <w:tc>
                <w:tcPr>
                  <w:tcW w:w="672" w:type="pct"/>
                  <w:tcBorders/>
                  <w:vAlign w:val="center"/>
                </w:tcPr>
                <w:p w14:paraId="5F4604A7">
                  <w:pPr>
                    <w:pStyle w:val="style0"/>
                    <w:adjustRightInd w:val="false"/>
                    <w:snapToGrid w:val="false"/>
                    <w:jc w:val="center"/>
                    <w:rPr>
                      <w:rFonts w:ascii="Times New Roman" w:cs="Times New Roman" w:eastAsia="宋体" w:hAnsi="Times New Roman" w:hint="default"/>
                      <w:b/>
                      <w:bCs/>
                      <w:color w:val="000000"/>
                      <w:kern w:val="24"/>
                      <w:sz w:val="21"/>
                      <w:szCs w:val="21"/>
                      <w:highlight w:val="none"/>
                    </w:rPr>
                  </w:pPr>
                  <w:r>
                    <w:rPr>
                      <w:rFonts w:ascii="Times New Roman" w:cs="Times New Roman" w:eastAsia="宋体" w:hAnsi="Times New Roman" w:hint="default"/>
                      <w:b/>
                      <w:bCs/>
                      <w:color w:val="000000"/>
                      <w:kern w:val="24"/>
                      <w:sz w:val="21"/>
                      <w:szCs w:val="21"/>
                      <w:highlight w:val="none"/>
                    </w:rPr>
                    <w:t>污染治理设施名称</w:t>
                  </w:r>
                </w:p>
              </w:tc>
              <w:tc>
                <w:tcPr>
                  <w:tcW w:w="691" w:type="pct"/>
                  <w:tcBorders/>
                  <w:vAlign w:val="center"/>
                </w:tcPr>
                <w:p w14:paraId="1C2D60CC">
                  <w:pPr>
                    <w:pStyle w:val="style0"/>
                    <w:adjustRightInd w:val="false"/>
                    <w:snapToGrid w:val="false"/>
                    <w:jc w:val="center"/>
                    <w:rPr>
                      <w:rFonts w:ascii="Times New Roman" w:cs="Times New Roman" w:eastAsia="宋体" w:hAnsi="Times New Roman" w:hint="default"/>
                      <w:b/>
                      <w:bCs/>
                      <w:color w:val="000000"/>
                      <w:kern w:val="24"/>
                      <w:sz w:val="21"/>
                      <w:szCs w:val="21"/>
                      <w:highlight w:val="none"/>
                    </w:rPr>
                  </w:pPr>
                  <w:r>
                    <w:rPr>
                      <w:rFonts w:ascii="Times New Roman" w:cs="Times New Roman" w:eastAsia="宋体" w:hAnsi="Times New Roman" w:hint="default"/>
                      <w:b/>
                      <w:bCs/>
                      <w:color w:val="000000"/>
                      <w:kern w:val="24"/>
                      <w:sz w:val="21"/>
                      <w:szCs w:val="21"/>
                      <w:highlight w:val="none"/>
                    </w:rPr>
                    <w:t>污染治理设施工艺</w:t>
                  </w:r>
                </w:p>
              </w:tc>
            </w:tr>
            <w:tr w14:paraId="31AD06D7">
              <w:tblPrEx/>
              <w:trPr>
                <w:jc w:val="center"/>
              </w:trPr>
              <w:tc>
                <w:tcPr>
                  <w:tcW w:w="270" w:type="pct"/>
                  <w:tcBorders/>
                  <w:vAlign w:val="center"/>
                </w:tcPr>
                <w:p w14:paraId="11418604">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1</w:t>
                  </w:r>
                </w:p>
              </w:tc>
              <w:tc>
                <w:tcPr>
                  <w:tcW w:w="576" w:type="pct"/>
                  <w:tcBorders/>
                  <w:vAlign w:val="center"/>
                </w:tcPr>
                <w:p w14:paraId="4E6673CE">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生活</w:t>
                  </w:r>
                </w:p>
                <w:p w14:paraId="19BF0246">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污水</w:t>
                  </w:r>
                </w:p>
              </w:tc>
              <w:tc>
                <w:tcPr>
                  <w:tcW w:w="658" w:type="pct"/>
                  <w:tcBorders/>
                  <w:vAlign w:val="center"/>
                </w:tcPr>
                <w:p w14:paraId="4FC70175">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sz w:val="21"/>
                      <w:szCs w:val="21"/>
                      <w:highlight w:val="none"/>
                    </w:rPr>
                    <w:t>COD</w:t>
                  </w:r>
                  <w:r>
                    <w:rPr>
                      <w:rFonts w:ascii="Times New Roman" w:cs="Times New Roman" w:eastAsia="宋体" w:hAnsi="Times New Roman" w:hint="default"/>
                      <w:color w:val="000000"/>
                      <w:sz w:val="21"/>
                      <w:szCs w:val="21"/>
                      <w:highlight w:val="none"/>
                      <w:vertAlign w:val="subscript"/>
                    </w:rPr>
                    <w:t>cr</w:t>
                  </w:r>
                  <w:r>
                    <w:rPr>
                      <w:rFonts w:ascii="Times New Roman" w:cs="Times New Roman" w:eastAsia="宋体" w:hAnsi="Times New Roman" w:hint="default"/>
                      <w:color w:val="000000"/>
                      <w:sz w:val="21"/>
                      <w:szCs w:val="21"/>
                      <w:highlight w:val="none"/>
                    </w:rPr>
                    <w:t>、BOD</w:t>
                  </w:r>
                  <w:r>
                    <w:rPr>
                      <w:rFonts w:ascii="Times New Roman" w:cs="Times New Roman" w:eastAsia="宋体" w:hAnsi="Times New Roman" w:hint="default"/>
                      <w:color w:val="000000"/>
                      <w:sz w:val="21"/>
                      <w:szCs w:val="21"/>
                      <w:highlight w:val="none"/>
                      <w:vertAlign w:val="subscript"/>
                    </w:rPr>
                    <w:t>5</w:t>
                  </w:r>
                  <w:r>
                    <w:rPr>
                      <w:rFonts w:ascii="Times New Roman" w:cs="Times New Roman" w:eastAsia="宋体" w:hAnsi="Times New Roman" w:hint="default"/>
                      <w:color w:val="000000"/>
                      <w:sz w:val="21"/>
                      <w:szCs w:val="21"/>
                      <w:highlight w:val="none"/>
                    </w:rPr>
                    <w:t>、NH</w:t>
                  </w:r>
                  <w:r>
                    <w:rPr>
                      <w:rFonts w:ascii="Times New Roman" w:cs="Times New Roman" w:eastAsia="宋体" w:hAnsi="Times New Roman" w:hint="default"/>
                      <w:color w:val="000000"/>
                      <w:sz w:val="21"/>
                      <w:szCs w:val="21"/>
                      <w:highlight w:val="none"/>
                      <w:vertAlign w:val="subscript"/>
                    </w:rPr>
                    <w:t>3</w:t>
                  </w:r>
                  <w:r>
                    <w:rPr>
                      <w:rFonts w:ascii="Times New Roman" w:cs="Times New Roman" w:eastAsia="宋体" w:hAnsi="Times New Roman" w:hint="default"/>
                      <w:color w:val="000000"/>
                      <w:sz w:val="21"/>
                      <w:szCs w:val="21"/>
                      <w:highlight w:val="none"/>
                    </w:rPr>
                    <w:t>-N、SS、TP、动植物油</w:t>
                  </w:r>
                </w:p>
              </w:tc>
              <w:tc>
                <w:tcPr>
                  <w:tcW w:w="672" w:type="pct"/>
                  <w:tcBorders/>
                  <w:vAlign w:val="center"/>
                </w:tcPr>
                <w:p w14:paraId="208FD107">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纳古镇污水处理站</w:t>
                  </w:r>
                </w:p>
              </w:tc>
              <w:tc>
                <w:tcPr>
                  <w:tcW w:w="739" w:type="pct"/>
                  <w:tcBorders/>
                  <w:vAlign w:val="center"/>
                </w:tcPr>
                <w:p w14:paraId="4852C61F">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间歇排放，流量不稳定，但有周期性规律</w:t>
                  </w:r>
                </w:p>
              </w:tc>
              <w:tc>
                <w:tcPr>
                  <w:tcW w:w="717" w:type="pct"/>
                  <w:tcBorders/>
                  <w:vAlign w:val="center"/>
                </w:tcPr>
                <w:p w14:paraId="2A875F2A">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TW001</w:t>
                  </w:r>
                </w:p>
              </w:tc>
              <w:tc>
                <w:tcPr>
                  <w:tcW w:w="672" w:type="pct"/>
                  <w:tcBorders/>
                  <w:vAlign w:val="center"/>
                </w:tcPr>
                <w:p w14:paraId="09449A83">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隔油池</w:t>
                  </w:r>
                </w:p>
                <w:p w14:paraId="265AA82C">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+化粪池+生活污水处理设施</w:t>
                  </w:r>
                </w:p>
              </w:tc>
              <w:tc>
                <w:tcPr>
                  <w:tcW w:w="691" w:type="pct"/>
                  <w:tcBorders/>
                  <w:vAlign w:val="center"/>
                </w:tcPr>
                <w:p w14:paraId="7EF2789F">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隔油池+化粪池+厌氧生物处理+生物接触氧化处理</w:t>
                  </w:r>
                </w:p>
              </w:tc>
            </w:tr>
            <w:tr w14:paraId="32B57DC1">
              <w:tblPrEx/>
              <w:trPr>
                <w:jc w:val="center"/>
              </w:trPr>
              <w:tc>
                <w:tcPr>
                  <w:tcW w:w="270" w:type="pct"/>
                  <w:tcBorders/>
                  <w:vAlign w:val="center"/>
                </w:tcPr>
                <w:p w14:paraId="55EC233F">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2</w:t>
                  </w:r>
                </w:p>
              </w:tc>
              <w:tc>
                <w:tcPr>
                  <w:tcW w:w="576" w:type="pct"/>
                  <w:tcBorders/>
                  <w:vAlign w:val="center"/>
                </w:tcPr>
                <w:p w14:paraId="5F110A1E">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eastAsia"/>
                      <w:color w:val="000000"/>
                      <w:kern w:val="24"/>
                      <w:sz w:val="21"/>
                      <w:szCs w:val="21"/>
                      <w:highlight w:val="none"/>
                      <w:lang w:val="en-US" w:eastAsia="zh-CN"/>
                    </w:rPr>
                    <w:t>循环</w:t>
                  </w:r>
                  <w:r>
                    <w:rPr>
                      <w:rFonts w:ascii="Times New Roman" w:cs="Times New Roman" w:eastAsia="宋体" w:hAnsi="Times New Roman" w:hint="default"/>
                      <w:color w:val="000000"/>
                      <w:kern w:val="24"/>
                      <w:sz w:val="21"/>
                      <w:szCs w:val="21"/>
                      <w:highlight w:val="none"/>
                    </w:rPr>
                    <w:t>冷却水</w:t>
                  </w:r>
                </w:p>
              </w:tc>
              <w:tc>
                <w:tcPr>
                  <w:tcW w:w="658" w:type="pct"/>
                  <w:tcBorders/>
                  <w:vAlign w:val="center"/>
                </w:tcPr>
                <w:p w14:paraId="2BBDFFC2">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sz w:val="21"/>
                      <w:szCs w:val="21"/>
                      <w:highlight w:val="none"/>
                    </w:rPr>
                    <w:t>SS</w:t>
                  </w:r>
                </w:p>
              </w:tc>
              <w:tc>
                <w:tcPr>
                  <w:tcW w:w="672" w:type="pct"/>
                  <w:tcBorders/>
                  <w:vAlign w:val="center"/>
                </w:tcPr>
                <w:p w14:paraId="33098DAB">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循环使用</w:t>
                  </w:r>
                  <w:r>
                    <w:rPr>
                      <w:rFonts w:ascii="Times New Roman" w:cs="Times New Roman" w:eastAsia="宋体" w:hAnsi="Times New Roman" w:hint="eastAsia"/>
                      <w:color w:val="000000"/>
                      <w:kern w:val="24"/>
                      <w:sz w:val="21"/>
                      <w:szCs w:val="21"/>
                      <w:highlight w:val="none"/>
                      <w:lang w:eastAsia="zh-CN"/>
                    </w:rPr>
                    <w:t>，</w:t>
                  </w:r>
                  <w:r>
                    <w:rPr>
                      <w:rFonts w:ascii="Times New Roman" w:cs="Times New Roman" w:eastAsia="宋体" w:hAnsi="Times New Roman" w:hint="default"/>
                      <w:color w:val="000000"/>
                      <w:kern w:val="24"/>
                      <w:sz w:val="21"/>
                      <w:szCs w:val="21"/>
                      <w:highlight w:val="none"/>
                    </w:rPr>
                    <w:t>不外排</w:t>
                  </w:r>
                </w:p>
              </w:tc>
              <w:tc>
                <w:tcPr>
                  <w:tcW w:w="739" w:type="pct"/>
                  <w:tcBorders/>
                  <w:vAlign w:val="center"/>
                </w:tcPr>
                <w:p w14:paraId="108CAAF2">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不排放，定期补充水</w:t>
                  </w:r>
                </w:p>
              </w:tc>
              <w:tc>
                <w:tcPr>
                  <w:tcW w:w="717" w:type="pct"/>
                  <w:tcBorders/>
                  <w:vAlign w:val="center"/>
                </w:tcPr>
                <w:p w14:paraId="7F86C6E0">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TW002</w:t>
                  </w:r>
                </w:p>
              </w:tc>
              <w:tc>
                <w:tcPr>
                  <w:tcW w:w="672" w:type="pct"/>
                  <w:tcBorders/>
                  <w:vAlign w:val="center"/>
                </w:tcPr>
                <w:p w14:paraId="70886BB8">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循环水池</w:t>
                  </w:r>
                </w:p>
              </w:tc>
              <w:tc>
                <w:tcPr>
                  <w:tcW w:w="691" w:type="pct"/>
                  <w:tcBorders/>
                  <w:vAlign w:val="center"/>
                </w:tcPr>
                <w:p w14:paraId="3C9964DC">
                  <w:pPr>
                    <w:pStyle w:val="style0"/>
                    <w:adjustRightInd w:val="false"/>
                    <w:snapToGrid w:val="false"/>
                    <w:jc w:val="center"/>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沉淀</w:t>
                  </w:r>
                </w:p>
              </w:tc>
            </w:tr>
          </w:tbl>
          <w:p w14:paraId="5537F18B">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2、</w:t>
            </w:r>
            <w:r>
              <w:rPr>
                <w:rFonts w:ascii="Times New Roman" w:cs="Times New Roman" w:eastAsia="宋体" w:hAnsi="Times New Roman" w:hint="eastAsia"/>
                <w:b/>
                <w:bCs w:val="false"/>
                <w:color w:val="000000"/>
                <w:sz w:val="24"/>
                <w:highlight w:val="none"/>
                <w:lang w:val="en-US" w:eastAsia="zh-CN"/>
              </w:rPr>
              <w:t>废水污染防治措施可行性分析</w:t>
            </w:r>
          </w:p>
          <w:p w14:paraId="5E3A5735">
            <w:pPr>
              <w:pStyle w:val="style0"/>
              <w:adjustRightInd w:val="false"/>
              <w:snapToGrid w:val="false"/>
              <w:spacing w:lineRule="auto" w:line="360"/>
              <w:ind w:firstLine="482" w:firstLineChars="200"/>
              <w:rPr>
                <w:b/>
                <w:bCs/>
                <w:color w:val="000000"/>
                <w:kern w:val="24"/>
                <w:sz w:val="24"/>
                <w:highlight w:val="none"/>
                <w:lang w:val="en-GB"/>
              </w:rPr>
            </w:pPr>
            <w:r>
              <w:rPr>
                <w:rFonts w:hint="eastAsia"/>
                <w:b/>
                <w:bCs/>
                <w:color w:val="000000"/>
                <w:kern w:val="24"/>
                <w:sz w:val="24"/>
                <w:highlight w:val="none"/>
                <w:lang w:val="en-US" w:eastAsia="zh-CN"/>
              </w:rPr>
              <w:t>2.1</w:t>
            </w:r>
            <w:r>
              <w:rPr>
                <w:rFonts w:hint="eastAsia"/>
                <w:b/>
                <w:bCs/>
                <w:color w:val="000000"/>
                <w:kern w:val="24"/>
                <w:sz w:val="24"/>
                <w:highlight w:val="none"/>
                <w:lang w:val="en-GB"/>
              </w:rPr>
              <w:t>项目废（污）水处理设施设施情</w:t>
            </w:r>
            <w:r>
              <w:rPr>
                <w:b/>
                <w:bCs/>
                <w:color w:val="000000"/>
                <w:kern w:val="24"/>
                <w:sz w:val="24"/>
                <w:highlight w:val="none"/>
                <w:lang w:val="en-GB"/>
              </w:rPr>
              <w:t>况</w:t>
            </w:r>
          </w:p>
          <w:p w14:paraId="5D980C29">
            <w:pPr>
              <w:pStyle w:val="style0"/>
              <w:adjustRightInd w:val="false"/>
              <w:snapToGrid w:val="false"/>
              <w:spacing w:lineRule="auto" w:line="360"/>
              <w:ind w:firstLine="480" w:firstLineChars="200"/>
              <w:rPr>
                <w:rFonts w:hint="eastAsia"/>
                <w:color w:val="000000"/>
                <w:kern w:val="24"/>
                <w:sz w:val="24"/>
                <w:highlight w:val="none"/>
                <w:lang w:eastAsia="zh-CN"/>
              </w:rPr>
            </w:pPr>
            <w:r>
              <w:rPr>
                <w:rFonts w:hint="eastAsia"/>
                <w:color w:val="000000"/>
                <w:kern w:val="24"/>
                <w:sz w:val="24"/>
                <w:highlight w:val="none"/>
                <w:lang w:eastAsia="zh-CN"/>
              </w:rPr>
              <w:t>①化粪池预处理效果</w:t>
            </w:r>
          </w:p>
          <w:p w14:paraId="2512E0ED">
            <w:pPr>
              <w:pStyle w:val="style0"/>
              <w:adjustRightInd w:val="false"/>
              <w:snapToGrid w:val="false"/>
              <w:spacing w:lineRule="auto" w:line="360"/>
              <w:ind w:firstLine="480" w:firstLineChars="200"/>
              <w:rPr>
                <w:rFonts w:hint="eastAsia"/>
                <w:color w:val="000000"/>
                <w:kern w:val="24"/>
                <w:sz w:val="24"/>
                <w:highlight w:val="none"/>
                <w:lang w:eastAsia="zh-CN"/>
              </w:rPr>
            </w:pPr>
            <w:r>
              <w:rPr>
                <w:rFonts w:hint="eastAsia"/>
                <w:color w:val="000000"/>
                <w:kern w:val="24"/>
                <w:sz w:val="24"/>
                <w:highlight w:val="none"/>
                <w:lang w:eastAsia="zh-CN"/>
              </w:rPr>
              <w:t>根据《建筑给水排水设计规范》（GB</w:t>
            </w:r>
            <w:r>
              <w:rPr>
                <w:rFonts w:hint="eastAsia"/>
                <w:color w:val="000000"/>
                <w:kern w:val="24"/>
                <w:sz w:val="24"/>
                <w:highlight w:val="none"/>
                <w:lang w:val="en-US" w:eastAsia="zh-CN"/>
              </w:rPr>
              <w:t xml:space="preserve"> </w:t>
            </w:r>
            <w:r>
              <w:rPr>
                <w:rFonts w:hint="eastAsia"/>
                <w:color w:val="000000"/>
                <w:kern w:val="24"/>
                <w:sz w:val="24"/>
                <w:highlight w:val="none"/>
                <w:lang w:eastAsia="zh-CN"/>
              </w:rPr>
              <w:t>50015-2003）要求：化粪池有效停留时间取12</w:t>
            </w:r>
            <w:r>
              <w:rPr>
                <w:rFonts w:hint="eastAsia"/>
                <w:color w:val="000000"/>
                <w:kern w:val="24"/>
                <w:sz w:val="24"/>
                <w:highlight w:val="none"/>
                <w:lang w:val="en-US" w:eastAsia="zh-CN"/>
              </w:rPr>
              <w:t>h</w:t>
            </w:r>
            <w:r>
              <w:rPr>
                <w:rFonts w:hint="eastAsia"/>
                <w:color w:val="000000"/>
                <w:kern w:val="24"/>
                <w:sz w:val="24"/>
                <w:highlight w:val="none"/>
                <w:lang w:eastAsia="zh-CN"/>
              </w:rPr>
              <w:t>～24h。污水的排放量变化大会影响化粪池的污水处理效果，预留污水有效停留时间有利于保证化粪池污水处理效果，因此本项目化粪池污水有效停留时间取12h。化粪池处理规模以项目运营期的污水产生量为基数并考虑20%的余量取定。项目在生产车间</w:t>
            </w:r>
            <w:r>
              <w:rPr>
                <w:rFonts w:hint="eastAsia"/>
                <w:color w:val="000000"/>
                <w:kern w:val="24"/>
                <w:sz w:val="24"/>
                <w:highlight w:val="none"/>
                <w:lang w:val="en-US" w:eastAsia="zh-CN"/>
              </w:rPr>
              <w:t>西</w:t>
            </w:r>
            <w:r>
              <w:rPr>
                <w:rFonts w:hint="eastAsia"/>
                <w:color w:val="000000"/>
                <w:kern w:val="24"/>
                <w:sz w:val="24"/>
                <w:highlight w:val="none"/>
                <w:lang w:eastAsia="zh-CN"/>
              </w:rPr>
              <w:t>面地下设置1个化粪池，项目化粪池有效容积</w:t>
            </w:r>
            <w:r>
              <w:rPr>
                <w:rFonts w:hint="eastAsia"/>
                <w:color w:val="000000"/>
                <w:kern w:val="24"/>
                <w:sz w:val="24"/>
                <w:highlight w:val="none"/>
                <w:lang w:val="en-US" w:eastAsia="zh-CN"/>
              </w:rPr>
              <w:t>4m³，可容纳项目职工产生的生活污水量</w:t>
            </w:r>
            <w:r>
              <w:rPr>
                <w:rFonts w:hint="eastAsia"/>
                <w:color w:val="000000"/>
                <w:kern w:val="24"/>
                <w:sz w:val="24"/>
                <w:highlight w:val="none"/>
                <w:lang w:eastAsia="zh-CN"/>
              </w:rPr>
              <w:t>。</w:t>
            </w:r>
          </w:p>
          <w:p w14:paraId="4EA14470">
            <w:pPr>
              <w:pStyle w:val="style0"/>
              <w:adjustRightInd w:val="false"/>
              <w:snapToGrid w:val="false"/>
              <w:spacing w:lineRule="auto" w:line="360"/>
              <w:ind w:firstLine="480" w:firstLineChars="200"/>
              <w:rPr>
                <w:rFonts w:hint="eastAsia"/>
                <w:color w:val="000000"/>
                <w:kern w:val="24"/>
                <w:sz w:val="24"/>
                <w:highlight w:val="none"/>
                <w:lang w:eastAsia="zh-CN"/>
              </w:rPr>
            </w:pPr>
            <w:r>
              <w:rPr>
                <w:rFonts w:hint="eastAsia"/>
                <w:color w:val="000000"/>
                <w:kern w:val="24"/>
                <w:sz w:val="24"/>
                <w:highlight w:val="none"/>
                <w:lang w:eastAsia="zh-CN"/>
              </w:rPr>
              <w:t>②隔油池处理效果分析</w:t>
            </w:r>
          </w:p>
          <w:p w14:paraId="04BEF301">
            <w:pPr>
              <w:pStyle w:val="style0"/>
              <w:adjustRightInd w:val="false"/>
              <w:snapToGrid w:val="false"/>
              <w:spacing w:lineRule="auto" w:line="360"/>
              <w:ind w:firstLine="480" w:firstLineChars="200"/>
              <w:rPr>
                <w:rFonts w:hint="eastAsia"/>
                <w:color w:val="000000"/>
                <w:kern w:val="24"/>
                <w:sz w:val="24"/>
                <w:highlight w:val="none"/>
                <w:lang w:eastAsia="zh-CN"/>
              </w:rPr>
            </w:pPr>
            <w:r>
              <w:rPr>
                <w:rFonts w:hint="eastAsia"/>
                <w:color w:val="000000"/>
                <w:kern w:val="24"/>
                <w:sz w:val="24"/>
                <w:highlight w:val="none"/>
                <w:lang w:eastAsia="zh-CN"/>
              </w:rPr>
              <w:t>本环评建议设置1个隔油池，位于食堂，容积0.1</w:t>
            </w:r>
            <w:r>
              <w:rPr>
                <w:rFonts w:hint="eastAsia"/>
                <w:color w:val="000000"/>
                <w:kern w:val="24"/>
                <w:sz w:val="24"/>
                <w:highlight w:val="none"/>
                <w:lang w:val="en-US" w:eastAsia="zh-CN"/>
              </w:rPr>
              <w:t>m³</w:t>
            </w:r>
            <w:r>
              <w:rPr>
                <w:rFonts w:hint="eastAsia"/>
                <w:color w:val="000000"/>
                <w:kern w:val="24"/>
                <w:sz w:val="24"/>
                <w:highlight w:val="none"/>
                <w:lang w:eastAsia="zh-CN"/>
              </w:rPr>
              <w:t>，根据中华人民共和国国家环境保护标准《饮食业环境保护技术规范》（HJ554-2010），隔油池设计符合下列规定：</w:t>
            </w:r>
          </w:p>
          <w:p w14:paraId="16772E2C">
            <w:pPr>
              <w:pStyle w:val="style0"/>
              <w:adjustRightInd w:val="false"/>
              <w:snapToGrid w:val="false"/>
              <w:spacing w:lineRule="auto" w:line="360"/>
              <w:ind w:firstLine="480" w:firstLineChars="200"/>
              <w:rPr>
                <w:rFonts w:hint="eastAsia"/>
                <w:color w:val="000000"/>
                <w:kern w:val="24"/>
                <w:sz w:val="24"/>
                <w:highlight w:val="none"/>
                <w:lang w:eastAsia="zh-CN"/>
              </w:rPr>
            </w:pPr>
            <w:r>
              <w:rPr>
                <w:rFonts w:hint="eastAsia"/>
                <w:color w:val="000000"/>
                <w:kern w:val="24"/>
                <w:sz w:val="24"/>
                <w:highlight w:val="none"/>
                <w:lang w:eastAsia="zh-CN"/>
              </w:rPr>
              <w:t>A、含油污水的水力停留时间不宜小于0.5h；</w:t>
            </w:r>
          </w:p>
          <w:p w14:paraId="597C70C8">
            <w:pPr>
              <w:pStyle w:val="style0"/>
              <w:adjustRightInd w:val="false"/>
              <w:snapToGrid w:val="false"/>
              <w:spacing w:lineRule="auto" w:line="360"/>
              <w:ind w:firstLine="480" w:firstLineChars="200"/>
              <w:rPr>
                <w:rFonts w:hint="eastAsia"/>
                <w:color w:val="000000"/>
                <w:kern w:val="24"/>
                <w:sz w:val="24"/>
                <w:highlight w:val="none"/>
                <w:lang w:eastAsia="zh-CN"/>
              </w:rPr>
            </w:pPr>
            <w:r>
              <w:rPr>
                <w:rFonts w:hint="eastAsia"/>
                <w:color w:val="000000"/>
                <w:kern w:val="24"/>
                <w:sz w:val="24"/>
                <w:highlight w:val="none"/>
                <w:lang w:eastAsia="zh-CN"/>
              </w:rPr>
              <w:t>B、池内水流流速不宜大于0.005m/s；</w:t>
            </w:r>
          </w:p>
          <w:p w14:paraId="6207FAB5">
            <w:pPr>
              <w:pStyle w:val="style0"/>
              <w:adjustRightInd w:val="false"/>
              <w:snapToGrid w:val="false"/>
              <w:spacing w:lineRule="auto" w:line="360"/>
              <w:ind w:firstLine="480" w:firstLineChars="200"/>
              <w:rPr>
                <w:rFonts w:hint="eastAsia"/>
                <w:color w:val="000000"/>
                <w:kern w:val="24"/>
                <w:sz w:val="24"/>
                <w:highlight w:val="none"/>
                <w:lang w:eastAsia="zh-CN"/>
              </w:rPr>
            </w:pPr>
            <w:r>
              <w:rPr>
                <w:rFonts w:hint="eastAsia"/>
                <w:color w:val="000000"/>
                <w:kern w:val="24"/>
                <w:sz w:val="24"/>
                <w:highlight w:val="none"/>
                <w:lang w:eastAsia="zh-CN"/>
              </w:rPr>
              <w:t>C、池内分格宜取两档三格；</w:t>
            </w:r>
          </w:p>
          <w:p w14:paraId="44BB2D67">
            <w:pPr>
              <w:pStyle w:val="style0"/>
              <w:adjustRightInd w:val="false"/>
              <w:snapToGrid w:val="false"/>
              <w:spacing w:lineRule="auto" w:line="360"/>
              <w:ind w:firstLine="480" w:firstLineChars="200"/>
              <w:rPr>
                <w:rFonts w:hint="eastAsia"/>
                <w:color w:val="000000"/>
                <w:kern w:val="24"/>
                <w:sz w:val="24"/>
                <w:highlight w:val="none"/>
                <w:lang w:eastAsia="zh-CN"/>
              </w:rPr>
            </w:pPr>
            <w:r>
              <w:rPr>
                <w:rFonts w:hint="eastAsia"/>
                <w:color w:val="000000"/>
                <w:kern w:val="24"/>
                <w:sz w:val="24"/>
                <w:highlight w:val="none"/>
                <w:lang w:eastAsia="zh-CN"/>
              </w:rPr>
              <w:t>D、人工除油的隔油池内存油部分的容积不得小于该池有效容积的25</w:t>
            </w:r>
            <w:r>
              <w:rPr>
                <w:rFonts w:hint="eastAsia"/>
                <w:color w:val="000000"/>
                <w:kern w:val="24"/>
                <w:sz w:val="24"/>
                <w:highlight w:val="none"/>
                <w:lang w:val="en-US" w:eastAsia="zh-CN"/>
              </w:rPr>
              <w:t>%</w:t>
            </w:r>
            <w:r>
              <w:rPr>
                <w:rFonts w:hint="eastAsia"/>
                <w:color w:val="000000"/>
                <w:kern w:val="24"/>
                <w:sz w:val="24"/>
                <w:highlight w:val="none"/>
                <w:lang w:eastAsia="zh-CN"/>
              </w:rPr>
              <w:t>。</w:t>
            </w:r>
          </w:p>
          <w:p w14:paraId="0EB6D5BD">
            <w:pPr>
              <w:pStyle w:val="style0"/>
              <w:adjustRightInd w:val="false"/>
              <w:snapToGrid w:val="false"/>
              <w:spacing w:lineRule="auto" w:line="360"/>
              <w:ind w:firstLine="482" w:firstLineChars="200"/>
              <w:rPr>
                <w:rFonts w:hint="eastAsia"/>
                <w:b/>
                <w:bCs/>
                <w:color w:val="000000"/>
                <w:kern w:val="24"/>
                <w:sz w:val="24"/>
                <w:highlight w:val="none"/>
                <w:lang w:val="en-GB" w:eastAsia="zh-CN"/>
              </w:rPr>
            </w:pPr>
            <w:r>
              <w:rPr>
                <w:rFonts w:hint="eastAsia"/>
                <w:b/>
                <w:bCs/>
                <w:color w:val="000000"/>
                <w:kern w:val="24"/>
                <w:sz w:val="24"/>
                <w:highlight w:val="none"/>
                <w:lang w:val="en-US" w:eastAsia="zh-CN"/>
              </w:rPr>
              <w:t>2.2生活污水采用罐车运输至纳古镇污水处理站的可行性分</w:t>
            </w:r>
            <w:r>
              <w:rPr>
                <w:rFonts w:hint="eastAsia"/>
                <w:b/>
                <w:bCs/>
                <w:color w:val="000000"/>
                <w:kern w:val="24"/>
                <w:sz w:val="24"/>
                <w:highlight w:val="none"/>
                <w:lang w:val="en-GB" w:eastAsia="zh-CN"/>
              </w:rPr>
              <w:t>析</w:t>
            </w:r>
          </w:p>
          <w:p w14:paraId="61E6AF72">
            <w:pPr>
              <w:pStyle w:val="style0"/>
              <w:adjustRightInd w:val="false"/>
              <w:snapToGrid w:val="false"/>
              <w:spacing w:lineRule="auto" w:line="360"/>
              <w:ind w:firstLine="480" w:firstLineChars="200"/>
              <w:rPr>
                <w:rFonts w:hint="eastAsia"/>
                <w:color w:val="000000"/>
                <w:kern w:val="24"/>
                <w:sz w:val="24"/>
                <w:highlight w:val="none"/>
                <w:lang w:eastAsia="zh-CN"/>
              </w:rPr>
            </w:pPr>
            <w:r>
              <w:rPr>
                <w:rFonts w:hint="eastAsia"/>
                <w:color w:val="000000"/>
                <w:kern w:val="24"/>
                <w:sz w:val="24"/>
                <w:highlight w:val="none"/>
                <w:lang w:eastAsia="zh-CN"/>
              </w:rPr>
              <w:t>根据调查，截止</w:t>
            </w:r>
            <w:r>
              <w:rPr>
                <w:rFonts w:hint="eastAsia"/>
                <w:color w:val="000000"/>
                <w:kern w:val="24"/>
                <w:sz w:val="24"/>
                <w:highlight w:val="none"/>
                <w:lang w:val="en-US" w:eastAsia="zh-CN"/>
              </w:rPr>
              <w:t>所在区域</w:t>
            </w:r>
            <w:r>
              <w:rPr>
                <w:rFonts w:hint="eastAsia"/>
                <w:color w:val="000000"/>
                <w:kern w:val="24"/>
                <w:sz w:val="24"/>
                <w:highlight w:val="none"/>
                <w:lang w:eastAsia="zh-CN"/>
              </w:rPr>
              <w:t>目前尚未接入周边污水处理站，无法通过市政污水管网进入最近的纳古镇污水处理站处理。</w:t>
            </w:r>
          </w:p>
          <w:p w14:paraId="3EE5B920">
            <w:pPr>
              <w:pStyle w:val="style0"/>
              <w:adjustRightInd w:val="false"/>
              <w:snapToGrid w:val="false"/>
              <w:spacing w:lineRule="auto" w:line="360"/>
              <w:ind w:firstLine="480" w:firstLineChars="200"/>
              <w:rPr>
                <w:rFonts w:hint="eastAsia"/>
                <w:color w:val="000000"/>
                <w:kern w:val="24"/>
                <w:sz w:val="24"/>
                <w:highlight w:val="none"/>
                <w:lang w:eastAsia="zh-CN"/>
              </w:rPr>
            </w:pPr>
            <w:r>
              <w:rPr>
                <w:rFonts w:hint="eastAsia"/>
                <w:color w:val="000000"/>
                <w:kern w:val="24"/>
                <w:sz w:val="24"/>
                <w:highlight w:val="none"/>
                <w:lang w:eastAsia="zh-CN"/>
              </w:rPr>
              <w:t>纳古镇污水处理站位于本项目南侧，距离约</w:t>
            </w:r>
            <w:r>
              <w:rPr>
                <w:rFonts w:hint="eastAsia"/>
                <w:color w:val="000000"/>
                <w:kern w:val="24"/>
                <w:sz w:val="24"/>
                <w:highlight w:val="none"/>
                <w:lang w:val="en-US" w:eastAsia="zh-CN"/>
              </w:rPr>
              <w:t>1.8</w:t>
            </w:r>
            <w:r>
              <w:rPr>
                <w:rFonts w:hint="eastAsia"/>
                <w:color w:val="000000"/>
                <w:kern w:val="24"/>
                <w:sz w:val="24"/>
                <w:highlight w:val="none"/>
                <w:lang w:eastAsia="zh-CN"/>
              </w:rPr>
              <w:t>km，由于项目区周边并没有相应的市政污水管网接入纳古镇污水处理站，因此需采用罐车运输至纳古镇污水处理站处理。2025年12月</w:t>
            </w:r>
            <w:r>
              <w:rPr>
                <w:rFonts w:hint="eastAsia"/>
                <w:color w:val="000000"/>
                <w:kern w:val="24"/>
                <w:sz w:val="24"/>
                <w:highlight w:val="none"/>
                <w:lang w:val="en-US" w:eastAsia="zh-CN"/>
              </w:rPr>
              <w:t>8</w:t>
            </w:r>
            <w:r>
              <w:rPr>
                <w:rFonts w:hint="eastAsia"/>
                <w:color w:val="000000"/>
                <w:kern w:val="24"/>
                <w:sz w:val="24"/>
                <w:highlight w:val="none"/>
                <w:lang w:eastAsia="zh-CN"/>
              </w:rPr>
              <w:t>日纳古镇人民政府已同意本项目生活污水运输至纳古镇污水处理站处理。</w:t>
            </w:r>
          </w:p>
          <w:p w14:paraId="55800348">
            <w:pPr>
              <w:pStyle w:val="style0"/>
              <w:adjustRightInd w:val="false"/>
              <w:snapToGrid w:val="false"/>
              <w:spacing w:lineRule="auto" w:line="360"/>
              <w:ind w:firstLine="480" w:firstLineChars="200"/>
              <w:rPr>
                <w:rFonts w:hint="eastAsia"/>
                <w:color w:val="000000"/>
                <w:kern w:val="24"/>
                <w:sz w:val="24"/>
                <w:highlight w:val="none"/>
                <w:lang w:eastAsia="zh-CN"/>
              </w:rPr>
            </w:pPr>
            <w:r>
              <w:rPr>
                <w:rFonts w:hint="eastAsia"/>
                <w:color w:val="000000"/>
                <w:kern w:val="24"/>
                <w:sz w:val="24"/>
                <w:highlight w:val="none"/>
                <w:lang w:eastAsia="zh-CN"/>
              </w:rPr>
              <w:t>根据现场调查，通海县纳古镇污水处理站位于纳家营，杞麓湖环湖截污沟二街调蓄带西侧，其设计处理规模1000</w:t>
            </w:r>
            <w:r>
              <w:rPr>
                <w:rFonts w:hint="eastAsia"/>
                <w:color w:val="000000"/>
                <w:kern w:val="24"/>
                <w:sz w:val="24"/>
                <w:highlight w:val="none"/>
                <w:lang w:val="en-US" w:eastAsia="zh-CN"/>
              </w:rPr>
              <w:t>m³</w:t>
            </w:r>
            <w:r>
              <w:rPr>
                <w:rFonts w:hint="eastAsia"/>
                <w:color w:val="000000"/>
                <w:kern w:val="24"/>
                <w:sz w:val="24"/>
                <w:highlight w:val="none"/>
                <w:lang w:eastAsia="zh-CN"/>
              </w:rPr>
              <w:t>/d。污水处理工艺采取”格栅+调节池+A</w:t>
            </w:r>
            <w:r>
              <w:rPr>
                <w:rFonts w:hint="eastAsia"/>
                <w:color w:val="000000"/>
                <w:kern w:val="24"/>
                <w:sz w:val="24"/>
                <w:highlight w:val="none"/>
                <w:vertAlign w:val="superscript"/>
                <w:lang w:eastAsia="zh-CN"/>
              </w:rPr>
              <w:t>2</w:t>
            </w:r>
            <w:r>
              <w:rPr>
                <w:rFonts w:hint="eastAsia"/>
                <w:color w:val="000000"/>
                <w:kern w:val="24"/>
                <w:sz w:val="24"/>
                <w:highlight w:val="none"/>
                <w:lang w:eastAsia="zh-CN"/>
              </w:rPr>
              <w:t>/O复合生物反应器+混凝沉淀+斜管沉淀+紫外线消毒”，入河排污口设置于项目南侧最近的农灌沟进入环湖截污沟处，出水经农灌沟进入杞麓湖环湖截污沟后经提升泵站用于周边农田浇灌。设计出水水质《城镇污水处理厂污染物排放标准》（GB</w:t>
            </w:r>
            <w:r>
              <w:rPr>
                <w:rFonts w:hint="eastAsia"/>
                <w:color w:val="000000"/>
                <w:kern w:val="24"/>
                <w:sz w:val="24"/>
                <w:highlight w:val="none"/>
                <w:lang w:val="en-US" w:eastAsia="zh-CN"/>
              </w:rPr>
              <w:t xml:space="preserve"> </w:t>
            </w:r>
            <w:r>
              <w:rPr>
                <w:rFonts w:hint="eastAsia"/>
                <w:color w:val="000000"/>
                <w:kern w:val="24"/>
                <w:sz w:val="24"/>
                <w:highlight w:val="none"/>
                <w:lang w:eastAsia="zh-CN"/>
              </w:rPr>
              <w:t>18918-2002）一级A标准。</w:t>
            </w:r>
          </w:p>
          <w:p w14:paraId="28A20AB8">
            <w:pPr>
              <w:pStyle w:val="style0"/>
              <w:adjustRightInd w:val="false"/>
              <w:snapToGrid w:val="false"/>
              <w:spacing w:lineRule="auto" w:line="360"/>
              <w:ind w:firstLine="480" w:firstLineChars="200"/>
              <w:rPr>
                <w:rFonts w:hint="eastAsia"/>
                <w:color w:val="000000"/>
                <w:kern w:val="24"/>
                <w:sz w:val="24"/>
                <w:highlight w:val="none"/>
                <w:lang w:eastAsia="zh-CN"/>
              </w:rPr>
            </w:pPr>
            <w:r>
              <w:rPr>
                <w:rFonts w:hint="eastAsia"/>
                <w:color w:val="000000"/>
                <w:kern w:val="24"/>
                <w:sz w:val="24"/>
                <w:highlight w:val="none"/>
                <w:lang w:eastAsia="zh-CN"/>
              </w:rPr>
              <w:t>纳古镇污水处理站于2024年5月开始施工，2024年9月完成该项目的全部工程内容。2024年9月中旬试运行稳定后正式投入使用。目前该污水处理站正常运行，根据2024年11月12日《通海县纳古镇污水处理站出水监测报告》，纳古镇污水处理站</w:t>
            </w:r>
            <w:r>
              <w:rPr>
                <w:rFonts w:hint="eastAsia"/>
                <w:color w:val="000000"/>
                <w:kern w:val="24"/>
                <w:sz w:val="24"/>
                <w:highlight w:val="none"/>
                <w:lang w:val="en-US" w:eastAsia="zh-CN"/>
              </w:rPr>
              <w:t>的</w:t>
            </w:r>
            <w:r>
              <w:rPr>
                <w:rFonts w:hint="eastAsia"/>
                <w:color w:val="000000"/>
                <w:kern w:val="24"/>
                <w:sz w:val="24"/>
                <w:highlight w:val="none"/>
                <w:lang w:eastAsia="zh-CN"/>
              </w:rPr>
              <w:t>出水水质</w:t>
            </w:r>
            <w:r>
              <w:rPr>
                <w:rFonts w:hint="eastAsia"/>
                <w:color w:val="000000"/>
                <w:kern w:val="24"/>
                <w:sz w:val="24"/>
                <w:highlight w:val="none"/>
                <w:lang w:val="en-US" w:eastAsia="zh-CN"/>
              </w:rPr>
              <w:t>能够</w:t>
            </w:r>
            <w:r>
              <w:rPr>
                <w:rFonts w:hint="eastAsia"/>
                <w:color w:val="000000"/>
                <w:kern w:val="24"/>
                <w:sz w:val="24"/>
                <w:highlight w:val="none"/>
                <w:lang w:eastAsia="zh-CN"/>
              </w:rPr>
              <w:t>稳定达到《城镇污水处理厂污染物排放标准》（GB 18918-2002）一级A标准。</w:t>
            </w:r>
          </w:p>
          <w:p w14:paraId="314D5E5D">
            <w:pPr>
              <w:pStyle w:val="style0"/>
              <w:adjustRightInd w:val="false"/>
              <w:snapToGrid w:val="false"/>
              <w:spacing w:lineRule="auto" w:line="360"/>
              <w:ind w:firstLine="480" w:firstLineChars="200"/>
              <w:rPr>
                <w:rFonts w:hint="eastAsia"/>
                <w:color w:val="000000"/>
                <w:kern w:val="24"/>
                <w:sz w:val="24"/>
                <w:highlight w:val="none"/>
                <w:lang w:eastAsia="zh-CN"/>
              </w:rPr>
            </w:pPr>
            <w:r>
              <w:rPr>
                <w:rFonts w:hint="eastAsia"/>
                <w:color w:val="000000"/>
                <w:kern w:val="24"/>
                <w:sz w:val="24"/>
                <w:highlight w:val="none"/>
                <w:lang w:eastAsia="zh-CN"/>
              </w:rPr>
              <w:t>根据工程分析，项目生活污水为175.2m³/a（0.58m³/d），排放量很小，纳古镇污水处理站有余量接纳本项目污水，本项目污水进入纳古镇污水处理站是可行的。项目生活污水经预处理后污染物浓度能达到该污水处理站的进水水质要求。因此，本项目污水进入纳古镇污水处理站是可行的。</w:t>
            </w:r>
          </w:p>
          <w:p w14:paraId="116BA733">
            <w:pPr>
              <w:pStyle w:val="style0"/>
              <w:adjustRightInd w:val="false"/>
              <w:snapToGrid w:val="false"/>
              <w:spacing w:lineRule="auto" w:line="360"/>
              <w:ind w:firstLine="482" w:firstLineChars="200"/>
              <w:rPr>
                <w:rFonts w:hint="eastAsia"/>
                <w:b/>
                <w:bCs/>
                <w:color w:val="000000"/>
                <w:kern w:val="24"/>
                <w:sz w:val="24"/>
                <w:highlight w:val="none"/>
                <w:lang w:val="en-US" w:eastAsia="zh-CN"/>
              </w:rPr>
            </w:pPr>
            <w:r>
              <w:rPr>
                <w:rFonts w:hint="eastAsia"/>
                <w:b/>
                <w:bCs/>
                <w:color w:val="000000"/>
                <w:kern w:val="24"/>
                <w:sz w:val="24"/>
                <w:highlight w:val="none"/>
                <w:lang w:val="en-US" w:eastAsia="zh-CN"/>
              </w:rPr>
              <w:t>2.3项目生产废水不外排可行性分析</w:t>
            </w:r>
          </w:p>
          <w:p w14:paraId="1CF0812F">
            <w:pPr>
              <w:pStyle w:val="style0"/>
              <w:adjustRightInd w:val="false"/>
              <w:snapToGrid w:val="false"/>
              <w:spacing w:lineRule="auto" w:line="360"/>
              <w:ind w:firstLine="480" w:firstLineChars="200"/>
              <w:rPr>
                <w:rFonts w:hint="eastAsia"/>
                <w:color w:val="000000"/>
                <w:kern w:val="24"/>
                <w:sz w:val="24"/>
                <w:highlight w:val="none"/>
                <w:lang w:eastAsia="zh-CN"/>
              </w:rPr>
            </w:pPr>
            <w:r>
              <w:rPr>
                <w:rFonts w:hint="eastAsia"/>
                <w:color w:val="000000"/>
                <w:kern w:val="24"/>
                <w:sz w:val="24"/>
                <w:highlight w:val="none"/>
                <w:lang w:eastAsia="zh-CN"/>
              </w:rPr>
              <w:t>本项目生产废水为生产车间设备间接冷却水，不与物料直接接触，循环使用定期补充，不外排。</w:t>
            </w:r>
          </w:p>
          <w:p w14:paraId="7586237C">
            <w:pPr>
              <w:pStyle w:val="style0"/>
              <w:adjustRightInd w:val="false"/>
              <w:snapToGrid w:val="false"/>
              <w:spacing w:lineRule="auto" w:line="360"/>
              <w:ind w:firstLine="480" w:firstLineChars="200"/>
              <w:rPr>
                <w:rFonts w:hint="eastAsia"/>
                <w:color w:val="000000"/>
                <w:kern w:val="24"/>
                <w:sz w:val="24"/>
                <w:highlight w:val="none"/>
                <w:lang w:eastAsia="zh-CN"/>
              </w:rPr>
            </w:pPr>
            <w:r>
              <w:rPr>
                <w:rFonts w:hint="eastAsia"/>
                <w:color w:val="000000"/>
                <w:kern w:val="24"/>
                <w:sz w:val="24"/>
                <w:highlight w:val="none"/>
                <w:lang w:eastAsia="zh-CN"/>
              </w:rPr>
              <w:t>为了保证冷却水能稳定循环使用，不产生污染事故，本项目新建应急事故水池1个（总容积50</w:t>
            </w:r>
            <w:r>
              <w:rPr>
                <w:rFonts w:hint="eastAsia"/>
                <w:color w:val="000000"/>
                <w:kern w:val="24"/>
                <w:sz w:val="24"/>
                <w:highlight w:val="none"/>
                <w:lang w:val="en-US" w:eastAsia="zh-CN"/>
              </w:rPr>
              <w:t>m³</w:t>
            </w:r>
            <w:r>
              <w:rPr>
                <w:rFonts w:hint="eastAsia"/>
                <w:color w:val="000000"/>
                <w:kern w:val="24"/>
                <w:sz w:val="24"/>
                <w:highlight w:val="none"/>
                <w:lang w:eastAsia="zh-CN"/>
              </w:rPr>
              <w:t>）。事故水池用于暂时储存因冷却水泵故障不能及时回用的冷却水，防止其污水乱流，事故池正常情况保持空置状态。</w:t>
            </w:r>
          </w:p>
          <w:p w14:paraId="6A36DD12">
            <w:pPr>
              <w:pStyle w:val="style0"/>
              <w:adjustRightInd w:val="false"/>
              <w:snapToGrid w:val="false"/>
              <w:spacing w:lineRule="auto" w:line="360"/>
              <w:ind w:firstLine="480" w:firstLineChars="200"/>
              <w:rPr>
                <w:rFonts w:hint="eastAsia"/>
                <w:color w:val="000000"/>
                <w:kern w:val="24"/>
                <w:sz w:val="24"/>
                <w:highlight w:val="none"/>
                <w:lang w:eastAsia="zh-CN"/>
              </w:rPr>
            </w:pPr>
            <w:r>
              <w:rPr>
                <w:rFonts w:hint="eastAsia"/>
                <w:color w:val="000000"/>
                <w:kern w:val="24"/>
                <w:sz w:val="24"/>
                <w:highlight w:val="none"/>
                <w:lang w:eastAsia="zh-CN"/>
              </w:rPr>
              <w:t>本项目在厂区雨水沟排放口设置截断阀，在发生事故时关闭截断阀，防止事故废水外排。</w:t>
            </w:r>
          </w:p>
          <w:p w14:paraId="5ADDF85B">
            <w:pPr>
              <w:pStyle w:val="style0"/>
              <w:adjustRightInd w:val="false"/>
              <w:snapToGrid w:val="false"/>
              <w:spacing w:lineRule="auto" w:line="360"/>
              <w:ind w:firstLine="480" w:firstLineChars="200"/>
              <w:rPr>
                <w:rFonts w:hint="eastAsia"/>
                <w:color w:val="000000"/>
                <w:kern w:val="24"/>
                <w:sz w:val="24"/>
                <w:highlight w:val="none"/>
                <w:lang w:eastAsia="zh-CN"/>
              </w:rPr>
            </w:pPr>
            <w:r>
              <w:rPr>
                <w:rFonts w:hint="eastAsia"/>
                <w:color w:val="000000"/>
                <w:kern w:val="24"/>
                <w:sz w:val="24"/>
                <w:highlight w:val="none"/>
                <w:lang w:eastAsia="zh-CN"/>
              </w:rPr>
              <w:t>因此，项目生产废水不外排是可行的。</w:t>
            </w:r>
          </w:p>
          <w:p w14:paraId="0B188C6E">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3、</w:t>
            </w:r>
            <w:r>
              <w:rPr>
                <w:rFonts w:ascii="Times New Roman" w:cs="Times New Roman" w:eastAsia="宋体" w:hAnsi="Times New Roman" w:hint="eastAsia"/>
                <w:b/>
                <w:bCs w:val="false"/>
                <w:color w:val="000000"/>
                <w:sz w:val="24"/>
                <w:highlight w:val="none"/>
                <w:lang w:val="en-US" w:eastAsia="zh-CN"/>
              </w:rPr>
              <w:t>地表水环境影响分析</w:t>
            </w:r>
          </w:p>
          <w:p w14:paraId="0E86068D">
            <w:pPr>
              <w:pStyle w:val="style4134"/>
              <w:adjustRightInd w:val="false"/>
              <w:snapToGrid w:val="false"/>
              <w:spacing w:lineRule="auto" w:line="360"/>
              <w:ind w:firstLine="480"/>
              <w:jc w:val="left"/>
              <w:rPr>
                <w:rFonts w:hint="eastAsia"/>
                <w:color w:val="000000"/>
                <w:sz w:val="24"/>
                <w:highlight w:val="none"/>
              </w:rPr>
            </w:pPr>
            <w:r>
              <w:rPr>
                <w:rFonts w:hint="eastAsia"/>
                <w:color w:val="000000"/>
                <w:sz w:val="24"/>
                <w:highlight w:val="none"/>
              </w:rPr>
              <w:t>本项目废水主要为生活污水、生产废水。项目生产废水主要为生产车间设备间接冷却水。</w:t>
            </w:r>
          </w:p>
          <w:p w14:paraId="1A968148">
            <w:pPr>
              <w:pStyle w:val="style4134"/>
              <w:adjustRightInd w:val="false"/>
              <w:snapToGrid w:val="false"/>
              <w:spacing w:lineRule="auto" w:line="360"/>
              <w:ind w:firstLine="480"/>
              <w:jc w:val="left"/>
              <w:rPr>
                <w:rFonts w:hint="eastAsia"/>
                <w:color w:val="000000"/>
                <w:sz w:val="24"/>
                <w:highlight w:val="none"/>
              </w:rPr>
            </w:pPr>
            <w:r>
              <w:rPr>
                <w:rFonts w:hint="eastAsia"/>
                <w:color w:val="000000"/>
                <w:sz w:val="24"/>
                <w:highlight w:val="none"/>
              </w:rPr>
              <w:t>项目生产车间设备冷却水经</w:t>
            </w:r>
            <w:r>
              <w:rPr>
                <w:rFonts w:hint="eastAsia"/>
                <w:color w:val="000000"/>
                <w:sz w:val="24"/>
                <w:highlight w:val="none"/>
                <w:lang w:val="en-US" w:eastAsia="zh-CN"/>
              </w:rPr>
              <w:t>间接</w:t>
            </w:r>
            <w:r>
              <w:rPr>
                <w:rFonts w:hint="eastAsia"/>
                <w:color w:val="000000"/>
                <w:sz w:val="24"/>
                <w:highlight w:val="none"/>
              </w:rPr>
              <w:t>循环冷却水</w:t>
            </w:r>
            <w:r>
              <w:rPr>
                <w:rFonts w:hint="eastAsia"/>
                <w:color w:val="000000"/>
                <w:sz w:val="24"/>
                <w:highlight w:val="none"/>
                <w:lang w:val="en-US" w:eastAsia="zh-CN"/>
              </w:rPr>
              <w:t>池</w:t>
            </w:r>
            <w:r>
              <w:rPr>
                <w:rFonts w:hint="eastAsia"/>
                <w:color w:val="000000"/>
                <w:sz w:val="24"/>
                <w:highlight w:val="none"/>
              </w:rPr>
              <w:t>冷却后循环使用，不外排；项目食堂废水经隔油池预处理后，经化粪池预处理后，采用槽罐车外送至纳古镇污水处理站处理。</w:t>
            </w:r>
          </w:p>
          <w:p w14:paraId="64C5146B">
            <w:pPr>
              <w:pStyle w:val="style4134"/>
              <w:adjustRightInd w:val="false"/>
              <w:snapToGrid w:val="false"/>
              <w:spacing w:lineRule="auto" w:line="360"/>
              <w:ind w:firstLine="480"/>
              <w:jc w:val="left"/>
              <w:rPr>
                <w:color w:val="000000"/>
                <w:sz w:val="24"/>
                <w:highlight w:val="none"/>
              </w:rPr>
            </w:pPr>
            <w:r>
              <w:rPr>
                <w:rFonts w:hint="eastAsia"/>
                <w:color w:val="000000"/>
                <w:sz w:val="24"/>
                <w:highlight w:val="none"/>
              </w:rPr>
              <w:t>经分析评价，本项目采用槽罐车外送至纳古镇污水处理站处理可行。项目生产废水循环使用不外排可行。因此，本项目废水对地表水环境影响较小，地表水环境影响可接受。</w:t>
            </w:r>
          </w:p>
          <w:p w14:paraId="3B06BFF5">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4、</w:t>
            </w:r>
            <w:r>
              <w:rPr>
                <w:rFonts w:ascii="Times New Roman" w:cs="Times New Roman" w:eastAsia="宋体" w:hAnsi="Times New Roman" w:hint="eastAsia"/>
                <w:b/>
                <w:bCs w:val="false"/>
                <w:color w:val="000000"/>
                <w:sz w:val="24"/>
                <w:highlight w:val="none"/>
                <w:lang w:val="en-US" w:eastAsia="zh-CN"/>
              </w:rPr>
              <w:t>监测要求</w:t>
            </w:r>
          </w:p>
          <w:p w14:paraId="4DB605DB">
            <w:pPr>
              <w:pStyle w:val="style0"/>
              <w:adjustRightInd w:val="false"/>
              <w:snapToGrid w:val="false"/>
              <w:spacing w:lineRule="auto" w:line="360"/>
              <w:ind w:firstLine="480" w:firstLineChars="200"/>
              <w:rPr>
                <w:color w:val="000000"/>
                <w:kern w:val="24"/>
                <w:sz w:val="24"/>
                <w:highlight w:val="none"/>
              </w:rPr>
            </w:pPr>
            <w:r>
              <w:rPr>
                <w:rFonts w:hint="eastAsia"/>
                <w:color w:val="000000"/>
                <w:kern w:val="24"/>
                <w:sz w:val="24"/>
                <w:highlight w:val="none"/>
              </w:rPr>
              <w:t>本项目生活污水经化粪池预处理后，采用槽罐车外送至纳古镇污水处理站处理，不设置废水自行监测要求。</w:t>
            </w:r>
          </w:p>
          <w:p w14:paraId="542BA169">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三</w:t>
            </w:r>
            <w:r>
              <w:rPr>
                <w:rFonts w:ascii="Times New Roman" w:cs="Times New Roman" w:eastAsia="宋体" w:hAnsi="Times New Roman" w:hint="eastAsia"/>
                <w:b/>
                <w:bCs w:val="false"/>
                <w:color w:val="000000"/>
                <w:sz w:val="24"/>
                <w:highlight w:val="none"/>
                <w:lang w:val="en-US" w:eastAsia="zh-CN"/>
              </w:rPr>
              <w:t>、运营期噪声环境影响和保护措施</w:t>
            </w:r>
          </w:p>
          <w:p w14:paraId="28DC1801">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1、</w:t>
            </w:r>
            <w:r>
              <w:rPr>
                <w:rFonts w:ascii="Times New Roman" w:cs="Times New Roman" w:eastAsia="宋体" w:hAnsi="Times New Roman" w:hint="eastAsia"/>
                <w:b/>
                <w:bCs w:val="false"/>
                <w:color w:val="000000"/>
                <w:sz w:val="24"/>
                <w:highlight w:val="none"/>
                <w:lang w:val="en-US" w:eastAsia="zh-CN"/>
              </w:rPr>
              <w:t>噪声源强</w:t>
            </w:r>
          </w:p>
          <w:bookmarkStart w:id="34" w:name="_Hlk142839523"/>
          <w:bookmarkStart w:id="35" w:name="_Hlk142839543"/>
          <w:p w14:paraId="628390FF">
            <w:pPr>
              <w:pStyle w:val="style0"/>
              <w:adjustRightInd w:val="false"/>
              <w:snapToGrid w:val="false"/>
              <w:spacing w:lineRule="auto" w:line="360"/>
              <w:ind w:firstLine="480" w:firstLineChars="200"/>
              <w:rPr>
                <w:color w:val="000000"/>
                <w:kern w:val="24"/>
                <w:sz w:val="24"/>
                <w:highlight w:val="none"/>
              </w:rPr>
            </w:pPr>
            <w:r>
              <w:rPr>
                <w:rFonts w:hint="eastAsia"/>
                <w:color w:val="000000"/>
                <w:sz w:val="24"/>
                <w:highlight w:val="none"/>
              </w:rPr>
              <w:t>本项目</w:t>
            </w:r>
            <w:r>
              <w:rPr>
                <w:rFonts w:hint="eastAsia"/>
                <w:color w:val="000000"/>
                <w:sz w:val="24"/>
                <w:highlight w:val="none"/>
                <w:lang w:val="en-US" w:eastAsia="zh-CN"/>
              </w:rPr>
              <w:t>运营期</w:t>
            </w:r>
            <w:r>
              <w:rPr>
                <w:color w:val="000000"/>
                <w:sz w:val="24"/>
                <w:highlight w:val="none"/>
              </w:rPr>
              <w:t>噪声</w:t>
            </w:r>
            <w:r>
              <w:rPr>
                <w:rFonts w:hint="eastAsia"/>
                <w:color w:val="000000"/>
                <w:sz w:val="24"/>
                <w:highlight w:val="none"/>
              </w:rPr>
              <w:t>主要为</w:t>
            </w:r>
            <w:r>
              <w:rPr>
                <w:rFonts w:hint="eastAsia"/>
                <w:color w:val="000000"/>
                <w:kern w:val="24"/>
                <w:sz w:val="24"/>
                <w:highlight w:val="none"/>
              </w:rPr>
              <w:t>生产设备噪声，项目运营期设备噪声源源强值见下表</w:t>
            </w:r>
            <w:r>
              <w:rPr>
                <w:rFonts w:hint="eastAsia"/>
                <w:color w:val="000000"/>
                <w:kern w:val="24"/>
                <w:sz w:val="24"/>
                <w:highlight w:val="none"/>
                <w:lang w:val="en-US" w:eastAsia="zh-CN"/>
              </w:rPr>
              <w:t>4-12</w:t>
            </w:r>
            <w:r>
              <w:rPr>
                <w:rFonts w:hint="eastAsia"/>
                <w:color w:val="000000"/>
                <w:kern w:val="24"/>
                <w:sz w:val="24"/>
                <w:highlight w:val="none"/>
              </w:rPr>
              <w:t>。</w:t>
            </w:r>
          </w:p>
          <w:p w14:paraId="6C5E82CA">
            <w:pPr>
              <w:pStyle w:val="style0"/>
              <w:adjustRightInd w:val="false"/>
              <w:snapToGrid w:val="false"/>
              <w:spacing w:lineRule="auto" w:line="360"/>
              <w:ind w:firstLine="482" w:firstLineChars="200"/>
              <w:jc w:val="center"/>
              <w:rPr>
                <w:b/>
                <w:color w:val="000000"/>
                <w:kern w:val="24"/>
                <w:sz w:val="24"/>
                <w:highlight w:val="none"/>
              </w:rPr>
            </w:pPr>
            <w:r>
              <w:rPr>
                <w:rFonts w:hint="eastAsia"/>
                <w:b/>
                <w:color w:val="000000"/>
                <w:kern w:val="24"/>
                <w:sz w:val="24"/>
                <w:highlight w:val="none"/>
              </w:rPr>
              <w:t>4-1</w:t>
            </w:r>
            <w:r>
              <w:rPr>
                <w:rFonts w:hint="eastAsia"/>
                <w:b/>
                <w:color w:val="000000"/>
                <w:kern w:val="24"/>
                <w:sz w:val="24"/>
                <w:highlight w:val="none"/>
                <w:lang w:val="en-US" w:eastAsia="zh-CN"/>
              </w:rPr>
              <w:t>2</w:t>
            </w:r>
            <w:r>
              <w:rPr>
                <w:rFonts w:hint="eastAsia"/>
                <w:b/>
                <w:color w:val="000000"/>
                <w:kern w:val="24"/>
                <w:sz w:val="24"/>
                <w:highlight w:val="none"/>
              </w:rPr>
              <w:t xml:space="preserve">  项目主要设备噪声源强表</w:t>
            </w:r>
          </w:p>
          <w:bookmarkStart w:id="36" w:name="_Hlk143114804"/>
          <w:tbl>
            <w:tblPr>
              <w:tblStyle w:val="style105"/>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620"/>
              <w:gridCol w:w="881"/>
              <w:gridCol w:w="695"/>
              <w:gridCol w:w="943"/>
              <w:gridCol w:w="954"/>
              <w:gridCol w:w="1774"/>
              <w:gridCol w:w="1712"/>
              <w:gridCol w:w="704"/>
            </w:tblGrid>
            <w:tr w14:paraId="7EE8CE66">
              <w:trPr>
                <w:jc w:val="center"/>
              </w:trPr>
              <w:tc>
                <w:tcPr>
                  <w:tcW w:w="633" w:type="dxa"/>
                  <w:vMerge w:val="restart"/>
                  <w:tcBorders/>
                  <w:shd w:val="clear" w:color="auto" w:fill="auto"/>
                  <w:vAlign w:val="center"/>
                </w:tcPr>
                <w:p w14:paraId="18D75BEA">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b/>
                      <w:bCs/>
                      <w:color w:val="000000"/>
                      <w:sz w:val="21"/>
                      <w:szCs w:val="21"/>
                      <w:highlight w:val="none"/>
                      <w:lang w:val="en-US" w:eastAsia="zh-CN"/>
                    </w:rPr>
                  </w:pPr>
                  <w:r>
                    <w:rPr>
                      <w:rFonts w:ascii="Times New Roman" w:cs="Times New Roman" w:eastAsia="宋体" w:hAnsi="Times New Roman" w:hint="default"/>
                      <w:b/>
                      <w:bCs/>
                      <w:color w:val="000000"/>
                      <w:sz w:val="21"/>
                      <w:szCs w:val="21"/>
                      <w:highlight w:val="none"/>
                      <w:lang w:val="en-US" w:eastAsia="zh-CN"/>
                    </w:rPr>
                    <w:t>来源</w:t>
                  </w:r>
                </w:p>
              </w:tc>
              <w:tc>
                <w:tcPr>
                  <w:tcW w:w="899" w:type="dxa"/>
                  <w:vMerge w:val="restart"/>
                  <w:tcBorders/>
                  <w:shd w:val="clear" w:color="auto" w:fill="auto"/>
                  <w:vAlign w:val="center"/>
                </w:tcPr>
                <w:p w14:paraId="18EDCF4A">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噪声源</w:t>
                  </w:r>
                </w:p>
              </w:tc>
              <w:tc>
                <w:tcPr>
                  <w:tcW w:w="709" w:type="dxa"/>
                  <w:vMerge w:val="restart"/>
                  <w:tcBorders/>
                  <w:vAlign w:val="center"/>
                </w:tcPr>
                <w:p w14:paraId="763614F5">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数量</w:t>
                  </w:r>
                </w:p>
              </w:tc>
              <w:tc>
                <w:tcPr>
                  <w:tcW w:w="962" w:type="dxa"/>
                  <w:vMerge w:val="restart"/>
                  <w:tcBorders/>
                  <w:shd w:val="clear" w:color="auto" w:fill="auto"/>
                  <w:vAlign w:val="center"/>
                </w:tcPr>
                <w:p w14:paraId="13CEFB5C">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声源位置</w:t>
                  </w:r>
                </w:p>
              </w:tc>
              <w:tc>
                <w:tcPr>
                  <w:tcW w:w="974" w:type="dxa"/>
                  <w:vMerge w:val="restart"/>
                  <w:tcBorders/>
                  <w:vAlign w:val="center"/>
                </w:tcPr>
                <w:p w14:paraId="068DB1BF">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排放特征</w:t>
                  </w:r>
                </w:p>
              </w:tc>
              <w:tc>
                <w:tcPr>
                  <w:tcW w:w="1810" w:type="dxa"/>
                  <w:tcBorders/>
                  <w:shd w:val="clear" w:color="auto" w:fill="auto"/>
                  <w:vAlign w:val="center"/>
                </w:tcPr>
                <w:p w14:paraId="04E89E25">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声源源强</w:t>
                  </w:r>
                </w:p>
              </w:tc>
              <w:tc>
                <w:tcPr>
                  <w:tcW w:w="1747" w:type="dxa"/>
                  <w:vMerge w:val="restart"/>
                  <w:tcBorders/>
                  <w:shd w:val="clear" w:color="auto" w:fill="auto"/>
                  <w:vAlign w:val="center"/>
                </w:tcPr>
                <w:p w14:paraId="6B0795EE">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源强数据来源</w:t>
                  </w:r>
                </w:p>
              </w:tc>
              <w:tc>
                <w:tcPr>
                  <w:tcW w:w="718" w:type="dxa"/>
                  <w:vMerge w:val="restart"/>
                  <w:tcBorders/>
                  <w:shd w:val="clear" w:color="auto" w:fill="auto"/>
                  <w:vAlign w:val="center"/>
                </w:tcPr>
                <w:p w14:paraId="1D0FB6E9">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运行时间/h</w:t>
                  </w:r>
                </w:p>
              </w:tc>
            </w:tr>
            <w:tr w14:paraId="2CAD9567">
              <w:tblPrEx/>
              <w:trPr>
                <w:trHeight w:val="90" w:hRule="atLeast"/>
                <w:jc w:val="center"/>
              </w:trPr>
              <w:tc>
                <w:tcPr>
                  <w:tcW w:w="633" w:type="dxa"/>
                  <w:vMerge w:val="continue"/>
                  <w:tcBorders/>
                  <w:shd w:val="clear" w:color="auto" w:fill="auto"/>
                  <w:vAlign w:val="center"/>
                </w:tcPr>
                <w:p w14:paraId="44432361">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p>
              </w:tc>
              <w:tc>
                <w:tcPr>
                  <w:tcW w:w="899" w:type="dxa"/>
                  <w:vMerge w:val="continue"/>
                  <w:tcBorders/>
                  <w:shd w:val="clear" w:color="auto" w:fill="auto"/>
                  <w:vAlign w:val="center"/>
                </w:tcPr>
                <w:p w14:paraId="5EB111AF">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p>
              </w:tc>
              <w:tc>
                <w:tcPr>
                  <w:tcW w:w="709" w:type="dxa"/>
                  <w:vMerge w:val="continue"/>
                  <w:tcBorders/>
                  <w:vAlign w:val="center"/>
                </w:tcPr>
                <w:p w14:paraId="4A00516C">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p>
              </w:tc>
              <w:tc>
                <w:tcPr>
                  <w:tcW w:w="962" w:type="dxa"/>
                  <w:vMerge w:val="continue"/>
                  <w:tcBorders/>
                  <w:shd w:val="clear" w:color="auto" w:fill="auto"/>
                  <w:vAlign w:val="center"/>
                </w:tcPr>
                <w:p w14:paraId="094076D4">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p>
              </w:tc>
              <w:tc>
                <w:tcPr>
                  <w:tcW w:w="974" w:type="dxa"/>
                  <w:vMerge w:val="continue"/>
                  <w:tcBorders/>
                  <w:vAlign w:val="center"/>
                </w:tcPr>
                <w:p w14:paraId="091B4749">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p>
              </w:tc>
              <w:tc>
                <w:tcPr>
                  <w:tcW w:w="1810" w:type="dxa"/>
                  <w:tcBorders/>
                  <w:shd w:val="clear" w:color="auto" w:fill="auto"/>
                  <w:vAlign w:val="center"/>
                </w:tcPr>
                <w:p w14:paraId="768A6BB2">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b/>
                      <w:bCs/>
                      <w:color w:val="000000"/>
                      <w:sz w:val="21"/>
                      <w:szCs w:val="21"/>
                      <w:highlight w:val="none"/>
                      <w:lang w:eastAsia="zh-CN"/>
                    </w:rPr>
                  </w:pPr>
                  <w:r>
                    <w:rPr>
                      <w:rFonts w:ascii="Times New Roman" w:cs="Times New Roman" w:eastAsia="宋体" w:hAnsi="Times New Roman" w:hint="default"/>
                      <w:b/>
                      <w:bCs/>
                      <w:color w:val="000000"/>
                      <w:sz w:val="21"/>
                      <w:szCs w:val="21"/>
                      <w:highlight w:val="none"/>
                      <w:lang w:eastAsia="zh-CN"/>
                    </w:rPr>
                    <w:t>（</w:t>
                  </w:r>
                  <w:r>
                    <w:rPr>
                      <w:rFonts w:ascii="Times New Roman" w:cs="Times New Roman" w:eastAsia="宋体" w:hAnsi="Times New Roman" w:hint="default"/>
                      <w:b/>
                      <w:bCs/>
                      <w:color w:val="000000"/>
                      <w:sz w:val="21"/>
                      <w:szCs w:val="21"/>
                      <w:highlight w:val="none"/>
                    </w:rPr>
                    <w:t>声压级/距声源距离</w:t>
                  </w:r>
                  <w:r>
                    <w:rPr>
                      <w:rFonts w:ascii="Times New Roman" w:cs="Times New Roman" w:eastAsia="宋体" w:hAnsi="Times New Roman" w:hint="default"/>
                      <w:b/>
                      <w:bCs/>
                      <w:color w:val="000000"/>
                      <w:sz w:val="21"/>
                      <w:szCs w:val="21"/>
                      <w:highlight w:val="none"/>
                      <w:lang w:eastAsia="zh-CN"/>
                    </w:rPr>
                    <w:t>）</w:t>
                  </w:r>
                  <w:r>
                    <w:rPr>
                      <w:rFonts w:ascii="Times New Roman" w:cs="Times New Roman" w:eastAsia="宋体" w:hAnsi="Times New Roman" w:hint="default"/>
                      <w:b/>
                      <w:bCs/>
                      <w:color w:val="000000"/>
                      <w:sz w:val="21"/>
                      <w:szCs w:val="21"/>
                      <w:highlight w:val="none"/>
                    </w:rPr>
                    <w:t>/</w:t>
                  </w:r>
                  <w:r>
                    <w:rPr>
                      <w:rFonts w:ascii="Times New Roman" w:cs="Times New Roman" w:eastAsia="宋体" w:hAnsi="Times New Roman" w:hint="default"/>
                      <w:b/>
                      <w:bCs/>
                      <w:color w:val="000000"/>
                      <w:sz w:val="21"/>
                      <w:szCs w:val="21"/>
                      <w:highlight w:val="none"/>
                      <w:lang w:eastAsia="zh-CN"/>
                    </w:rPr>
                    <w:t>（</w:t>
                  </w:r>
                  <w:r>
                    <w:rPr>
                      <w:rFonts w:ascii="Times New Roman" w:cs="Times New Roman" w:eastAsia="宋体" w:hAnsi="Times New Roman" w:hint="default"/>
                      <w:b/>
                      <w:bCs/>
                      <w:color w:val="000000"/>
                      <w:sz w:val="21"/>
                      <w:szCs w:val="21"/>
                      <w:highlight w:val="none"/>
                    </w:rPr>
                    <w:t>dB</w:t>
                  </w:r>
                  <w:r>
                    <w:rPr>
                      <w:rFonts w:ascii="Times New Roman" w:cs="Times New Roman" w:eastAsia="宋体" w:hAnsi="Times New Roman" w:hint="default"/>
                      <w:b/>
                      <w:bCs/>
                      <w:color w:val="000000"/>
                      <w:sz w:val="21"/>
                      <w:szCs w:val="21"/>
                      <w:highlight w:val="none"/>
                      <w:lang w:eastAsia="zh-CN"/>
                    </w:rPr>
                    <w:t>（</w:t>
                  </w:r>
                  <w:r>
                    <w:rPr>
                      <w:rFonts w:ascii="Times New Roman" w:cs="Times New Roman" w:eastAsia="宋体" w:hAnsi="Times New Roman" w:hint="default"/>
                      <w:b/>
                      <w:bCs/>
                      <w:color w:val="000000"/>
                      <w:sz w:val="21"/>
                      <w:szCs w:val="21"/>
                      <w:highlight w:val="none"/>
                    </w:rPr>
                    <w:t>A</w:t>
                  </w:r>
                  <w:r>
                    <w:rPr>
                      <w:rFonts w:ascii="Times New Roman" w:cs="Times New Roman" w:eastAsia="宋体" w:hAnsi="Times New Roman" w:hint="default"/>
                      <w:b/>
                      <w:bCs/>
                      <w:color w:val="000000"/>
                      <w:sz w:val="21"/>
                      <w:szCs w:val="21"/>
                      <w:highlight w:val="none"/>
                      <w:lang w:eastAsia="zh-CN"/>
                    </w:rPr>
                    <w:t>）</w:t>
                  </w:r>
                  <w:r>
                    <w:rPr>
                      <w:rFonts w:ascii="Times New Roman" w:cs="Times New Roman" w:eastAsia="宋体" w:hAnsi="Times New Roman" w:hint="default"/>
                      <w:b/>
                      <w:bCs/>
                      <w:color w:val="000000"/>
                      <w:sz w:val="21"/>
                      <w:szCs w:val="21"/>
                      <w:highlight w:val="none"/>
                    </w:rPr>
                    <w:t>/1m</w:t>
                  </w:r>
                  <w:r>
                    <w:rPr>
                      <w:rFonts w:ascii="Times New Roman" w:cs="Times New Roman" w:eastAsia="宋体" w:hAnsi="Times New Roman" w:hint="default"/>
                      <w:b/>
                      <w:bCs/>
                      <w:color w:val="000000"/>
                      <w:sz w:val="21"/>
                      <w:szCs w:val="21"/>
                      <w:highlight w:val="none"/>
                      <w:lang w:eastAsia="zh-CN"/>
                    </w:rPr>
                    <w:t>）</w:t>
                  </w:r>
                </w:p>
              </w:tc>
              <w:tc>
                <w:tcPr>
                  <w:tcW w:w="1747" w:type="dxa"/>
                  <w:vMerge w:val="continue"/>
                  <w:tcBorders/>
                  <w:shd w:val="clear" w:color="auto" w:fill="auto"/>
                  <w:vAlign w:val="center"/>
                </w:tcPr>
                <w:p w14:paraId="37528400">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b/>
                      <w:bCs/>
                      <w:color w:val="000000"/>
                      <w:sz w:val="21"/>
                      <w:szCs w:val="21"/>
                      <w:highlight w:val="none"/>
                    </w:rPr>
                  </w:pPr>
                </w:p>
              </w:tc>
              <w:tc>
                <w:tcPr>
                  <w:tcW w:w="718" w:type="dxa"/>
                  <w:vMerge w:val="continue"/>
                  <w:tcBorders/>
                  <w:shd w:val="clear" w:color="auto" w:fill="auto"/>
                  <w:vAlign w:val="center"/>
                </w:tcPr>
                <w:p w14:paraId="739EC30C">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p>
              </w:tc>
            </w:tr>
            <w:tr w14:paraId="12A887BC">
              <w:tblPrEx/>
              <w:trPr>
                <w:trHeight w:val="90" w:hRule="atLeast"/>
                <w:jc w:val="center"/>
              </w:trPr>
              <w:tc>
                <w:tcPr>
                  <w:tcW w:w="633" w:type="dxa"/>
                  <w:vMerge w:val="restart"/>
                  <w:tcBorders/>
                  <w:shd w:val="clear" w:color="auto" w:fill="auto"/>
                  <w:vAlign w:val="center"/>
                </w:tcPr>
                <w:p w14:paraId="1A495594">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生产设备</w:t>
                  </w:r>
                </w:p>
              </w:tc>
              <w:tc>
                <w:tcPr>
                  <w:tcW w:w="899" w:type="dxa"/>
                  <w:tcBorders/>
                  <w:shd w:val="clear" w:color="auto" w:fill="auto"/>
                  <w:vAlign w:val="center"/>
                </w:tcPr>
                <w:p w14:paraId="0A64DB59">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网套机</w:t>
                  </w:r>
                </w:p>
              </w:tc>
              <w:tc>
                <w:tcPr>
                  <w:tcW w:w="709" w:type="dxa"/>
                  <w:tcBorders/>
                  <w:vAlign w:val="center"/>
                </w:tcPr>
                <w:p w14:paraId="5A3F8ADF">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lang w:val="en-US" w:eastAsia="zh-CN"/>
                    </w:rPr>
                    <w:t>16</w:t>
                  </w:r>
                  <w:r>
                    <w:rPr>
                      <w:rFonts w:ascii="Times New Roman" w:cs="Times New Roman" w:eastAsia="宋体" w:hAnsi="Times New Roman" w:hint="default"/>
                      <w:color w:val="000000"/>
                      <w:sz w:val="21"/>
                      <w:szCs w:val="21"/>
                      <w:highlight w:val="none"/>
                    </w:rPr>
                    <w:t>台</w:t>
                  </w:r>
                </w:p>
              </w:tc>
              <w:tc>
                <w:tcPr>
                  <w:tcW w:w="962" w:type="dxa"/>
                  <w:tcBorders/>
                  <w:shd w:val="clear" w:color="auto" w:fill="auto"/>
                  <w:vAlign w:val="center"/>
                </w:tcPr>
                <w:p w14:paraId="52BF66ED">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室内</w:t>
                  </w:r>
                </w:p>
              </w:tc>
              <w:tc>
                <w:tcPr>
                  <w:tcW w:w="974" w:type="dxa"/>
                  <w:tcBorders/>
                  <w:vAlign w:val="center"/>
                </w:tcPr>
                <w:p w14:paraId="13DC6ABE">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频发</w:t>
                  </w:r>
                </w:p>
              </w:tc>
              <w:tc>
                <w:tcPr>
                  <w:tcW w:w="1810" w:type="dxa"/>
                  <w:tcBorders/>
                  <w:shd w:val="clear" w:color="auto" w:fill="auto"/>
                  <w:vAlign w:val="center"/>
                </w:tcPr>
                <w:p w14:paraId="09F7A9EF">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65</w:t>
                  </w:r>
                </w:p>
              </w:tc>
              <w:tc>
                <w:tcPr>
                  <w:tcW w:w="1747" w:type="dxa"/>
                  <w:vMerge w:val="restart"/>
                  <w:tcBorders/>
                  <w:shd w:val="clear" w:color="auto" w:fill="auto"/>
                  <w:vAlign w:val="center"/>
                </w:tcPr>
                <w:p w14:paraId="7D3EDE0F">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参考《污染源源强核算技术指南》各行业技术指南附录中相关设备声源源强资料</w:t>
                  </w:r>
                </w:p>
              </w:tc>
              <w:tc>
                <w:tcPr>
                  <w:tcW w:w="718" w:type="dxa"/>
                  <w:tcBorders/>
                  <w:shd w:val="clear" w:color="auto" w:fill="auto"/>
                  <w:vAlign w:val="center"/>
                </w:tcPr>
                <w:p w14:paraId="6FD9D40A">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7200</w:t>
                  </w:r>
                </w:p>
              </w:tc>
            </w:tr>
            <w:tr w14:paraId="6DAE82E3">
              <w:tblPrEx/>
              <w:trPr>
                <w:trHeight w:val="147" w:hRule="atLeast"/>
                <w:jc w:val="center"/>
              </w:trPr>
              <w:tc>
                <w:tcPr>
                  <w:tcW w:w="633" w:type="dxa"/>
                  <w:vMerge w:val="continue"/>
                  <w:tcBorders/>
                  <w:shd w:val="clear" w:color="auto" w:fill="auto"/>
                  <w:vAlign w:val="center"/>
                </w:tcPr>
                <w:p w14:paraId="666BF3C3">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p>
              </w:tc>
              <w:tc>
                <w:tcPr>
                  <w:tcW w:w="899" w:type="dxa"/>
                  <w:tcBorders/>
                  <w:shd w:val="clear" w:color="auto" w:fill="auto"/>
                  <w:vAlign w:val="center"/>
                </w:tcPr>
                <w:p w14:paraId="797FE7AD">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配料搅</w:t>
                  </w:r>
                </w:p>
                <w:p w14:paraId="56737015">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拌机</w:t>
                  </w:r>
                </w:p>
              </w:tc>
              <w:tc>
                <w:tcPr>
                  <w:tcW w:w="709" w:type="dxa"/>
                  <w:tcBorders/>
                  <w:vAlign w:val="center"/>
                </w:tcPr>
                <w:p w14:paraId="259FB337">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lang w:val="en-US" w:eastAsia="zh-CN"/>
                    </w:rPr>
                    <w:t>3</w:t>
                  </w:r>
                  <w:r>
                    <w:rPr>
                      <w:rFonts w:ascii="Times New Roman" w:cs="Times New Roman" w:eastAsia="宋体" w:hAnsi="Times New Roman" w:hint="default"/>
                      <w:color w:val="000000"/>
                      <w:sz w:val="21"/>
                      <w:szCs w:val="21"/>
                      <w:highlight w:val="none"/>
                    </w:rPr>
                    <w:t>台</w:t>
                  </w:r>
                </w:p>
              </w:tc>
              <w:tc>
                <w:tcPr>
                  <w:tcW w:w="962" w:type="dxa"/>
                  <w:tcBorders/>
                  <w:shd w:val="clear" w:color="auto" w:fill="auto"/>
                  <w:vAlign w:val="center"/>
                </w:tcPr>
                <w:p w14:paraId="7AAB19CC">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室内</w:t>
                  </w:r>
                </w:p>
              </w:tc>
              <w:tc>
                <w:tcPr>
                  <w:tcW w:w="974" w:type="dxa"/>
                  <w:tcBorders/>
                  <w:vAlign w:val="center"/>
                </w:tcPr>
                <w:p w14:paraId="110998A1">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频发</w:t>
                  </w:r>
                </w:p>
              </w:tc>
              <w:tc>
                <w:tcPr>
                  <w:tcW w:w="1810" w:type="dxa"/>
                  <w:tcBorders/>
                  <w:shd w:val="clear" w:color="auto" w:fill="auto"/>
                  <w:vAlign w:val="center"/>
                </w:tcPr>
                <w:p w14:paraId="38311328">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70</w:t>
                  </w:r>
                </w:p>
              </w:tc>
              <w:tc>
                <w:tcPr>
                  <w:tcW w:w="1747" w:type="dxa"/>
                  <w:vMerge w:val="continue"/>
                  <w:tcBorders/>
                  <w:shd w:val="clear" w:color="auto" w:fill="auto"/>
                  <w:vAlign w:val="center"/>
                </w:tcPr>
                <w:p w14:paraId="4DB8C7FD">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p>
              </w:tc>
              <w:tc>
                <w:tcPr>
                  <w:tcW w:w="718" w:type="dxa"/>
                  <w:tcBorders/>
                  <w:shd w:val="clear" w:color="auto" w:fill="auto"/>
                  <w:vAlign w:val="center"/>
                </w:tcPr>
                <w:p w14:paraId="44DD0250">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7200</w:t>
                  </w:r>
                </w:p>
              </w:tc>
            </w:tr>
            <w:tr w14:paraId="52128D7D">
              <w:tblPrEx/>
              <w:trPr>
                <w:trHeight w:val="90" w:hRule="atLeast"/>
                <w:jc w:val="center"/>
              </w:trPr>
              <w:tc>
                <w:tcPr>
                  <w:tcW w:w="633" w:type="dxa"/>
                  <w:vMerge w:val="continue"/>
                  <w:tcBorders/>
                  <w:shd w:val="clear" w:color="auto" w:fill="auto"/>
                  <w:vAlign w:val="center"/>
                </w:tcPr>
                <w:p w14:paraId="5AE037C6">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p>
              </w:tc>
              <w:tc>
                <w:tcPr>
                  <w:tcW w:w="899" w:type="dxa"/>
                  <w:tcBorders/>
                  <w:shd w:val="clear" w:color="auto" w:fill="auto"/>
                  <w:vAlign w:val="center"/>
                </w:tcPr>
                <w:p w14:paraId="66C883C4">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空压机</w:t>
                  </w:r>
                </w:p>
              </w:tc>
              <w:tc>
                <w:tcPr>
                  <w:tcW w:w="709" w:type="dxa"/>
                  <w:tcBorders/>
                  <w:vAlign w:val="center"/>
                </w:tcPr>
                <w:p w14:paraId="3573D211">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2台</w:t>
                  </w:r>
                </w:p>
              </w:tc>
              <w:tc>
                <w:tcPr>
                  <w:tcW w:w="962" w:type="dxa"/>
                  <w:tcBorders/>
                  <w:shd w:val="clear" w:color="auto" w:fill="auto"/>
                  <w:vAlign w:val="center"/>
                </w:tcPr>
                <w:p w14:paraId="374EA42D">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室内</w:t>
                  </w:r>
                </w:p>
              </w:tc>
              <w:tc>
                <w:tcPr>
                  <w:tcW w:w="974" w:type="dxa"/>
                  <w:tcBorders/>
                  <w:vAlign w:val="center"/>
                </w:tcPr>
                <w:p w14:paraId="5EFD2F8F">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频发</w:t>
                  </w:r>
                </w:p>
              </w:tc>
              <w:tc>
                <w:tcPr>
                  <w:tcW w:w="1810" w:type="dxa"/>
                  <w:tcBorders/>
                  <w:shd w:val="clear" w:color="auto" w:fill="auto"/>
                  <w:vAlign w:val="center"/>
                </w:tcPr>
                <w:p w14:paraId="3216594A">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85</w:t>
                  </w:r>
                </w:p>
              </w:tc>
              <w:tc>
                <w:tcPr>
                  <w:tcW w:w="1747" w:type="dxa"/>
                  <w:vMerge w:val="continue"/>
                  <w:tcBorders/>
                  <w:shd w:val="clear" w:color="auto" w:fill="auto"/>
                  <w:vAlign w:val="center"/>
                </w:tcPr>
                <w:p w14:paraId="1E6C4BA5">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p>
              </w:tc>
              <w:tc>
                <w:tcPr>
                  <w:tcW w:w="718" w:type="dxa"/>
                  <w:tcBorders/>
                  <w:shd w:val="clear" w:color="auto" w:fill="auto"/>
                  <w:vAlign w:val="center"/>
                </w:tcPr>
                <w:p w14:paraId="3B9EB1AA">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7200</w:t>
                  </w:r>
                </w:p>
              </w:tc>
            </w:tr>
            <w:tr w14:paraId="107A1666">
              <w:tblPrEx/>
              <w:trPr>
                <w:trHeight w:val="126" w:hRule="atLeast"/>
                <w:jc w:val="center"/>
              </w:trPr>
              <w:tc>
                <w:tcPr>
                  <w:tcW w:w="633" w:type="dxa"/>
                  <w:vMerge w:val="continue"/>
                  <w:tcBorders/>
                  <w:shd w:val="clear" w:color="auto" w:fill="auto"/>
                  <w:vAlign w:val="center"/>
                </w:tcPr>
                <w:p w14:paraId="302BE10A">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p>
              </w:tc>
              <w:tc>
                <w:tcPr>
                  <w:tcW w:w="899" w:type="dxa"/>
                  <w:tcBorders/>
                  <w:shd w:val="clear" w:color="auto" w:fill="auto"/>
                  <w:vAlign w:val="center"/>
                </w:tcPr>
                <w:p w14:paraId="4323ACF6">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切割台</w:t>
                  </w:r>
                </w:p>
              </w:tc>
              <w:tc>
                <w:tcPr>
                  <w:tcW w:w="709" w:type="dxa"/>
                  <w:tcBorders/>
                  <w:vAlign w:val="center"/>
                </w:tcPr>
                <w:p w14:paraId="65E340DA">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16台</w:t>
                  </w:r>
                </w:p>
              </w:tc>
              <w:tc>
                <w:tcPr>
                  <w:tcW w:w="962" w:type="dxa"/>
                  <w:tcBorders/>
                  <w:shd w:val="clear" w:color="auto" w:fill="auto"/>
                  <w:vAlign w:val="center"/>
                </w:tcPr>
                <w:p w14:paraId="78839B23">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rPr>
                    <w:t>室内</w:t>
                  </w:r>
                </w:p>
              </w:tc>
              <w:tc>
                <w:tcPr>
                  <w:tcW w:w="974" w:type="dxa"/>
                  <w:tcBorders/>
                  <w:shd w:val="clear" w:color="auto" w:fill="auto"/>
                  <w:vAlign w:val="center"/>
                </w:tcPr>
                <w:p w14:paraId="0031F464">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rPr>
                    <w:t>频发</w:t>
                  </w:r>
                </w:p>
              </w:tc>
              <w:tc>
                <w:tcPr>
                  <w:tcW w:w="1810" w:type="dxa"/>
                  <w:tcBorders/>
                  <w:shd w:val="clear" w:color="auto" w:fill="auto"/>
                  <w:vAlign w:val="center"/>
                </w:tcPr>
                <w:p w14:paraId="62E0B55B">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cs="Times New Roman" w:hint="default"/>
                      <w:color w:val="000000"/>
                      <w:sz w:val="21"/>
                      <w:szCs w:val="21"/>
                      <w:highlight w:val="none"/>
                      <w:lang w:val="en-US" w:eastAsia="zh-CN"/>
                    </w:rPr>
                  </w:pPr>
                  <w:r>
                    <w:rPr>
                      <w:rFonts w:cs="Times New Roman" w:hint="eastAsia"/>
                      <w:color w:val="000000"/>
                      <w:sz w:val="21"/>
                      <w:szCs w:val="21"/>
                      <w:highlight w:val="none"/>
                      <w:lang w:val="en-US" w:eastAsia="zh-CN"/>
                    </w:rPr>
                    <w:t>75</w:t>
                  </w:r>
                </w:p>
              </w:tc>
              <w:tc>
                <w:tcPr>
                  <w:tcW w:w="1747" w:type="dxa"/>
                  <w:vMerge w:val="continue"/>
                  <w:tcBorders/>
                  <w:shd w:val="clear" w:color="auto" w:fill="auto"/>
                  <w:vAlign w:val="center"/>
                </w:tcPr>
                <w:p w14:paraId="1E7E81D9">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p>
              </w:tc>
              <w:tc>
                <w:tcPr>
                  <w:tcW w:w="718" w:type="dxa"/>
                  <w:tcBorders/>
                  <w:shd w:val="clear" w:color="auto" w:fill="auto"/>
                  <w:vAlign w:val="center"/>
                </w:tcPr>
                <w:p w14:paraId="67822EF1">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7200</w:t>
                  </w:r>
                </w:p>
              </w:tc>
            </w:tr>
            <w:tr w14:paraId="6452E34F">
              <w:tblPrEx/>
              <w:trPr>
                <w:trHeight w:val="126" w:hRule="atLeast"/>
                <w:jc w:val="center"/>
              </w:trPr>
              <w:tc>
                <w:tcPr>
                  <w:tcW w:w="633" w:type="dxa"/>
                  <w:vMerge w:val="continue"/>
                  <w:tcBorders/>
                  <w:shd w:val="clear" w:color="auto" w:fill="auto"/>
                  <w:vAlign w:val="center"/>
                </w:tcPr>
                <w:p w14:paraId="30419263">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p>
              </w:tc>
              <w:tc>
                <w:tcPr>
                  <w:tcW w:w="899" w:type="dxa"/>
                  <w:tcBorders/>
                  <w:shd w:val="clear" w:color="auto" w:fill="auto"/>
                  <w:vAlign w:val="center"/>
                </w:tcPr>
                <w:p w14:paraId="78FEBF10">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cs="Times New Roman" w:hint="default"/>
                      <w:color w:val="000000"/>
                      <w:sz w:val="21"/>
                      <w:szCs w:val="21"/>
                      <w:highlight w:val="none"/>
                      <w:lang w:val="en-US" w:eastAsia="zh-CN"/>
                    </w:rPr>
                  </w:pPr>
                  <w:r>
                    <w:rPr>
                      <w:rFonts w:cs="Times New Roman" w:hint="eastAsia"/>
                      <w:color w:val="000000"/>
                      <w:sz w:val="21"/>
                      <w:szCs w:val="21"/>
                      <w:highlight w:val="none"/>
                      <w:lang w:val="en-US" w:eastAsia="zh-CN"/>
                    </w:rPr>
                    <w:t>冷却塔</w:t>
                  </w:r>
                </w:p>
              </w:tc>
              <w:tc>
                <w:tcPr>
                  <w:tcW w:w="709" w:type="dxa"/>
                  <w:tcBorders/>
                  <w:vAlign w:val="center"/>
                </w:tcPr>
                <w:p w14:paraId="71884F75">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cs="Times New Roman" w:hint="default"/>
                      <w:color w:val="000000"/>
                      <w:sz w:val="21"/>
                      <w:szCs w:val="21"/>
                      <w:highlight w:val="none"/>
                      <w:lang w:val="en-US" w:eastAsia="zh-CN"/>
                    </w:rPr>
                  </w:pPr>
                  <w:r>
                    <w:rPr>
                      <w:rFonts w:cs="Times New Roman" w:hint="eastAsia"/>
                      <w:color w:val="000000"/>
                      <w:sz w:val="21"/>
                      <w:szCs w:val="21"/>
                      <w:highlight w:val="none"/>
                      <w:lang w:val="en-US" w:eastAsia="zh-CN"/>
                    </w:rPr>
                    <w:t>1台</w:t>
                  </w:r>
                </w:p>
              </w:tc>
              <w:tc>
                <w:tcPr>
                  <w:tcW w:w="962" w:type="dxa"/>
                  <w:tcBorders/>
                  <w:shd w:val="clear" w:color="auto" w:fill="auto"/>
                  <w:vAlign w:val="center"/>
                </w:tcPr>
                <w:p w14:paraId="457CB983">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eastAsia"/>
                      <w:color w:val="000000"/>
                      <w:sz w:val="21"/>
                      <w:szCs w:val="21"/>
                      <w:highlight w:val="none"/>
                      <w:lang w:val="en-US" w:eastAsia="zh-CN"/>
                    </w:rPr>
                  </w:pPr>
                  <w:r>
                    <w:rPr>
                      <w:rFonts w:cs="Times New Roman" w:hint="eastAsia"/>
                      <w:color w:val="000000"/>
                      <w:sz w:val="21"/>
                      <w:szCs w:val="21"/>
                      <w:highlight w:val="none"/>
                      <w:lang w:val="en-US" w:eastAsia="zh-CN"/>
                    </w:rPr>
                    <w:t>室外</w:t>
                  </w:r>
                </w:p>
              </w:tc>
              <w:tc>
                <w:tcPr>
                  <w:tcW w:w="974" w:type="dxa"/>
                  <w:tcBorders/>
                  <w:shd w:val="clear" w:color="auto" w:fill="auto"/>
                  <w:vAlign w:val="center"/>
                </w:tcPr>
                <w:p w14:paraId="1462653F">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eastAsia"/>
                      <w:color w:val="000000"/>
                      <w:sz w:val="21"/>
                      <w:szCs w:val="21"/>
                      <w:highlight w:val="none"/>
                      <w:lang w:val="en-US" w:eastAsia="zh-CN"/>
                    </w:rPr>
                  </w:pPr>
                  <w:r>
                    <w:rPr>
                      <w:rFonts w:cs="Times New Roman" w:hint="eastAsia"/>
                      <w:color w:val="000000"/>
                      <w:sz w:val="21"/>
                      <w:szCs w:val="21"/>
                      <w:highlight w:val="none"/>
                      <w:lang w:val="en-US" w:eastAsia="zh-CN"/>
                    </w:rPr>
                    <w:t>频发</w:t>
                  </w:r>
                </w:p>
              </w:tc>
              <w:tc>
                <w:tcPr>
                  <w:tcW w:w="1810" w:type="dxa"/>
                  <w:tcBorders/>
                  <w:shd w:val="clear" w:color="auto" w:fill="auto"/>
                  <w:vAlign w:val="center"/>
                </w:tcPr>
                <w:p w14:paraId="3DBD2E5E">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cs="Times New Roman" w:hint="default"/>
                      <w:color w:val="000000"/>
                      <w:sz w:val="21"/>
                      <w:szCs w:val="21"/>
                      <w:highlight w:val="none"/>
                      <w:lang w:val="en-US" w:eastAsia="zh-CN"/>
                    </w:rPr>
                  </w:pPr>
                  <w:r>
                    <w:rPr>
                      <w:rFonts w:cs="Times New Roman" w:hint="eastAsia"/>
                      <w:color w:val="000000"/>
                      <w:sz w:val="21"/>
                      <w:szCs w:val="21"/>
                      <w:highlight w:val="none"/>
                      <w:lang w:val="en-US" w:eastAsia="zh-CN"/>
                    </w:rPr>
                    <w:t>75</w:t>
                  </w:r>
                </w:p>
              </w:tc>
              <w:tc>
                <w:tcPr>
                  <w:tcW w:w="1747" w:type="dxa"/>
                  <w:vMerge w:val="continue"/>
                  <w:tcBorders/>
                  <w:shd w:val="clear" w:color="auto" w:fill="auto"/>
                  <w:vAlign w:val="center"/>
                </w:tcPr>
                <w:p w14:paraId="0096953A">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p>
              </w:tc>
              <w:tc>
                <w:tcPr>
                  <w:tcW w:w="718" w:type="dxa"/>
                  <w:tcBorders/>
                  <w:shd w:val="clear" w:color="auto" w:fill="auto"/>
                  <w:vAlign w:val="center"/>
                </w:tcPr>
                <w:p w14:paraId="060CE93F">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cs="Times New Roman" w:hint="default"/>
                      <w:color w:val="000000"/>
                      <w:sz w:val="21"/>
                      <w:szCs w:val="21"/>
                      <w:highlight w:val="none"/>
                      <w:lang w:val="en-US" w:eastAsia="zh-CN"/>
                    </w:rPr>
                  </w:pPr>
                  <w:r>
                    <w:rPr>
                      <w:rFonts w:cs="Times New Roman" w:hint="eastAsia"/>
                      <w:color w:val="000000"/>
                      <w:sz w:val="21"/>
                      <w:szCs w:val="21"/>
                      <w:highlight w:val="none"/>
                      <w:lang w:val="en-US" w:eastAsia="zh-CN"/>
                    </w:rPr>
                    <w:t>7200</w:t>
                  </w:r>
                </w:p>
              </w:tc>
            </w:tr>
            <w:tr w14:paraId="699BAE75">
              <w:tblPrEx/>
              <w:trPr>
                <w:trHeight w:val="126" w:hRule="atLeast"/>
                <w:jc w:val="center"/>
              </w:trPr>
              <w:tc>
                <w:tcPr>
                  <w:tcW w:w="633" w:type="dxa"/>
                  <w:vMerge w:val="continue"/>
                  <w:tcBorders/>
                  <w:shd w:val="clear" w:color="auto" w:fill="auto"/>
                  <w:vAlign w:val="center"/>
                </w:tcPr>
                <w:p w14:paraId="23C51379">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p>
              </w:tc>
              <w:tc>
                <w:tcPr>
                  <w:tcW w:w="899" w:type="dxa"/>
                  <w:tcBorders/>
                  <w:shd w:val="clear" w:color="auto" w:fill="auto"/>
                  <w:vAlign w:val="center"/>
                </w:tcPr>
                <w:p w14:paraId="57729BC4">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cs="Times New Roman" w:hint="default"/>
                      <w:color w:val="000000"/>
                      <w:sz w:val="21"/>
                      <w:szCs w:val="21"/>
                      <w:highlight w:val="none"/>
                      <w:lang w:val="en-US" w:eastAsia="zh-CN"/>
                    </w:rPr>
                  </w:pPr>
                  <w:r>
                    <w:rPr>
                      <w:rFonts w:cs="Times New Roman" w:hint="eastAsia"/>
                      <w:color w:val="000000"/>
                      <w:sz w:val="21"/>
                      <w:szCs w:val="21"/>
                      <w:highlight w:val="none"/>
                      <w:lang w:val="en-US" w:eastAsia="zh-CN"/>
                    </w:rPr>
                    <w:t>风机</w:t>
                  </w:r>
                </w:p>
              </w:tc>
              <w:tc>
                <w:tcPr>
                  <w:tcW w:w="709" w:type="dxa"/>
                  <w:tcBorders/>
                  <w:vAlign w:val="center"/>
                </w:tcPr>
                <w:p w14:paraId="1986BF86">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cs="Times New Roman" w:hint="default"/>
                      <w:color w:val="000000"/>
                      <w:sz w:val="21"/>
                      <w:szCs w:val="21"/>
                      <w:highlight w:val="none"/>
                      <w:lang w:val="en-US" w:eastAsia="zh-CN"/>
                    </w:rPr>
                  </w:pPr>
                  <w:r>
                    <w:rPr>
                      <w:rFonts w:cs="Times New Roman" w:hint="eastAsia"/>
                      <w:color w:val="000000"/>
                      <w:sz w:val="21"/>
                      <w:szCs w:val="21"/>
                      <w:highlight w:val="none"/>
                      <w:lang w:val="en-US" w:eastAsia="zh-CN"/>
                    </w:rPr>
                    <w:t>1台</w:t>
                  </w:r>
                </w:p>
              </w:tc>
              <w:tc>
                <w:tcPr>
                  <w:tcW w:w="962" w:type="dxa"/>
                  <w:tcBorders/>
                  <w:shd w:val="clear" w:color="auto" w:fill="auto"/>
                  <w:vAlign w:val="center"/>
                </w:tcPr>
                <w:p w14:paraId="1BA0F0D1">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cs="Times New Roman" w:hint="default"/>
                      <w:color w:val="000000"/>
                      <w:sz w:val="21"/>
                      <w:szCs w:val="21"/>
                      <w:highlight w:val="none"/>
                      <w:lang w:val="en-US" w:eastAsia="zh-CN"/>
                    </w:rPr>
                  </w:pPr>
                  <w:r>
                    <w:rPr>
                      <w:rFonts w:cs="Times New Roman" w:hint="eastAsia"/>
                      <w:color w:val="000000"/>
                      <w:sz w:val="21"/>
                      <w:szCs w:val="21"/>
                      <w:highlight w:val="none"/>
                      <w:lang w:val="en-US" w:eastAsia="zh-CN"/>
                    </w:rPr>
                    <w:t>室内</w:t>
                  </w:r>
                </w:p>
              </w:tc>
              <w:tc>
                <w:tcPr>
                  <w:tcW w:w="974" w:type="dxa"/>
                  <w:tcBorders/>
                  <w:shd w:val="clear" w:color="auto" w:fill="auto"/>
                  <w:vAlign w:val="center"/>
                </w:tcPr>
                <w:p w14:paraId="6E8A075A">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cs="Times New Roman" w:hint="default"/>
                      <w:color w:val="000000"/>
                      <w:sz w:val="21"/>
                      <w:szCs w:val="21"/>
                      <w:highlight w:val="none"/>
                      <w:lang w:val="en-US" w:eastAsia="zh-CN"/>
                    </w:rPr>
                  </w:pPr>
                  <w:r>
                    <w:rPr>
                      <w:rFonts w:cs="Times New Roman" w:hint="default"/>
                      <w:color w:val="000000"/>
                      <w:sz w:val="21"/>
                      <w:szCs w:val="21"/>
                      <w:highlight w:val="none"/>
                      <w:lang w:val="en-US" w:eastAsia="zh-CN"/>
                    </w:rPr>
                    <w:t>频发</w:t>
                  </w:r>
                </w:p>
              </w:tc>
              <w:tc>
                <w:tcPr>
                  <w:tcW w:w="1810" w:type="dxa"/>
                  <w:tcBorders/>
                  <w:shd w:val="clear" w:color="auto" w:fill="auto"/>
                  <w:vAlign w:val="center"/>
                </w:tcPr>
                <w:p w14:paraId="4E77BFA2">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cs="Times New Roman" w:hint="default"/>
                      <w:color w:val="000000"/>
                      <w:sz w:val="21"/>
                      <w:szCs w:val="21"/>
                      <w:highlight w:val="none"/>
                      <w:lang w:val="en-US" w:eastAsia="zh-CN"/>
                    </w:rPr>
                  </w:pPr>
                  <w:r>
                    <w:rPr>
                      <w:rFonts w:cs="Times New Roman" w:hint="eastAsia"/>
                      <w:color w:val="000000"/>
                      <w:sz w:val="21"/>
                      <w:szCs w:val="21"/>
                      <w:highlight w:val="none"/>
                      <w:lang w:val="en-US" w:eastAsia="zh-CN"/>
                    </w:rPr>
                    <w:t>85</w:t>
                  </w:r>
                </w:p>
              </w:tc>
              <w:tc>
                <w:tcPr>
                  <w:tcW w:w="1747" w:type="dxa"/>
                  <w:vMerge w:val="continue"/>
                  <w:tcBorders/>
                  <w:shd w:val="clear" w:color="auto" w:fill="auto"/>
                  <w:vAlign w:val="center"/>
                </w:tcPr>
                <w:p w14:paraId="2D3F274A">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ascii="Times New Roman" w:cs="Times New Roman" w:eastAsia="宋体" w:hAnsi="Times New Roman" w:hint="default"/>
                      <w:color w:val="000000"/>
                      <w:sz w:val="21"/>
                      <w:szCs w:val="21"/>
                      <w:highlight w:val="none"/>
                    </w:rPr>
                  </w:pPr>
                </w:p>
              </w:tc>
              <w:tc>
                <w:tcPr>
                  <w:tcW w:w="718" w:type="dxa"/>
                  <w:tcBorders/>
                  <w:shd w:val="clear" w:color="auto" w:fill="auto"/>
                  <w:vAlign w:val="center"/>
                </w:tcPr>
                <w:p w14:paraId="423D2432">
                  <w:pPr>
                    <w:pStyle w:val="style0"/>
                    <w:keepNext w:val="false"/>
                    <w:keepLines w:val="false"/>
                    <w:pageBreakBefore w:val="false"/>
                    <w:widowControl w:val="false"/>
                    <w:kinsoku/>
                    <w:wordWrap/>
                    <w:overflowPunct/>
                    <w:topLinePunct w:val="false"/>
                    <w:autoSpaceDE/>
                    <w:autoSpaceDN/>
                    <w:bidi w:val="false"/>
                    <w:adjustRightInd w:val="false"/>
                    <w:snapToGrid/>
                    <w:jc w:val="center"/>
                    <w:textAlignment w:val="auto"/>
                    <w:rPr>
                      <w:rFonts w:cs="Times New Roman" w:hint="default"/>
                      <w:color w:val="000000"/>
                      <w:sz w:val="21"/>
                      <w:szCs w:val="21"/>
                      <w:highlight w:val="none"/>
                      <w:lang w:val="en-US" w:eastAsia="zh-CN"/>
                    </w:rPr>
                  </w:pPr>
                  <w:r>
                    <w:rPr>
                      <w:rFonts w:cs="Times New Roman" w:hint="eastAsia"/>
                      <w:color w:val="000000"/>
                      <w:sz w:val="21"/>
                      <w:szCs w:val="21"/>
                      <w:highlight w:val="none"/>
                      <w:lang w:val="en-US" w:eastAsia="zh-CN"/>
                    </w:rPr>
                    <w:t>7200</w:t>
                  </w:r>
                </w:p>
              </w:tc>
            </w:tr>
            <w:bookmarkEnd w:id="34"/>
            <w:bookmarkEnd w:id="35"/>
            <w:bookmarkEnd w:id="36"/>
          </w:tbl>
          <w:p w14:paraId="5C51296A">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2、</w:t>
            </w:r>
            <w:r>
              <w:rPr>
                <w:rFonts w:ascii="Times New Roman" w:cs="Times New Roman" w:eastAsia="宋体" w:hAnsi="Times New Roman" w:hint="eastAsia"/>
                <w:b/>
                <w:bCs w:val="false"/>
                <w:color w:val="000000"/>
                <w:sz w:val="24"/>
                <w:highlight w:val="none"/>
                <w:lang w:val="en-US" w:eastAsia="zh-CN"/>
              </w:rPr>
              <w:t>声环境影响分析</w:t>
            </w:r>
          </w:p>
          <w:p w14:paraId="063F1E5B">
            <w:pPr>
              <w:pStyle w:val="style0"/>
              <w:adjustRightInd w:val="false"/>
              <w:snapToGrid w:val="false"/>
              <w:spacing w:lineRule="auto" w:line="360"/>
              <w:ind w:firstLine="482" w:firstLineChars="200"/>
              <w:rPr>
                <w:b/>
                <w:bCs/>
                <w:color w:val="000000"/>
                <w:sz w:val="24"/>
                <w:highlight w:val="none"/>
              </w:rPr>
            </w:pPr>
            <w:r>
              <w:rPr>
                <w:rFonts w:hint="eastAsia"/>
                <w:b/>
                <w:bCs/>
                <w:color w:val="000000"/>
                <w:sz w:val="24"/>
                <w:highlight w:val="none"/>
                <w:lang w:val="en-US" w:eastAsia="zh-CN"/>
              </w:rPr>
              <w:t>2.1</w:t>
            </w:r>
            <w:r>
              <w:rPr>
                <w:b/>
                <w:bCs/>
                <w:color w:val="000000"/>
                <w:sz w:val="24"/>
                <w:highlight w:val="none"/>
              </w:rPr>
              <w:t>预测模式</w:t>
            </w:r>
          </w:p>
          <w:p w14:paraId="3E7C2D79">
            <w:pPr>
              <w:pStyle w:val="style0"/>
              <w:adjustRightInd w:val="false"/>
              <w:snapToGrid w:val="false"/>
              <w:spacing w:lineRule="auto" w:line="360"/>
              <w:ind w:firstLine="480" w:firstLineChars="200"/>
              <w:rPr>
                <w:color w:val="000000"/>
                <w:sz w:val="24"/>
                <w:highlight w:val="none"/>
              </w:rPr>
            </w:pPr>
            <w:r>
              <w:rPr>
                <w:rFonts w:hint="eastAsia"/>
                <w:color w:val="000000"/>
                <w:sz w:val="24"/>
                <w:highlight w:val="none"/>
              </w:rPr>
              <w:t>根据项目建设内容及《环境影响评价技术导则 声环境》（HJ2.4-2021）的要求，项目声环境预测采用的模型为《环境影响评价技术导则 声环境》</w:t>
            </w:r>
            <w:r>
              <w:rPr>
                <w:rFonts w:hint="eastAsia"/>
                <w:color w:val="000000"/>
                <w:sz w:val="24"/>
                <w:highlight w:val="none"/>
                <w:lang w:eastAsia="zh-CN"/>
              </w:rPr>
              <w:t>（</w:t>
            </w:r>
            <w:r>
              <w:rPr>
                <w:rFonts w:hint="eastAsia"/>
                <w:color w:val="000000"/>
                <w:sz w:val="24"/>
                <w:highlight w:val="none"/>
              </w:rPr>
              <w:t>HJ2.4.2021</w:t>
            </w:r>
            <w:r>
              <w:rPr>
                <w:rFonts w:hint="eastAsia"/>
                <w:color w:val="000000"/>
                <w:sz w:val="24"/>
                <w:highlight w:val="none"/>
                <w:lang w:eastAsia="zh-CN"/>
              </w:rPr>
              <w:t>）</w:t>
            </w:r>
            <w:r>
              <w:rPr>
                <w:rFonts w:hint="eastAsia"/>
                <w:color w:val="000000"/>
                <w:sz w:val="24"/>
                <w:highlight w:val="none"/>
              </w:rPr>
              <w:t>附录A（规范性附录）户外声传播的衰减和附录B（规范性附录）中</w:t>
            </w:r>
            <w:r>
              <w:rPr>
                <w:rFonts w:hint="eastAsia"/>
                <w:color w:val="000000"/>
                <w:sz w:val="24"/>
                <w:highlight w:val="none"/>
                <w:lang w:eastAsia="zh-CN"/>
              </w:rPr>
              <w:t>”</w:t>
            </w:r>
            <w:r>
              <w:rPr>
                <w:rFonts w:hint="eastAsia"/>
                <w:color w:val="000000"/>
                <w:sz w:val="24"/>
                <w:highlight w:val="none"/>
              </w:rPr>
              <w:t>B.1工业噪声预测计算模型</w:t>
            </w:r>
            <w:r>
              <w:rPr>
                <w:rFonts w:hint="eastAsia"/>
                <w:color w:val="000000"/>
                <w:sz w:val="24"/>
                <w:highlight w:val="none"/>
                <w:lang w:eastAsia="zh-CN"/>
              </w:rPr>
              <w:t>”</w:t>
            </w:r>
            <w:r>
              <w:rPr>
                <w:rFonts w:hint="eastAsia"/>
                <w:color w:val="000000"/>
                <w:sz w:val="24"/>
                <w:highlight w:val="none"/>
              </w:rPr>
              <w:t>。</w:t>
            </w:r>
          </w:p>
          <w:p w14:paraId="3CE95F70">
            <w:pPr>
              <w:pStyle w:val="style0"/>
              <w:adjustRightInd w:val="false"/>
              <w:snapToGrid w:val="false"/>
              <w:spacing w:lineRule="auto" w:line="360"/>
              <w:ind w:firstLine="482" w:firstLineChars="200"/>
              <w:rPr>
                <w:b/>
                <w:bCs/>
                <w:color w:val="000000"/>
                <w:sz w:val="24"/>
                <w:highlight w:val="none"/>
              </w:rPr>
            </w:pPr>
            <w:r>
              <w:rPr>
                <w:rFonts w:hint="eastAsia"/>
                <w:b/>
                <w:bCs/>
                <w:color w:val="000000"/>
                <w:sz w:val="24"/>
                <w:highlight w:val="none"/>
                <w:lang w:val="en-US" w:eastAsia="zh-CN"/>
              </w:rPr>
              <w:t>2.2</w:t>
            </w:r>
            <w:r>
              <w:rPr>
                <w:rFonts w:hint="eastAsia"/>
                <w:b/>
                <w:bCs/>
                <w:color w:val="000000"/>
                <w:sz w:val="24"/>
                <w:highlight w:val="none"/>
              </w:rPr>
              <w:t>声源数据</w:t>
            </w:r>
          </w:p>
          <w:p w14:paraId="57E57985">
            <w:pPr>
              <w:pStyle w:val="style0"/>
              <w:adjustRightInd w:val="false"/>
              <w:snapToGrid w:val="false"/>
              <w:spacing w:lineRule="auto" w:line="360"/>
              <w:ind w:firstLine="480" w:firstLineChars="200"/>
              <w:rPr>
                <w:rFonts w:hint="eastAsia"/>
                <w:color w:val="000000"/>
                <w:sz w:val="24"/>
                <w:highlight w:val="none"/>
              </w:rPr>
            </w:pPr>
            <w:r>
              <w:rPr>
                <w:rFonts w:hint="eastAsia"/>
                <w:color w:val="000000"/>
                <w:sz w:val="24"/>
                <w:highlight w:val="none"/>
              </w:rPr>
              <w:t>本项目</w:t>
            </w:r>
            <w:r>
              <w:rPr>
                <w:color w:val="000000"/>
                <w:sz w:val="24"/>
                <w:highlight w:val="none"/>
              </w:rPr>
              <w:t>噪声源</w:t>
            </w:r>
            <w:r>
              <w:rPr>
                <w:rFonts w:hint="eastAsia"/>
                <w:color w:val="000000"/>
                <w:sz w:val="24"/>
                <w:highlight w:val="none"/>
              </w:rPr>
              <w:t>主要为</w:t>
            </w:r>
            <w:r>
              <w:rPr>
                <w:rFonts w:hint="eastAsia"/>
                <w:color w:val="000000"/>
                <w:kern w:val="24"/>
                <w:sz w:val="24"/>
                <w:highlight w:val="none"/>
              </w:rPr>
              <w:t>设备噪声，噪声源主要为</w:t>
            </w:r>
            <w:r>
              <w:rPr>
                <w:rFonts w:hint="eastAsia"/>
                <w:color w:val="000000"/>
                <w:sz w:val="24"/>
                <w:highlight w:val="none"/>
                <w:lang w:val="en-US" w:eastAsia="zh-CN"/>
              </w:rPr>
              <w:t>生产</w:t>
            </w:r>
            <w:r>
              <w:rPr>
                <w:rFonts w:hint="eastAsia"/>
                <w:color w:val="000000"/>
                <w:sz w:val="24"/>
                <w:highlight w:val="none"/>
              </w:rPr>
              <w:t>设备、</w:t>
            </w:r>
            <w:r>
              <w:rPr>
                <w:rFonts w:hint="eastAsia"/>
                <w:color w:val="000000"/>
                <w:sz w:val="24"/>
                <w:highlight w:val="none"/>
                <w:lang w:val="en-US" w:eastAsia="zh-CN"/>
              </w:rPr>
              <w:t>空压</w:t>
            </w:r>
            <w:r>
              <w:rPr>
                <w:rFonts w:hint="eastAsia"/>
                <w:color w:val="000000"/>
                <w:sz w:val="24"/>
                <w:highlight w:val="none"/>
              </w:rPr>
              <w:t>机</w:t>
            </w:r>
            <w:r>
              <w:rPr>
                <w:rFonts w:hint="eastAsia"/>
                <w:color w:val="000000"/>
                <w:sz w:val="24"/>
                <w:highlight w:val="none"/>
                <w:lang w:val="en-US" w:eastAsia="zh-CN"/>
              </w:rPr>
              <w:t>和配料搅拌机</w:t>
            </w:r>
            <w:r>
              <w:rPr>
                <w:rFonts w:hint="eastAsia"/>
                <w:color w:val="000000"/>
                <w:kern w:val="24"/>
                <w:sz w:val="24"/>
                <w:highlight w:val="none"/>
              </w:rPr>
              <w:t>。</w:t>
            </w:r>
            <w:r>
              <w:rPr>
                <w:rFonts w:hint="eastAsia"/>
                <w:color w:val="000000"/>
                <w:sz w:val="24"/>
                <w:highlight w:val="none"/>
              </w:rPr>
              <w:t>本项目取平面图中厂区北厂界、东厂界交点作为坐标原点（0，0，0）</w:t>
            </w:r>
            <w:r>
              <w:rPr>
                <w:rFonts w:hint="eastAsia"/>
                <w:color w:val="000000"/>
                <w:sz w:val="24"/>
                <w:highlight w:val="none"/>
                <w:lang w:eastAsia="zh-CN"/>
              </w:rPr>
              <w:t>，</w:t>
            </w:r>
            <w:r>
              <w:rPr>
                <w:rFonts w:hint="eastAsia"/>
                <w:color w:val="000000"/>
                <w:sz w:val="24"/>
                <w:highlight w:val="none"/>
              </w:rPr>
              <w:t>项目产生噪声的噪声源强调查清单见表4-</w:t>
            </w:r>
            <w:r>
              <w:rPr>
                <w:rFonts w:hint="eastAsia"/>
                <w:color w:val="000000"/>
                <w:sz w:val="24"/>
                <w:highlight w:val="none"/>
                <w:lang w:val="en-US" w:eastAsia="zh-CN"/>
              </w:rPr>
              <w:t>13、4-14</w:t>
            </w:r>
            <w:r>
              <w:rPr>
                <w:rFonts w:hint="eastAsia"/>
                <w:color w:val="000000"/>
                <w:sz w:val="24"/>
                <w:highlight w:val="none"/>
              </w:rPr>
              <w:t>。</w:t>
            </w:r>
          </w:p>
          <w:p w14:paraId="32B49C8C">
            <w:pPr>
              <w:pStyle w:val="style0"/>
              <w:jc w:val="center"/>
              <w:rPr>
                <w:b/>
                <w:color w:val="000000"/>
                <w:kern w:val="24"/>
                <w:sz w:val="24"/>
                <w:highlight w:val="none"/>
              </w:rPr>
            </w:pPr>
            <w:r>
              <w:rPr>
                <w:rFonts w:hint="eastAsia"/>
                <w:b/>
                <w:color w:val="000000"/>
                <w:kern w:val="24"/>
                <w:sz w:val="24"/>
                <w:highlight w:val="none"/>
              </w:rPr>
              <w:t>表4-1</w:t>
            </w:r>
            <w:r>
              <w:rPr>
                <w:rFonts w:hint="eastAsia"/>
                <w:b/>
                <w:color w:val="000000"/>
                <w:kern w:val="24"/>
                <w:sz w:val="24"/>
                <w:highlight w:val="none"/>
                <w:lang w:val="en-US" w:eastAsia="zh-CN"/>
              </w:rPr>
              <w:t>3</w:t>
            </w:r>
            <w:r>
              <w:rPr>
                <w:rFonts w:hint="eastAsia"/>
                <w:b/>
                <w:color w:val="000000"/>
                <w:kern w:val="24"/>
                <w:sz w:val="24"/>
                <w:highlight w:val="none"/>
              </w:rPr>
              <w:t xml:space="preserve">  工业企业噪声源强调查清单（室内声源）</w:t>
            </w:r>
          </w:p>
          <w:tbl>
            <w:tblPr>
              <w:tblStyle w:val="style154"/>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09"/>
              <w:gridCol w:w="906"/>
              <w:gridCol w:w="722"/>
              <w:gridCol w:w="797"/>
              <w:gridCol w:w="760"/>
              <w:gridCol w:w="771"/>
              <w:gridCol w:w="331"/>
              <w:gridCol w:w="490"/>
              <w:gridCol w:w="711"/>
              <w:gridCol w:w="747"/>
              <w:gridCol w:w="490"/>
              <w:gridCol w:w="775"/>
              <w:gridCol w:w="367"/>
            </w:tblGrid>
            <w:tr w14:paraId="07B0AE2E">
              <w:trPr>
                <w:jc w:val="center"/>
              </w:trPr>
              <w:tc>
                <w:tcPr>
                  <w:tcW w:w="246" w:type="pct"/>
                  <w:vMerge w:val="restart"/>
                  <w:tcBorders/>
                  <w:vAlign w:val="center"/>
                </w:tcPr>
                <w:p w14:paraId="02C5342A">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建筑物名称</w:t>
                  </w:r>
                </w:p>
              </w:tc>
              <w:tc>
                <w:tcPr>
                  <w:tcW w:w="547" w:type="pct"/>
                  <w:vMerge w:val="restart"/>
                  <w:tcBorders/>
                  <w:vAlign w:val="center"/>
                </w:tcPr>
                <w:p w14:paraId="626EF28B">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声源名称</w:t>
                  </w:r>
                </w:p>
              </w:tc>
              <w:tc>
                <w:tcPr>
                  <w:tcW w:w="436" w:type="pct"/>
                  <w:tcBorders/>
                  <w:vAlign w:val="center"/>
                </w:tcPr>
                <w:p w14:paraId="3696BC6B">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声源源强</w:t>
                  </w:r>
                </w:p>
              </w:tc>
              <w:tc>
                <w:tcPr>
                  <w:tcW w:w="481" w:type="pct"/>
                  <w:vMerge w:val="restart"/>
                  <w:tcBorders/>
                  <w:vAlign w:val="center"/>
                </w:tcPr>
                <w:p w14:paraId="4FC71C5A">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声源控制措施</w:t>
                  </w:r>
                </w:p>
              </w:tc>
              <w:tc>
                <w:tcPr>
                  <w:tcW w:w="1125" w:type="pct"/>
                  <w:gridSpan w:val="3"/>
                  <w:tcBorders/>
                  <w:vAlign w:val="center"/>
                </w:tcPr>
                <w:p w14:paraId="24978D7A">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空间相对位置/m</w:t>
                  </w:r>
                </w:p>
              </w:tc>
              <w:tc>
                <w:tcPr>
                  <w:tcW w:w="296" w:type="pct"/>
                  <w:vMerge w:val="restart"/>
                  <w:tcBorders/>
                  <w:vAlign w:val="center"/>
                </w:tcPr>
                <w:p w14:paraId="651B408F">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距室内边界距离/m</w:t>
                  </w:r>
                </w:p>
              </w:tc>
              <w:tc>
                <w:tcPr>
                  <w:tcW w:w="429" w:type="pct"/>
                  <w:vMerge w:val="restart"/>
                  <w:tcBorders/>
                  <w:vAlign w:val="center"/>
                </w:tcPr>
                <w:p w14:paraId="6188937A">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lang w:eastAsia="zh-CN"/>
                    </w:rPr>
                  </w:pPr>
                  <w:r>
                    <w:rPr>
                      <w:rFonts w:ascii="Times New Roman" w:cs="Times New Roman" w:eastAsia="宋体" w:hAnsi="Times New Roman" w:hint="default"/>
                      <w:b/>
                      <w:bCs/>
                      <w:color w:val="000000"/>
                      <w:sz w:val="21"/>
                      <w:szCs w:val="21"/>
                      <w:highlight w:val="none"/>
                    </w:rPr>
                    <w:t>室内边界声级/dB</w:t>
                  </w:r>
                  <w:r>
                    <w:rPr>
                      <w:rFonts w:ascii="Times New Roman" w:cs="Times New Roman" w:eastAsia="宋体" w:hAnsi="Times New Roman" w:hint="default"/>
                      <w:b/>
                      <w:bCs/>
                      <w:color w:val="000000"/>
                      <w:sz w:val="21"/>
                      <w:szCs w:val="21"/>
                      <w:highlight w:val="none"/>
                      <w:lang w:eastAsia="zh-CN"/>
                    </w:rPr>
                    <w:t>（</w:t>
                  </w:r>
                  <w:r>
                    <w:rPr>
                      <w:rFonts w:ascii="Times New Roman" w:cs="Times New Roman" w:eastAsia="宋体" w:hAnsi="Times New Roman" w:hint="default"/>
                      <w:b/>
                      <w:bCs/>
                      <w:color w:val="000000"/>
                      <w:sz w:val="21"/>
                      <w:szCs w:val="21"/>
                      <w:highlight w:val="none"/>
                    </w:rPr>
                    <w:t>A</w:t>
                  </w:r>
                  <w:r>
                    <w:rPr>
                      <w:rFonts w:ascii="Times New Roman" w:cs="Times New Roman" w:eastAsia="宋体" w:hAnsi="Times New Roman" w:hint="default"/>
                      <w:b/>
                      <w:bCs/>
                      <w:color w:val="000000"/>
                      <w:sz w:val="21"/>
                      <w:szCs w:val="21"/>
                      <w:highlight w:val="none"/>
                      <w:lang w:eastAsia="zh-CN"/>
                    </w:rPr>
                    <w:t>）</w:t>
                  </w:r>
                </w:p>
              </w:tc>
              <w:tc>
                <w:tcPr>
                  <w:tcW w:w="451" w:type="pct"/>
                  <w:vMerge w:val="restart"/>
                  <w:tcBorders/>
                  <w:vAlign w:val="center"/>
                </w:tcPr>
                <w:p w14:paraId="4F8E8DE1">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运行时段</w:t>
                  </w:r>
                </w:p>
              </w:tc>
              <w:tc>
                <w:tcPr>
                  <w:tcW w:w="296" w:type="pct"/>
                  <w:vMerge w:val="restart"/>
                  <w:tcBorders/>
                  <w:vAlign w:val="center"/>
                </w:tcPr>
                <w:p w14:paraId="2AE5D36C">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lang w:eastAsia="zh-CN"/>
                    </w:rPr>
                  </w:pPr>
                  <w:r>
                    <w:rPr>
                      <w:rFonts w:ascii="Times New Roman" w:cs="Times New Roman" w:eastAsia="宋体" w:hAnsi="Times New Roman" w:hint="default"/>
                      <w:b/>
                      <w:bCs/>
                      <w:color w:val="000000"/>
                      <w:sz w:val="21"/>
                      <w:szCs w:val="21"/>
                      <w:highlight w:val="none"/>
                    </w:rPr>
                    <w:t>建筑物插入损失/ dB</w:t>
                  </w:r>
                  <w:r>
                    <w:rPr>
                      <w:rFonts w:ascii="Times New Roman" w:cs="Times New Roman" w:eastAsia="宋体" w:hAnsi="Times New Roman" w:hint="default"/>
                      <w:b/>
                      <w:bCs/>
                      <w:color w:val="000000"/>
                      <w:sz w:val="21"/>
                      <w:szCs w:val="21"/>
                      <w:highlight w:val="none"/>
                      <w:lang w:eastAsia="zh-CN"/>
                    </w:rPr>
                    <w:t>（</w:t>
                  </w:r>
                  <w:r>
                    <w:rPr>
                      <w:rFonts w:ascii="Times New Roman" w:cs="Times New Roman" w:eastAsia="宋体" w:hAnsi="Times New Roman" w:hint="default"/>
                      <w:b/>
                      <w:bCs/>
                      <w:color w:val="000000"/>
                      <w:sz w:val="21"/>
                      <w:szCs w:val="21"/>
                      <w:highlight w:val="none"/>
                    </w:rPr>
                    <w:t>A</w:t>
                  </w:r>
                  <w:r>
                    <w:rPr>
                      <w:rFonts w:ascii="Times New Roman" w:cs="Times New Roman" w:eastAsia="宋体" w:hAnsi="Times New Roman" w:hint="default"/>
                      <w:b/>
                      <w:bCs/>
                      <w:color w:val="000000"/>
                      <w:sz w:val="21"/>
                      <w:szCs w:val="21"/>
                      <w:highlight w:val="none"/>
                      <w:lang w:eastAsia="zh-CN"/>
                    </w:rPr>
                    <w:t>）</w:t>
                  </w:r>
                </w:p>
              </w:tc>
              <w:tc>
                <w:tcPr>
                  <w:tcW w:w="689" w:type="pct"/>
                  <w:gridSpan w:val="2"/>
                  <w:tcBorders/>
                  <w:vAlign w:val="center"/>
                </w:tcPr>
                <w:p w14:paraId="4DEC922D">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建筑物外噪声</w:t>
                  </w:r>
                </w:p>
              </w:tc>
            </w:tr>
            <w:tr w14:paraId="6C35A9B0">
              <w:tblPrEx/>
              <w:trPr>
                <w:jc w:val="center"/>
              </w:trPr>
              <w:tc>
                <w:tcPr>
                  <w:tcW w:w="246" w:type="pct"/>
                  <w:vMerge w:val="continue"/>
                  <w:tcBorders/>
                  <w:vAlign w:val="center"/>
                </w:tcPr>
                <w:p w14:paraId="25138312">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p>
              </w:tc>
              <w:tc>
                <w:tcPr>
                  <w:tcW w:w="547" w:type="pct"/>
                  <w:vMerge w:val="continue"/>
                  <w:tcBorders/>
                  <w:vAlign w:val="center"/>
                </w:tcPr>
                <w:p w14:paraId="789806FA">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p>
              </w:tc>
              <w:tc>
                <w:tcPr>
                  <w:tcW w:w="436" w:type="pct"/>
                  <w:tcBorders/>
                  <w:vAlign w:val="center"/>
                </w:tcPr>
                <w:p w14:paraId="5F872C8C">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（声压级/距声源距离）/（dB</w:t>
                  </w:r>
                  <w:r>
                    <w:rPr>
                      <w:rFonts w:ascii="Times New Roman" w:cs="Times New Roman" w:eastAsia="宋体" w:hAnsi="Times New Roman" w:hint="default"/>
                      <w:b/>
                      <w:bCs/>
                      <w:color w:val="000000"/>
                      <w:sz w:val="21"/>
                      <w:szCs w:val="21"/>
                      <w:highlight w:val="none"/>
                      <w:lang w:eastAsia="zh-CN"/>
                    </w:rPr>
                    <w:t>（</w:t>
                  </w:r>
                  <w:r>
                    <w:rPr>
                      <w:rFonts w:ascii="Times New Roman" w:cs="Times New Roman" w:eastAsia="宋体" w:hAnsi="Times New Roman" w:hint="default"/>
                      <w:b/>
                      <w:bCs/>
                      <w:color w:val="000000"/>
                      <w:sz w:val="21"/>
                      <w:szCs w:val="21"/>
                      <w:highlight w:val="none"/>
                    </w:rPr>
                    <w:t>A</w:t>
                  </w:r>
                  <w:r>
                    <w:rPr>
                      <w:rFonts w:ascii="Times New Roman" w:cs="Times New Roman" w:eastAsia="宋体" w:hAnsi="Times New Roman" w:hint="default"/>
                      <w:b/>
                      <w:bCs/>
                      <w:color w:val="000000"/>
                      <w:sz w:val="21"/>
                      <w:szCs w:val="21"/>
                      <w:highlight w:val="none"/>
                      <w:lang w:eastAsia="zh-CN"/>
                    </w:rPr>
                    <w:t>）</w:t>
                  </w:r>
                  <w:r>
                    <w:rPr>
                      <w:rFonts w:ascii="Times New Roman" w:cs="Times New Roman" w:eastAsia="宋体" w:hAnsi="Times New Roman" w:hint="default"/>
                      <w:b/>
                      <w:bCs/>
                      <w:color w:val="000000"/>
                      <w:sz w:val="21"/>
                      <w:szCs w:val="21"/>
                      <w:highlight w:val="none"/>
                    </w:rPr>
                    <w:t>/1m）</w:t>
                  </w:r>
                </w:p>
              </w:tc>
              <w:tc>
                <w:tcPr>
                  <w:tcW w:w="481" w:type="pct"/>
                  <w:vMerge w:val="continue"/>
                  <w:tcBorders/>
                  <w:vAlign w:val="center"/>
                </w:tcPr>
                <w:p w14:paraId="5FC4D797">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p>
              </w:tc>
              <w:tc>
                <w:tcPr>
                  <w:tcW w:w="458" w:type="pct"/>
                  <w:tcBorders/>
                  <w:vAlign w:val="center"/>
                </w:tcPr>
                <w:p w14:paraId="1D8FA8CE">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X</w:t>
                  </w:r>
                </w:p>
              </w:tc>
              <w:tc>
                <w:tcPr>
                  <w:tcW w:w="466" w:type="pct"/>
                  <w:tcBorders/>
                  <w:vAlign w:val="center"/>
                </w:tcPr>
                <w:p w14:paraId="2B4B9E5C">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Y</w:t>
                  </w:r>
                </w:p>
              </w:tc>
              <w:tc>
                <w:tcPr>
                  <w:tcW w:w="200" w:type="pct"/>
                  <w:tcBorders/>
                  <w:vAlign w:val="center"/>
                </w:tcPr>
                <w:p w14:paraId="0F06F9C1">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Z</w:t>
                  </w:r>
                </w:p>
              </w:tc>
              <w:tc>
                <w:tcPr>
                  <w:tcW w:w="296" w:type="pct"/>
                  <w:vMerge w:val="continue"/>
                  <w:tcBorders/>
                  <w:vAlign w:val="center"/>
                </w:tcPr>
                <w:p w14:paraId="19A81BC9">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p>
              </w:tc>
              <w:tc>
                <w:tcPr>
                  <w:tcW w:w="429" w:type="pct"/>
                  <w:vMerge w:val="continue"/>
                  <w:tcBorders/>
                  <w:vAlign w:val="center"/>
                </w:tcPr>
                <w:p w14:paraId="613EAA1C">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p>
              </w:tc>
              <w:tc>
                <w:tcPr>
                  <w:tcW w:w="451" w:type="pct"/>
                  <w:vMerge w:val="continue"/>
                  <w:tcBorders/>
                  <w:vAlign w:val="center"/>
                </w:tcPr>
                <w:p w14:paraId="3C10E7F0">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p>
              </w:tc>
              <w:tc>
                <w:tcPr>
                  <w:tcW w:w="296" w:type="pct"/>
                  <w:vMerge w:val="continue"/>
                  <w:tcBorders/>
                  <w:vAlign w:val="center"/>
                </w:tcPr>
                <w:p w14:paraId="6F9EAE03">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p>
              </w:tc>
              <w:tc>
                <w:tcPr>
                  <w:tcW w:w="468" w:type="pct"/>
                  <w:tcBorders/>
                  <w:vAlign w:val="center"/>
                </w:tcPr>
                <w:p w14:paraId="3586A266">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lang w:eastAsia="zh-CN"/>
                    </w:rPr>
                  </w:pPr>
                  <w:r>
                    <w:rPr>
                      <w:rFonts w:ascii="Times New Roman" w:cs="Times New Roman" w:eastAsia="宋体" w:hAnsi="Times New Roman" w:hint="default"/>
                      <w:b/>
                      <w:bCs/>
                      <w:color w:val="000000"/>
                      <w:sz w:val="21"/>
                      <w:szCs w:val="21"/>
                      <w:highlight w:val="none"/>
                    </w:rPr>
                    <w:t>声压级/dB</w:t>
                  </w:r>
                  <w:r>
                    <w:rPr>
                      <w:rFonts w:ascii="Times New Roman" w:cs="Times New Roman" w:eastAsia="宋体" w:hAnsi="Times New Roman" w:hint="default"/>
                      <w:b/>
                      <w:bCs/>
                      <w:color w:val="000000"/>
                      <w:sz w:val="21"/>
                      <w:szCs w:val="21"/>
                      <w:highlight w:val="none"/>
                      <w:lang w:eastAsia="zh-CN"/>
                    </w:rPr>
                    <w:t>（</w:t>
                  </w:r>
                  <w:r>
                    <w:rPr>
                      <w:rFonts w:ascii="Times New Roman" w:cs="Times New Roman" w:eastAsia="宋体" w:hAnsi="Times New Roman" w:hint="default"/>
                      <w:b/>
                      <w:bCs/>
                      <w:color w:val="000000"/>
                      <w:sz w:val="21"/>
                      <w:szCs w:val="21"/>
                      <w:highlight w:val="none"/>
                    </w:rPr>
                    <w:t>A</w:t>
                  </w:r>
                  <w:r>
                    <w:rPr>
                      <w:rFonts w:ascii="Times New Roman" w:cs="Times New Roman" w:eastAsia="宋体" w:hAnsi="Times New Roman" w:hint="default"/>
                      <w:b/>
                      <w:bCs/>
                      <w:color w:val="000000"/>
                      <w:sz w:val="21"/>
                      <w:szCs w:val="21"/>
                      <w:highlight w:val="none"/>
                      <w:lang w:eastAsia="zh-CN"/>
                    </w:rPr>
                    <w:t>）</w:t>
                  </w:r>
                </w:p>
              </w:tc>
              <w:tc>
                <w:tcPr>
                  <w:tcW w:w="221" w:type="pct"/>
                  <w:tcBorders/>
                  <w:vAlign w:val="center"/>
                </w:tcPr>
                <w:p w14:paraId="0910FFE5">
                  <w:pPr>
                    <w:pStyle w:val="style66"/>
                    <w:adjustRightInd w:val="false"/>
                    <w:spacing w:before="0" w:after="0" w:lineRule="auto" w:line="240"/>
                    <w:ind w:right="0"/>
                    <w:jc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建筑物外距离/m</w:t>
                  </w:r>
                </w:p>
              </w:tc>
            </w:tr>
            <w:tr w14:paraId="1835E2FE">
              <w:tblPrEx/>
              <w:trPr>
                <w:jc w:val="center"/>
              </w:trPr>
              <w:tc>
                <w:tcPr>
                  <w:tcW w:w="246" w:type="pct"/>
                  <w:vMerge w:val="restart"/>
                  <w:tcBorders/>
                  <w:vAlign w:val="center"/>
                </w:tcPr>
                <w:p w14:paraId="79C09C41">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lang w:val="en-US" w:eastAsia="zh-CN"/>
                    </w:rPr>
                    <w:t>生产</w:t>
                  </w:r>
                  <w:r>
                    <w:rPr>
                      <w:rFonts w:ascii="Times New Roman" w:cs="Times New Roman" w:eastAsia="宋体" w:hAnsi="Times New Roman" w:hint="default"/>
                      <w:color w:val="000000"/>
                      <w:sz w:val="21"/>
                      <w:szCs w:val="21"/>
                      <w:highlight w:val="none"/>
                    </w:rPr>
                    <w:t>车间</w:t>
                  </w:r>
                </w:p>
              </w:tc>
              <w:tc>
                <w:tcPr>
                  <w:tcW w:w="547" w:type="pct"/>
                  <w:tcBorders/>
                  <w:vAlign w:val="center"/>
                </w:tcPr>
                <w:p w14:paraId="6D376F48">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网套机（等效声源）</w:t>
                  </w:r>
                </w:p>
              </w:tc>
              <w:tc>
                <w:tcPr>
                  <w:tcW w:w="436" w:type="pct"/>
                  <w:tcBorders/>
                  <w:vAlign w:val="center"/>
                </w:tcPr>
                <w:p w14:paraId="79792110">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77</w:t>
                  </w:r>
                </w:p>
              </w:tc>
              <w:tc>
                <w:tcPr>
                  <w:tcW w:w="481" w:type="pct"/>
                  <w:tcBorders/>
                  <w:vAlign w:val="center"/>
                </w:tcPr>
                <w:p w14:paraId="36F6535C">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基础减振、厂房隔声</w:t>
                  </w:r>
                </w:p>
              </w:tc>
              <w:tc>
                <w:tcPr>
                  <w:tcW w:w="458" w:type="pct"/>
                  <w:tcBorders/>
                  <w:vAlign w:val="center"/>
                </w:tcPr>
                <w:p w14:paraId="22E8B43C">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-20.08</w:t>
                  </w:r>
                </w:p>
              </w:tc>
              <w:tc>
                <w:tcPr>
                  <w:tcW w:w="466" w:type="pct"/>
                  <w:tcBorders/>
                  <w:vAlign w:val="center"/>
                </w:tcPr>
                <w:p w14:paraId="54572408">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-17.52</w:t>
                  </w:r>
                </w:p>
              </w:tc>
              <w:tc>
                <w:tcPr>
                  <w:tcW w:w="200" w:type="pct"/>
                  <w:tcBorders/>
                  <w:vAlign w:val="center"/>
                </w:tcPr>
                <w:p w14:paraId="2E0E36A0">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1</w:t>
                  </w:r>
                </w:p>
              </w:tc>
              <w:tc>
                <w:tcPr>
                  <w:tcW w:w="296" w:type="pct"/>
                  <w:tcBorders/>
                  <w:vAlign w:val="center"/>
                </w:tcPr>
                <w:p w14:paraId="72526B4B">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13</w:t>
                  </w:r>
                </w:p>
              </w:tc>
              <w:tc>
                <w:tcPr>
                  <w:tcW w:w="429" w:type="pct"/>
                  <w:tcBorders/>
                  <w:vAlign w:val="center"/>
                </w:tcPr>
                <w:p w14:paraId="5EEB0DE9">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54.72</w:t>
                  </w:r>
                </w:p>
              </w:tc>
              <w:tc>
                <w:tcPr>
                  <w:tcW w:w="451" w:type="pct"/>
                  <w:vMerge w:val="restart"/>
                  <w:tcBorders/>
                  <w:vAlign w:val="center"/>
                </w:tcPr>
                <w:p w14:paraId="7A81929C">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0:00~24:00</w:t>
                  </w:r>
                </w:p>
              </w:tc>
              <w:tc>
                <w:tcPr>
                  <w:tcW w:w="296" w:type="pct"/>
                  <w:tcBorders/>
                  <w:vAlign w:val="center"/>
                </w:tcPr>
                <w:p w14:paraId="57E26B3F">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2</w:t>
                  </w:r>
                  <w:r>
                    <w:rPr>
                      <w:rFonts w:cs="Times New Roman" w:hint="eastAsia"/>
                      <w:color w:val="000000"/>
                      <w:sz w:val="21"/>
                      <w:szCs w:val="21"/>
                      <w:highlight w:val="none"/>
                      <w:lang w:val="en-US" w:eastAsia="zh-CN"/>
                    </w:rPr>
                    <w:t>2</w:t>
                  </w:r>
                </w:p>
              </w:tc>
              <w:tc>
                <w:tcPr>
                  <w:tcW w:w="468" w:type="pct"/>
                  <w:tcBorders/>
                  <w:vAlign w:val="center"/>
                </w:tcPr>
                <w:p w14:paraId="24394467">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32.72</w:t>
                  </w:r>
                </w:p>
              </w:tc>
              <w:tc>
                <w:tcPr>
                  <w:tcW w:w="221" w:type="pct"/>
                  <w:tcBorders/>
                  <w:vAlign w:val="center"/>
                </w:tcPr>
                <w:p w14:paraId="4401E834">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1</w:t>
                  </w:r>
                </w:p>
              </w:tc>
            </w:tr>
            <w:tr w14:paraId="65D68265">
              <w:tblPrEx/>
              <w:trPr>
                <w:jc w:val="center"/>
              </w:trPr>
              <w:tc>
                <w:tcPr>
                  <w:tcW w:w="246" w:type="pct"/>
                  <w:vMerge w:val="continue"/>
                  <w:tcBorders/>
                  <w:vAlign w:val="center"/>
                </w:tcPr>
                <w:p w14:paraId="2471BFF7">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rPr>
                  </w:pPr>
                </w:p>
              </w:tc>
              <w:tc>
                <w:tcPr>
                  <w:tcW w:w="547" w:type="pct"/>
                  <w:tcBorders/>
                  <w:vAlign w:val="center"/>
                </w:tcPr>
                <w:p w14:paraId="3ADE34CE">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配料搅拌机（等效声源）</w:t>
                  </w:r>
                </w:p>
              </w:tc>
              <w:tc>
                <w:tcPr>
                  <w:tcW w:w="436" w:type="pct"/>
                  <w:tcBorders/>
                  <w:vAlign w:val="center"/>
                </w:tcPr>
                <w:p w14:paraId="09C018AD">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75</w:t>
                  </w:r>
                </w:p>
              </w:tc>
              <w:tc>
                <w:tcPr>
                  <w:tcW w:w="481" w:type="pct"/>
                  <w:tcBorders/>
                  <w:vAlign w:val="center"/>
                </w:tcPr>
                <w:p w14:paraId="297F5E9E">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基础减振、厂房隔声</w:t>
                  </w:r>
                </w:p>
              </w:tc>
              <w:tc>
                <w:tcPr>
                  <w:tcW w:w="458" w:type="pct"/>
                  <w:tcBorders/>
                  <w:shd w:val="clear" w:color="auto" w:fill="auto"/>
                  <w:vAlign w:val="center"/>
                </w:tcPr>
                <w:p w14:paraId="165DAEF7">
                  <w:pPr>
                    <w:pStyle w:val="style66"/>
                    <w:adjustRightInd w:val="false"/>
                    <w:spacing w:before="0" w:after="0" w:lineRule="auto" w:line="240"/>
                    <w:ind w:right="0" w:rightChars="0"/>
                    <w:jc w:val="center"/>
                    <w:rPr>
                      <w:rFonts w:ascii="Times New Roman" w:cs="Times New Roman" w:eastAsia="宋体" w:hAnsi="Times New Roman" w:hint="default"/>
                      <w:color w:val="000000"/>
                      <w:kern w:val="0"/>
                      <w:sz w:val="21"/>
                      <w:szCs w:val="21"/>
                      <w:highlight w:val="none"/>
                      <w:lang w:val="en-US" w:bidi="ar-SA" w:eastAsia="zh-CN"/>
                    </w:rPr>
                  </w:pPr>
                  <w:r>
                    <w:rPr>
                      <w:rFonts w:ascii="Times New Roman" w:cs="Times New Roman" w:eastAsia="宋体" w:hAnsi="Times New Roman" w:hint="default"/>
                      <w:color w:val="000000"/>
                      <w:sz w:val="21"/>
                      <w:szCs w:val="21"/>
                      <w:highlight w:val="none"/>
                      <w:lang w:val="en-US" w:eastAsia="zh-CN"/>
                    </w:rPr>
                    <w:t>-29.25</w:t>
                  </w:r>
                </w:p>
              </w:tc>
              <w:tc>
                <w:tcPr>
                  <w:tcW w:w="466" w:type="pct"/>
                  <w:tcBorders/>
                  <w:shd w:val="clear" w:color="auto" w:fill="auto"/>
                  <w:vAlign w:val="center"/>
                </w:tcPr>
                <w:p w14:paraId="230DEBDC">
                  <w:pPr>
                    <w:pStyle w:val="style66"/>
                    <w:adjustRightInd w:val="false"/>
                    <w:spacing w:before="0" w:after="0" w:lineRule="auto" w:line="240"/>
                    <w:ind w:right="0" w:rightChars="0"/>
                    <w:jc w:val="center"/>
                    <w:rPr>
                      <w:rFonts w:ascii="Times New Roman" w:cs="Times New Roman" w:eastAsia="宋体" w:hAnsi="Times New Roman" w:hint="default"/>
                      <w:color w:val="000000"/>
                      <w:kern w:val="0"/>
                      <w:sz w:val="21"/>
                      <w:szCs w:val="21"/>
                      <w:highlight w:val="none"/>
                      <w:lang w:val="en-US" w:bidi="ar-SA" w:eastAsia="zh-CN"/>
                    </w:rPr>
                  </w:pPr>
                  <w:r>
                    <w:rPr>
                      <w:rFonts w:ascii="Times New Roman" w:cs="Times New Roman" w:eastAsia="宋体" w:hAnsi="Times New Roman" w:hint="default"/>
                      <w:color w:val="000000"/>
                      <w:sz w:val="21"/>
                      <w:szCs w:val="21"/>
                      <w:highlight w:val="none"/>
                      <w:lang w:val="en-US" w:eastAsia="zh-CN"/>
                    </w:rPr>
                    <w:t>-14.34</w:t>
                  </w:r>
                </w:p>
              </w:tc>
              <w:tc>
                <w:tcPr>
                  <w:tcW w:w="200" w:type="pct"/>
                  <w:tcBorders/>
                  <w:vAlign w:val="center"/>
                </w:tcPr>
                <w:p w14:paraId="681E1E40">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1</w:t>
                  </w:r>
                </w:p>
              </w:tc>
              <w:tc>
                <w:tcPr>
                  <w:tcW w:w="296" w:type="pct"/>
                  <w:tcBorders/>
                  <w:vAlign w:val="center"/>
                </w:tcPr>
                <w:p w14:paraId="667B7A74">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7</w:t>
                  </w:r>
                </w:p>
              </w:tc>
              <w:tc>
                <w:tcPr>
                  <w:tcW w:w="429" w:type="pct"/>
                  <w:tcBorders/>
                  <w:vAlign w:val="center"/>
                </w:tcPr>
                <w:p w14:paraId="2A15A1FD">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58.10</w:t>
                  </w:r>
                </w:p>
              </w:tc>
              <w:tc>
                <w:tcPr>
                  <w:tcW w:w="451" w:type="pct"/>
                  <w:vMerge w:val="continue"/>
                  <w:tcBorders/>
                  <w:vAlign w:val="center"/>
                </w:tcPr>
                <w:p w14:paraId="1AF42554">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rPr>
                  </w:pPr>
                </w:p>
              </w:tc>
              <w:tc>
                <w:tcPr>
                  <w:tcW w:w="296" w:type="pct"/>
                  <w:tcBorders/>
                  <w:vAlign w:val="center"/>
                </w:tcPr>
                <w:p w14:paraId="2348C6C2">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22</w:t>
                  </w:r>
                </w:p>
              </w:tc>
              <w:tc>
                <w:tcPr>
                  <w:tcW w:w="468" w:type="pct"/>
                  <w:tcBorders/>
                  <w:vAlign w:val="center"/>
                </w:tcPr>
                <w:p w14:paraId="39FDBFA4">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36.1</w:t>
                  </w:r>
                </w:p>
              </w:tc>
              <w:tc>
                <w:tcPr>
                  <w:tcW w:w="221" w:type="pct"/>
                  <w:tcBorders/>
                  <w:vAlign w:val="center"/>
                </w:tcPr>
                <w:p w14:paraId="56ADD523">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1</w:t>
                  </w:r>
                </w:p>
              </w:tc>
            </w:tr>
            <w:tr w14:paraId="488C6B4F">
              <w:tblPrEx/>
              <w:trPr>
                <w:jc w:val="center"/>
              </w:trPr>
              <w:tc>
                <w:tcPr>
                  <w:tcW w:w="246" w:type="pct"/>
                  <w:vMerge w:val="continue"/>
                  <w:tcBorders/>
                  <w:vAlign w:val="center"/>
                </w:tcPr>
                <w:p w14:paraId="33AA955F">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rPr>
                  </w:pPr>
                </w:p>
              </w:tc>
              <w:tc>
                <w:tcPr>
                  <w:tcW w:w="547" w:type="pct"/>
                  <w:tcBorders/>
                  <w:vAlign w:val="center"/>
                </w:tcPr>
                <w:p w14:paraId="3231237F">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空压机（等效声源）</w:t>
                  </w:r>
                </w:p>
              </w:tc>
              <w:tc>
                <w:tcPr>
                  <w:tcW w:w="436" w:type="pct"/>
                  <w:tcBorders/>
                  <w:vAlign w:val="center"/>
                </w:tcPr>
                <w:p w14:paraId="7B98D782">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88</w:t>
                  </w:r>
                </w:p>
              </w:tc>
              <w:tc>
                <w:tcPr>
                  <w:tcW w:w="481" w:type="pct"/>
                  <w:tcBorders/>
                  <w:vAlign w:val="center"/>
                </w:tcPr>
                <w:p w14:paraId="014139CB">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eastAsia="zh-CN"/>
                    </w:rPr>
                  </w:pPr>
                  <w:r>
                    <w:rPr>
                      <w:rFonts w:ascii="Times New Roman" w:cs="Times New Roman" w:eastAsia="宋体" w:hAnsi="Times New Roman" w:hint="default"/>
                      <w:color w:val="000000"/>
                      <w:sz w:val="21"/>
                      <w:szCs w:val="21"/>
                      <w:highlight w:val="none"/>
                    </w:rPr>
                    <w:t>基础减振、厂房隔声</w:t>
                  </w:r>
                  <w:r>
                    <w:rPr>
                      <w:rFonts w:ascii="Times New Roman" w:cs="Times New Roman" w:eastAsia="宋体" w:hAnsi="Times New Roman" w:hint="default"/>
                      <w:color w:val="000000"/>
                      <w:sz w:val="21"/>
                      <w:szCs w:val="21"/>
                      <w:highlight w:val="none"/>
                      <w:lang w:eastAsia="zh-CN"/>
                    </w:rPr>
                    <w:t>、进风口消声器</w:t>
                  </w:r>
                </w:p>
              </w:tc>
              <w:tc>
                <w:tcPr>
                  <w:tcW w:w="458" w:type="pct"/>
                  <w:tcBorders/>
                  <w:vAlign w:val="center"/>
                </w:tcPr>
                <w:p w14:paraId="1388C478">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-32.55</w:t>
                  </w:r>
                </w:p>
              </w:tc>
              <w:tc>
                <w:tcPr>
                  <w:tcW w:w="466" w:type="pct"/>
                  <w:tcBorders/>
                  <w:vAlign w:val="center"/>
                </w:tcPr>
                <w:p w14:paraId="00E5E8FE">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-33.65</w:t>
                  </w:r>
                </w:p>
              </w:tc>
              <w:tc>
                <w:tcPr>
                  <w:tcW w:w="200" w:type="pct"/>
                  <w:tcBorders/>
                  <w:vAlign w:val="center"/>
                </w:tcPr>
                <w:p w14:paraId="0F2810FF">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1</w:t>
                  </w:r>
                </w:p>
              </w:tc>
              <w:tc>
                <w:tcPr>
                  <w:tcW w:w="296" w:type="pct"/>
                  <w:tcBorders/>
                  <w:vAlign w:val="center"/>
                </w:tcPr>
                <w:p w14:paraId="0F20CD60">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24</w:t>
                  </w:r>
                </w:p>
              </w:tc>
              <w:tc>
                <w:tcPr>
                  <w:tcW w:w="429" w:type="pct"/>
                  <w:tcBorders/>
                  <w:vAlign w:val="center"/>
                </w:tcPr>
                <w:p w14:paraId="78738678">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60.40</w:t>
                  </w:r>
                </w:p>
              </w:tc>
              <w:tc>
                <w:tcPr>
                  <w:tcW w:w="451" w:type="pct"/>
                  <w:vMerge w:val="continue"/>
                  <w:tcBorders/>
                  <w:vAlign w:val="center"/>
                </w:tcPr>
                <w:p w14:paraId="02FAA0B2">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rPr>
                  </w:pPr>
                </w:p>
              </w:tc>
              <w:tc>
                <w:tcPr>
                  <w:tcW w:w="296" w:type="pct"/>
                  <w:tcBorders/>
                  <w:vAlign w:val="center"/>
                </w:tcPr>
                <w:p w14:paraId="63F38888">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2</w:t>
                  </w:r>
                  <w:r>
                    <w:rPr>
                      <w:rFonts w:cs="Times New Roman" w:hint="eastAsia"/>
                      <w:color w:val="000000"/>
                      <w:sz w:val="21"/>
                      <w:szCs w:val="21"/>
                      <w:highlight w:val="none"/>
                      <w:lang w:val="en-US" w:eastAsia="zh-CN"/>
                    </w:rPr>
                    <w:t>2</w:t>
                  </w:r>
                </w:p>
              </w:tc>
              <w:tc>
                <w:tcPr>
                  <w:tcW w:w="468" w:type="pct"/>
                  <w:tcBorders/>
                  <w:vAlign w:val="center"/>
                </w:tcPr>
                <w:p w14:paraId="10C9A845">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38.4</w:t>
                  </w:r>
                </w:p>
              </w:tc>
              <w:tc>
                <w:tcPr>
                  <w:tcW w:w="221" w:type="pct"/>
                  <w:tcBorders/>
                  <w:vAlign w:val="center"/>
                </w:tcPr>
                <w:p w14:paraId="234927E6">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1</w:t>
                  </w:r>
                </w:p>
              </w:tc>
            </w:tr>
            <w:tr w14:paraId="30FD6BB6">
              <w:tblPrEx/>
              <w:trPr>
                <w:jc w:val="center"/>
              </w:trPr>
              <w:tc>
                <w:tcPr>
                  <w:tcW w:w="246" w:type="pct"/>
                  <w:vMerge w:val="continue"/>
                  <w:tcBorders/>
                  <w:vAlign w:val="center"/>
                </w:tcPr>
                <w:p w14:paraId="3280C292">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rPr>
                  </w:pPr>
                </w:p>
              </w:tc>
              <w:tc>
                <w:tcPr>
                  <w:tcW w:w="547" w:type="pct"/>
                  <w:tcBorders/>
                  <w:vAlign w:val="center"/>
                </w:tcPr>
                <w:p w14:paraId="6B311300">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切割台（等效声源）</w:t>
                  </w:r>
                </w:p>
              </w:tc>
              <w:tc>
                <w:tcPr>
                  <w:tcW w:w="436" w:type="pct"/>
                  <w:tcBorders/>
                  <w:vAlign w:val="center"/>
                </w:tcPr>
                <w:p w14:paraId="0D91A3E7">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87</w:t>
                  </w:r>
                </w:p>
              </w:tc>
              <w:tc>
                <w:tcPr>
                  <w:tcW w:w="481" w:type="pct"/>
                  <w:tcBorders/>
                  <w:vAlign w:val="center"/>
                </w:tcPr>
                <w:p w14:paraId="725B9232">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基础减振、厂房隔声</w:t>
                  </w:r>
                </w:p>
              </w:tc>
              <w:tc>
                <w:tcPr>
                  <w:tcW w:w="458" w:type="pct"/>
                  <w:tcBorders/>
                  <w:vAlign w:val="center"/>
                </w:tcPr>
                <w:p w14:paraId="04A868EA">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-15.56</w:t>
                  </w:r>
                </w:p>
              </w:tc>
              <w:tc>
                <w:tcPr>
                  <w:tcW w:w="466" w:type="pct"/>
                  <w:tcBorders/>
                  <w:vAlign w:val="center"/>
                </w:tcPr>
                <w:p w14:paraId="71281506">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-15.84</w:t>
                  </w:r>
                </w:p>
              </w:tc>
              <w:tc>
                <w:tcPr>
                  <w:tcW w:w="200" w:type="pct"/>
                  <w:tcBorders/>
                  <w:vAlign w:val="center"/>
                </w:tcPr>
                <w:p w14:paraId="27CD45F9">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1</w:t>
                  </w:r>
                </w:p>
              </w:tc>
              <w:tc>
                <w:tcPr>
                  <w:tcW w:w="296" w:type="pct"/>
                  <w:tcBorders/>
                  <w:vAlign w:val="center"/>
                </w:tcPr>
                <w:p w14:paraId="34DB8112">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13</w:t>
                  </w:r>
                </w:p>
              </w:tc>
              <w:tc>
                <w:tcPr>
                  <w:tcW w:w="429" w:type="pct"/>
                  <w:tcBorders/>
                  <w:vAlign w:val="center"/>
                </w:tcPr>
                <w:p w14:paraId="7DF88E34">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64.72</w:t>
                  </w:r>
                </w:p>
              </w:tc>
              <w:tc>
                <w:tcPr>
                  <w:tcW w:w="451" w:type="pct"/>
                  <w:vMerge w:val="continue"/>
                  <w:tcBorders/>
                  <w:vAlign w:val="center"/>
                </w:tcPr>
                <w:p w14:paraId="3A0BDE8A">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rPr>
                  </w:pPr>
                </w:p>
              </w:tc>
              <w:tc>
                <w:tcPr>
                  <w:tcW w:w="296" w:type="pct"/>
                  <w:tcBorders/>
                  <w:vAlign w:val="center"/>
                </w:tcPr>
                <w:p w14:paraId="1AFC9624">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2</w:t>
                  </w:r>
                  <w:r>
                    <w:rPr>
                      <w:rFonts w:cs="Times New Roman" w:hint="eastAsia"/>
                      <w:color w:val="000000"/>
                      <w:sz w:val="21"/>
                      <w:szCs w:val="21"/>
                      <w:highlight w:val="none"/>
                      <w:lang w:val="en-US" w:eastAsia="zh-CN"/>
                    </w:rPr>
                    <w:t>2</w:t>
                  </w:r>
                </w:p>
              </w:tc>
              <w:tc>
                <w:tcPr>
                  <w:tcW w:w="468" w:type="pct"/>
                  <w:tcBorders/>
                  <w:vAlign w:val="center"/>
                </w:tcPr>
                <w:p w14:paraId="20163C03">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42.72</w:t>
                  </w:r>
                </w:p>
              </w:tc>
              <w:tc>
                <w:tcPr>
                  <w:tcW w:w="221" w:type="pct"/>
                  <w:tcBorders/>
                  <w:vAlign w:val="center"/>
                </w:tcPr>
                <w:p w14:paraId="59339F69">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1</w:t>
                  </w:r>
                </w:p>
              </w:tc>
            </w:tr>
            <w:tr w14:paraId="0A75DC60">
              <w:tblPrEx/>
              <w:trPr>
                <w:jc w:val="center"/>
              </w:trPr>
              <w:tc>
                <w:tcPr>
                  <w:tcW w:w="246" w:type="pct"/>
                  <w:vMerge w:val="continue"/>
                  <w:tcBorders/>
                  <w:vAlign w:val="center"/>
                </w:tcPr>
                <w:p w14:paraId="7C8D835C">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rPr>
                  </w:pPr>
                </w:p>
              </w:tc>
              <w:tc>
                <w:tcPr>
                  <w:tcW w:w="547" w:type="pct"/>
                  <w:tcBorders/>
                  <w:vAlign w:val="center"/>
                </w:tcPr>
                <w:p w14:paraId="20F05CEB">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风机</w:t>
                  </w:r>
                </w:p>
              </w:tc>
              <w:tc>
                <w:tcPr>
                  <w:tcW w:w="436" w:type="pct"/>
                  <w:tcBorders/>
                  <w:vAlign w:val="center"/>
                </w:tcPr>
                <w:p w14:paraId="5161CC13">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85</w:t>
                  </w:r>
                </w:p>
              </w:tc>
              <w:tc>
                <w:tcPr>
                  <w:tcW w:w="481" w:type="pct"/>
                  <w:tcBorders/>
                  <w:vAlign w:val="center"/>
                </w:tcPr>
                <w:p w14:paraId="0411D40E">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rPr>
                  </w:pPr>
                  <w:r>
                    <w:rPr>
                      <w:rFonts w:cs="Times New Roman" w:hint="eastAsia"/>
                      <w:color w:val="000000"/>
                      <w:sz w:val="21"/>
                      <w:szCs w:val="21"/>
                      <w:highlight w:val="none"/>
                      <w:lang w:val="en-US" w:eastAsia="zh-CN"/>
                    </w:rPr>
                    <w:t>厂房隔声、</w:t>
                  </w:r>
                  <w:r>
                    <w:rPr>
                      <w:rFonts w:ascii="Times New Roman" w:cs="Times New Roman" w:eastAsia="宋体" w:hAnsi="Times New Roman" w:hint="default"/>
                      <w:color w:val="000000"/>
                      <w:sz w:val="21"/>
                      <w:szCs w:val="21"/>
                      <w:highlight w:val="none"/>
                    </w:rPr>
                    <w:t>进风口消声器</w:t>
                  </w:r>
                </w:p>
              </w:tc>
              <w:tc>
                <w:tcPr>
                  <w:tcW w:w="458" w:type="pct"/>
                  <w:tcBorders/>
                  <w:vAlign w:val="center"/>
                </w:tcPr>
                <w:p w14:paraId="08ACA2C3">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-35.47</w:t>
                  </w:r>
                </w:p>
              </w:tc>
              <w:tc>
                <w:tcPr>
                  <w:tcW w:w="466" w:type="pct"/>
                  <w:tcBorders/>
                  <w:vAlign w:val="center"/>
                </w:tcPr>
                <w:p w14:paraId="629AC8A2">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-22.21</w:t>
                  </w:r>
                </w:p>
              </w:tc>
              <w:tc>
                <w:tcPr>
                  <w:tcW w:w="200" w:type="pct"/>
                  <w:tcBorders/>
                  <w:vAlign w:val="center"/>
                </w:tcPr>
                <w:p w14:paraId="3A069BB5">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1</w:t>
                  </w:r>
                </w:p>
              </w:tc>
              <w:tc>
                <w:tcPr>
                  <w:tcW w:w="296" w:type="pct"/>
                  <w:tcBorders/>
                  <w:vAlign w:val="center"/>
                </w:tcPr>
                <w:p w14:paraId="3EBA8429">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12</w:t>
                  </w:r>
                </w:p>
              </w:tc>
              <w:tc>
                <w:tcPr>
                  <w:tcW w:w="429" w:type="pct"/>
                  <w:tcBorders/>
                  <w:vAlign w:val="center"/>
                </w:tcPr>
                <w:p w14:paraId="4437C207">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63.42</w:t>
                  </w:r>
                </w:p>
              </w:tc>
              <w:tc>
                <w:tcPr>
                  <w:tcW w:w="451" w:type="pct"/>
                  <w:vMerge w:val="continue"/>
                  <w:tcBorders/>
                  <w:vAlign w:val="center"/>
                </w:tcPr>
                <w:p w14:paraId="64205C5C">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rPr>
                  </w:pPr>
                </w:p>
              </w:tc>
              <w:tc>
                <w:tcPr>
                  <w:tcW w:w="296" w:type="pct"/>
                  <w:tcBorders/>
                  <w:vAlign w:val="center"/>
                </w:tcPr>
                <w:p w14:paraId="129BD4C8">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22</w:t>
                  </w:r>
                </w:p>
              </w:tc>
              <w:tc>
                <w:tcPr>
                  <w:tcW w:w="468" w:type="pct"/>
                  <w:tcBorders/>
                  <w:vAlign w:val="center"/>
                </w:tcPr>
                <w:p w14:paraId="4A200571">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41.42</w:t>
                  </w:r>
                </w:p>
              </w:tc>
              <w:tc>
                <w:tcPr>
                  <w:tcW w:w="221" w:type="pct"/>
                  <w:tcBorders/>
                  <w:vAlign w:val="center"/>
                </w:tcPr>
                <w:p w14:paraId="7570C49E">
                  <w:pPr>
                    <w:pStyle w:val="style66"/>
                    <w:adjustRightInd w:val="false"/>
                    <w:spacing w:before="0" w:after="0" w:lineRule="auto" w:line="240"/>
                    <w:ind w:right="0"/>
                    <w:jc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1</w:t>
                  </w:r>
                </w:p>
              </w:tc>
            </w:tr>
          </w:tbl>
          <w:p w14:paraId="7EAA6612">
            <w:pPr>
              <w:pStyle w:val="style0"/>
              <w:jc w:val="center"/>
              <w:rPr>
                <w:b/>
                <w:color w:val="000000"/>
                <w:kern w:val="24"/>
                <w:sz w:val="24"/>
              </w:rPr>
            </w:pPr>
            <w:r>
              <w:rPr>
                <w:rFonts w:hint="eastAsia"/>
                <w:b/>
                <w:color w:val="000000"/>
                <w:kern w:val="24"/>
                <w:sz w:val="24"/>
              </w:rPr>
              <w:t>表4-14  工业企业噪声源强调查清单（室外声源）</w:t>
            </w:r>
          </w:p>
          <w:tbl>
            <w:tblPr>
              <w:tblStyle w:val="style15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90"/>
              <w:gridCol w:w="418"/>
              <w:gridCol w:w="708"/>
              <w:gridCol w:w="884"/>
              <w:gridCol w:w="530"/>
              <w:gridCol w:w="1355"/>
              <w:gridCol w:w="1030"/>
              <w:gridCol w:w="1237"/>
              <w:gridCol w:w="1135"/>
            </w:tblGrid>
            <w:tr w14:paraId="4C86CABC">
              <w:trPr>
                <w:jc w:val="center"/>
              </w:trPr>
              <w:tc>
                <w:tcPr>
                  <w:tcW w:w="1010" w:type="dxa"/>
                  <w:vMerge w:val="restart"/>
                  <w:tcBorders/>
                  <w:vAlign w:val="center"/>
                </w:tcPr>
                <w:p w14:paraId="1A686410">
                  <w:pPr>
                    <w:pStyle w:val="style66"/>
                    <w:adjustRightInd w:val="false"/>
                    <w:spacing w:after="0" w:lineRule="auto" w:line="240"/>
                    <w:jc w:val="center"/>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声源名称</w:t>
                  </w:r>
                </w:p>
              </w:tc>
              <w:tc>
                <w:tcPr>
                  <w:tcW w:w="426" w:type="dxa"/>
                  <w:vMerge w:val="restart"/>
                  <w:tcBorders/>
                  <w:vAlign w:val="center"/>
                </w:tcPr>
                <w:p w14:paraId="31D3687E">
                  <w:pPr>
                    <w:pStyle w:val="style66"/>
                    <w:adjustRightInd w:val="false"/>
                    <w:spacing w:after="0" w:lineRule="auto" w:line="240"/>
                    <w:jc w:val="center"/>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型号</w:t>
                  </w:r>
                </w:p>
              </w:tc>
              <w:tc>
                <w:tcPr>
                  <w:tcW w:w="2165" w:type="dxa"/>
                  <w:gridSpan w:val="3"/>
                  <w:tcBorders/>
                  <w:vAlign w:val="center"/>
                </w:tcPr>
                <w:p w14:paraId="165C89D6">
                  <w:pPr>
                    <w:pStyle w:val="style66"/>
                    <w:adjustRightInd w:val="false"/>
                    <w:spacing w:after="0" w:lineRule="auto" w:line="240"/>
                    <w:jc w:val="center"/>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空间相对位置/m</w:t>
                  </w:r>
                </w:p>
              </w:tc>
              <w:tc>
                <w:tcPr>
                  <w:tcW w:w="1383" w:type="dxa"/>
                  <w:tcBorders/>
                  <w:vAlign w:val="center"/>
                </w:tcPr>
                <w:p w14:paraId="772084F8">
                  <w:pPr>
                    <w:pStyle w:val="style66"/>
                    <w:adjustRightInd w:val="false"/>
                    <w:spacing w:after="0" w:lineRule="auto" w:line="240"/>
                    <w:jc w:val="center"/>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声源源强</w:t>
                  </w:r>
                </w:p>
              </w:tc>
              <w:tc>
                <w:tcPr>
                  <w:tcW w:w="1051" w:type="dxa"/>
                  <w:vMerge w:val="restart"/>
                  <w:tcBorders/>
                  <w:vAlign w:val="center"/>
                </w:tcPr>
                <w:p w14:paraId="359A2112">
                  <w:pPr>
                    <w:pStyle w:val="style66"/>
                    <w:adjustRightInd w:val="false"/>
                    <w:spacing w:after="0" w:lineRule="auto" w:line="240"/>
                    <w:jc w:val="center"/>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声源控制措施</w:t>
                  </w:r>
                </w:p>
              </w:tc>
              <w:tc>
                <w:tcPr>
                  <w:tcW w:w="1263" w:type="dxa"/>
                  <w:tcBorders/>
                  <w:vAlign w:val="center"/>
                </w:tcPr>
                <w:p w14:paraId="74F3767E">
                  <w:pPr>
                    <w:pStyle w:val="style66"/>
                    <w:adjustRightInd w:val="false"/>
                    <w:spacing w:after="0" w:lineRule="auto" w:line="240"/>
                    <w:jc w:val="center"/>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降噪后源强</w:t>
                  </w:r>
                </w:p>
              </w:tc>
              <w:tc>
                <w:tcPr>
                  <w:tcW w:w="1158" w:type="dxa"/>
                  <w:vMerge w:val="restart"/>
                  <w:tcBorders/>
                  <w:vAlign w:val="center"/>
                </w:tcPr>
                <w:p w14:paraId="3B15C080">
                  <w:pPr>
                    <w:pStyle w:val="style66"/>
                    <w:adjustRightInd w:val="false"/>
                    <w:spacing w:after="0" w:lineRule="auto" w:line="240"/>
                    <w:jc w:val="center"/>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运行时段</w:t>
                  </w:r>
                </w:p>
              </w:tc>
            </w:tr>
            <w:tr w14:paraId="2EBB3503">
              <w:tblPrEx/>
              <w:trPr>
                <w:trHeight w:val="439" w:hRule="atLeast"/>
                <w:jc w:val="center"/>
              </w:trPr>
              <w:tc>
                <w:tcPr>
                  <w:tcW w:w="1010" w:type="dxa"/>
                  <w:vMerge w:val="continue"/>
                  <w:tcBorders/>
                  <w:vAlign w:val="center"/>
                </w:tcPr>
                <w:p w14:paraId="624650AF">
                  <w:pPr>
                    <w:pStyle w:val="style66"/>
                    <w:adjustRightInd w:val="false"/>
                    <w:spacing w:after="0" w:lineRule="auto" w:line="240"/>
                    <w:jc w:val="center"/>
                    <w:rPr>
                      <w:rFonts w:ascii="Times New Roman" w:cs="Times New Roman" w:eastAsia="宋体" w:hAnsi="Times New Roman" w:hint="default"/>
                      <w:color w:val="000000"/>
                      <w:sz w:val="21"/>
                      <w:szCs w:val="21"/>
                    </w:rPr>
                  </w:pPr>
                </w:p>
              </w:tc>
              <w:tc>
                <w:tcPr>
                  <w:tcW w:w="426" w:type="dxa"/>
                  <w:vMerge w:val="continue"/>
                  <w:tcBorders/>
                  <w:vAlign w:val="center"/>
                </w:tcPr>
                <w:p w14:paraId="3E9223CA">
                  <w:pPr>
                    <w:pStyle w:val="style66"/>
                    <w:adjustRightInd w:val="false"/>
                    <w:spacing w:after="0" w:lineRule="auto" w:line="240"/>
                    <w:jc w:val="center"/>
                    <w:rPr>
                      <w:rFonts w:ascii="Times New Roman" w:cs="Times New Roman" w:eastAsia="宋体" w:hAnsi="Times New Roman" w:hint="default"/>
                      <w:color w:val="000000"/>
                      <w:sz w:val="21"/>
                      <w:szCs w:val="21"/>
                    </w:rPr>
                  </w:pPr>
                </w:p>
              </w:tc>
              <w:tc>
                <w:tcPr>
                  <w:tcW w:w="722" w:type="dxa"/>
                  <w:tcBorders/>
                  <w:vAlign w:val="center"/>
                </w:tcPr>
                <w:p w14:paraId="0773CA89">
                  <w:pPr>
                    <w:pStyle w:val="style66"/>
                    <w:adjustRightInd w:val="false"/>
                    <w:spacing w:after="0" w:lineRule="auto" w:line="240"/>
                    <w:jc w:val="center"/>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X</w:t>
                  </w:r>
                </w:p>
              </w:tc>
              <w:tc>
                <w:tcPr>
                  <w:tcW w:w="902" w:type="dxa"/>
                  <w:tcBorders/>
                  <w:vAlign w:val="center"/>
                </w:tcPr>
                <w:p w14:paraId="002DAE8F">
                  <w:pPr>
                    <w:pStyle w:val="style66"/>
                    <w:adjustRightInd w:val="false"/>
                    <w:spacing w:after="0" w:lineRule="auto" w:line="240"/>
                    <w:jc w:val="center"/>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Y</w:t>
                  </w:r>
                </w:p>
              </w:tc>
              <w:tc>
                <w:tcPr>
                  <w:tcW w:w="541" w:type="dxa"/>
                  <w:tcBorders/>
                  <w:vAlign w:val="center"/>
                </w:tcPr>
                <w:p w14:paraId="738E4DAE">
                  <w:pPr>
                    <w:pStyle w:val="style66"/>
                    <w:adjustRightInd w:val="false"/>
                    <w:spacing w:after="0" w:lineRule="auto" w:line="240"/>
                    <w:jc w:val="center"/>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Z</w:t>
                  </w:r>
                </w:p>
              </w:tc>
              <w:tc>
                <w:tcPr>
                  <w:tcW w:w="1383" w:type="dxa"/>
                  <w:tcBorders/>
                  <w:vAlign w:val="center"/>
                </w:tcPr>
                <w:p w14:paraId="35471316">
                  <w:pPr>
                    <w:pStyle w:val="style66"/>
                    <w:adjustRightInd w:val="false"/>
                    <w:spacing w:after="0" w:lineRule="auto" w:line="240"/>
                    <w:jc w:val="center"/>
                    <w:rPr>
                      <w:rFonts w:ascii="Times New Roman" w:cs="Times New Roman" w:eastAsia="宋体" w:hAnsi="Times New Roman" w:hint="default"/>
                      <w:b/>
                      <w:bCs/>
                      <w:color w:val="000000"/>
                      <w:sz w:val="21"/>
                      <w:szCs w:val="21"/>
                    </w:rPr>
                  </w:pPr>
                  <w:r>
                    <w:rPr>
                      <w:rFonts w:ascii="Times New Roman" w:cs="Times New Roman" w:eastAsia="宋体" w:hAnsi="Times New Roman" w:hint="default"/>
                      <w:b/>
                      <w:bCs/>
                      <w:color w:val="000000"/>
                      <w:sz w:val="21"/>
                      <w:szCs w:val="21"/>
                    </w:rPr>
                    <w:t>（声压级/距声源距离）/（dB(A)/1m）</w:t>
                  </w:r>
                </w:p>
              </w:tc>
              <w:tc>
                <w:tcPr>
                  <w:tcW w:w="1051" w:type="dxa"/>
                  <w:vMerge w:val="continue"/>
                  <w:tcBorders/>
                  <w:vAlign w:val="center"/>
                </w:tcPr>
                <w:p w14:paraId="02B3F30F">
                  <w:pPr>
                    <w:pStyle w:val="style66"/>
                    <w:adjustRightInd w:val="false"/>
                    <w:spacing w:after="0" w:lineRule="auto" w:line="240"/>
                    <w:jc w:val="center"/>
                    <w:rPr>
                      <w:rFonts w:ascii="Times New Roman" w:cs="Times New Roman" w:eastAsia="宋体" w:hAnsi="Times New Roman" w:hint="default"/>
                      <w:color w:val="000000"/>
                      <w:sz w:val="21"/>
                      <w:szCs w:val="21"/>
                    </w:rPr>
                  </w:pPr>
                </w:p>
              </w:tc>
              <w:tc>
                <w:tcPr>
                  <w:tcW w:w="1263" w:type="dxa"/>
                  <w:tcBorders/>
                  <w:vAlign w:val="center"/>
                </w:tcPr>
                <w:p w14:paraId="4C80458A">
                  <w:pPr>
                    <w:pStyle w:val="style66"/>
                    <w:adjustRightInd w:val="false"/>
                    <w:spacing w:after="0" w:lineRule="auto" w:line="240"/>
                    <w:jc w:val="center"/>
                    <w:rPr>
                      <w:rFonts w:ascii="Times New Roman" w:cs="Times New Roman" w:eastAsia="宋体" w:hAnsi="Times New Roman" w:hint="default"/>
                      <w:color w:val="000000"/>
                      <w:sz w:val="21"/>
                      <w:szCs w:val="21"/>
                    </w:rPr>
                  </w:pPr>
                  <w:r>
                    <w:rPr>
                      <w:rFonts w:ascii="Times New Roman" w:cs="Times New Roman" w:eastAsia="宋体" w:hAnsi="Times New Roman" w:hint="default"/>
                      <w:b/>
                      <w:bCs/>
                      <w:color w:val="000000"/>
                      <w:sz w:val="21"/>
                      <w:szCs w:val="21"/>
                    </w:rPr>
                    <w:t>（声压级/距声源距离）/（dB(A)/1m）</w:t>
                  </w:r>
                </w:p>
              </w:tc>
              <w:tc>
                <w:tcPr>
                  <w:tcW w:w="1158" w:type="dxa"/>
                  <w:vMerge w:val="continue"/>
                  <w:tcBorders/>
                  <w:vAlign w:val="center"/>
                </w:tcPr>
                <w:p w14:paraId="6FF896B9">
                  <w:pPr>
                    <w:pStyle w:val="style66"/>
                    <w:adjustRightInd w:val="false"/>
                    <w:spacing w:after="0" w:lineRule="auto" w:line="240"/>
                    <w:jc w:val="center"/>
                    <w:rPr>
                      <w:rFonts w:ascii="Times New Roman" w:cs="Times New Roman" w:eastAsia="宋体" w:hAnsi="Times New Roman" w:hint="default"/>
                      <w:color w:val="000000"/>
                      <w:sz w:val="21"/>
                      <w:szCs w:val="21"/>
                    </w:rPr>
                  </w:pPr>
                </w:p>
              </w:tc>
            </w:tr>
            <w:tr w14:paraId="2D05C93E">
              <w:tblPrEx/>
              <w:trPr>
                <w:trHeight w:val="40" w:hRule="atLeast"/>
                <w:jc w:val="center"/>
              </w:trPr>
              <w:tc>
                <w:tcPr>
                  <w:tcW w:w="1010" w:type="dxa"/>
                  <w:tcBorders/>
                  <w:vAlign w:val="center"/>
                </w:tcPr>
                <w:p w14:paraId="1F66BC0E">
                  <w:pPr>
                    <w:pStyle w:val="style66"/>
                    <w:adjustRightInd w:val="false"/>
                    <w:spacing w:after="0" w:lineRule="auto" w:line="240"/>
                    <w:jc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冷却塔</w:t>
                  </w:r>
                </w:p>
              </w:tc>
              <w:tc>
                <w:tcPr>
                  <w:tcW w:w="426" w:type="dxa"/>
                  <w:tcBorders/>
                  <w:vAlign w:val="center"/>
                </w:tcPr>
                <w:p w14:paraId="43492ED1">
                  <w:pPr>
                    <w:pStyle w:val="style66"/>
                    <w:adjustRightInd w:val="false"/>
                    <w:spacing w:after="0" w:lineRule="auto" w:line="240"/>
                    <w:jc w:val="center"/>
                    <w:rPr>
                      <w:rFonts w:ascii="Times New Roman" w:cs="Times New Roman" w:eastAsia="宋体" w:hAnsi="Times New Roman" w:hint="default"/>
                      <w:color w:val="000000"/>
                      <w:sz w:val="21"/>
                      <w:szCs w:val="21"/>
                      <w:lang w:val="en-US" w:eastAsia="zh-CN"/>
                    </w:rPr>
                  </w:pPr>
                  <w:r>
                    <w:rPr>
                      <w:rFonts w:ascii="Times New Roman" w:cs="Times New Roman" w:eastAsia="宋体" w:hAnsi="Times New Roman" w:hint="default"/>
                      <w:color w:val="000000"/>
                      <w:sz w:val="21"/>
                      <w:szCs w:val="21"/>
                      <w:lang w:val="en-US" w:eastAsia="zh-CN"/>
                    </w:rPr>
                    <w:t>/</w:t>
                  </w:r>
                </w:p>
              </w:tc>
              <w:tc>
                <w:tcPr>
                  <w:tcW w:w="722" w:type="dxa"/>
                  <w:tcBorders/>
                  <w:vAlign w:val="center"/>
                </w:tcPr>
                <w:p w14:paraId="6995D793">
                  <w:pPr>
                    <w:pStyle w:val="style66"/>
                    <w:adjustRightInd w:val="false"/>
                    <w:spacing w:after="0" w:lineRule="auto" w:line="240"/>
                    <w:jc w:val="center"/>
                    <w:rPr>
                      <w:rFonts w:ascii="Times New Roman" w:cs="Times New Roman" w:eastAsia="宋体" w:hAnsi="Times New Roman" w:hint="default"/>
                      <w:color w:val="000000"/>
                      <w:sz w:val="21"/>
                      <w:szCs w:val="21"/>
                      <w:lang w:val="en-US" w:eastAsia="zh-CN"/>
                    </w:rPr>
                  </w:pPr>
                  <w:r>
                    <w:rPr>
                      <w:rFonts w:ascii="Times New Roman" w:cs="Times New Roman" w:eastAsia="宋体" w:hAnsi="Times New Roman" w:hint="default"/>
                      <w:color w:val="000000"/>
                      <w:sz w:val="21"/>
                      <w:szCs w:val="21"/>
                      <w:lang w:val="en-US" w:eastAsia="zh-CN"/>
                    </w:rPr>
                    <w:t>0.12</w:t>
                  </w:r>
                </w:p>
              </w:tc>
              <w:tc>
                <w:tcPr>
                  <w:tcW w:w="902" w:type="dxa"/>
                  <w:tcBorders/>
                  <w:vAlign w:val="center"/>
                </w:tcPr>
                <w:p w14:paraId="347BFF77">
                  <w:pPr>
                    <w:pStyle w:val="style66"/>
                    <w:adjustRightInd w:val="false"/>
                    <w:spacing w:after="0" w:lineRule="auto" w:line="240"/>
                    <w:jc w:val="center"/>
                    <w:rPr>
                      <w:rFonts w:ascii="Times New Roman" w:cs="Times New Roman" w:eastAsia="宋体" w:hAnsi="Times New Roman" w:hint="default"/>
                      <w:color w:val="000000"/>
                      <w:sz w:val="21"/>
                      <w:szCs w:val="21"/>
                      <w:lang w:val="en-US" w:eastAsia="zh-CN"/>
                    </w:rPr>
                  </w:pPr>
                  <w:r>
                    <w:rPr>
                      <w:rFonts w:ascii="Times New Roman" w:cs="Times New Roman" w:eastAsia="宋体" w:hAnsi="Times New Roman" w:hint="default"/>
                      <w:color w:val="000000"/>
                      <w:sz w:val="21"/>
                      <w:szCs w:val="21"/>
                      <w:lang w:val="en-US" w:eastAsia="zh-CN"/>
                    </w:rPr>
                    <w:t>-22.95</w:t>
                  </w:r>
                </w:p>
              </w:tc>
              <w:tc>
                <w:tcPr>
                  <w:tcW w:w="541" w:type="dxa"/>
                  <w:tcBorders/>
                  <w:vAlign w:val="center"/>
                </w:tcPr>
                <w:p w14:paraId="140442A3">
                  <w:pPr>
                    <w:pStyle w:val="style66"/>
                    <w:adjustRightInd w:val="false"/>
                    <w:spacing w:after="0" w:lineRule="auto" w:line="240"/>
                    <w:jc w:val="center"/>
                    <w:rPr>
                      <w:rFonts w:ascii="Times New Roman" w:cs="Times New Roman" w:eastAsia="宋体" w:hAnsi="Times New Roman" w:hint="default"/>
                      <w:color w:val="000000"/>
                      <w:sz w:val="21"/>
                      <w:szCs w:val="21"/>
                      <w:lang w:val="en-US" w:eastAsia="zh-CN"/>
                    </w:rPr>
                  </w:pPr>
                  <w:r>
                    <w:rPr>
                      <w:rFonts w:ascii="Times New Roman" w:cs="Times New Roman" w:eastAsia="宋体" w:hAnsi="Times New Roman" w:hint="default"/>
                      <w:color w:val="000000"/>
                      <w:sz w:val="21"/>
                      <w:szCs w:val="21"/>
                      <w:lang w:val="en-US" w:eastAsia="zh-CN"/>
                    </w:rPr>
                    <w:t>1</w:t>
                  </w:r>
                </w:p>
              </w:tc>
              <w:tc>
                <w:tcPr>
                  <w:tcW w:w="1383" w:type="dxa"/>
                  <w:tcBorders/>
                  <w:vAlign w:val="center"/>
                </w:tcPr>
                <w:p w14:paraId="027D28DB">
                  <w:pPr>
                    <w:pStyle w:val="style66"/>
                    <w:adjustRightInd w:val="false"/>
                    <w:spacing w:after="0" w:lineRule="auto" w:line="240"/>
                    <w:jc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75</w:t>
                  </w:r>
                </w:p>
              </w:tc>
              <w:tc>
                <w:tcPr>
                  <w:tcW w:w="1051" w:type="dxa"/>
                  <w:tcBorders/>
                  <w:vAlign w:val="center"/>
                </w:tcPr>
                <w:p w14:paraId="16951188">
                  <w:pPr>
                    <w:pStyle w:val="style66"/>
                    <w:adjustRightInd w:val="false"/>
                    <w:spacing w:after="0" w:lineRule="auto" w:line="240"/>
                    <w:jc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基础减振、距离衰减</w:t>
                  </w:r>
                </w:p>
              </w:tc>
              <w:tc>
                <w:tcPr>
                  <w:tcW w:w="1263" w:type="dxa"/>
                  <w:tcBorders/>
                  <w:vAlign w:val="center"/>
                </w:tcPr>
                <w:p w14:paraId="6FCE5C2E">
                  <w:pPr>
                    <w:pStyle w:val="style66"/>
                    <w:adjustRightInd w:val="false"/>
                    <w:spacing w:after="0" w:lineRule="auto" w:line="240"/>
                    <w:jc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65</w:t>
                  </w:r>
                </w:p>
              </w:tc>
              <w:tc>
                <w:tcPr>
                  <w:tcW w:w="1158" w:type="dxa"/>
                  <w:tcBorders/>
                  <w:vAlign w:val="center"/>
                </w:tcPr>
                <w:p w14:paraId="5AB35662">
                  <w:pPr>
                    <w:pStyle w:val="style66"/>
                    <w:adjustRightInd w:val="false"/>
                    <w:spacing w:after="0" w:lineRule="auto" w:line="240"/>
                    <w:jc w:val="center"/>
                    <w:rPr>
                      <w:rFonts w:ascii="Times New Roman" w:cs="Times New Roman" w:eastAsia="宋体" w:hAnsi="Times New Roman" w:hint="default"/>
                      <w:color w:val="000000"/>
                      <w:sz w:val="21"/>
                      <w:szCs w:val="21"/>
                    </w:rPr>
                  </w:pPr>
                  <w:r>
                    <w:rPr>
                      <w:rFonts w:ascii="Times New Roman" w:cs="Times New Roman" w:eastAsia="宋体" w:hAnsi="Times New Roman" w:hint="default"/>
                      <w:color w:val="000000"/>
                      <w:sz w:val="21"/>
                      <w:szCs w:val="21"/>
                    </w:rPr>
                    <w:t>0:00~24:00</w:t>
                  </w:r>
                </w:p>
              </w:tc>
            </w:tr>
          </w:tbl>
          <w:p w14:paraId="67AAD1C5">
            <w:pPr>
              <w:pStyle w:val="style0"/>
              <w:adjustRightInd w:val="false"/>
              <w:snapToGrid w:val="false"/>
              <w:spacing w:lineRule="auto" w:line="360"/>
              <w:ind w:firstLine="482" w:firstLineChars="200"/>
              <w:rPr>
                <w:b/>
                <w:bCs/>
                <w:color w:val="000000"/>
                <w:sz w:val="24"/>
                <w:highlight w:val="none"/>
              </w:rPr>
            </w:pPr>
            <w:r>
              <w:rPr>
                <w:rFonts w:hint="eastAsia"/>
                <w:b/>
                <w:bCs/>
                <w:color w:val="000000"/>
                <w:sz w:val="24"/>
                <w:highlight w:val="none"/>
                <w:lang w:val="en-US" w:eastAsia="zh-CN"/>
              </w:rPr>
              <w:t>2.3</w:t>
            </w:r>
            <w:r>
              <w:rPr>
                <w:rFonts w:hint="eastAsia"/>
                <w:b/>
                <w:bCs/>
                <w:color w:val="000000"/>
                <w:sz w:val="24"/>
                <w:highlight w:val="none"/>
              </w:rPr>
              <w:t>环境数据</w:t>
            </w:r>
          </w:p>
          <w:p w14:paraId="10258188">
            <w:pPr>
              <w:pStyle w:val="style4141"/>
              <w:ind w:firstLine="480"/>
              <w:rPr>
                <w:color w:val="000000"/>
                <w:highlight w:val="none"/>
              </w:rPr>
            </w:pPr>
            <w:r>
              <w:rPr>
                <w:color w:val="000000"/>
                <w:highlight w:val="none"/>
              </w:rPr>
              <w:t>项目噪声环境影响预测基础数据见表4-</w:t>
            </w:r>
            <w:r>
              <w:rPr>
                <w:rFonts w:hint="eastAsia"/>
                <w:color w:val="000000"/>
                <w:highlight w:val="none"/>
                <w:lang w:val="en-US" w:eastAsia="zh-CN"/>
              </w:rPr>
              <w:t>15</w:t>
            </w:r>
            <w:r>
              <w:rPr>
                <w:color w:val="000000"/>
                <w:highlight w:val="none"/>
              </w:rPr>
              <w:t>。</w:t>
            </w:r>
          </w:p>
          <w:p w14:paraId="09E6F568">
            <w:pPr>
              <w:pStyle w:val="style0"/>
              <w:adjustRightInd w:val="false"/>
              <w:snapToGrid w:val="false"/>
              <w:spacing w:lineRule="auto" w:line="360"/>
              <w:ind w:firstLine="482" w:firstLineChars="200"/>
              <w:jc w:val="center"/>
              <w:rPr>
                <w:b/>
                <w:bCs/>
                <w:color w:val="000000"/>
                <w:kern w:val="24"/>
                <w:sz w:val="24"/>
                <w:highlight w:val="none"/>
              </w:rPr>
            </w:pPr>
            <w:r>
              <w:rPr>
                <w:b/>
                <w:bCs/>
                <w:color w:val="000000"/>
                <w:kern w:val="24"/>
                <w:sz w:val="24"/>
                <w:highlight w:val="none"/>
              </w:rPr>
              <w:t>表4-</w:t>
            </w:r>
            <w:r>
              <w:rPr>
                <w:rFonts w:hint="eastAsia"/>
                <w:b/>
                <w:bCs/>
                <w:color w:val="000000"/>
                <w:kern w:val="24"/>
                <w:sz w:val="24"/>
                <w:highlight w:val="none"/>
                <w:lang w:val="en-US" w:eastAsia="zh-CN"/>
              </w:rPr>
              <w:t>15</w:t>
            </w:r>
            <w:r>
              <w:rPr>
                <w:rFonts w:hint="eastAsia"/>
                <w:b/>
                <w:bCs/>
                <w:color w:val="000000"/>
                <w:kern w:val="24"/>
                <w:sz w:val="24"/>
                <w:highlight w:val="none"/>
              </w:rPr>
              <w:t xml:space="preserve">  </w:t>
            </w:r>
            <w:r>
              <w:rPr>
                <w:b/>
                <w:bCs/>
                <w:color w:val="000000"/>
                <w:kern w:val="24"/>
                <w:sz w:val="24"/>
                <w:highlight w:val="none"/>
              </w:rPr>
              <w:t>项目噪声环境影响预测基础数据表</w:t>
            </w:r>
          </w:p>
          <w:tbl>
            <w:tblPr>
              <w:tblStyle w:val="style15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73"/>
              <w:gridCol w:w="2071"/>
              <w:gridCol w:w="2071"/>
              <w:gridCol w:w="2071"/>
            </w:tblGrid>
            <w:tr w14:paraId="362E23D6">
              <w:trPr>
                <w:jc w:val="center"/>
              </w:trPr>
              <w:tc>
                <w:tcPr>
                  <w:tcW w:w="2224" w:type="dxa"/>
                  <w:tcBorders/>
                  <w:vAlign w:val="center"/>
                </w:tcPr>
                <w:p w14:paraId="7C6156B1">
                  <w:pPr>
                    <w:pStyle w:val="style77"/>
                    <w:adjustRightInd w:val="false"/>
                    <w:spacing w:after="0"/>
                    <w:ind w:firstLine="0" w:firstLineChars="0"/>
                    <w:jc w:val="center"/>
                    <w:rPr>
                      <w:b/>
                      <w:bCs/>
                      <w:color w:val="000000"/>
                      <w:szCs w:val="21"/>
                      <w:highlight w:val="none"/>
                    </w:rPr>
                  </w:pPr>
                  <w:r>
                    <w:rPr>
                      <w:b/>
                      <w:bCs/>
                      <w:color w:val="000000"/>
                      <w:szCs w:val="21"/>
                      <w:highlight w:val="none"/>
                    </w:rPr>
                    <w:t>序号</w:t>
                  </w:r>
                </w:p>
              </w:tc>
              <w:tc>
                <w:tcPr>
                  <w:tcW w:w="2222" w:type="dxa"/>
                  <w:tcBorders/>
                  <w:vAlign w:val="center"/>
                </w:tcPr>
                <w:p w14:paraId="3D47C22E">
                  <w:pPr>
                    <w:pStyle w:val="style77"/>
                    <w:adjustRightInd w:val="false"/>
                    <w:spacing w:after="0"/>
                    <w:ind w:firstLine="0" w:firstLineChars="0"/>
                    <w:jc w:val="center"/>
                    <w:rPr>
                      <w:b/>
                      <w:bCs/>
                      <w:color w:val="000000"/>
                      <w:szCs w:val="21"/>
                      <w:highlight w:val="none"/>
                    </w:rPr>
                  </w:pPr>
                  <w:r>
                    <w:rPr>
                      <w:b/>
                      <w:bCs/>
                      <w:color w:val="000000"/>
                      <w:szCs w:val="21"/>
                      <w:highlight w:val="none"/>
                    </w:rPr>
                    <w:t>名称</w:t>
                  </w:r>
                </w:p>
              </w:tc>
              <w:tc>
                <w:tcPr>
                  <w:tcW w:w="2222" w:type="dxa"/>
                  <w:tcBorders/>
                  <w:vAlign w:val="center"/>
                </w:tcPr>
                <w:p w14:paraId="04F13E8C">
                  <w:pPr>
                    <w:pStyle w:val="style77"/>
                    <w:adjustRightInd w:val="false"/>
                    <w:spacing w:after="0"/>
                    <w:ind w:firstLine="0" w:firstLineChars="0"/>
                    <w:jc w:val="center"/>
                    <w:rPr>
                      <w:b/>
                      <w:bCs/>
                      <w:color w:val="000000"/>
                      <w:szCs w:val="21"/>
                      <w:highlight w:val="none"/>
                    </w:rPr>
                  </w:pPr>
                  <w:r>
                    <w:rPr>
                      <w:b/>
                      <w:bCs/>
                      <w:color w:val="000000"/>
                      <w:szCs w:val="21"/>
                      <w:highlight w:val="none"/>
                    </w:rPr>
                    <w:t>单位</w:t>
                  </w:r>
                </w:p>
              </w:tc>
              <w:tc>
                <w:tcPr>
                  <w:tcW w:w="2222" w:type="dxa"/>
                  <w:tcBorders/>
                  <w:vAlign w:val="center"/>
                </w:tcPr>
                <w:p w14:paraId="35F9408D">
                  <w:pPr>
                    <w:pStyle w:val="style77"/>
                    <w:adjustRightInd w:val="false"/>
                    <w:spacing w:after="0"/>
                    <w:ind w:firstLine="0" w:firstLineChars="0"/>
                    <w:jc w:val="center"/>
                    <w:rPr>
                      <w:b/>
                      <w:bCs/>
                      <w:color w:val="000000"/>
                      <w:szCs w:val="21"/>
                      <w:highlight w:val="none"/>
                    </w:rPr>
                  </w:pPr>
                  <w:r>
                    <w:rPr>
                      <w:b/>
                      <w:bCs/>
                      <w:color w:val="000000"/>
                      <w:szCs w:val="21"/>
                      <w:highlight w:val="none"/>
                    </w:rPr>
                    <w:t>数据</w:t>
                  </w:r>
                </w:p>
              </w:tc>
            </w:tr>
            <w:tr w14:paraId="02935DE6">
              <w:tblPrEx/>
              <w:trPr>
                <w:jc w:val="center"/>
              </w:trPr>
              <w:tc>
                <w:tcPr>
                  <w:tcW w:w="2224" w:type="dxa"/>
                  <w:tcBorders/>
                  <w:vAlign w:val="center"/>
                </w:tcPr>
                <w:p w14:paraId="23218E94">
                  <w:pPr>
                    <w:pStyle w:val="style77"/>
                    <w:adjustRightInd w:val="false"/>
                    <w:spacing w:after="0"/>
                    <w:ind w:firstLine="0" w:firstLineChars="0"/>
                    <w:jc w:val="center"/>
                    <w:rPr>
                      <w:color w:val="000000"/>
                      <w:szCs w:val="21"/>
                      <w:highlight w:val="none"/>
                    </w:rPr>
                  </w:pPr>
                  <w:r>
                    <w:rPr>
                      <w:rFonts w:hint="eastAsia"/>
                      <w:color w:val="000000"/>
                      <w:szCs w:val="21"/>
                      <w:highlight w:val="none"/>
                    </w:rPr>
                    <w:t>1</w:t>
                  </w:r>
                </w:p>
              </w:tc>
              <w:tc>
                <w:tcPr>
                  <w:tcW w:w="2222" w:type="dxa"/>
                  <w:tcBorders/>
                  <w:vAlign w:val="center"/>
                </w:tcPr>
                <w:p w14:paraId="59678254">
                  <w:pPr>
                    <w:pStyle w:val="style77"/>
                    <w:adjustRightInd w:val="false"/>
                    <w:spacing w:after="0"/>
                    <w:ind w:firstLine="0" w:firstLineChars="0"/>
                    <w:jc w:val="center"/>
                    <w:rPr>
                      <w:color w:val="000000"/>
                      <w:szCs w:val="21"/>
                      <w:highlight w:val="none"/>
                    </w:rPr>
                  </w:pPr>
                  <w:r>
                    <w:rPr>
                      <w:color w:val="000000"/>
                      <w:spacing w:val="-3"/>
                      <w:szCs w:val="21"/>
                      <w:highlight w:val="none"/>
                    </w:rPr>
                    <w:t>年平均风速</w:t>
                  </w:r>
                </w:p>
              </w:tc>
              <w:tc>
                <w:tcPr>
                  <w:tcW w:w="2222" w:type="dxa"/>
                  <w:tcBorders/>
                  <w:vAlign w:val="center"/>
                </w:tcPr>
                <w:p w14:paraId="72FFC40D">
                  <w:pPr>
                    <w:pStyle w:val="style77"/>
                    <w:adjustRightInd w:val="false"/>
                    <w:spacing w:after="0"/>
                    <w:ind w:firstLine="0" w:firstLineChars="0"/>
                    <w:jc w:val="center"/>
                    <w:rPr>
                      <w:color w:val="000000"/>
                      <w:szCs w:val="21"/>
                      <w:highlight w:val="none"/>
                    </w:rPr>
                  </w:pPr>
                  <w:r>
                    <w:rPr>
                      <w:color w:val="000000"/>
                      <w:szCs w:val="21"/>
                      <w:highlight w:val="none"/>
                    </w:rPr>
                    <w:t>m/s</w:t>
                  </w:r>
                </w:p>
              </w:tc>
              <w:tc>
                <w:tcPr>
                  <w:tcW w:w="2222" w:type="dxa"/>
                  <w:tcBorders/>
                </w:tcPr>
                <w:p w14:paraId="59112A5F">
                  <w:pPr>
                    <w:pStyle w:val="style77"/>
                    <w:adjustRightInd w:val="false"/>
                    <w:spacing w:after="0"/>
                    <w:ind w:firstLine="0" w:firstLineChars="0"/>
                    <w:jc w:val="center"/>
                    <w:rPr>
                      <w:color w:val="000000"/>
                      <w:szCs w:val="21"/>
                      <w:highlight w:val="none"/>
                    </w:rPr>
                  </w:pPr>
                  <w:r>
                    <w:rPr>
                      <w:color w:val="000000"/>
                      <w:highlight w:val="none"/>
                    </w:rPr>
                    <w:t>2.6</w:t>
                  </w:r>
                </w:p>
              </w:tc>
            </w:tr>
            <w:tr w14:paraId="07D32BD7">
              <w:tblPrEx/>
              <w:trPr>
                <w:jc w:val="center"/>
              </w:trPr>
              <w:tc>
                <w:tcPr>
                  <w:tcW w:w="2224" w:type="dxa"/>
                  <w:tcBorders/>
                  <w:vAlign w:val="center"/>
                </w:tcPr>
                <w:p w14:paraId="6A85FCCB">
                  <w:pPr>
                    <w:pStyle w:val="style77"/>
                    <w:adjustRightInd w:val="false"/>
                    <w:spacing w:after="0"/>
                    <w:ind w:firstLine="0" w:firstLineChars="0"/>
                    <w:jc w:val="center"/>
                    <w:rPr>
                      <w:color w:val="000000"/>
                      <w:szCs w:val="21"/>
                      <w:highlight w:val="none"/>
                    </w:rPr>
                  </w:pPr>
                  <w:r>
                    <w:rPr>
                      <w:rFonts w:hint="eastAsia"/>
                      <w:color w:val="000000"/>
                      <w:szCs w:val="21"/>
                      <w:highlight w:val="none"/>
                    </w:rPr>
                    <w:t>2</w:t>
                  </w:r>
                </w:p>
              </w:tc>
              <w:tc>
                <w:tcPr>
                  <w:tcW w:w="2222" w:type="dxa"/>
                  <w:tcBorders/>
                  <w:vAlign w:val="center"/>
                </w:tcPr>
                <w:p w14:paraId="313FF973">
                  <w:pPr>
                    <w:pStyle w:val="style77"/>
                    <w:adjustRightInd w:val="false"/>
                    <w:spacing w:after="0"/>
                    <w:ind w:firstLine="0" w:firstLineChars="0"/>
                    <w:jc w:val="center"/>
                    <w:rPr>
                      <w:color w:val="000000"/>
                      <w:szCs w:val="21"/>
                      <w:highlight w:val="none"/>
                    </w:rPr>
                  </w:pPr>
                  <w:r>
                    <w:rPr>
                      <w:color w:val="000000"/>
                      <w:spacing w:val="-3"/>
                      <w:szCs w:val="21"/>
                      <w:highlight w:val="none"/>
                    </w:rPr>
                    <w:t>主导风向</w:t>
                  </w:r>
                </w:p>
              </w:tc>
              <w:tc>
                <w:tcPr>
                  <w:tcW w:w="2222" w:type="dxa"/>
                  <w:tcBorders/>
                  <w:vAlign w:val="center"/>
                </w:tcPr>
                <w:p w14:paraId="7E518B5D">
                  <w:pPr>
                    <w:pStyle w:val="style77"/>
                    <w:adjustRightInd w:val="false"/>
                    <w:spacing w:after="0"/>
                    <w:ind w:firstLine="0" w:firstLineChars="0"/>
                    <w:jc w:val="center"/>
                    <w:rPr>
                      <w:color w:val="000000"/>
                      <w:szCs w:val="21"/>
                      <w:highlight w:val="none"/>
                    </w:rPr>
                  </w:pPr>
                  <w:r>
                    <w:rPr>
                      <w:color w:val="000000"/>
                      <w:szCs w:val="21"/>
                      <w:highlight w:val="none"/>
                    </w:rPr>
                    <w:t>/</w:t>
                  </w:r>
                </w:p>
              </w:tc>
              <w:tc>
                <w:tcPr>
                  <w:tcW w:w="2222" w:type="dxa"/>
                  <w:tcBorders/>
                </w:tcPr>
                <w:p w14:paraId="195C5FC8">
                  <w:pPr>
                    <w:pStyle w:val="style77"/>
                    <w:adjustRightInd w:val="false"/>
                    <w:spacing w:after="0"/>
                    <w:ind w:firstLine="0" w:firstLineChars="0"/>
                    <w:jc w:val="center"/>
                    <w:rPr>
                      <w:color w:val="000000"/>
                      <w:szCs w:val="21"/>
                      <w:highlight w:val="none"/>
                    </w:rPr>
                  </w:pPr>
                  <w:r>
                    <w:rPr>
                      <w:rFonts w:hint="eastAsia"/>
                      <w:color w:val="000000"/>
                      <w:highlight w:val="none"/>
                    </w:rPr>
                    <w:t>南风</w:t>
                  </w:r>
                </w:p>
              </w:tc>
            </w:tr>
            <w:tr w14:paraId="6C040F98">
              <w:tblPrEx/>
              <w:trPr>
                <w:jc w:val="center"/>
              </w:trPr>
              <w:tc>
                <w:tcPr>
                  <w:tcW w:w="2224" w:type="dxa"/>
                  <w:tcBorders/>
                  <w:vAlign w:val="center"/>
                </w:tcPr>
                <w:p w14:paraId="4B4582B7">
                  <w:pPr>
                    <w:pStyle w:val="style77"/>
                    <w:adjustRightInd w:val="false"/>
                    <w:spacing w:after="0"/>
                    <w:ind w:firstLine="0" w:firstLineChars="0"/>
                    <w:jc w:val="center"/>
                    <w:rPr>
                      <w:color w:val="000000"/>
                      <w:szCs w:val="21"/>
                      <w:highlight w:val="none"/>
                    </w:rPr>
                  </w:pPr>
                  <w:r>
                    <w:rPr>
                      <w:rFonts w:hint="eastAsia"/>
                      <w:color w:val="000000"/>
                      <w:szCs w:val="21"/>
                      <w:highlight w:val="none"/>
                    </w:rPr>
                    <w:t>3</w:t>
                  </w:r>
                </w:p>
              </w:tc>
              <w:tc>
                <w:tcPr>
                  <w:tcW w:w="2222" w:type="dxa"/>
                  <w:tcBorders/>
                  <w:vAlign w:val="center"/>
                </w:tcPr>
                <w:p w14:paraId="44B47561">
                  <w:pPr>
                    <w:pStyle w:val="style77"/>
                    <w:adjustRightInd w:val="false"/>
                    <w:spacing w:after="0"/>
                    <w:ind w:firstLine="0" w:firstLineChars="0"/>
                    <w:jc w:val="center"/>
                    <w:rPr>
                      <w:color w:val="000000"/>
                      <w:szCs w:val="21"/>
                      <w:highlight w:val="none"/>
                    </w:rPr>
                  </w:pPr>
                  <w:r>
                    <w:rPr>
                      <w:color w:val="000000"/>
                      <w:spacing w:val="-3"/>
                      <w:szCs w:val="21"/>
                      <w:highlight w:val="none"/>
                    </w:rPr>
                    <w:t>年平均气温</w:t>
                  </w:r>
                </w:p>
              </w:tc>
              <w:tc>
                <w:tcPr>
                  <w:tcW w:w="2222" w:type="dxa"/>
                  <w:tcBorders/>
                  <w:vAlign w:val="center"/>
                </w:tcPr>
                <w:p w14:paraId="5A07EE57">
                  <w:pPr>
                    <w:pStyle w:val="style77"/>
                    <w:adjustRightInd w:val="false"/>
                    <w:spacing w:after="0"/>
                    <w:ind w:firstLine="0" w:firstLineChars="0"/>
                    <w:jc w:val="center"/>
                    <w:rPr>
                      <w:color w:val="000000"/>
                      <w:szCs w:val="21"/>
                      <w:highlight w:val="none"/>
                    </w:rPr>
                  </w:pPr>
                  <w:r>
                    <w:rPr>
                      <w:rFonts w:ascii="宋体" w:cs="宋体" w:hAnsi="宋体" w:hint="eastAsia"/>
                      <w:color w:val="000000"/>
                      <w:szCs w:val="21"/>
                      <w:highlight w:val="none"/>
                    </w:rPr>
                    <w:t>℃</w:t>
                  </w:r>
                </w:p>
              </w:tc>
              <w:tc>
                <w:tcPr>
                  <w:tcW w:w="2222" w:type="dxa"/>
                  <w:tcBorders/>
                </w:tcPr>
                <w:p w14:paraId="7D4F7337">
                  <w:pPr>
                    <w:pStyle w:val="style77"/>
                    <w:adjustRightInd w:val="false"/>
                    <w:spacing w:after="0"/>
                    <w:ind w:firstLine="0" w:firstLineChars="0"/>
                    <w:jc w:val="center"/>
                    <w:rPr>
                      <w:color w:val="000000"/>
                      <w:szCs w:val="21"/>
                      <w:highlight w:val="none"/>
                    </w:rPr>
                  </w:pPr>
                  <w:r>
                    <w:rPr>
                      <w:color w:val="000000"/>
                      <w:highlight w:val="none"/>
                    </w:rPr>
                    <w:t>16.5</w:t>
                  </w:r>
                </w:p>
              </w:tc>
            </w:tr>
            <w:tr w14:paraId="14300259">
              <w:tblPrEx/>
              <w:trPr>
                <w:jc w:val="center"/>
              </w:trPr>
              <w:tc>
                <w:tcPr>
                  <w:tcW w:w="2224" w:type="dxa"/>
                  <w:tcBorders/>
                  <w:vAlign w:val="center"/>
                </w:tcPr>
                <w:p w14:paraId="72D73BEB">
                  <w:pPr>
                    <w:pStyle w:val="style77"/>
                    <w:adjustRightInd w:val="false"/>
                    <w:spacing w:after="0"/>
                    <w:ind w:firstLine="0" w:firstLineChars="0"/>
                    <w:jc w:val="center"/>
                    <w:rPr>
                      <w:color w:val="000000"/>
                      <w:szCs w:val="21"/>
                      <w:highlight w:val="none"/>
                    </w:rPr>
                  </w:pPr>
                  <w:r>
                    <w:rPr>
                      <w:rFonts w:hint="eastAsia"/>
                      <w:color w:val="000000"/>
                      <w:szCs w:val="21"/>
                      <w:highlight w:val="none"/>
                    </w:rPr>
                    <w:t>4</w:t>
                  </w:r>
                </w:p>
              </w:tc>
              <w:tc>
                <w:tcPr>
                  <w:tcW w:w="2222" w:type="dxa"/>
                  <w:tcBorders/>
                  <w:vAlign w:val="center"/>
                </w:tcPr>
                <w:p w14:paraId="46229065">
                  <w:pPr>
                    <w:pStyle w:val="style77"/>
                    <w:adjustRightInd w:val="false"/>
                    <w:spacing w:after="0"/>
                    <w:ind w:firstLine="0" w:firstLineChars="0"/>
                    <w:jc w:val="center"/>
                    <w:rPr>
                      <w:color w:val="000000"/>
                      <w:spacing w:val="-3"/>
                      <w:szCs w:val="21"/>
                      <w:highlight w:val="none"/>
                    </w:rPr>
                  </w:pPr>
                  <w:r>
                    <w:rPr>
                      <w:color w:val="000000"/>
                      <w:spacing w:val="-3"/>
                      <w:szCs w:val="21"/>
                      <w:highlight w:val="none"/>
                    </w:rPr>
                    <w:t>年平均相对湿度</w:t>
                  </w:r>
                </w:p>
              </w:tc>
              <w:tc>
                <w:tcPr>
                  <w:tcW w:w="2222" w:type="dxa"/>
                  <w:tcBorders/>
                  <w:vAlign w:val="center"/>
                </w:tcPr>
                <w:p w14:paraId="370A4D6E">
                  <w:pPr>
                    <w:pStyle w:val="style77"/>
                    <w:adjustRightInd w:val="false"/>
                    <w:spacing w:after="0"/>
                    <w:ind w:firstLine="0" w:firstLineChars="0"/>
                    <w:jc w:val="center"/>
                    <w:rPr>
                      <w:rFonts w:ascii="宋体" w:cs="宋体" w:hAnsi="宋体" w:hint="eastAsia"/>
                      <w:color w:val="000000"/>
                      <w:szCs w:val="21"/>
                      <w:highlight w:val="none"/>
                    </w:rPr>
                  </w:pPr>
                  <w:r>
                    <w:rPr>
                      <w:color w:val="000000"/>
                      <w:szCs w:val="21"/>
                      <w:highlight w:val="none"/>
                    </w:rPr>
                    <w:t>%</w:t>
                  </w:r>
                </w:p>
              </w:tc>
              <w:tc>
                <w:tcPr>
                  <w:tcW w:w="2222" w:type="dxa"/>
                  <w:tcBorders/>
                </w:tcPr>
                <w:p w14:paraId="21494D87">
                  <w:pPr>
                    <w:pStyle w:val="style77"/>
                    <w:adjustRightInd w:val="false"/>
                    <w:spacing w:after="0"/>
                    <w:ind w:firstLine="0" w:firstLineChars="0"/>
                    <w:jc w:val="center"/>
                    <w:rPr>
                      <w:color w:val="000000"/>
                      <w:szCs w:val="21"/>
                      <w:highlight w:val="none"/>
                    </w:rPr>
                  </w:pPr>
                  <w:r>
                    <w:rPr>
                      <w:color w:val="000000"/>
                      <w:highlight w:val="none"/>
                    </w:rPr>
                    <w:t>72</w:t>
                  </w:r>
                </w:p>
              </w:tc>
            </w:tr>
            <w:tr w14:paraId="1C2287A4">
              <w:tblPrEx/>
              <w:trPr>
                <w:jc w:val="center"/>
              </w:trPr>
              <w:tc>
                <w:tcPr>
                  <w:tcW w:w="2224" w:type="dxa"/>
                  <w:tcBorders/>
                  <w:vAlign w:val="center"/>
                </w:tcPr>
                <w:p w14:paraId="10D6BCB1">
                  <w:pPr>
                    <w:pStyle w:val="style77"/>
                    <w:adjustRightInd w:val="false"/>
                    <w:spacing w:after="0"/>
                    <w:ind w:firstLine="0" w:firstLineChars="0"/>
                    <w:jc w:val="center"/>
                    <w:rPr>
                      <w:color w:val="000000"/>
                      <w:szCs w:val="21"/>
                      <w:highlight w:val="none"/>
                    </w:rPr>
                  </w:pPr>
                  <w:r>
                    <w:rPr>
                      <w:rFonts w:hint="eastAsia"/>
                      <w:color w:val="000000"/>
                      <w:szCs w:val="21"/>
                      <w:highlight w:val="none"/>
                    </w:rPr>
                    <w:t>5</w:t>
                  </w:r>
                </w:p>
              </w:tc>
              <w:tc>
                <w:tcPr>
                  <w:tcW w:w="2222" w:type="dxa"/>
                  <w:tcBorders/>
                  <w:vAlign w:val="center"/>
                </w:tcPr>
                <w:p w14:paraId="19119A29">
                  <w:pPr>
                    <w:pStyle w:val="style77"/>
                    <w:adjustRightInd w:val="false"/>
                    <w:spacing w:after="0"/>
                    <w:ind w:firstLine="0" w:firstLineChars="0"/>
                    <w:jc w:val="center"/>
                    <w:rPr>
                      <w:color w:val="000000"/>
                      <w:szCs w:val="21"/>
                      <w:highlight w:val="none"/>
                    </w:rPr>
                  </w:pPr>
                  <w:r>
                    <w:rPr>
                      <w:color w:val="000000"/>
                      <w:spacing w:val="-3"/>
                      <w:szCs w:val="21"/>
                      <w:highlight w:val="none"/>
                    </w:rPr>
                    <w:t>大气压强</w:t>
                  </w:r>
                </w:p>
              </w:tc>
              <w:tc>
                <w:tcPr>
                  <w:tcW w:w="2222" w:type="dxa"/>
                  <w:tcBorders/>
                  <w:vAlign w:val="center"/>
                </w:tcPr>
                <w:p w14:paraId="5353D1CA">
                  <w:pPr>
                    <w:pStyle w:val="style77"/>
                    <w:adjustRightInd w:val="false"/>
                    <w:spacing w:after="0"/>
                    <w:ind w:firstLine="0" w:firstLineChars="0"/>
                    <w:jc w:val="center"/>
                    <w:rPr>
                      <w:color w:val="000000"/>
                      <w:szCs w:val="21"/>
                      <w:highlight w:val="none"/>
                    </w:rPr>
                  </w:pPr>
                  <w:r>
                    <w:rPr>
                      <w:rFonts w:hint="eastAsia"/>
                      <w:color w:val="000000"/>
                      <w:szCs w:val="21"/>
                      <w:highlight w:val="none"/>
                    </w:rPr>
                    <w:t>hPa</w:t>
                  </w:r>
                </w:p>
              </w:tc>
              <w:tc>
                <w:tcPr>
                  <w:tcW w:w="2222" w:type="dxa"/>
                  <w:tcBorders/>
                </w:tcPr>
                <w:p w14:paraId="51A40361">
                  <w:pPr>
                    <w:pStyle w:val="style77"/>
                    <w:adjustRightInd w:val="false"/>
                    <w:spacing w:after="0"/>
                    <w:ind w:firstLine="0" w:firstLineChars="0"/>
                    <w:jc w:val="center"/>
                    <w:rPr>
                      <w:color w:val="000000"/>
                      <w:szCs w:val="21"/>
                      <w:highlight w:val="none"/>
                    </w:rPr>
                  </w:pPr>
                  <w:r>
                    <w:rPr>
                      <w:color w:val="000000"/>
                      <w:highlight w:val="none"/>
                    </w:rPr>
                    <w:t>778.6</w:t>
                  </w:r>
                </w:p>
              </w:tc>
            </w:tr>
          </w:tbl>
          <w:p w14:paraId="3C6F97A7">
            <w:pPr>
              <w:pStyle w:val="style0"/>
              <w:adjustRightInd w:val="false"/>
              <w:snapToGrid w:val="false"/>
              <w:spacing w:lineRule="auto" w:line="360"/>
              <w:ind w:firstLine="482" w:firstLineChars="200"/>
              <w:rPr>
                <w:b/>
                <w:bCs/>
                <w:color w:val="000000"/>
                <w:sz w:val="24"/>
                <w:highlight w:val="none"/>
              </w:rPr>
            </w:pPr>
            <w:r>
              <w:rPr>
                <w:rFonts w:hint="eastAsia"/>
                <w:b/>
                <w:bCs/>
                <w:color w:val="000000"/>
                <w:sz w:val="24"/>
                <w:highlight w:val="none"/>
                <w:lang w:val="en-US" w:eastAsia="zh-CN"/>
              </w:rPr>
              <w:t>2.4</w:t>
            </w:r>
            <w:r>
              <w:rPr>
                <w:rFonts w:hint="eastAsia"/>
                <w:b/>
                <w:bCs/>
                <w:color w:val="000000"/>
                <w:sz w:val="24"/>
                <w:highlight w:val="none"/>
              </w:rPr>
              <w:t>厂界达标分析</w:t>
            </w:r>
          </w:p>
          <w:p w14:paraId="2019ACE6">
            <w:pPr>
              <w:pStyle w:val="style0"/>
              <w:adjustRightInd w:val="false"/>
              <w:snapToGrid w:val="false"/>
              <w:spacing w:lineRule="auto" w:line="360"/>
              <w:ind w:firstLine="480" w:firstLineChars="200"/>
              <w:rPr>
                <w:color w:val="000000"/>
                <w:sz w:val="24"/>
                <w:highlight w:val="none"/>
              </w:rPr>
            </w:pPr>
            <w:r>
              <w:rPr>
                <w:rFonts w:hint="eastAsia"/>
                <w:color w:val="000000"/>
                <w:sz w:val="24"/>
                <w:highlight w:val="none"/>
              </w:rPr>
              <w:t>通过预测模型计算，项目厂界噪声的最大值预测结果与达标分析见表4-</w:t>
            </w:r>
            <w:r>
              <w:rPr>
                <w:rFonts w:hint="eastAsia"/>
                <w:color w:val="000000"/>
                <w:sz w:val="24"/>
                <w:highlight w:val="none"/>
                <w:lang w:val="en-US" w:eastAsia="zh-CN"/>
              </w:rPr>
              <w:t>16</w:t>
            </w:r>
            <w:r>
              <w:rPr>
                <w:rFonts w:hint="eastAsia"/>
                <w:color w:val="000000"/>
                <w:sz w:val="24"/>
                <w:highlight w:val="none"/>
              </w:rPr>
              <w:t>。</w:t>
            </w:r>
          </w:p>
          <w:p w14:paraId="4DA4FA27">
            <w:pPr>
              <w:pStyle w:val="style0"/>
              <w:adjustRightInd w:val="false"/>
              <w:snapToGrid w:val="false"/>
              <w:spacing w:lineRule="auto" w:line="360"/>
              <w:ind w:firstLine="482" w:firstLineChars="200"/>
              <w:jc w:val="center"/>
              <w:rPr>
                <w:b/>
                <w:bCs/>
                <w:color w:val="000000"/>
                <w:kern w:val="24"/>
                <w:sz w:val="24"/>
                <w:highlight w:val="none"/>
              </w:rPr>
            </w:pPr>
            <w:r>
              <w:rPr>
                <w:b/>
                <w:bCs/>
                <w:color w:val="000000"/>
                <w:kern w:val="24"/>
                <w:sz w:val="24"/>
                <w:highlight w:val="none"/>
              </w:rPr>
              <w:t>表4-</w:t>
            </w:r>
            <w:r>
              <w:rPr>
                <w:rFonts w:hint="eastAsia"/>
                <w:b/>
                <w:bCs/>
                <w:color w:val="000000"/>
                <w:kern w:val="24"/>
                <w:sz w:val="24"/>
                <w:highlight w:val="none"/>
                <w:lang w:val="en-US" w:eastAsia="zh-CN"/>
              </w:rPr>
              <w:t>16</w:t>
            </w:r>
            <w:r>
              <w:rPr>
                <w:b/>
                <w:bCs/>
                <w:color w:val="000000"/>
                <w:kern w:val="24"/>
                <w:sz w:val="24"/>
                <w:highlight w:val="none"/>
              </w:rPr>
              <w:t xml:space="preserve">  厂界噪声预测结果与达标分析表</w:t>
            </w:r>
          </w:p>
          <w:tbl>
            <w:tblPr>
              <w:tblStyle w:val="style15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7"/>
              <w:gridCol w:w="896"/>
              <w:gridCol w:w="828"/>
              <w:gridCol w:w="822"/>
              <w:gridCol w:w="1034"/>
              <w:gridCol w:w="1470"/>
              <w:gridCol w:w="1471"/>
              <w:gridCol w:w="778"/>
            </w:tblGrid>
            <w:tr w14:paraId="5D4ABCA1">
              <w:trPr>
                <w:jc w:val="center"/>
              </w:trPr>
              <w:tc>
                <w:tcPr>
                  <w:tcW w:w="1058" w:type="dxa"/>
                  <w:vMerge w:val="restart"/>
                  <w:tcBorders/>
                  <w:vAlign w:val="center"/>
                </w:tcPr>
                <w:p w14:paraId="4D1D9B62">
                  <w:pPr>
                    <w:pStyle w:val="style4209"/>
                    <w:rPr>
                      <w:color w:val="000000"/>
                      <w:highlight w:val="none"/>
                    </w:rPr>
                  </w:pPr>
                  <w:r>
                    <w:rPr>
                      <w:rFonts w:hint="eastAsia"/>
                      <w:color w:val="000000"/>
                      <w:highlight w:val="none"/>
                    </w:rPr>
                    <w:t>预测点</w:t>
                  </w:r>
                </w:p>
              </w:tc>
              <w:tc>
                <w:tcPr>
                  <w:tcW w:w="2725" w:type="dxa"/>
                  <w:gridSpan w:val="3"/>
                  <w:tcBorders/>
                  <w:vAlign w:val="center"/>
                </w:tcPr>
                <w:p w14:paraId="03DEEA0D">
                  <w:pPr>
                    <w:pStyle w:val="style4209"/>
                    <w:rPr>
                      <w:color w:val="000000"/>
                      <w:highlight w:val="none"/>
                    </w:rPr>
                  </w:pPr>
                  <w:r>
                    <w:rPr>
                      <w:rFonts w:hint="eastAsia"/>
                      <w:color w:val="000000"/>
                      <w:highlight w:val="none"/>
                    </w:rPr>
                    <w:t>空间相对位置/m</w:t>
                  </w:r>
                </w:p>
              </w:tc>
              <w:tc>
                <w:tcPr>
                  <w:tcW w:w="1109" w:type="dxa"/>
                  <w:vMerge w:val="restart"/>
                  <w:tcBorders/>
                  <w:vAlign w:val="center"/>
                </w:tcPr>
                <w:p w14:paraId="19C5BA55">
                  <w:pPr>
                    <w:pStyle w:val="style4209"/>
                    <w:rPr>
                      <w:color w:val="000000"/>
                      <w:highlight w:val="none"/>
                    </w:rPr>
                  </w:pPr>
                  <w:r>
                    <w:rPr>
                      <w:rFonts w:hint="eastAsia"/>
                      <w:color w:val="000000"/>
                      <w:highlight w:val="none"/>
                    </w:rPr>
                    <w:t>时段</w:t>
                  </w:r>
                </w:p>
              </w:tc>
              <w:tc>
                <w:tcPr>
                  <w:tcW w:w="1584" w:type="dxa"/>
                  <w:vMerge w:val="restart"/>
                  <w:tcBorders/>
                  <w:vAlign w:val="center"/>
                </w:tcPr>
                <w:p w14:paraId="518A1EE7">
                  <w:pPr>
                    <w:pStyle w:val="style4209"/>
                    <w:rPr>
                      <w:rFonts w:eastAsia="宋体" w:hint="eastAsia"/>
                      <w:color w:val="000000"/>
                      <w:highlight w:val="none"/>
                      <w:lang w:eastAsia="zh-CN"/>
                    </w:rPr>
                  </w:pPr>
                  <w:r>
                    <w:rPr>
                      <w:rFonts w:hint="eastAsia"/>
                      <w:color w:val="000000"/>
                      <w:highlight w:val="none"/>
                    </w:rPr>
                    <w:t>噪声贡献值/</w:t>
                  </w:r>
                  <w:r>
                    <w:rPr>
                      <w:color w:val="000000"/>
                      <w:highlight w:val="none"/>
                    </w:rPr>
                    <w:t>dB</w:t>
                  </w:r>
                  <w:r>
                    <w:rPr>
                      <w:rFonts w:hint="eastAsia"/>
                      <w:color w:val="000000"/>
                      <w:highlight w:val="none"/>
                      <w:lang w:eastAsia="zh-CN"/>
                    </w:rPr>
                    <w:t>（</w:t>
                  </w:r>
                  <w:r>
                    <w:rPr>
                      <w:color w:val="000000"/>
                      <w:highlight w:val="none"/>
                    </w:rPr>
                    <w:t>A</w:t>
                  </w:r>
                  <w:r>
                    <w:rPr>
                      <w:rFonts w:hint="eastAsia"/>
                      <w:color w:val="000000"/>
                      <w:highlight w:val="none"/>
                      <w:lang w:eastAsia="zh-CN"/>
                    </w:rPr>
                    <w:t>）</w:t>
                  </w:r>
                </w:p>
              </w:tc>
              <w:tc>
                <w:tcPr>
                  <w:tcW w:w="1585" w:type="dxa"/>
                  <w:vMerge w:val="restart"/>
                  <w:tcBorders/>
                  <w:vAlign w:val="center"/>
                </w:tcPr>
                <w:p w14:paraId="3AD05D75">
                  <w:pPr>
                    <w:pStyle w:val="style4209"/>
                    <w:rPr>
                      <w:rFonts w:eastAsia="宋体" w:hint="eastAsia"/>
                      <w:color w:val="000000"/>
                      <w:highlight w:val="none"/>
                      <w:lang w:eastAsia="zh-CN"/>
                    </w:rPr>
                  </w:pPr>
                  <w:r>
                    <w:rPr>
                      <w:rFonts w:hint="eastAsia"/>
                      <w:color w:val="000000"/>
                      <w:highlight w:val="none"/>
                    </w:rPr>
                    <w:t>噪声标准值/</w:t>
                  </w:r>
                  <w:r>
                    <w:rPr>
                      <w:color w:val="000000"/>
                      <w:highlight w:val="none"/>
                    </w:rPr>
                    <w:t>dB</w:t>
                  </w:r>
                  <w:r>
                    <w:rPr>
                      <w:rFonts w:hint="eastAsia"/>
                      <w:color w:val="000000"/>
                      <w:highlight w:val="none"/>
                      <w:lang w:eastAsia="zh-CN"/>
                    </w:rPr>
                    <w:t>（</w:t>
                  </w:r>
                  <w:r>
                    <w:rPr>
                      <w:color w:val="000000"/>
                      <w:highlight w:val="none"/>
                    </w:rPr>
                    <w:t>A</w:t>
                  </w:r>
                  <w:r>
                    <w:rPr>
                      <w:rFonts w:hint="eastAsia"/>
                      <w:color w:val="000000"/>
                      <w:highlight w:val="none"/>
                      <w:lang w:eastAsia="zh-CN"/>
                    </w:rPr>
                    <w:t>）</w:t>
                  </w:r>
                </w:p>
              </w:tc>
              <w:tc>
                <w:tcPr>
                  <w:tcW w:w="829" w:type="dxa"/>
                  <w:vMerge w:val="restart"/>
                  <w:tcBorders/>
                  <w:vAlign w:val="center"/>
                </w:tcPr>
                <w:p w14:paraId="669E2DAA">
                  <w:pPr>
                    <w:pStyle w:val="style4209"/>
                    <w:rPr>
                      <w:color w:val="000000"/>
                      <w:highlight w:val="none"/>
                    </w:rPr>
                  </w:pPr>
                  <w:r>
                    <w:rPr>
                      <w:rFonts w:hint="eastAsia"/>
                      <w:color w:val="000000"/>
                      <w:highlight w:val="none"/>
                    </w:rPr>
                    <w:t>达标情况</w:t>
                  </w:r>
                </w:p>
              </w:tc>
            </w:tr>
            <w:tr w14:paraId="7A2520DC">
              <w:tblPrEx/>
              <w:trPr>
                <w:jc w:val="center"/>
              </w:trPr>
              <w:tc>
                <w:tcPr>
                  <w:tcW w:w="1058" w:type="dxa"/>
                  <w:vMerge w:val="continue"/>
                  <w:tcBorders/>
                  <w:vAlign w:val="center"/>
                </w:tcPr>
                <w:p w14:paraId="17335F95">
                  <w:pPr>
                    <w:pStyle w:val="style4209"/>
                    <w:rPr>
                      <w:color w:val="000000"/>
                      <w:highlight w:val="none"/>
                    </w:rPr>
                  </w:pPr>
                </w:p>
              </w:tc>
              <w:tc>
                <w:tcPr>
                  <w:tcW w:w="959" w:type="dxa"/>
                  <w:tcBorders/>
                  <w:vAlign w:val="center"/>
                </w:tcPr>
                <w:p w14:paraId="28E68A9B">
                  <w:pPr>
                    <w:pStyle w:val="style4209"/>
                    <w:rPr>
                      <w:color w:val="000000"/>
                      <w:highlight w:val="none"/>
                    </w:rPr>
                  </w:pPr>
                  <w:r>
                    <w:rPr>
                      <w:rFonts w:hint="eastAsia"/>
                      <w:color w:val="000000"/>
                      <w:highlight w:val="none"/>
                    </w:rPr>
                    <w:t>X</w:t>
                  </w:r>
                </w:p>
              </w:tc>
              <w:tc>
                <w:tcPr>
                  <w:tcW w:w="886" w:type="dxa"/>
                  <w:tcBorders/>
                  <w:vAlign w:val="center"/>
                </w:tcPr>
                <w:p w14:paraId="2F602DFB">
                  <w:pPr>
                    <w:pStyle w:val="style4209"/>
                    <w:rPr>
                      <w:color w:val="000000"/>
                      <w:highlight w:val="none"/>
                    </w:rPr>
                  </w:pPr>
                  <w:r>
                    <w:rPr>
                      <w:rFonts w:hint="eastAsia"/>
                      <w:color w:val="000000"/>
                      <w:highlight w:val="none"/>
                    </w:rPr>
                    <w:t>Y</w:t>
                  </w:r>
                </w:p>
              </w:tc>
              <w:tc>
                <w:tcPr>
                  <w:tcW w:w="880" w:type="dxa"/>
                  <w:tcBorders/>
                  <w:vAlign w:val="center"/>
                </w:tcPr>
                <w:p w14:paraId="17D0CF93">
                  <w:pPr>
                    <w:pStyle w:val="style4209"/>
                    <w:rPr>
                      <w:color w:val="000000"/>
                      <w:highlight w:val="none"/>
                    </w:rPr>
                  </w:pPr>
                  <w:r>
                    <w:rPr>
                      <w:rFonts w:hint="eastAsia"/>
                      <w:color w:val="000000"/>
                      <w:highlight w:val="none"/>
                    </w:rPr>
                    <w:t>Z</w:t>
                  </w:r>
                </w:p>
              </w:tc>
              <w:tc>
                <w:tcPr>
                  <w:tcW w:w="1109" w:type="dxa"/>
                  <w:vMerge w:val="continue"/>
                  <w:tcBorders/>
                  <w:vAlign w:val="center"/>
                </w:tcPr>
                <w:p w14:paraId="40B808A1">
                  <w:pPr>
                    <w:pStyle w:val="style4209"/>
                    <w:rPr>
                      <w:color w:val="000000"/>
                      <w:highlight w:val="none"/>
                    </w:rPr>
                  </w:pPr>
                </w:p>
              </w:tc>
              <w:tc>
                <w:tcPr>
                  <w:tcW w:w="1584" w:type="dxa"/>
                  <w:vMerge w:val="continue"/>
                  <w:tcBorders/>
                  <w:vAlign w:val="center"/>
                </w:tcPr>
                <w:p w14:paraId="6F2FD43D">
                  <w:pPr>
                    <w:pStyle w:val="style4209"/>
                    <w:rPr>
                      <w:color w:val="000000"/>
                      <w:highlight w:val="none"/>
                    </w:rPr>
                  </w:pPr>
                </w:p>
              </w:tc>
              <w:tc>
                <w:tcPr>
                  <w:tcW w:w="1585" w:type="dxa"/>
                  <w:vMerge w:val="continue"/>
                  <w:tcBorders/>
                  <w:vAlign w:val="center"/>
                </w:tcPr>
                <w:p w14:paraId="18EE1A81">
                  <w:pPr>
                    <w:pStyle w:val="style4209"/>
                    <w:rPr>
                      <w:color w:val="000000"/>
                      <w:highlight w:val="none"/>
                    </w:rPr>
                  </w:pPr>
                </w:p>
              </w:tc>
              <w:tc>
                <w:tcPr>
                  <w:tcW w:w="829" w:type="dxa"/>
                  <w:vMerge w:val="continue"/>
                  <w:tcBorders/>
                  <w:vAlign w:val="center"/>
                </w:tcPr>
                <w:p w14:paraId="017B8189">
                  <w:pPr>
                    <w:pStyle w:val="style4209"/>
                    <w:rPr>
                      <w:color w:val="000000"/>
                      <w:highlight w:val="none"/>
                    </w:rPr>
                  </w:pPr>
                </w:p>
              </w:tc>
            </w:tr>
            <w:tr w14:paraId="6B4B2440">
              <w:tblPrEx/>
              <w:trPr>
                <w:jc w:val="center"/>
              </w:trPr>
              <w:tc>
                <w:tcPr>
                  <w:tcW w:w="1058" w:type="dxa"/>
                  <w:vMerge w:val="restart"/>
                  <w:tcBorders/>
                  <w:vAlign w:val="center"/>
                </w:tcPr>
                <w:p w14:paraId="7D6A8BAF">
                  <w:pPr>
                    <w:pStyle w:val="style4209"/>
                    <w:rPr>
                      <w:color w:val="000000"/>
                      <w:highlight w:val="none"/>
                    </w:rPr>
                  </w:pPr>
                  <w:r>
                    <w:rPr>
                      <w:color w:val="000000"/>
                      <w:highlight w:val="none"/>
                    </w:rPr>
                    <w:t>东厂界</w:t>
                  </w:r>
                </w:p>
              </w:tc>
              <w:tc>
                <w:tcPr>
                  <w:tcW w:w="959" w:type="dxa"/>
                  <w:vMerge w:val="restart"/>
                  <w:tcBorders/>
                  <w:vAlign w:val="center"/>
                </w:tcPr>
                <w:p w14:paraId="7B7DB660">
                  <w:pPr>
                    <w:pStyle w:val="style4209"/>
                    <w:rPr>
                      <w:rFonts w:eastAsia="宋体" w:hint="default"/>
                      <w:color w:val="000000"/>
                      <w:highlight w:val="none"/>
                      <w:lang w:val="en-US" w:eastAsia="zh-CN"/>
                    </w:rPr>
                  </w:pPr>
                  <w:r>
                    <w:rPr>
                      <w:rFonts w:hint="eastAsia"/>
                      <w:color w:val="000000"/>
                      <w:highlight w:val="none"/>
                      <w:lang w:val="en-US" w:eastAsia="zh-CN"/>
                    </w:rPr>
                    <w:t>17.17</w:t>
                  </w:r>
                </w:p>
              </w:tc>
              <w:tc>
                <w:tcPr>
                  <w:tcW w:w="886" w:type="dxa"/>
                  <w:vMerge w:val="restart"/>
                  <w:tcBorders/>
                  <w:vAlign w:val="center"/>
                </w:tcPr>
                <w:p w14:paraId="20CA802E">
                  <w:pPr>
                    <w:pStyle w:val="style4209"/>
                    <w:rPr>
                      <w:rFonts w:eastAsia="宋体" w:hint="default"/>
                      <w:color w:val="000000"/>
                      <w:highlight w:val="none"/>
                      <w:lang w:val="en-US" w:eastAsia="zh-CN"/>
                    </w:rPr>
                  </w:pPr>
                  <w:r>
                    <w:rPr>
                      <w:rFonts w:hint="eastAsia"/>
                      <w:color w:val="000000"/>
                      <w:highlight w:val="none"/>
                      <w:lang w:val="en-US" w:eastAsia="zh-CN"/>
                    </w:rPr>
                    <w:t>-7.87</w:t>
                  </w:r>
                </w:p>
              </w:tc>
              <w:tc>
                <w:tcPr>
                  <w:tcW w:w="880" w:type="dxa"/>
                  <w:vMerge w:val="restart"/>
                  <w:tcBorders/>
                  <w:vAlign w:val="center"/>
                </w:tcPr>
                <w:p w14:paraId="13A42F91">
                  <w:pPr>
                    <w:pStyle w:val="style4209"/>
                    <w:rPr>
                      <w:color w:val="000000"/>
                      <w:highlight w:val="none"/>
                    </w:rPr>
                  </w:pPr>
                  <w:r>
                    <w:rPr>
                      <w:color w:val="000000"/>
                      <w:highlight w:val="none"/>
                    </w:rPr>
                    <w:t>1.2</w:t>
                  </w:r>
                </w:p>
              </w:tc>
              <w:tc>
                <w:tcPr>
                  <w:tcW w:w="1109" w:type="dxa"/>
                  <w:tcBorders/>
                  <w:vAlign w:val="center"/>
                </w:tcPr>
                <w:p w14:paraId="1CC192C3">
                  <w:pPr>
                    <w:pStyle w:val="style4209"/>
                    <w:rPr>
                      <w:color w:val="000000"/>
                      <w:highlight w:val="none"/>
                    </w:rPr>
                  </w:pPr>
                  <w:r>
                    <w:rPr>
                      <w:color w:val="000000"/>
                      <w:highlight w:val="none"/>
                    </w:rPr>
                    <w:t>昼间</w:t>
                  </w:r>
                </w:p>
              </w:tc>
              <w:tc>
                <w:tcPr>
                  <w:tcW w:w="1584" w:type="dxa"/>
                  <w:tcBorders/>
                  <w:vAlign w:val="center"/>
                </w:tcPr>
                <w:p w14:paraId="49280873">
                  <w:pPr>
                    <w:pStyle w:val="style4209"/>
                    <w:rPr>
                      <w:rFonts w:eastAsia="宋体" w:hint="default"/>
                      <w:color w:val="000000"/>
                      <w:highlight w:val="none"/>
                      <w:lang w:val="en-US" w:eastAsia="zh-CN"/>
                    </w:rPr>
                  </w:pPr>
                  <w:r>
                    <w:rPr>
                      <w:rFonts w:hint="eastAsia"/>
                      <w:color w:val="000000"/>
                      <w:highlight w:val="none"/>
                      <w:lang w:val="en-US" w:eastAsia="zh-CN"/>
                    </w:rPr>
                    <w:t>49.65</w:t>
                  </w:r>
                </w:p>
              </w:tc>
              <w:tc>
                <w:tcPr>
                  <w:tcW w:w="1585" w:type="dxa"/>
                  <w:tcBorders/>
                  <w:vAlign w:val="center"/>
                </w:tcPr>
                <w:p w14:paraId="1FD8F3CE">
                  <w:pPr>
                    <w:pStyle w:val="style4209"/>
                    <w:rPr>
                      <w:color w:val="000000"/>
                      <w:highlight w:val="none"/>
                    </w:rPr>
                  </w:pPr>
                  <w:r>
                    <w:rPr>
                      <w:rFonts w:hint="eastAsia"/>
                      <w:color w:val="000000"/>
                      <w:highlight w:val="none"/>
                    </w:rPr>
                    <w:t>6</w:t>
                  </w:r>
                  <w:r>
                    <w:rPr>
                      <w:color w:val="000000"/>
                      <w:highlight w:val="none"/>
                    </w:rPr>
                    <w:t>0</w:t>
                  </w:r>
                </w:p>
              </w:tc>
              <w:tc>
                <w:tcPr>
                  <w:tcW w:w="829" w:type="dxa"/>
                  <w:tcBorders/>
                  <w:vAlign w:val="center"/>
                </w:tcPr>
                <w:p w14:paraId="610DD903">
                  <w:pPr>
                    <w:pStyle w:val="style4209"/>
                    <w:rPr>
                      <w:color w:val="000000"/>
                      <w:highlight w:val="none"/>
                    </w:rPr>
                  </w:pPr>
                  <w:r>
                    <w:rPr>
                      <w:color w:val="000000"/>
                      <w:highlight w:val="none"/>
                    </w:rPr>
                    <w:t>达标</w:t>
                  </w:r>
                </w:p>
              </w:tc>
            </w:tr>
            <w:tr w14:paraId="365AA58C">
              <w:tblPrEx/>
              <w:trPr>
                <w:jc w:val="center"/>
              </w:trPr>
              <w:tc>
                <w:tcPr>
                  <w:tcW w:w="1058" w:type="dxa"/>
                  <w:vMerge w:val="continue"/>
                  <w:tcBorders/>
                  <w:vAlign w:val="center"/>
                </w:tcPr>
                <w:p w14:paraId="3CBA9520">
                  <w:pPr>
                    <w:pStyle w:val="style4209"/>
                    <w:rPr>
                      <w:color w:val="000000"/>
                      <w:highlight w:val="none"/>
                    </w:rPr>
                  </w:pPr>
                </w:p>
              </w:tc>
              <w:tc>
                <w:tcPr>
                  <w:tcW w:w="959" w:type="dxa"/>
                  <w:vMerge w:val="continue"/>
                  <w:tcBorders/>
                  <w:vAlign w:val="center"/>
                </w:tcPr>
                <w:p w14:paraId="5CF7B96D">
                  <w:pPr>
                    <w:pStyle w:val="style4209"/>
                    <w:rPr>
                      <w:color w:val="000000"/>
                      <w:highlight w:val="none"/>
                    </w:rPr>
                  </w:pPr>
                </w:p>
              </w:tc>
              <w:tc>
                <w:tcPr>
                  <w:tcW w:w="886" w:type="dxa"/>
                  <w:vMerge w:val="continue"/>
                  <w:tcBorders/>
                  <w:vAlign w:val="center"/>
                </w:tcPr>
                <w:p w14:paraId="26916B68">
                  <w:pPr>
                    <w:pStyle w:val="style4209"/>
                    <w:rPr>
                      <w:color w:val="000000"/>
                      <w:highlight w:val="none"/>
                    </w:rPr>
                  </w:pPr>
                </w:p>
              </w:tc>
              <w:tc>
                <w:tcPr>
                  <w:tcW w:w="880" w:type="dxa"/>
                  <w:vMerge w:val="continue"/>
                  <w:tcBorders/>
                  <w:vAlign w:val="center"/>
                </w:tcPr>
                <w:p w14:paraId="33D24255">
                  <w:pPr>
                    <w:pStyle w:val="style4209"/>
                    <w:rPr>
                      <w:color w:val="000000"/>
                      <w:highlight w:val="none"/>
                    </w:rPr>
                  </w:pPr>
                </w:p>
              </w:tc>
              <w:tc>
                <w:tcPr>
                  <w:tcW w:w="1109" w:type="dxa"/>
                  <w:tcBorders/>
                  <w:vAlign w:val="center"/>
                </w:tcPr>
                <w:p w14:paraId="244790A5">
                  <w:pPr>
                    <w:pStyle w:val="style4209"/>
                    <w:rPr>
                      <w:color w:val="000000"/>
                      <w:highlight w:val="none"/>
                    </w:rPr>
                  </w:pPr>
                  <w:r>
                    <w:rPr>
                      <w:color w:val="000000"/>
                      <w:highlight w:val="none"/>
                    </w:rPr>
                    <w:t>夜间</w:t>
                  </w:r>
                </w:p>
              </w:tc>
              <w:tc>
                <w:tcPr>
                  <w:tcW w:w="1584" w:type="dxa"/>
                  <w:tcBorders/>
                  <w:vAlign w:val="center"/>
                </w:tcPr>
                <w:p w14:paraId="6884D4A5">
                  <w:pPr>
                    <w:pStyle w:val="style4209"/>
                    <w:rPr>
                      <w:rFonts w:eastAsia="宋体" w:hint="default"/>
                      <w:color w:val="000000"/>
                      <w:highlight w:val="none"/>
                      <w:lang w:val="en-US" w:eastAsia="zh-CN"/>
                    </w:rPr>
                  </w:pPr>
                  <w:r>
                    <w:rPr>
                      <w:rFonts w:hint="eastAsia"/>
                      <w:color w:val="000000"/>
                      <w:highlight w:val="none"/>
                      <w:lang w:val="en-US" w:eastAsia="zh-CN"/>
                    </w:rPr>
                    <w:t>49.65</w:t>
                  </w:r>
                </w:p>
              </w:tc>
              <w:tc>
                <w:tcPr>
                  <w:tcW w:w="1585" w:type="dxa"/>
                  <w:tcBorders/>
                  <w:vAlign w:val="center"/>
                </w:tcPr>
                <w:p w14:paraId="4ADE9B74">
                  <w:pPr>
                    <w:pStyle w:val="style4209"/>
                    <w:rPr>
                      <w:color w:val="000000"/>
                      <w:highlight w:val="none"/>
                    </w:rPr>
                  </w:pPr>
                  <w:r>
                    <w:rPr>
                      <w:rFonts w:hint="eastAsia"/>
                      <w:color w:val="000000"/>
                      <w:highlight w:val="none"/>
                    </w:rPr>
                    <w:t>5</w:t>
                  </w:r>
                  <w:r>
                    <w:rPr>
                      <w:color w:val="000000"/>
                      <w:highlight w:val="none"/>
                    </w:rPr>
                    <w:t>0</w:t>
                  </w:r>
                </w:p>
              </w:tc>
              <w:tc>
                <w:tcPr>
                  <w:tcW w:w="829" w:type="dxa"/>
                  <w:tcBorders/>
                  <w:vAlign w:val="center"/>
                </w:tcPr>
                <w:p w14:paraId="58FE7EFD">
                  <w:pPr>
                    <w:pStyle w:val="style4209"/>
                    <w:rPr>
                      <w:color w:val="000000"/>
                      <w:highlight w:val="none"/>
                    </w:rPr>
                  </w:pPr>
                  <w:r>
                    <w:rPr>
                      <w:color w:val="000000"/>
                      <w:highlight w:val="none"/>
                    </w:rPr>
                    <w:t>达标</w:t>
                  </w:r>
                </w:p>
              </w:tc>
            </w:tr>
            <w:tr w14:paraId="56B84E31">
              <w:tblPrEx/>
              <w:trPr>
                <w:jc w:val="center"/>
              </w:trPr>
              <w:tc>
                <w:tcPr>
                  <w:tcW w:w="1058" w:type="dxa"/>
                  <w:vMerge w:val="restart"/>
                  <w:tcBorders/>
                  <w:vAlign w:val="center"/>
                </w:tcPr>
                <w:p w14:paraId="4E8DCC71">
                  <w:pPr>
                    <w:pStyle w:val="style4209"/>
                    <w:rPr>
                      <w:color w:val="000000"/>
                      <w:highlight w:val="none"/>
                    </w:rPr>
                  </w:pPr>
                  <w:r>
                    <w:rPr>
                      <w:rFonts w:hint="eastAsia"/>
                      <w:color w:val="000000"/>
                      <w:highlight w:val="none"/>
                      <w:lang w:val="en-US" w:eastAsia="zh-CN"/>
                    </w:rPr>
                    <w:t>西</w:t>
                  </w:r>
                  <w:r>
                    <w:rPr>
                      <w:color w:val="000000"/>
                      <w:highlight w:val="none"/>
                    </w:rPr>
                    <w:t>厂界</w:t>
                  </w:r>
                </w:p>
              </w:tc>
              <w:tc>
                <w:tcPr>
                  <w:tcW w:w="959" w:type="dxa"/>
                  <w:vMerge w:val="restart"/>
                  <w:tcBorders/>
                  <w:vAlign w:val="center"/>
                </w:tcPr>
                <w:p w14:paraId="30E8EA10">
                  <w:pPr>
                    <w:pStyle w:val="style4209"/>
                    <w:rPr>
                      <w:rFonts w:eastAsia="宋体" w:hint="default"/>
                      <w:color w:val="000000"/>
                      <w:highlight w:val="none"/>
                      <w:lang w:val="en-US" w:eastAsia="zh-CN"/>
                    </w:rPr>
                  </w:pPr>
                  <w:r>
                    <w:rPr>
                      <w:rFonts w:hint="eastAsia"/>
                      <w:color w:val="000000"/>
                      <w:highlight w:val="none"/>
                      <w:lang w:val="en-US" w:eastAsia="zh-CN"/>
                    </w:rPr>
                    <w:t>-53.42</w:t>
                  </w:r>
                </w:p>
              </w:tc>
              <w:tc>
                <w:tcPr>
                  <w:tcW w:w="886" w:type="dxa"/>
                  <w:vMerge w:val="restart"/>
                  <w:tcBorders/>
                  <w:vAlign w:val="center"/>
                </w:tcPr>
                <w:p w14:paraId="72682793">
                  <w:pPr>
                    <w:pStyle w:val="style4209"/>
                    <w:rPr>
                      <w:rFonts w:eastAsia="宋体" w:hint="default"/>
                      <w:color w:val="000000"/>
                      <w:highlight w:val="none"/>
                      <w:lang w:val="en-US" w:eastAsia="zh-CN"/>
                    </w:rPr>
                  </w:pPr>
                  <w:r>
                    <w:rPr>
                      <w:rFonts w:hint="eastAsia"/>
                      <w:color w:val="000000"/>
                      <w:highlight w:val="none"/>
                      <w:lang w:val="en-US" w:eastAsia="zh-CN"/>
                    </w:rPr>
                    <w:t>-46.53</w:t>
                  </w:r>
                </w:p>
              </w:tc>
              <w:tc>
                <w:tcPr>
                  <w:tcW w:w="880" w:type="dxa"/>
                  <w:vMerge w:val="restart"/>
                  <w:tcBorders/>
                  <w:vAlign w:val="center"/>
                </w:tcPr>
                <w:p w14:paraId="20C32259">
                  <w:pPr>
                    <w:pStyle w:val="style4209"/>
                    <w:rPr>
                      <w:color w:val="000000"/>
                      <w:highlight w:val="none"/>
                    </w:rPr>
                  </w:pPr>
                  <w:r>
                    <w:rPr>
                      <w:color w:val="000000"/>
                      <w:highlight w:val="none"/>
                    </w:rPr>
                    <w:t>1.2</w:t>
                  </w:r>
                </w:p>
              </w:tc>
              <w:tc>
                <w:tcPr>
                  <w:tcW w:w="1109" w:type="dxa"/>
                  <w:tcBorders/>
                  <w:vAlign w:val="center"/>
                </w:tcPr>
                <w:p w14:paraId="79097231">
                  <w:pPr>
                    <w:pStyle w:val="style4209"/>
                    <w:rPr>
                      <w:color w:val="000000"/>
                      <w:highlight w:val="none"/>
                    </w:rPr>
                  </w:pPr>
                  <w:r>
                    <w:rPr>
                      <w:color w:val="000000"/>
                      <w:highlight w:val="none"/>
                    </w:rPr>
                    <w:t>昼间</w:t>
                  </w:r>
                </w:p>
              </w:tc>
              <w:tc>
                <w:tcPr>
                  <w:tcW w:w="1584" w:type="dxa"/>
                  <w:tcBorders/>
                  <w:vAlign w:val="center"/>
                </w:tcPr>
                <w:p w14:paraId="7A6EB50A">
                  <w:pPr>
                    <w:pStyle w:val="style4209"/>
                    <w:rPr>
                      <w:rFonts w:eastAsia="宋体" w:hint="default"/>
                      <w:color w:val="000000"/>
                      <w:highlight w:val="none"/>
                      <w:lang w:val="en-US" w:eastAsia="zh-CN"/>
                    </w:rPr>
                  </w:pPr>
                  <w:r>
                    <w:rPr>
                      <w:rFonts w:hint="eastAsia"/>
                      <w:color w:val="000000"/>
                      <w:highlight w:val="none"/>
                      <w:lang w:val="en-US" w:eastAsia="zh-CN"/>
                    </w:rPr>
                    <w:t>49.91</w:t>
                  </w:r>
                </w:p>
              </w:tc>
              <w:tc>
                <w:tcPr>
                  <w:tcW w:w="1585" w:type="dxa"/>
                  <w:tcBorders/>
                  <w:vAlign w:val="center"/>
                </w:tcPr>
                <w:p w14:paraId="04242890">
                  <w:pPr>
                    <w:pStyle w:val="style4209"/>
                    <w:rPr>
                      <w:color w:val="000000"/>
                      <w:highlight w:val="none"/>
                    </w:rPr>
                  </w:pPr>
                  <w:r>
                    <w:rPr>
                      <w:rFonts w:hint="eastAsia"/>
                      <w:color w:val="000000"/>
                      <w:highlight w:val="none"/>
                    </w:rPr>
                    <w:t>6</w:t>
                  </w:r>
                  <w:r>
                    <w:rPr>
                      <w:color w:val="000000"/>
                      <w:highlight w:val="none"/>
                    </w:rPr>
                    <w:t>0</w:t>
                  </w:r>
                </w:p>
              </w:tc>
              <w:tc>
                <w:tcPr>
                  <w:tcW w:w="829" w:type="dxa"/>
                  <w:tcBorders/>
                  <w:vAlign w:val="center"/>
                </w:tcPr>
                <w:p w14:paraId="7A34CD63">
                  <w:pPr>
                    <w:pStyle w:val="style4209"/>
                    <w:rPr>
                      <w:color w:val="000000"/>
                      <w:highlight w:val="none"/>
                    </w:rPr>
                  </w:pPr>
                  <w:r>
                    <w:rPr>
                      <w:color w:val="000000"/>
                      <w:highlight w:val="none"/>
                    </w:rPr>
                    <w:t>达标</w:t>
                  </w:r>
                </w:p>
              </w:tc>
            </w:tr>
            <w:tr w14:paraId="0DBFF0EB">
              <w:tblPrEx/>
              <w:trPr>
                <w:jc w:val="center"/>
              </w:trPr>
              <w:tc>
                <w:tcPr>
                  <w:tcW w:w="1058" w:type="dxa"/>
                  <w:vMerge w:val="continue"/>
                  <w:tcBorders/>
                  <w:vAlign w:val="center"/>
                </w:tcPr>
                <w:p w14:paraId="779C981F">
                  <w:pPr>
                    <w:pStyle w:val="style4209"/>
                    <w:rPr>
                      <w:color w:val="000000"/>
                      <w:highlight w:val="none"/>
                    </w:rPr>
                  </w:pPr>
                </w:p>
              </w:tc>
              <w:tc>
                <w:tcPr>
                  <w:tcW w:w="959" w:type="dxa"/>
                  <w:vMerge w:val="continue"/>
                  <w:tcBorders/>
                  <w:vAlign w:val="center"/>
                </w:tcPr>
                <w:p w14:paraId="4D84D3CC">
                  <w:pPr>
                    <w:pStyle w:val="style4209"/>
                    <w:rPr>
                      <w:color w:val="000000"/>
                      <w:highlight w:val="none"/>
                    </w:rPr>
                  </w:pPr>
                </w:p>
              </w:tc>
              <w:tc>
                <w:tcPr>
                  <w:tcW w:w="886" w:type="dxa"/>
                  <w:vMerge w:val="continue"/>
                  <w:tcBorders/>
                  <w:vAlign w:val="center"/>
                </w:tcPr>
                <w:p w14:paraId="7BBE20BB">
                  <w:pPr>
                    <w:pStyle w:val="style4209"/>
                    <w:rPr>
                      <w:color w:val="000000"/>
                      <w:highlight w:val="none"/>
                    </w:rPr>
                  </w:pPr>
                </w:p>
              </w:tc>
              <w:tc>
                <w:tcPr>
                  <w:tcW w:w="880" w:type="dxa"/>
                  <w:vMerge w:val="continue"/>
                  <w:tcBorders/>
                  <w:vAlign w:val="center"/>
                </w:tcPr>
                <w:p w14:paraId="47FAAE27">
                  <w:pPr>
                    <w:pStyle w:val="style4209"/>
                    <w:rPr>
                      <w:color w:val="000000"/>
                      <w:highlight w:val="none"/>
                    </w:rPr>
                  </w:pPr>
                </w:p>
              </w:tc>
              <w:tc>
                <w:tcPr>
                  <w:tcW w:w="1109" w:type="dxa"/>
                  <w:tcBorders/>
                  <w:vAlign w:val="center"/>
                </w:tcPr>
                <w:p w14:paraId="76F7F0B2">
                  <w:pPr>
                    <w:pStyle w:val="style4209"/>
                    <w:rPr>
                      <w:color w:val="000000"/>
                      <w:highlight w:val="none"/>
                    </w:rPr>
                  </w:pPr>
                  <w:r>
                    <w:rPr>
                      <w:color w:val="000000"/>
                      <w:highlight w:val="none"/>
                    </w:rPr>
                    <w:t>夜间</w:t>
                  </w:r>
                </w:p>
              </w:tc>
              <w:tc>
                <w:tcPr>
                  <w:tcW w:w="1584" w:type="dxa"/>
                  <w:tcBorders/>
                  <w:vAlign w:val="center"/>
                </w:tcPr>
                <w:p w14:paraId="20D9D766">
                  <w:pPr>
                    <w:pStyle w:val="style4209"/>
                    <w:rPr>
                      <w:rFonts w:eastAsia="宋体" w:hint="default"/>
                      <w:color w:val="000000"/>
                      <w:highlight w:val="none"/>
                      <w:lang w:val="en-US" w:eastAsia="zh-CN"/>
                    </w:rPr>
                  </w:pPr>
                  <w:r>
                    <w:rPr>
                      <w:rFonts w:hint="eastAsia"/>
                      <w:color w:val="000000"/>
                      <w:highlight w:val="none"/>
                      <w:lang w:val="en-US" w:eastAsia="zh-CN"/>
                    </w:rPr>
                    <w:t>49.91</w:t>
                  </w:r>
                </w:p>
              </w:tc>
              <w:tc>
                <w:tcPr>
                  <w:tcW w:w="1585" w:type="dxa"/>
                  <w:tcBorders/>
                  <w:vAlign w:val="center"/>
                </w:tcPr>
                <w:p w14:paraId="60292BE9">
                  <w:pPr>
                    <w:pStyle w:val="style4209"/>
                    <w:rPr>
                      <w:color w:val="000000"/>
                      <w:highlight w:val="none"/>
                    </w:rPr>
                  </w:pPr>
                  <w:r>
                    <w:rPr>
                      <w:rFonts w:hint="eastAsia"/>
                      <w:color w:val="000000"/>
                      <w:highlight w:val="none"/>
                    </w:rPr>
                    <w:t>5</w:t>
                  </w:r>
                  <w:r>
                    <w:rPr>
                      <w:color w:val="000000"/>
                      <w:highlight w:val="none"/>
                    </w:rPr>
                    <w:t>0</w:t>
                  </w:r>
                </w:p>
              </w:tc>
              <w:tc>
                <w:tcPr>
                  <w:tcW w:w="829" w:type="dxa"/>
                  <w:tcBorders/>
                  <w:vAlign w:val="center"/>
                </w:tcPr>
                <w:p w14:paraId="26866AE7">
                  <w:pPr>
                    <w:pStyle w:val="style4209"/>
                    <w:rPr>
                      <w:color w:val="000000"/>
                      <w:highlight w:val="none"/>
                    </w:rPr>
                  </w:pPr>
                  <w:r>
                    <w:rPr>
                      <w:color w:val="000000"/>
                      <w:highlight w:val="none"/>
                    </w:rPr>
                    <w:t>达标</w:t>
                  </w:r>
                </w:p>
              </w:tc>
            </w:tr>
            <w:tr w14:paraId="18AC384F">
              <w:tblPrEx/>
              <w:trPr>
                <w:jc w:val="center"/>
              </w:trPr>
              <w:tc>
                <w:tcPr>
                  <w:tcW w:w="1058" w:type="dxa"/>
                  <w:vMerge w:val="restart"/>
                  <w:tcBorders/>
                  <w:vAlign w:val="center"/>
                </w:tcPr>
                <w:p w14:paraId="178A2869">
                  <w:pPr>
                    <w:pStyle w:val="style4209"/>
                    <w:rPr>
                      <w:color w:val="000000"/>
                      <w:highlight w:val="none"/>
                    </w:rPr>
                  </w:pPr>
                  <w:r>
                    <w:rPr>
                      <w:rFonts w:hint="eastAsia"/>
                      <w:color w:val="000000"/>
                      <w:highlight w:val="none"/>
                      <w:lang w:val="en-US" w:eastAsia="zh-CN"/>
                    </w:rPr>
                    <w:t>南</w:t>
                  </w:r>
                  <w:r>
                    <w:rPr>
                      <w:color w:val="000000"/>
                      <w:highlight w:val="none"/>
                    </w:rPr>
                    <w:t>厂界</w:t>
                  </w:r>
                </w:p>
              </w:tc>
              <w:tc>
                <w:tcPr>
                  <w:tcW w:w="959" w:type="dxa"/>
                  <w:vMerge w:val="restart"/>
                  <w:tcBorders/>
                  <w:vAlign w:val="center"/>
                </w:tcPr>
                <w:p w14:paraId="2A3D1119">
                  <w:pPr>
                    <w:pStyle w:val="style4209"/>
                    <w:rPr>
                      <w:rFonts w:eastAsia="宋体" w:hint="default"/>
                      <w:color w:val="000000"/>
                      <w:highlight w:val="none"/>
                      <w:lang w:val="en-US" w:eastAsia="zh-CN"/>
                    </w:rPr>
                  </w:pPr>
                  <w:r>
                    <w:rPr>
                      <w:rFonts w:hint="eastAsia"/>
                      <w:color w:val="000000"/>
                      <w:highlight w:val="none"/>
                      <w:lang w:val="en-US" w:eastAsia="zh-CN"/>
                    </w:rPr>
                    <w:t>-11.06</w:t>
                  </w:r>
                </w:p>
              </w:tc>
              <w:tc>
                <w:tcPr>
                  <w:tcW w:w="886" w:type="dxa"/>
                  <w:vMerge w:val="restart"/>
                  <w:tcBorders/>
                  <w:vAlign w:val="center"/>
                </w:tcPr>
                <w:p w14:paraId="03C5B477">
                  <w:pPr>
                    <w:pStyle w:val="style4209"/>
                    <w:rPr>
                      <w:rFonts w:eastAsia="宋体" w:hint="default"/>
                      <w:color w:val="000000"/>
                      <w:highlight w:val="none"/>
                      <w:lang w:val="en-US" w:eastAsia="zh-CN"/>
                    </w:rPr>
                  </w:pPr>
                  <w:r>
                    <w:rPr>
                      <w:rFonts w:hint="eastAsia"/>
                      <w:color w:val="000000"/>
                      <w:highlight w:val="none"/>
                      <w:lang w:val="en-US" w:eastAsia="zh-CN"/>
                    </w:rPr>
                    <w:t>-83.42</w:t>
                  </w:r>
                </w:p>
              </w:tc>
              <w:tc>
                <w:tcPr>
                  <w:tcW w:w="880" w:type="dxa"/>
                  <w:vMerge w:val="restart"/>
                  <w:tcBorders/>
                  <w:vAlign w:val="center"/>
                </w:tcPr>
                <w:p w14:paraId="52A8FE8A">
                  <w:pPr>
                    <w:pStyle w:val="style4209"/>
                    <w:rPr>
                      <w:color w:val="000000"/>
                      <w:highlight w:val="none"/>
                    </w:rPr>
                  </w:pPr>
                  <w:r>
                    <w:rPr>
                      <w:color w:val="000000"/>
                      <w:highlight w:val="none"/>
                    </w:rPr>
                    <w:t>1.2</w:t>
                  </w:r>
                </w:p>
              </w:tc>
              <w:tc>
                <w:tcPr>
                  <w:tcW w:w="1109" w:type="dxa"/>
                  <w:tcBorders/>
                  <w:vAlign w:val="center"/>
                </w:tcPr>
                <w:p w14:paraId="3839CEA6">
                  <w:pPr>
                    <w:pStyle w:val="style4209"/>
                    <w:rPr>
                      <w:color w:val="000000"/>
                      <w:highlight w:val="none"/>
                    </w:rPr>
                  </w:pPr>
                  <w:r>
                    <w:rPr>
                      <w:color w:val="000000"/>
                      <w:highlight w:val="none"/>
                    </w:rPr>
                    <w:t>昼间</w:t>
                  </w:r>
                </w:p>
              </w:tc>
              <w:tc>
                <w:tcPr>
                  <w:tcW w:w="1584" w:type="dxa"/>
                  <w:tcBorders/>
                  <w:vAlign w:val="center"/>
                </w:tcPr>
                <w:p w14:paraId="1CB979F8">
                  <w:pPr>
                    <w:pStyle w:val="style4209"/>
                    <w:rPr>
                      <w:rFonts w:eastAsia="宋体" w:hint="default"/>
                      <w:color w:val="000000"/>
                      <w:highlight w:val="none"/>
                      <w:lang w:val="en-US" w:eastAsia="zh-CN"/>
                    </w:rPr>
                  </w:pPr>
                  <w:r>
                    <w:rPr>
                      <w:rFonts w:hint="eastAsia"/>
                      <w:color w:val="000000"/>
                      <w:highlight w:val="none"/>
                      <w:lang w:val="en-US" w:eastAsia="zh-CN"/>
                    </w:rPr>
                    <w:t>49.92</w:t>
                  </w:r>
                </w:p>
              </w:tc>
              <w:tc>
                <w:tcPr>
                  <w:tcW w:w="1585" w:type="dxa"/>
                  <w:tcBorders/>
                  <w:vAlign w:val="center"/>
                </w:tcPr>
                <w:p w14:paraId="1288D366">
                  <w:pPr>
                    <w:pStyle w:val="style4209"/>
                    <w:rPr>
                      <w:color w:val="000000"/>
                      <w:highlight w:val="none"/>
                    </w:rPr>
                  </w:pPr>
                  <w:r>
                    <w:rPr>
                      <w:rFonts w:hint="eastAsia"/>
                      <w:color w:val="000000"/>
                      <w:highlight w:val="none"/>
                    </w:rPr>
                    <w:t>6</w:t>
                  </w:r>
                  <w:r>
                    <w:rPr>
                      <w:color w:val="000000"/>
                      <w:highlight w:val="none"/>
                    </w:rPr>
                    <w:t>0</w:t>
                  </w:r>
                </w:p>
              </w:tc>
              <w:tc>
                <w:tcPr>
                  <w:tcW w:w="829" w:type="dxa"/>
                  <w:tcBorders/>
                  <w:vAlign w:val="center"/>
                </w:tcPr>
                <w:p w14:paraId="26229B4A">
                  <w:pPr>
                    <w:pStyle w:val="style4209"/>
                    <w:rPr>
                      <w:color w:val="000000"/>
                      <w:highlight w:val="none"/>
                    </w:rPr>
                  </w:pPr>
                  <w:r>
                    <w:rPr>
                      <w:color w:val="000000"/>
                      <w:highlight w:val="none"/>
                    </w:rPr>
                    <w:t>达标</w:t>
                  </w:r>
                </w:p>
              </w:tc>
            </w:tr>
            <w:tr w14:paraId="3751EAAC">
              <w:tblPrEx/>
              <w:trPr>
                <w:jc w:val="center"/>
              </w:trPr>
              <w:tc>
                <w:tcPr>
                  <w:tcW w:w="1058" w:type="dxa"/>
                  <w:vMerge w:val="continue"/>
                  <w:tcBorders/>
                  <w:vAlign w:val="center"/>
                </w:tcPr>
                <w:p w14:paraId="21F8DAAF">
                  <w:pPr>
                    <w:pStyle w:val="style4209"/>
                    <w:rPr>
                      <w:color w:val="000000"/>
                      <w:highlight w:val="none"/>
                    </w:rPr>
                  </w:pPr>
                </w:p>
              </w:tc>
              <w:tc>
                <w:tcPr>
                  <w:tcW w:w="959" w:type="dxa"/>
                  <w:vMerge w:val="continue"/>
                  <w:tcBorders/>
                  <w:vAlign w:val="center"/>
                </w:tcPr>
                <w:p w14:paraId="62EA36F3">
                  <w:pPr>
                    <w:pStyle w:val="style4209"/>
                    <w:rPr>
                      <w:color w:val="000000"/>
                      <w:highlight w:val="none"/>
                    </w:rPr>
                  </w:pPr>
                </w:p>
              </w:tc>
              <w:tc>
                <w:tcPr>
                  <w:tcW w:w="886" w:type="dxa"/>
                  <w:vMerge w:val="continue"/>
                  <w:tcBorders/>
                  <w:vAlign w:val="center"/>
                </w:tcPr>
                <w:p w14:paraId="4E4AFE24">
                  <w:pPr>
                    <w:pStyle w:val="style4209"/>
                    <w:rPr>
                      <w:color w:val="000000"/>
                      <w:highlight w:val="none"/>
                    </w:rPr>
                  </w:pPr>
                </w:p>
              </w:tc>
              <w:tc>
                <w:tcPr>
                  <w:tcW w:w="880" w:type="dxa"/>
                  <w:vMerge w:val="continue"/>
                  <w:tcBorders/>
                  <w:vAlign w:val="center"/>
                </w:tcPr>
                <w:p w14:paraId="2E047A34">
                  <w:pPr>
                    <w:pStyle w:val="style4209"/>
                    <w:rPr>
                      <w:color w:val="000000"/>
                      <w:highlight w:val="none"/>
                    </w:rPr>
                  </w:pPr>
                </w:p>
              </w:tc>
              <w:tc>
                <w:tcPr>
                  <w:tcW w:w="1109" w:type="dxa"/>
                  <w:tcBorders/>
                  <w:vAlign w:val="center"/>
                </w:tcPr>
                <w:p w14:paraId="7CD0EF88">
                  <w:pPr>
                    <w:pStyle w:val="style4209"/>
                    <w:rPr>
                      <w:color w:val="000000"/>
                      <w:highlight w:val="none"/>
                    </w:rPr>
                  </w:pPr>
                  <w:r>
                    <w:rPr>
                      <w:color w:val="000000"/>
                      <w:highlight w:val="none"/>
                    </w:rPr>
                    <w:t>夜间</w:t>
                  </w:r>
                </w:p>
              </w:tc>
              <w:tc>
                <w:tcPr>
                  <w:tcW w:w="1584" w:type="dxa"/>
                  <w:tcBorders/>
                  <w:vAlign w:val="center"/>
                </w:tcPr>
                <w:p w14:paraId="76824205">
                  <w:pPr>
                    <w:pStyle w:val="style4209"/>
                    <w:rPr>
                      <w:rFonts w:eastAsia="宋体" w:hint="default"/>
                      <w:color w:val="000000"/>
                      <w:highlight w:val="none"/>
                      <w:lang w:val="en-US" w:eastAsia="zh-CN"/>
                    </w:rPr>
                  </w:pPr>
                  <w:r>
                    <w:rPr>
                      <w:rFonts w:hint="eastAsia"/>
                      <w:color w:val="000000"/>
                      <w:highlight w:val="none"/>
                      <w:lang w:val="en-US" w:eastAsia="zh-CN"/>
                    </w:rPr>
                    <w:t>49.92</w:t>
                  </w:r>
                </w:p>
              </w:tc>
              <w:tc>
                <w:tcPr>
                  <w:tcW w:w="1585" w:type="dxa"/>
                  <w:tcBorders/>
                  <w:vAlign w:val="center"/>
                </w:tcPr>
                <w:p w14:paraId="7E2B9F57">
                  <w:pPr>
                    <w:pStyle w:val="style4209"/>
                    <w:rPr>
                      <w:color w:val="000000"/>
                      <w:highlight w:val="none"/>
                    </w:rPr>
                  </w:pPr>
                  <w:r>
                    <w:rPr>
                      <w:rFonts w:hint="eastAsia"/>
                      <w:color w:val="000000"/>
                      <w:highlight w:val="none"/>
                    </w:rPr>
                    <w:t>5</w:t>
                  </w:r>
                  <w:r>
                    <w:rPr>
                      <w:color w:val="000000"/>
                      <w:highlight w:val="none"/>
                    </w:rPr>
                    <w:t>0</w:t>
                  </w:r>
                </w:p>
              </w:tc>
              <w:tc>
                <w:tcPr>
                  <w:tcW w:w="829" w:type="dxa"/>
                  <w:tcBorders/>
                  <w:vAlign w:val="center"/>
                </w:tcPr>
                <w:p w14:paraId="6A8CD19A">
                  <w:pPr>
                    <w:pStyle w:val="style4209"/>
                    <w:rPr>
                      <w:color w:val="000000"/>
                      <w:highlight w:val="none"/>
                    </w:rPr>
                  </w:pPr>
                  <w:r>
                    <w:rPr>
                      <w:color w:val="000000"/>
                      <w:highlight w:val="none"/>
                    </w:rPr>
                    <w:t>达标</w:t>
                  </w:r>
                </w:p>
              </w:tc>
            </w:tr>
            <w:tr w14:paraId="3B65D59C">
              <w:tblPrEx/>
              <w:trPr>
                <w:jc w:val="center"/>
              </w:trPr>
              <w:tc>
                <w:tcPr>
                  <w:tcW w:w="1058" w:type="dxa"/>
                  <w:vMerge w:val="restart"/>
                  <w:tcBorders/>
                  <w:vAlign w:val="center"/>
                </w:tcPr>
                <w:p w14:paraId="5CA48746">
                  <w:pPr>
                    <w:pStyle w:val="style4209"/>
                    <w:rPr>
                      <w:color w:val="000000"/>
                      <w:highlight w:val="none"/>
                    </w:rPr>
                  </w:pPr>
                  <w:r>
                    <w:rPr>
                      <w:color w:val="000000"/>
                      <w:highlight w:val="none"/>
                    </w:rPr>
                    <w:t>北厂界</w:t>
                  </w:r>
                </w:p>
              </w:tc>
              <w:tc>
                <w:tcPr>
                  <w:tcW w:w="959" w:type="dxa"/>
                  <w:vMerge w:val="restart"/>
                  <w:tcBorders/>
                  <w:vAlign w:val="center"/>
                </w:tcPr>
                <w:p w14:paraId="2EE66A83">
                  <w:pPr>
                    <w:pStyle w:val="style4209"/>
                    <w:rPr>
                      <w:rFonts w:eastAsia="宋体" w:hint="default"/>
                      <w:color w:val="000000"/>
                      <w:highlight w:val="none"/>
                      <w:lang w:val="en-US" w:eastAsia="zh-CN"/>
                    </w:rPr>
                  </w:pPr>
                  <w:r>
                    <w:rPr>
                      <w:rFonts w:hint="eastAsia"/>
                      <w:color w:val="000000"/>
                      <w:highlight w:val="none"/>
                      <w:lang w:val="en-US" w:eastAsia="zh-CN"/>
                    </w:rPr>
                    <w:t>-24.34</w:t>
                  </w:r>
                </w:p>
              </w:tc>
              <w:tc>
                <w:tcPr>
                  <w:tcW w:w="886" w:type="dxa"/>
                  <w:vMerge w:val="restart"/>
                  <w:tcBorders/>
                  <w:vAlign w:val="center"/>
                </w:tcPr>
                <w:p w14:paraId="5890F483">
                  <w:pPr>
                    <w:pStyle w:val="style4209"/>
                    <w:rPr>
                      <w:rFonts w:eastAsia="宋体" w:hint="default"/>
                      <w:color w:val="000000"/>
                      <w:highlight w:val="none"/>
                      <w:lang w:val="en-US" w:eastAsia="zh-CN"/>
                    </w:rPr>
                  </w:pPr>
                  <w:r>
                    <w:rPr>
                      <w:rFonts w:hint="eastAsia"/>
                      <w:color w:val="000000"/>
                      <w:highlight w:val="none"/>
                      <w:lang w:val="en-US" w:eastAsia="zh-CN"/>
                    </w:rPr>
                    <w:t>0.29</w:t>
                  </w:r>
                </w:p>
              </w:tc>
              <w:tc>
                <w:tcPr>
                  <w:tcW w:w="880" w:type="dxa"/>
                  <w:vMerge w:val="restart"/>
                  <w:tcBorders/>
                  <w:vAlign w:val="center"/>
                </w:tcPr>
                <w:p w14:paraId="4C012606">
                  <w:pPr>
                    <w:pStyle w:val="style4209"/>
                    <w:rPr>
                      <w:color w:val="000000"/>
                      <w:highlight w:val="none"/>
                    </w:rPr>
                  </w:pPr>
                  <w:r>
                    <w:rPr>
                      <w:color w:val="000000"/>
                      <w:highlight w:val="none"/>
                    </w:rPr>
                    <w:t>1.2</w:t>
                  </w:r>
                </w:p>
              </w:tc>
              <w:tc>
                <w:tcPr>
                  <w:tcW w:w="1109" w:type="dxa"/>
                  <w:tcBorders/>
                  <w:vAlign w:val="center"/>
                </w:tcPr>
                <w:p w14:paraId="631C8540">
                  <w:pPr>
                    <w:pStyle w:val="style4209"/>
                    <w:rPr>
                      <w:color w:val="000000"/>
                      <w:highlight w:val="none"/>
                    </w:rPr>
                  </w:pPr>
                  <w:r>
                    <w:rPr>
                      <w:color w:val="000000"/>
                      <w:highlight w:val="none"/>
                    </w:rPr>
                    <w:t>昼间</w:t>
                  </w:r>
                </w:p>
              </w:tc>
              <w:tc>
                <w:tcPr>
                  <w:tcW w:w="1584" w:type="dxa"/>
                  <w:tcBorders/>
                  <w:vAlign w:val="center"/>
                </w:tcPr>
                <w:p w14:paraId="5830D69E">
                  <w:pPr>
                    <w:pStyle w:val="style4209"/>
                    <w:rPr>
                      <w:rFonts w:eastAsia="宋体" w:hint="default"/>
                      <w:color w:val="000000"/>
                      <w:highlight w:val="none"/>
                      <w:lang w:val="en-US" w:eastAsia="zh-CN"/>
                    </w:rPr>
                  </w:pPr>
                  <w:r>
                    <w:rPr>
                      <w:rFonts w:hint="eastAsia"/>
                      <w:color w:val="000000"/>
                      <w:highlight w:val="none"/>
                      <w:lang w:val="en-US" w:eastAsia="zh-CN"/>
                    </w:rPr>
                    <w:t>51.65</w:t>
                  </w:r>
                </w:p>
              </w:tc>
              <w:tc>
                <w:tcPr>
                  <w:tcW w:w="1585" w:type="dxa"/>
                  <w:tcBorders/>
                  <w:vAlign w:val="center"/>
                </w:tcPr>
                <w:p w14:paraId="64A65A97">
                  <w:pPr>
                    <w:pStyle w:val="style4209"/>
                    <w:rPr>
                      <w:color w:val="000000"/>
                      <w:highlight w:val="none"/>
                    </w:rPr>
                  </w:pPr>
                  <w:r>
                    <w:rPr>
                      <w:color w:val="000000"/>
                      <w:highlight w:val="none"/>
                    </w:rPr>
                    <w:t>70</w:t>
                  </w:r>
                </w:p>
              </w:tc>
              <w:tc>
                <w:tcPr>
                  <w:tcW w:w="829" w:type="dxa"/>
                  <w:tcBorders/>
                  <w:vAlign w:val="center"/>
                </w:tcPr>
                <w:p w14:paraId="5CEE41F9">
                  <w:pPr>
                    <w:pStyle w:val="style4209"/>
                    <w:rPr>
                      <w:color w:val="000000"/>
                      <w:highlight w:val="none"/>
                    </w:rPr>
                  </w:pPr>
                  <w:r>
                    <w:rPr>
                      <w:color w:val="000000"/>
                      <w:highlight w:val="none"/>
                    </w:rPr>
                    <w:t>达标</w:t>
                  </w:r>
                </w:p>
              </w:tc>
            </w:tr>
            <w:tr w14:paraId="536753BD">
              <w:tblPrEx/>
              <w:trPr>
                <w:jc w:val="center"/>
              </w:trPr>
              <w:tc>
                <w:tcPr>
                  <w:tcW w:w="1058" w:type="dxa"/>
                  <w:vMerge w:val="continue"/>
                  <w:tcBorders/>
                  <w:vAlign w:val="center"/>
                </w:tcPr>
                <w:p w14:paraId="4CC08794">
                  <w:pPr>
                    <w:pStyle w:val="style4209"/>
                    <w:rPr>
                      <w:color w:val="000000"/>
                      <w:highlight w:val="none"/>
                    </w:rPr>
                  </w:pPr>
                </w:p>
              </w:tc>
              <w:tc>
                <w:tcPr>
                  <w:tcW w:w="959" w:type="dxa"/>
                  <w:vMerge w:val="continue"/>
                  <w:tcBorders/>
                  <w:vAlign w:val="center"/>
                </w:tcPr>
                <w:p w14:paraId="111E24AA">
                  <w:pPr>
                    <w:pStyle w:val="style4209"/>
                    <w:rPr>
                      <w:color w:val="000000"/>
                      <w:highlight w:val="none"/>
                    </w:rPr>
                  </w:pPr>
                </w:p>
              </w:tc>
              <w:tc>
                <w:tcPr>
                  <w:tcW w:w="886" w:type="dxa"/>
                  <w:vMerge w:val="continue"/>
                  <w:tcBorders/>
                  <w:vAlign w:val="center"/>
                </w:tcPr>
                <w:p w14:paraId="4C7156D0">
                  <w:pPr>
                    <w:pStyle w:val="style4209"/>
                    <w:rPr>
                      <w:color w:val="000000"/>
                      <w:highlight w:val="none"/>
                    </w:rPr>
                  </w:pPr>
                </w:p>
              </w:tc>
              <w:tc>
                <w:tcPr>
                  <w:tcW w:w="880" w:type="dxa"/>
                  <w:vMerge w:val="continue"/>
                  <w:tcBorders/>
                  <w:vAlign w:val="center"/>
                </w:tcPr>
                <w:p w14:paraId="331C4739">
                  <w:pPr>
                    <w:pStyle w:val="style4209"/>
                    <w:rPr>
                      <w:color w:val="000000"/>
                      <w:highlight w:val="none"/>
                    </w:rPr>
                  </w:pPr>
                </w:p>
              </w:tc>
              <w:tc>
                <w:tcPr>
                  <w:tcW w:w="1109" w:type="dxa"/>
                  <w:tcBorders/>
                  <w:vAlign w:val="center"/>
                </w:tcPr>
                <w:p w14:paraId="5EE5317E">
                  <w:pPr>
                    <w:pStyle w:val="style4209"/>
                    <w:rPr>
                      <w:color w:val="000000"/>
                      <w:highlight w:val="none"/>
                    </w:rPr>
                  </w:pPr>
                  <w:r>
                    <w:rPr>
                      <w:color w:val="000000"/>
                      <w:highlight w:val="none"/>
                    </w:rPr>
                    <w:t>夜间</w:t>
                  </w:r>
                </w:p>
              </w:tc>
              <w:tc>
                <w:tcPr>
                  <w:tcW w:w="1584" w:type="dxa"/>
                  <w:tcBorders/>
                  <w:vAlign w:val="center"/>
                </w:tcPr>
                <w:p w14:paraId="19A89C2C">
                  <w:pPr>
                    <w:pStyle w:val="style4209"/>
                    <w:rPr>
                      <w:rFonts w:eastAsia="宋体" w:hint="default"/>
                      <w:color w:val="000000"/>
                      <w:highlight w:val="none"/>
                      <w:lang w:val="en-US" w:eastAsia="zh-CN"/>
                    </w:rPr>
                  </w:pPr>
                  <w:r>
                    <w:rPr>
                      <w:rFonts w:hint="eastAsia"/>
                      <w:color w:val="000000"/>
                      <w:highlight w:val="none"/>
                      <w:lang w:val="en-US" w:eastAsia="zh-CN"/>
                    </w:rPr>
                    <w:t>51.65</w:t>
                  </w:r>
                </w:p>
              </w:tc>
              <w:tc>
                <w:tcPr>
                  <w:tcW w:w="1585" w:type="dxa"/>
                  <w:tcBorders/>
                  <w:vAlign w:val="center"/>
                </w:tcPr>
                <w:p w14:paraId="747BFEF3">
                  <w:pPr>
                    <w:pStyle w:val="style4209"/>
                    <w:rPr>
                      <w:color w:val="000000"/>
                      <w:highlight w:val="none"/>
                    </w:rPr>
                  </w:pPr>
                  <w:r>
                    <w:rPr>
                      <w:color w:val="000000"/>
                      <w:highlight w:val="none"/>
                    </w:rPr>
                    <w:t>55</w:t>
                  </w:r>
                </w:p>
              </w:tc>
              <w:tc>
                <w:tcPr>
                  <w:tcW w:w="829" w:type="dxa"/>
                  <w:tcBorders/>
                  <w:vAlign w:val="center"/>
                </w:tcPr>
                <w:p w14:paraId="53F0AE9B">
                  <w:pPr>
                    <w:pStyle w:val="style4209"/>
                    <w:rPr>
                      <w:color w:val="000000"/>
                      <w:highlight w:val="none"/>
                    </w:rPr>
                  </w:pPr>
                  <w:r>
                    <w:rPr>
                      <w:color w:val="000000"/>
                      <w:highlight w:val="none"/>
                    </w:rPr>
                    <w:t>达标</w:t>
                  </w:r>
                </w:p>
              </w:tc>
            </w:tr>
          </w:tbl>
          <w:p w14:paraId="4A7C8B1B">
            <w:pPr>
              <w:pStyle w:val="style4141"/>
              <w:keepNext w:val="false"/>
              <w:keepLines w:val="false"/>
              <w:pageBreakBefore w:val="false"/>
              <w:widowControl w:val="false"/>
              <w:kinsoku/>
              <w:wordWrap/>
              <w:overflowPunct/>
              <w:topLinePunct w:val="false"/>
              <w:autoSpaceDE/>
              <w:autoSpaceDN/>
              <w:bidi w:val="false"/>
              <w:adjustRightInd/>
              <w:snapToGrid/>
              <w:spacing w:before="157" w:beforeLines="50" w:lineRule="auto" w:line="240"/>
              <w:ind w:firstLine="0" w:firstLineChars="0"/>
              <w:jc w:val="center"/>
              <w:textAlignment w:val="auto"/>
              <w:rPr>
                <w:rFonts w:eastAsia="宋体" w:hint="eastAsia"/>
                <w:color w:val="000000"/>
                <w:highlight w:val="none"/>
                <w:lang w:eastAsia="zh-CN"/>
              </w:rPr>
            </w:pPr>
            <w:r>
              <w:rPr>
                <w:rFonts w:eastAsia="宋体" w:hint="eastAsia"/>
                <w:color w:val="000000"/>
                <w:highlight w:val="none"/>
                <w:lang w:eastAsia="zh-CN"/>
              </w:rPr>
              <w:drawing>
                <wp:inline distL="0" distT="0" distB="0" distR="0">
                  <wp:extent cx="4589780" cy="4273550"/>
                  <wp:effectExtent l="0" t="0" r="1270" b="12700"/>
                  <wp:docPr id="1030" name="图片 5" descr="D:/桌面/捕获.JPG捕获"/>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图片 5"/>
                          <pic:cNvPicPr/>
                        </pic:nvPicPr>
                        <pic:blipFill>
                          <a:blip r:embed="rId8" cstate="print"/>
                          <a:srcRect l="327" t="0" r="327" b="0"/>
                          <a:stretch/>
                        </pic:blipFill>
                        <pic:spPr>
                          <a:xfrm rot="0">
                            <a:off x="0" y="0"/>
                            <a:ext cx="4589780" cy="4273550"/>
                          </a:xfrm>
                          <a:prstGeom prst="rect"/>
                        </pic:spPr>
                      </pic:pic>
                    </a:graphicData>
                  </a:graphic>
                </wp:inline>
              </w:drawing>
            </w:r>
          </w:p>
          <w:p w14:paraId="0C12FD13">
            <w:pPr>
              <w:pStyle w:val="style0"/>
              <w:adjustRightInd w:val="false"/>
              <w:snapToGrid w:val="false"/>
              <w:spacing w:lineRule="auto" w:line="360"/>
              <w:ind w:firstLine="482" w:firstLineChars="200"/>
              <w:jc w:val="center"/>
              <w:rPr>
                <w:rFonts w:hint="eastAsia"/>
                <w:b/>
                <w:bCs/>
                <w:color w:val="000000"/>
                <w:kern w:val="24"/>
                <w:sz w:val="24"/>
                <w:highlight w:val="none"/>
              </w:rPr>
            </w:pPr>
            <w:r>
              <w:rPr>
                <w:rFonts w:hint="eastAsia"/>
                <w:b/>
                <w:bCs/>
                <w:color w:val="000000"/>
                <w:kern w:val="24"/>
                <w:sz w:val="24"/>
                <w:highlight w:val="none"/>
              </w:rPr>
              <w:t>图4-1</w:t>
            </w:r>
            <w:r>
              <w:rPr>
                <w:b/>
                <w:bCs/>
                <w:color w:val="000000"/>
                <w:kern w:val="24"/>
                <w:sz w:val="24"/>
                <w:highlight w:val="none"/>
              </w:rPr>
              <w:t xml:space="preserve">  </w:t>
            </w:r>
            <w:r>
              <w:rPr>
                <w:rFonts w:hint="eastAsia"/>
                <w:b/>
                <w:bCs/>
                <w:color w:val="000000"/>
                <w:kern w:val="24"/>
                <w:sz w:val="24"/>
                <w:highlight w:val="none"/>
              </w:rPr>
              <w:t>项目声源分布及预测等声级图</w:t>
            </w:r>
          </w:p>
          <w:p w14:paraId="46111C11">
            <w:pPr>
              <w:pStyle w:val="style4141"/>
              <w:ind w:firstLine="480"/>
              <w:rPr>
                <w:rFonts w:hint="eastAsia"/>
                <w:color w:val="000000"/>
                <w:highlight w:val="none"/>
              </w:rPr>
            </w:pPr>
            <w:r>
              <w:rPr>
                <w:rFonts w:hint="eastAsia"/>
                <w:color w:val="000000"/>
                <w:highlight w:val="none"/>
              </w:rPr>
              <w:t>由上表可知，本项目运营期通过采取基础减振、厂房隔声、进风口消声器等措施后，项目建成后东厂界、西厂界、南厂界噪声昼间、夜间贡献值可以达到《工业企业厂界噪声排放标准》（GB 12348-2008）2类标准要求，北厂界噪声昼间、夜间贡献值可以达到《工业企业厂界噪声排放标准》（GB 12348-2008）4类标准要求。</w:t>
            </w:r>
          </w:p>
          <w:p w14:paraId="1742B315">
            <w:pPr>
              <w:pStyle w:val="style4141"/>
              <w:ind w:firstLine="480"/>
              <w:rPr>
                <w:rFonts w:hint="eastAsia"/>
                <w:color w:val="000000"/>
                <w:highlight w:val="none"/>
              </w:rPr>
            </w:pPr>
            <w:r>
              <w:rPr>
                <w:rFonts w:hint="eastAsia"/>
                <w:color w:val="000000"/>
                <w:highlight w:val="none"/>
              </w:rPr>
              <w:t>综上所述，本项目</w:t>
            </w:r>
            <w:r>
              <w:rPr>
                <w:color w:val="000000"/>
                <w:highlight w:val="none"/>
              </w:rPr>
              <w:t>噪声源</w:t>
            </w:r>
            <w:r>
              <w:rPr>
                <w:rFonts w:hint="eastAsia"/>
                <w:color w:val="000000"/>
                <w:highlight w:val="none"/>
              </w:rPr>
              <w:t>主要为设备噪声，项目采取基础减振、厂房隔声、对空气动力性噪声设备安装消声器、合理布局等措施，项目运营期的</w:t>
            </w:r>
            <w:r>
              <w:rPr>
                <w:rFonts w:hint="eastAsia"/>
                <w:color w:val="000000"/>
                <w:highlight w:val="none"/>
                <w:lang w:val="en-US" w:eastAsia="zh-CN"/>
              </w:rPr>
              <w:t>东</w:t>
            </w:r>
            <w:r>
              <w:rPr>
                <w:rFonts w:hint="eastAsia"/>
                <w:color w:val="000000"/>
                <w:highlight w:val="none"/>
              </w:rPr>
              <w:t>厂界</w:t>
            </w:r>
            <w:r>
              <w:rPr>
                <w:rFonts w:hint="eastAsia"/>
                <w:color w:val="000000"/>
                <w:highlight w:val="none"/>
                <w:lang w:eastAsia="zh-CN"/>
              </w:rPr>
              <w:t>、</w:t>
            </w:r>
            <w:r>
              <w:rPr>
                <w:rFonts w:hint="eastAsia"/>
                <w:color w:val="000000"/>
                <w:highlight w:val="none"/>
                <w:lang w:val="en-US" w:eastAsia="zh-CN"/>
              </w:rPr>
              <w:t>西厂界、南厂界</w:t>
            </w:r>
            <w:r>
              <w:rPr>
                <w:rFonts w:hint="eastAsia"/>
                <w:color w:val="000000"/>
                <w:highlight w:val="none"/>
              </w:rPr>
              <w:t>噪声</w:t>
            </w:r>
            <w:r>
              <w:rPr>
                <w:color w:val="000000"/>
                <w:highlight w:val="none"/>
              </w:rPr>
              <w:t>昼间</w:t>
            </w:r>
            <w:r>
              <w:rPr>
                <w:rFonts w:hint="eastAsia"/>
                <w:color w:val="000000"/>
                <w:highlight w:val="none"/>
              </w:rPr>
              <w:t>、夜间贡献值可以达到《工业企业厂界噪声排放标准》</w:t>
            </w:r>
            <w:r>
              <w:rPr>
                <w:color w:val="000000"/>
                <w:highlight w:val="none"/>
              </w:rPr>
              <w:t>（GB</w:t>
            </w:r>
            <w:r>
              <w:rPr>
                <w:rFonts w:hint="eastAsia"/>
                <w:color w:val="000000"/>
                <w:highlight w:val="none"/>
                <w:lang w:val="en-US" w:eastAsia="zh-CN"/>
              </w:rPr>
              <w:t xml:space="preserve"> </w:t>
            </w:r>
            <w:r>
              <w:rPr>
                <w:color w:val="000000"/>
                <w:highlight w:val="none"/>
              </w:rPr>
              <w:t>12348-2008）</w:t>
            </w:r>
            <w:r>
              <w:rPr>
                <w:rFonts w:hint="eastAsia"/>
                <w:color w:val="000000"/>
                <w:highlight w:val="none"/>
              </w:rPr>
              <w:t>2类标准要求，</w:t>
            </w:r>
            <w:r>
              <w:rPr>
                <w:rFonts w:hint="eastAsia"/>
                <w:color w:val="000000"/>
                <w:highlight w:val="none"/>
                <w:lang w:val="en-US" w:eastAsia="zh-CN"/>
              </w:rPr>
              <w:t>北</w:t>
            </w:r>
            <w:r>
              <w:rPr>
                <w:rFonts w:hint="eastAsia"/>
                <w:color w:val="000000"/>
                <w:highlight w:val="none"/>
              </w:rPr>
              <w:t>厂界噪声昼间、夜间贡献值可以达到《工业企业厂界噪声排放标准》（GB</w:t>
            </w:r>
            <w:r>
              <w:rPr>
                <w:rFonts w:hint="eastAsia"/>
                <w:color w:val="000000"/>
                <w:highlight w:val="none"/>
                <w:lang w:val="en-US" w:eastAsia="zh-CN"/>
              </w:rPr>
              <w:t xml:space="preserve"> </w:t>
            </w:r>
            <w:r>
              <w:rPr>
                <w:rFonts w:hint="eastAsia"/>
                <w:color w:val="000000"/>
                <w:highlight w:val="none"/>
              </w:rPr>
              <w:t>12348-2008）</w:t>
            </w:r>
            <w:r>
              <w:rPr>
                <w:rFonts w:hint="eastAsia"/>
                <w:color w:val="000000"/>
                <w:highlight w:val="none"/>
                <w:lang w:val="en-US" w:eastAsia="zh-CN"/>
              </w:rPr>
              <w:t>4</w:t>
            </w:r>
            <w:r>
              <w:rPr>
                <w:rFonts w:hint="eastAsia"/>
                <w:color w:val="000000"/>
                <w:highlight w:val="none"/>
              </w:rPr>
              <w:t>类标准要求</w:t>
            </w:r>
            <w:r>
              <w:rPr>
                <w:rFonts w:hint="eastAsia"/>
                <w:color w:val="000000"/>
                <w:highlight w:val="none"/>
                <w:lang w:eastAsia="zh-CN"/>
              </w:rPr>
              <w:t>。</w:t>
            </w:r>
            <w:r>
              <w:rPr>
                <w:rFonts w:hint="eastAsia"/>
                <w:color w:val="000000"/>
                <w:highlight w:val="none"/>
              </w:rPr>
              <w:t>项目区周边</w:t>
            </w:r>
            <w:r>
              <w:rPr>
                <w:rFonts w:hint="eastAsia"/>
                <w:color w:val="000000"/>
                <w:highlight w:val="none"/>
                <w:lang w:val="en-US" w:eastAsia="zh-CN"/>
              </w:rPr>
              <w:t>50米范围内，</w:t>
            </w:r>
            <w:r>
              <w:rPr>
                <w:rFonts w:hint="eastAsia"/>
                <w:color w:val="000000"/>
                <w:highlight w:val="none"/>
              </w:rPr>
              <w:t>无声环境保护目标。</w:t>
            </w:r>
          </w:p>
          <w:p w14:paraId="00A4DBD2">
            <w:pPr>
              <w:pStyle w:val="style4141"/>
              <w:ind w:firstLine="480"/>
              <w:rPr>
                <w:color w:val="000000"/>
                <w:sz w:val="24"/>
                <w:highlight w:val="none"/>
              </w:rPr>
            </w:pPr>
            <w:r>
              <w:rPr>
                <w:rFonts w:hint="eastAsia"/>
                <w:color w:val="000000"/>
                <w:highlight w:val="none"/>
              </w:rPr>
              <w:t>因此，本项目噪声对周围环境影响较小，声环境影响可以接受。</w:t>
            </w:r>
          </w:p>
          <w:p w14:paraId="4658DFB3">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3、</w:t>
            </w:r>
            <w:r>
              <w:rPr>
                <w:rFonts w:ascii="Times New Roman" w:cs="Times New Roman" w:eastAsia="宋体" w:hAnsi="Times New Roman" w:hint="eastAsia"/>
                <w:b/>
                <w:bCs w:val="false"/>
                <w:color w:val="000000"/>
                <w:sz w:val="24"/>
                <w:highlight w:val="none"/>
                <w:lang w:val="en-US" w:eastAsia="zh-CN"/>
              </w:rPr>
              <w:t>噪声环境监测计划</w:t>
            </w:r>
          </w:p>
          <w:p w14:paraId="6E1EE1FD">
            <w:pPr>
              <w:pStyle w:val="style0"/>
              <w:adjustRightInd w:val="false"/>
              <w:snapToGrid w:val="false"/>
              <w:spacing w:lineRule="auto" w:line="360"/>
              <w:ind w:firstLine="480" w:firstLineChars="200"/>
              <w:rPr>
                <w:rFonts w:hint="eastAsia"/>
                <w:color w:val="000000"/>
                <w:kern w:val="24"/>
                <w:sz w:val="24"/>
                <w:highlight w:val="none"/>
              </w:rPr>
            </w:pPr>
            <w:r>
              <w:rPr>
                <w:rFonts w:hint="eastAsia"/>
                <w:color w:val="000000"/>
                <w:kern w:val="24"/>
                <w:sz w:val="24"/>
                <w:highlight w:val="none"/>
              </w:rPr>
              <w:t>根据《排污单位自行监测技术指南 总则》</w:t>
            </w:r>
            <w:r>
              <w:rPr>
                <w:rFonts w:hint="eastAsia"/>
                <w:color w:val="000000"/>
                <w:kern w:val="24"/>
                <w:sz w:val="24"/>
                <w:highlight w:val="none"/>
                <w:lang w:eastAsia="zh-CN"/>
              </w:rPr>
              <w:t>（</w:t>
            </w:r>
            <w:r>
              <w:rPr>
                <w:rFonts w:hint="eastAsia"/>
                <w:color w:val="000000"/>
                <w:kern w:val="24"/>
                <w:sz w:val="24"/>
                <w:highlight w:val="none"/>
              </w:rPr>
              <w:t>HJ 819-2017</w:t>
            </w:r>
            <w:r>
              <w:rPr>
                <w:rFonts w:hint="eastAsia"/>
                <w:color w:val="000000"/>
                <w:kern w:val="24"/>
                <w:sz w:val="24"/>
                <w:highlight w:val="none"/>
                <w:lang w:eastAsia="zh-CN"/>
              </w:rPr>
              <w:t>）</w:t>
            </w:r>
            <w:r>
              <w:rPr>
                <w:rFonts w:hint="eastAsia"/>
                <w:color w:val="000000"/>
                <w:kern w:val="24"/>
                <w:sz w:val="24"/>
                <w:highlight w:val="none"/>
              </w:rPr>
              <w:t>中相关要求，本项目运营期噪声监测要求如下表。</w:t>
            </w:r>
          </w:p>
          <w:p w14:paraId="7BEBF9BF">
            <w:pPr>
              <w:pStyle w:val="style0"/>
              <w:adjustRightInd w:val="false"/>
              <w:snapToGrid w:val="false"/>
              <w:spacing w:lineRule="auto" w:line="360"/>
              <w:ind w:firstLine="482" w:firstLineChars="200"/>
              <w:jc w:val="center"/>
              <w:rPr>
                <w:b/>
                <w:bCs/>
                <w:color w:val="000000"/>
                <w:kern w:val="24"/>
                <w:sz w:val="24"/>
                <w:highlight w:val="none"/>
              </w:rPr>
            </w:pPr>
            <w:r>
              <w:rPr>
                <w:b/>
                <w:bCs/>
                <w:color w:val="000000"/>
                <w:kern w:val="24"/>
                <w:sz w:val="24"/>
                <w:highlight w:val="none"/>
              </w:rPr>
              <w:t>表</w:t>
            </w:r>
            <w:r>
              <w:rPr>
                <w:rFonts w:hint="eastAsia"/>
                <w:b/>
                <w:bCs/>
                <w:color w:val="000000"/>
                <w:kern w:val="24"/>
                <w:sz w:val="24"/>
                <w:highlight w:val="none"/>
              </w:rPr>
              <w:t>4-</w:t>
            </w:r>
            <w:r>
              <w:rPr>
                <w:rFonts w:hint="eastAsia"/>
                <w:b/>
                <w:bCs/>
                <w:color w:val="000000"/>
                <w:kern w:val="24"/>
                <w:sz w:val="24"/>
                <w:highlight w:val="none"/>
                <w:lang w:val="en-US" w:eastAsia="zh-CN"/>
              </w:rPr>
              <w:t>17</w:t>
            </w:r>
            <w:r>
              <w:rPr>
                <w:b/>
                <w:bCs/>
                <w:color w:val="000000"/>
                <w:kern w:val="24"/>
                <w:sz w:val="24"/>
                <w:highlight w:val="none"/>
              </w:rPr>
              <w:t xml:space="preserve"> </w:t>
            </w:r>
            <w:r>
              <w:rPr>
                <w:rFonts w:hint="eastAsia"/>
                <w:b/>
                <w:bCs/>
                <w:color w:val="000000"/>
                <w:kern w:val="24"/>
                <w:sz w:val="24"/>
                <w:highlight w:val="none"/>
              </w:rPr>
              <w:t xml:space="preserve"> 项目运营期噪声</w:t>
            </w:r>
            <w:r>
              <w:rPr>
                <w:b/>
                <w:bCs/>
                <w:color w:val="000000"/>
                <w:kern w:val="24"/>
                <w:sz w:val="24"/>
                <w:highlight w:val="none"/>
              </w:rPr>
              <w:t>监测</w:t>
            </w:r>
            <w:r>
              <w:rPr>
                <w:rFonts w:hint="eastAsia"/>
                <w:b/>
                <w:bCs/>
                <w:color w:val="000000"/>
                <w:kern w:val="24"/>
                <w:sz w:val="24"/>
                <w:highlight w:val="none"/>
              </w:rPr>
              <w:t>要求</w:t>
            </w:r>
          </w:p>
          <w:tbl>
            <w:tblPr>
              <w:tblStyle w:val="style154"/>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68"/>
              <w:gridCol w:w="1687"/>
              <w:gridCol w:w="1637"/>
              <w:gridCol w:w="1240"/>
              <w:gridCol w:w="2751"/>
            </w:tblGrid>
            <w:tr w14:paraId="43B4745C">
              <w:trPr>
                <w:jc w:val="center"/>
              </w:trPr>
              <w:tc>
                <w:tcPr>
                  <w:tcW w:w="584" w:type="pct"/>
                  <w:tcBorders/>
                  <w:vAlign w:val="center"/>
                </w:tcPr>
                <w:p w14:paraId="26D90A7A">
                  <w:pPr>
                    <w:pStyle w:val="style0"/>
                    <w:jc w:val="center"/>
                    <w:rPr>
                      <w:b/>
                      <w:bCs/>
                      <w:color w:val="000000"/>
                      <w:szCs w:val="21"/>
                      <w:highlight w:val="none"/>
                    </w:rPr>
                  </w:pPr>
                  <w:r>
                    <w:rPr>
                      <w:rFonts w:hint="eastAsia"/>
                      <w:b/>
                      <w:bCs/>
                      <w:color w:val="000000"/>
                      <w:szCs w:val="21"/>
                      <w:highlight w:val="none"/>
                    </w:rPr>
                    <w:t>项目</w:t>
                  </w:r>
                </w:p>
              </w:tc>
              <w:tc>
                <w:tcPr>
                  <w:tcW w:w="1018" w:type="pct"/>
                  <w:tcBorders/>
                  <w:vAlign w:val="center"/>
                </w:tcPr>
                <w:p w14:paraId="6F73A7FC">
                  <w:pPr>
                    <w:pStyle w:val="style0"/>
                    <w:jc w:val="center"/>
                    <w:rPr>
                      <w:b/>
                      <w:bCs/>
                      <w:color w:val="000000"/>
                      <w:szCs w:val="21"/>
                      <w:highlight w:val="none"/>
                    </w:rPr>
                  </w:pPr>
                  <w:r>
                    <w:rPr>
                      <w:rFonts w:hint="eastAsia"/>
                      <w:b/>
                      <w:bCs/>
                      <w:color w:val="000000"/>
                      <w:szCs w:val="21"/>
                      <w:highlight w:val="none"/>
                    </w:rPr>
                    <w:t>监测点位</w:t>
                  </w:r>
                </w:p>
              </w:tc>
              <w:tc>
                <w:tcPr>
                  <w:tcW w:w="988" w:type="pct"/>
                  <w:tcBorders/>
                  <w:vAlign w:val="center"/>
                </w:tcPr>
                <w:p w14:paraId="43005B31">
                  <w:pPr>
                    <w:pStyle w:val="style0"/>
                    <w:jc w:val="center"/>
                    <w:rPr>
                      <w:b/>
                      <w:bCs/>
                      <w:color w:val="000000"/>
                      <w:szCs w:val="21"/>
                      <w:highlight w:val="none"/>
                    </w:rPr>
                  </w:pPr>
                  <w:r>
                    <w:rPr>
                      <w:rFonts w:hint="eastAsia"/>
                      <w:b/>
                      <w:bCs/>
                      <w:color w:val="000000"/>
                      <w:szCs w:val="21"/>
                      <w:highlight w:val="none"/>
                    </w:rPr>
                    <w:t>监测因子</w:t>
                  </w:r>
                </w:p>
              </w:tc>
              <w:tc>
                <w:tcPr>
                  <w:tcW w:w="748" w:type="pct"/>
                  <w:tcBorders/>
                  <w:vAlign w:val="center"/>
                </w:tcPr>
                <w:p w14:paraId="7FB74F52">
                  <w:pPr>
                    <w:pStyle w:val="style0"/>
                    <w:jc w:val="center"/>
                    <w:rPr>
                      <w:b/>
                      <w:bCs/>
                      <w:color w:val="000000"/>
                      <w:szCs w:val="21"/>
                      <w:highlight w:val="none"/>
                    </w:rPr>
                  </w:pPr>
                  <w:r>
                    <w:rPr>
                      <w:rFonts w:hint="eastAsia"/>
                      <w:b/>
                      <w:bCs/>
                      <w:color w:val="000000"/>
                      <w:szCs w:val="21"/>
                      <w:highlight w:val="none"/>
                    </w:rPr>
                    <w:t>监测频次</w:t>
                  </w:r>
                </w:p>
              </w:tc>
              <w:tc>
                <w:tcPr>
                  <w:tcW w:w="1660" w:type="pct"/>
                  <w:tcBorders/>
                  <w:vAlign w:val="center"/>
                </w:tcPr>
                <w:p w14:paraId="366B0BE7">
                  <w:pPr>
                    <w:pStyle w:val="style0"/>
                    <w:jc w:val="center"/>
                    <w:rPr>
                      <w:b/>
                      <w:bCs/>
                      <w:color w:val="000000"/>
                      <w:szCs w:val="21"/>
                      <w:highlight w:val="none"/>
                    </w:rPr>
                  </w:pPr>
                  <w:r>
                    <w:rPr>
                      <w:rFonts w:hint="eastAsia"/>
                      <w:b/>
                      <w:bCs/>
                      <w:color w:val="000000"/>
                      <w:szCs w:val="21"/>
                      <w:highlight w:val="none"/>
                    </w:rPr>
                    <w:t>执行标准</w:t>
                  </w:r>
                </w:p>
              </w:tc>
            </w:tr>
            <w:tr w14:paraId="546E8C73">
              <w:tblPrEx/>
              <w:trPr>
                <w:jc w:val="center"/>
              </w:trPr>
              <w:tc>
                <w:tcPr>
                  <w:tcW w:w="584" w:type="pct"/>
                  <w:vMerge w:val="restart"/>
                  <w:tcBorders/>
                  <w:vAlign w:val="center"/>
                </w:tcPr>
                <w:p w14:paraId="7CE0C649">
                  <w:pPr>
                    <w:pStyle w:val="style0"/>
                    <w:jc w:val="center"/>
                    <w:rPr>
                      <w:color w:val="000000"/>
                      <w:szCs w:val="21"/>
                      <w:highlight w:val="none"/>
                    </w:rPr>
                  </w:pPr>
                  <w:r>
                    <w:rPr>
                      <w:color w:val="000000"/>
                      <w:szCs w:val="21"/>
                      <w:highlight w:val="none"/>
                    </w:rPr>
                    <w:t>噪声</w:t>
                  </w:r>
                </w:p>
              </w:tc>
              <w:tc>
                <w:tcPr>
                  <w:tcW w:w="1018" w:type="pct"/>
                  <w:tcBorders/>
                  <w:vAlign w:val="center"/>
                </w:tcPr>
                <w:p w14:paraId="5623C8B1">
                  <w:pPr>
                    <w:pStyle w:val="style0"/>
                    <w:jc w:val="center"/>
                    <w:rPr>
                      <w:rFonts w:eastAsia="宋体" w:hint="default"/>
                      <w:color w:val="000000"/>
                      <w:szCs w:val="21"/>
                      <w:highlight w:val="none"/>
                      <w:lang w:val="en-US" w:eastAsia="zh-CN"/>
                    </w:rPr>
                  </w:pPr>
                  <w:r>
                    <w:rPr>
                      <w:rFonts w:hint="eastAsia"/>
                      <w:color w:val="000000"/>
                      <w:szCs w:val="21"/>
                      <w:highlight w:val="none"/>
                    </w:rPr>
                    <w:t>东</w:t>
                  </w:r>
                  <w:r>
                    <w:rPr>
                      <w:rFonts w:hint="eastAsia"/>
                      <w:color w:val="000000"/>
                      <w:szCs w:val="21"/>
                      <w:highlight w:val="none"/>
                      <w:lang w:val="en-US" w:eastAsia="zh-CN"/>
                    </w:rPr>
                    <w:t>厂界</w:t>
                  </w:r>
                  <w:r>
                    <w:rPr>
                      <w:rFonts w:hint="eastAsia"/>
                      <w:color w:val="000000"/>
                      <w:szCs w:val="21"/>
                      <w:highlight w:val="none"/>
                    </w:rPr>
                    <w:t>、西厂界</w:t>
                  </w:r>
                  <w:r>
                    <w:rPr>
                      <w:rFonts w:hint="eastAsia"/>
                      <w:color w:val="000000"/>
                      <w:szCs w:val="21"/>
                      <w:highlight w:val="none"/>
                      <w:lang w:eastAsia="zh-CN"/>
                    </w:rPr>
                    <w:t>、</w:t>
                  </w:r>
                  <w:r>
                    <w:rPr>
                      <w:rFonts w:hint="eastAsia"/>
                      <w:color w:val="000000"/>
                      <w:szCs w:val="21"/>
                      <w:highlight w:val="none"/>
                      <w:lang w:val="en-US" w:eastAsia="zh-CN"/>
                    </w:rPr>
                    <w:t>南厂界</w:t>
                  </w:r>
                </w:p>
              </w:tc>
              <w:tc>
                <w:tcPr>
                  <w:tcW w:w="988" w:type="pct"/>
                  <w:vMerge w:val="restart"/>
                  <w:tcBorders/>
                  <w:vAlign w:val="center"/>
                </w:tcPr>
                <w:p w14:paraId="35D716FA">
                  <w:pPr>
                    <w:pStyle w:val="style0"/>
                    <w:jc w:val="center"/>
                    <w:rPr>
                      <w:rFonts w:eastAsia="宋体" w:hint="eastAsia"/>
                      <w:color w:val="000000"/>
                      <w:szCs w:val="21"/>
                      <w:highlight w:val="none"/>
                      <w:lang w:eastAsia="zh-CN"/>
                    </w:rPr>
                  </w:pPr>
                  <w:r>
                    <w:rPr>
                      <w:rFonts w:hint="eastAsia"/>
                      <w:color w:val="000000"/>
                      <w:szCs w:val="21"/>
                      <w:highlight w:val="none"/>
                    </w:rPr>
                    <w:t>昼间、夜间等效声级 Leq</w:t>
                  </w:r>
                  <w:r>
                    <w:rPr>
                      <w:rFonts w:hint="eastAsia"/>
                      <w:color w:val="000000"/>
                      <w:szCs w:val="21"/>
                      <w:highlight w:val="none"/>
                      <w:lang w:eastAsia="zh-CN"/>
                    </w:rPr>
                    <w:t>（</w:t>
                  </w:r>
                  <w:r>
                    <w:rPr>
                      <w:rFonts w:hint="eastAsia"/>
                      <w:color w:val="000000"/>
                      <w:szCs w:val="21"/>
                      <w:highlight w:val="none"/>
                    </w:rPr>
                    <w:t>A</w:t>
                  </w:r>
                  <w:r>
                    <w:rPr>
                      <w:rFonts w:hint="eastAsia"/>
                      <w:color w:val="000000"/>
                      <w:szCs w:val="21"/>
                      <w:highlight w:val="none"/>
                      <w:lang w:eastAsia="zh-CN"/>
                    </w:rPr>
                    <w:t>）</w:t>
                  </w:r>
                </w:p>
              </w:tc>
              <w:tc>
                <w:tcPr>
                  <w:tcW w:w="748" w:type="pct"/>
                  <w:vMerge w:val="restart"/>
                  <w:tcBorders/>
                  <w:vAlign w:val="center"/>
                </w:tcPr>
                <w:p w14:paraId="17994525">
                  <w:pPr>
                    <w:pStyle w:val="style0"/>
                    <w:jc w:val="center"/>
                    <w:rPr>
                      <w:color w:val="000000"/>
                      <w:szCs w:val="21"/>
                      <w:highlight w:val="none"/>
                    </w:rPr>
                  </w:pPr>
                  <w:r>
                    <w:rPr>
                      <w:rFonts w:hint="eastAsia"/>
                      <w:color w:val="000000"/>
                      <w:szCs w:val="21"/>
                      <w:highlight w:val="none"/>
                    </w:rPr>
                    <w:t>1次/季度</w:t>
                  </w:r>
                </w:p>
              </w:tc>
              <w:tc>
                <w:tcPr>
                  <w:tcW w:w="1660" w:type="pct"/>
                  <w:tcBorders/>
                  <w:vAlign w:val="center"/>
                </w:tcPr>
                <w:p w14:paraId="6DFE6B7D">
                  <w:pPr>
                    <w:pStyle w:val="style0"/>
                    <w:jc w:val="center"/>
                    <w:rPr>
                      <w:color w:val="000000"/>
                      <w:szCs w:val="21"/>
                      <w:highlight w:val="none"/>
                    </w:rPr>
                  </w:pPr>
                  <w:r>
                    <w:rPr>
                      <w:rFonts w:hint="eastAsia"/>
                      <w:color w:val="000000"/>
                      <w:szCs w:val="21"/>
                      <w:highlight w:val="none"/>
                    </w:rPr>
                    <w:t>《工业企业厂界环境噪声排放标准》（GB12348-2008）中</w:t>
                  </w:r>
                  <w:r>
                    <w:rPr>
                      <w:color w:val="000000"/>
                      <w:szCs w:val="21"/>
                      <w:highlight w:val="none"/>
                    </w:rPr>
                    <w:t>2</w:t>
                  </w:r>
                  <w:r>
                    <w:rPr>
                      <w:rFonts w:hint="eastAsia"/>
                      <w:color w:val="000000"/>
                      <w:szCs w:val="21"/>
                      <w:highlight w:val="none"/>
                    </w:rPr>
                    <w:t>类标准</w:t>
                  </w:r>
                </w:p>
              </w:tc>
            </w:tr>
            <w:tr w14:paraId="45794AFB">
              <w:tblPrEx/>
              <w:trPr>
                <w:jc w:val="center"/>
              </w:trPr>
              <w:tc>
                <w:tcPr>
                  <w:tcW w:w="584" w:type="pct"/>
                  <w:vMerge w:val="continue"/>
                  <w:tcBorders/>
                  <w:vAlign w:val="center"/>
                </w:tcPr>
                <w:p w14:paraId="4D182FE0">
                  <w:pPr>
                    <w:pStyle w:val="style0"/>
                    <w:jc w:val="center"/>
                    <w:rPr>
                      <w:color w:val="000000"/>
                      <w:szCs w:val="21"/>
                      <w:highlight w:val="none"/>
                    </w:rPr>
                  </w:pPr>
                </w:p>
              </w:tc>
              <w:tc>
                <w:tcPr>
                  <w:tcW w:w="1018" w:type="pct"/>
                  <w:tcBorders/>
                  <w:vAlign w:val="center"/>
                </w:tcPr>
                <w:p w14:paraId="33F19405">
                  <w:pPr>
                    <w:pStyle w:val="style0"/>
                    <w:jc w:val="center"/>
                    <w:rPr>
                      <w:color w:val="000000"/>
                      <w:szCs w:val="21"/>
                      <w:highlight w:val="none"/>
                    </w:rPr>
                  </w:pPr>
                  <w:r>
                    <w:rPr>
                      <w:rFonts w:hint="eastAsia"/>
                      <w:color w:val="000000"/>
                      <w:szCs w:val="21"/>
                      <w:highlight w:val="none"/>
                    </w:rPr>
                    <w:t>北厂界</w:t>
                  </w:r>
                </w:p>
              </w:tc>
              <w:tc>
                <w:tcPr>
                  <w:tcW w:w="988" w:type="pct"/>
                  <w:vMerge w:val="continue"/>
                  <w:tcBorders/>
                  <w:vAlign w:val="center"/>
                </w:tcPr>
                <w:p w14:paraId="55C85004">
                  <w:pPr>
                    <w:pStyle w:val="style0"/>
                    <w:jc w:val="center"/>
                    <w:rPr>
                      <w:color w:val="000000"/>
                      <w:szCs w:val="21"/>
                      <w:highlight w:val="none"/>
                    </w:rPr>
                  </w:pPr>
                </w:p>
              </w:tc>
              <w:tc>
                <w:tcPr>
                  <w:tcW w:w="748" w:type="pct"/>
                  <w:vMerge w:val="continue"/>
                  <w:tcBorders/>
                  <w:vAlign w:val="center"/>
                </w:tcPr>
                <w:p w14:paraId="00B29F3F">
                  <w:pPr>
                    <w:pStyle w:val="style0"/>
                    <w:jc w:val="center"/>
                    <w:rPr>
                      <w:color w:val="000000"/>
                      <w:szCs w:val="21"/>
                      <w:highlight w:val="none"/>
                    </w:rPr>
                  </w:pPr>
                </w:p>
              </w:tc>
              <w:tc>
                <w:tcPr>
                  <w:tcW w:w="1660" w:type="pct"/>
                  <w:tcBorders/>
                  <w:vAlign w:val="center"/>
                </w:tcPr>
                <w:p w14:paraId="5F93D5AE">
                  <w:pPr>
                    <w:pStyle w:val="style0"/>
                    <w:jc w:val="center"/>
                    <w:rPr>
                      <w:color w:val="000000"/>
                      <w:szCs w:val="21"/>
                      <w:highlight w:val="none"/>
                    </w:rPr>
                  </w:pPr>
                  <w:r>
                    <w:rPr>
                      <w:rFonts w:hint="eastAsia"/>
                      <w:color w:val="000000"/>
                      <w:szCs w:val="21"/>
                      <w:highlight w:val="none"/>
                    </w:rPr>
                    <w:t>《工业企业厂界环境噪声排放标准》（GB12348-2008）中</w:t>
                  </w:r>
                  <w:r>
                    <w:rPr>
                      <w:color w:val="000000"/>
                      <w:szCs w:val="21"/>
                      <w:highlight w:val="none"/>
                    </w:rPr>
                    <w:t>4</w:t>
                  </w:r>
                  <w:r>
                    <w:rPr>
                      <w:rFonts w:hint="eastAsia"/>
                      <w:color w:val="000000"/>
                      <w:szCs w:val="21"/>
                      <w:highlight w:val="none"/>
                    </w:rPr>
                    <w:t>类标准</w:t>
                  </w:r>
                </w:p>
              </w:tc>
            </w:tr>
          </w:tbl>
          <w:p w14:paraId="0ACF538B">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四、</w:t>
            </w:r>
            <w:r>
              <w:rPr>
                <w:rFonts w:ascii="Times New Roman" w:cs="Times New Roman" w:eastAsia="宋体" w:hAnsi="Times New Roman" w:hint="eastAsia"/>
                <w:b/>
                <w:bCs w:val="false"/>
                <w:color w:val="000000"/>
                <w:sz w:val="24"/>
                <w:highlight w:val="none"/>
                <w:lang w:val="en-US" w:eastAsia="zh-CN"/>
              </w:rPr>
              <w:t>运营期固体废物环境影响和保护措施</w:t>
            </w:r>
          </w:p>
          <w:p w14:paraId="4EC4ADC6">
            <w:pPr>
              <w:pStyle w:val="style0"/>
              <w:adjustRightInd w:val="false"/>
              <w:snapToGrid w:val="false"/>
              <w:spacing w:lineRule="auto" w:line="360"/>
              <w:ind w:firstLine="482" w:firstLineChars="200"/>
              <w:jc w:val="left"/>
              <w:rPr>
                <w:rFonts w:ascii="Times New Roman" w:cs="Times New Roman" w:eastAsia="宋体" w:hAnsi="Times New Roman" w:hint="default"/>
                <w:b/>
                <w:bCs w:val="false"/>
                <w:color w:val="000000"/>
                <w:sz w:val="24"/>
                <w:highlight w:val="none"/>
                <w:lang w:val="en-US" w:eastAsia="zh-CN"/>
              </w:rPr>
            </w:pPr>
            <w:r>
              <w:rPr>
                <w:rFonts w:cs="Times New Roman" w:hint="eastAsia"/>
                <w:b/>
                <w:bCs w:val="false"/>
                <w:color w:val="000000"/>
                <w:sz w:val="24"/>
                <w:highlight w:val="none"/>
                <w:lang w:val="en-US" w:eastAsia="zh-CN"/>
              </w:rPr>
              <w:t>1、</w:t>
            </w:r>
            <w:r>
              <w:rPr>
                <w:rFonts w:ascii="Times New Roman" w:cs="Times New Roman" w:eastAsia="宋体" w:hAnsi="Times New Roman" w:hint="eastAsia"/>
                <w:b/>
                <w:bCs w:val="false"/>
                <w:color w:val="000000"/>
                <w:sz w:val="24"/>
                <w:highlight w:val="none"/>
                <w:lang w:val="en-US" w:eastAsia="zh-CN"/>
              </w:rPr>
              <w:t>固体废物污染源</w:t>
            </w:r>
            <w:r>
              <w:rPr>
                <w:rFonts w:cs="Times New Roman" w:hint="eastAsia"/>
                <w:b/>
                <w:bCs w:val="false"/>
                <w:color w:val="000000"/>
                <w:sz w:val="24"/>
                <w:highlight w:val="none"/>
                <w:lang w:val="en-US" w:eastAsia="zh-CN"/>
              </w:rPr>
              <w:t>情况</w:t>
            </w:r>
          </w:p>
          <w:p w14:paraId="67D02520">
            <w:pPr>
              <w:pStyle w:val="style78"/>
              <w:adjustRightInd w:val="false"/>
              <w:snapToGrid w:val="false"/>
              <w:spacing w:after="0" w:lineRule="auto" w:line="360"/>
              <w:ind w:left="0" w:leftChars="0" w:firstLine="480"/>
              <w:rPr>
                <w:bCs/>
                <w:color w:val="000000"/>
                <w:kern w:val="24"/>
                <w:sz w:val="24"/>
                <w:highlight w:val="none"/>
              </w:rPr>
            </w:pPr>
            <w:r>
              <w:rPr>
                <w:rFonts w:hint="eastAsia"/>
                <w:color w:val="000000"/>
                <w:sz w:val="24"/>
                <w:highlight w:val="none"/>
              </w:rPr>
              <w:t>项目运营期的固体废物主要包括一般工业固废、危险废物、生活垃圾。一般工业固废包括</w:t>
            </w:r>
            <w:r>
              <w:rPr>
                <w:rFonts w:hint="eastAsia"/>
                <w:color w:val="000000"/>
                <w:sz w:val="24"/>
                <w:highlight w:val="none"/>
                <w:lang w:val="en-US" w:eastAsia="zh-CN"/>
              </w:rPr>
              <w:t>废包装、</w:t>
            </w:r>
            <w:r>
              <w:rPr>
                <w:rFonts w:hint="eastAsia"/>
                <w:color w:val="000000"/>
                <w:sz w:val="24"/>
                <w:highlight w:val="none"/>
              </w:rPr>
              <w:t>边角料、不合格产品</w:t>
            </w:r>
            <w:r>
              <w:rPr>
                <w:rFonts w:hint="eastAsia"/>
                <w:color w:val="000000"/>
                <w:sz w:val="24"/>
                <w:highlight w:val="none"/>
                <w:lang w:val="en-US" w:eastAsia="zh-CN"/>
              </w:rPr>
              <w:t>等</w:t>
            </w:r>
            <w:r>
              <w:rPr>
                <w:rFonts w:hint="eastAsia"/>
                <w:color w:val="000000"/>
                <w:sz w:val="24"/>
                <w:highlight w:val="none"/>
              </w:rPr>
              <w:t>；危险废物包括废机油、废机油桶</w:t>
            </w:r>
            <w:r>
              <w:rPr>
                <w:rFonts w:hint="eastAsia"/>
                <w:color w:val="000000"/>
                <w:sz w:val="24"/>
                <w:highlight w:val="none"/>
                <w:lang w:eastAsia="zh-CN"/>
              </w:rPr>
              <w:t>、</w:t>
            </w:r>
            <w:r>
              <w:rPr>
                <w:rFonts w:hint="eastAsia"/>
                <w:color w:val="000000"/>
                <w:sz w:val="24"/>
                <w:highlight w:val="none"/>
                <w:lang w:val="en-US" w:eastAsia="zh-CN"/>
              </w:rPr>
              <w:t>废活性炭</w:t>
            </w:r>
            <w:r>
              <w:rPr>
                <w:rFonts w:hint="eastAsia"/>
                <w:color w:val="000000"/>
                <w:sz w:val="24"/>
                <w:highlight w:val="none"/>
              </w:rPr>
              <w:t>。</w:t>
            </w:r>
            <w:r>
              <w:rPr>
                <w:bCs/>
                <w:color w:val="000000"/>
                <w:kern w:val="24"/>
                <w:sz w:val="24"/>
                <w:highlight w:val="none"/>
              </w:rPr>
              <w:t>项目</w:t>
            </w:r>
            <w:r>
              <w:rPr>
                <w:rFonts w:hint="eastAsia"/>
                <w:bCs/>
                <w:color w:val="000000"/>
                <w:kern w:val="24"/>
                <w:sz w:val="24"/>
                <w:highlight w:val="none"/>
              </w:rPr>
              <w:t>运营期固体废物</w:t>
            </w:r>
            <w:r>
              <w:rPr>
                <w:bCs/>
                <w:color w:val="000000"/>
                <w:kern w:val="24"/>
                <w:sz w:val="24"/>
                <w:highlight w:val="none"/>
              </w:rPr>
              <w:t>产生、处置情况详见表</w:t>
            </w:r>
            <w:r>
              <w:rPr>
                <w:rFonts w:hint="eastAsia"/>
                <w:bCs/>
                <w:color w:val="000000"/>
                <w:kern w:val="24"/>
                <w:sz w:val="24"/>
                <w:highlight w:val="none"/>
              </w:rPr>
              <w:t>4-</w:t>
            </w:r>
            <w:r>
              <w:rPr>
                <w:rFonts w:hint="eastAsia"/>
                <w:bCs/>
                <w:color w:val="000000"/>
                <w:kern w:val="24"/>
                <w:sz w:val="24"/>
                <w:highlight w:val="none"/>
                <w:lang w:val="en-US" w:eastAsia="zh-CN"/>
              </w:rPr>
              <w:t>18</w:t>
            </w:r>
            <w:r>
              <w:rPr>
                <w:bCs/>
                <w:color w:val="000000"/>
                <w:kern w:val="24"/>
                <w:sz w:val="24"/>
                <w:highlight w:val="none"/>
              </w:rPr>
              <w:t>。</w:t>
            </w:r>
          </w:p>
          <w:p w14:paraId="372D2B38">
            <w:pPr>
              <w:pStyle w:val="style0"/>
              <w:adjustRightInd w:val="false"/>
              <w:snapToGrid w:val="false"/>
              <w:spacing w:lineRule="auto" w:line="360"/>
              <w:ind w:firstLine="482" w:firstLineChars="200"/>
              <w:jc w:val="center"/>
              <w:rPr>
                <w:b/>
                <w:color w:val="000000"/>
                <w:kern w:val="24"/>
                <w:sz w:val="24"/>
                <w:highlight w:val="none"/>
              </w:rPr>
            </w:pPr>
            <w:r>
              <w:rPr>
                <w:rFonts w:hint="eastAsia"/>
                <w:b/>
                <w:color w:val="000000"/>
                <w:kern w:val="24"/>
                <w:sz w:val="24"/>
                <w:highlight w:val="none"/>
              </w:rPr>
              <w:t>表4-</w:t>
            </w:r>
            <w:r>
              <w:rPr>
                <w:rFonts w:hint="eastAsia"/>
                <w:b/>
                <w:color w:val="000000"/>
                <w:kern w:val="24"/>
                <w:sz w:val="24"/>
                <w:highlight w:val="none"/>
                <w:lang w:val="en-US" w:eastAsia="zh-CN"/>
              </w:rPr>
              <w:t>18</w:t>
            </w:r>
            <w:r>
              <w:rPr>
                <w:rFonts w:hint="eastAsia"/>
                <w:b/>
                <w:color w:val="000000"/>
                <w:kern w:val="24"/>
                <w:sz w:val="24"/>
                <w:highlight w:val="none"/>
              </w:rPr>
              <w:t xml:space="preserve">  项目运营期固体废物一览表</w:t>
            </w:r>
          </w:p>
          <w:tbl>
            <w:tblPr>
              <w:tblStyle w:val="style105"/>
              <w:tblW w:w="49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82"/>
              <w:gridCol w:w="1091"/>
              <w:gridCol w:w="1067"/>
              <w:gridCol w:w="1216"/>
              <w:gridCol w:w="756"/>
              <w:gridCol w:w="875"/>
              <w:gridCol w:w="941"/>
              <w:gridCol w:w="1554"/>
            </w:tblGrid>
            <w:tr w14:paraId="32AF9615">
              <w:trPr>
                <w:trHeight w:val="0" w:hRule="auto"/>
                <w:jc w:val="center"/>
              </w:trPr>
              <w:tc>
                <w:tcPr>
                  <w:tcW w:w="472" w:type="pct"/>
                  <w:vMerge w:val="restart"/>
                  <w:tcBorders/>
                  <w:vAlign w:val="center"/>
                </w:tcPr>
                <w:p w14:paraId="2C57DC13">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kern w:val="0"/>
                      <w:sz w:val="21"/>
                      <w:szCs w:val="21"/>
                      <w:highlight w:val="none"/>
                    </w:rPr>
                    <w:t>产污环节</w:t>
                  </w:r>
                </w:p>
              </w:tc>
              <w:tc>
                <w:tcPr>
                  <w:tcW w:w="658" w:type="pct"/>
                  <w:vMerge w:val="restart"/>
                  <w:tcBorders/>
                  <w:vAlign w:val="center"/>
                </w:tcPr>
                <w:p w14:paraId="41A290CE">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kern w:val="0"/>
                      <w:sz w:val="21"/>
                      <w:szCs w:val="21"/>
                      <w:highlight w:val="none"/>
                    </w:rPr>
                    <w:t>名称</w:t>
                  </w:r>
                </w:p>
              </w:tc>
              <w:tc>
                <w:tcPr>
                  <w:tcW w:w="1378" w:type="pct"/>
                  <w:gridSpan w:val="2"/>
                  <w:tcBorders/>
                  <w:vAlign w:val="center"/>
                </w:tcPr>
                <w:p w14:paraId="149A08C1">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kern w:val="0"/>
                      <w:sz w:val="21"/>
                      <w:szCs w:val="21"/>
                      <w:highlight w:val="none"/>
                    </w:rPr>
                    <w:t>属性</w:t>
                  </w:r>
                </w:p>
              </w:tc>
              <w:tc>
                <w:tcPr>
                  <w:tcW w:w="456" w:type="pct"/>
                  <w:vMerge w:val="restart"/>
                  <w:tcBorders/>
                  <w:vAlign w:val="center"/>
                </w:tcPr>
                <w:p w14:paraId="47998AFD">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b/>
                      <w:bCs/>
                      <w:color w:val="000000"/>
                      <w:kern w:val="0"/>
                      <w:sz w:val="21"/>
                      <w:szCs w:val="21"/>
                      <w:highlight w:val="none"/>
                    </w:rPr>
                  </w:pPr>
                  <w:r>
                    <w:rPr>
                      <w:rFonts w:ascii="Times New Roman" w:cs="Times New Roman" w:eastAsia="宋体" w:hAnsi="Times New Roman" w:hint="default"/>
                      <w:b/>
                      <w:bCs/>
                      <w:color w:val="000000"/>
                      <w:kern w:val="0"/>
                      <w:sz w:val="21"/>
                      <w:szCs w:val="21"/>
                      <w:highlight w:val="none"/>
                    </w:rPr>
                    <w:t>物理</w:t>
                  </w:r>
                </w:p>
                <w:p w14:paraId="03867F9A">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kern w:val="0"/>
                      <w:sz w:val="21"/>
                      <w:szCs w:val="21"/>
                      <w:highlight w:val="none"/>
                    </w:rPr>
                    <w:t>性状</w:t>
                  </w:r>
                </w:p>
              </w:tc>
              <w:tc>
                <w:tcPr>
                  <w:tcW w:w="528" w:type="pct"/>
                  <w:vMerge w:val="restart"/>
                  <w:tcBorders/>
                  <w:vAlign w:val="center"/>
                </w:tcPr>
                <w:p w14:paraId="59D9DF55">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kern w:val="0"/>
                      <w:sz w:val="21"/>
                      <w:szCs w:val="21"/>
                      <w:highlight w:val="none"/>
                    </w:rPr>
                    <w:t>环境危险特性</w:t>
                  </w:r>
                </w:p>
              </w:tc>
              <w:tc>
                <w:tcPr>
                  <w:tcW w:w="567" w:type="pct"/>
                  <w:vMerge w:val="restart"/>
                  <w:tcBorders/>
                  <w:vAlign w:val="center"/>
                </w:tcPr>
                <w:p w14:paraId="1659960D">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kern w:val="0"/>
                      <w:sz w:val="21"/>
                      <w:szCs w:val="21"/>
                      <w:highlight w:val="none"/>
                    </w:rPr>
                    <w:t>年产生量t/a</w:t>
                  </w:r>
                </w:p>
              </w:tc>
              <w:tc>
                <w:tcPr>
                  <w:tcW w:w="938" w:type="pct"/>
                  <w:vMerge w:val="restart"/>
                  <w:tcBorders/>
                  <w:vAlign w:val="center"/>
                </w:tcPr>
                <w:p w14:paraId="3578D1B3">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kern w:val="0"/>
                      <w:sz w:val="21"/>
                      <w:szCs w:val="21"/>
                      <w:highlight w:val="none"/>
                    </w:rPr>
                    <w:t>利用处置方式和去向</w:t>
                  </w:r>
                </w:p>
              </w:tc>
            </w:tr>
            <w:tr w14:paraId="3D89A8CF">
              <w:tblPrEx/>
              <w:trPr>
                <w:trHeight w:val="0" w:hRule="auto"/>
                <w:jc w:val="center"/>
              </w:trPr>
              <w:tc>
                <w:tcPr>
                  <w:tcW w:w="472" w:type="pct"/>
                  <w:vMerge w:val="continue"/>
                  <w:tcBorders/>
                  <w:vAlign w:val="center"/>
                </w:tcPr>
                <w:p w14:paraId="151D8377">
                  <w:pPr>
                    <w:pStyle w:val="style0"/>
                    <w:keepNext w:val="false"/>
                    <w:keepLines w:val="false"/>
                    <w:pageBreakBefore w:val="false"/>
                    <w:widowControl/>
                    <w:kinsoku/>
                    <w:wordWrap/>
                    <w:overflowPunct/>
                    <w:topLinePunct w:val="false"/>
                    <w:autoSpaceDE/>
                    <w:autoSpaceDN/>
                    <w:bidi w:val="false"/>
                    <w:adjustRightInd/>
                    <w:snapToGrid/>
                    <w:jc w:val="center"/>
                    <w:rPr>
                      <w:rFonts w:ascii="Times New Roman" w:cs="Times New Roman" w:eastAsia="宋体" w:hAnsi="Times New Roman" w:hint="default"/>
                      <w:b/>
                      <w:bCs/>
                      <w:color w:val="000000"/>
                      <w:sz w:val="21"/>
                      <w:szCs w:val="21"/>
                      <w:highlight w:val="none"/>
                    </w:rPr>
                  </w:pPr>
                </w:p>
              </w:tc>
              <w:tc>
                <w:tcPr>
                  <w:tcW w:w="658" w:type="pct"/>
                  <w:vMerge w:val="continue"/>
                  <w:tcBorders/>
                  <w:vAlign w:val="center"/>
                </w:tcPr>
                <w:p w14:paraId="28492BEC">
                  <w:pPr>
                    <w:pStyle w:val="style0"/>
                    <w:keepNext w:val="false"/>
                    <w:keepLines w:val="false"/>
                    <w:pageBreakBefore w:val="false"/>
                    <w:widowControl/>
                    <w:kinsoku/>
                    <w:wordWrap/>
                    <w:overflowPunct/>
                    <w:topLinePunct w:val="false"/>
                    <w:autoSpaceDE/>
                    <w:autoSpaceDN/>
                    <w:bidi w:val="false"/>
                    <w:adjustRightInd/>
                    <w:snapToGrid/>
                    <w:jc w:val="center"/>
                    <w:rPr>
                      <w:rFonts w:ascii="Times New Roman" w:cs="Times New Roman" w:eastAsia="宋体" w:hAnsi="Times New Roman" w:hint="default"/>
                      <w:b/>
                      <w:bCs/>
                      <w:color w:val="000000"/>
                      <w:sz w:val="21"/>
                      <w:szCs w:val="21"/>
                      <w:highlight w:val="none"/>
                    </w:rPr>
                  </w:pPr>
                </w:p>
              </w:tc>
              <w:tc>
                <w:tcPr>
                  <w:tcW w:w="644" w:type="pct"/>
                  <w:tcBorders/>
                  <w:vAlign w:val="center"/>
                </w:tcPr>
                <w:p w14:paraId="1A26BF59">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kern w:val="0"/>
                      <w:sz w:val="21"/>
                      <w:szCs w:val="21"/>
                      <w:highlight w:val="none"/>
                    </w:rPr>
                    <w:t>属性</w:t>
                  </w:r>
                </w:p>
              </w:tc>
              <w:tc>
                <w:tcPr>
                  <w:tcW w:w="734" w:type="pct"/>
                  <w:tcBorders/>
                  <w:vAlign w:val="center"/>
                </w:tcPr>
                <w:p w14:paraId="5B877F2A">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kern w:val="0"/>
                      <w:sz w:val="21"/>
                      <w:szCs w:val="21"/>
                      <w:highlight w:val="none"/>
                    </w:rPr>
                    <w:t>危险废物代码</w:t>
                  </w:r>
                </w:p>
              </w:tc>
              <w:tc>
                <w:tcPr>
                  <w:tcW w:w="456" w:type="pct"/>
                  <w:vMerge w:val="continue"/>
                  <w:tcBorders/>
                  <w:vAlign w:val="center"/>
                </w:tcPr>
                <w:p w14:paraId="7152259C">
                  <w:pPr>
                    <w:pStyle w:val="style0"/>
                    <w:keepNext w:val="false"/>
                    <w:keepLines w:val="false"/>
                    <w:pageBreakBefore w:val="false"/>
                    <w:widowControl/>
                    <w:kinsoku/>
                    <w:wordWrap/>
                    <w:overflowPunct/>
                    <w:topLinePunct w:val="false"/>
                    <w:autoSpaceDE/>
                    <w:autoSpaceDN/>
                    <w:bidi w:val="false"/>
                    <w:adjustRightInd/>
                    <w:snapToGrid/>
                    <w:jc w:val="center"/>
                    <w:rPr>
                      <w:rFonts w:ascii="Times New Roman" w:cs="Times New Roman" w:eastAsia="宋体" w:hAnsi="Times New Roman" w:hint="default"/>
                      <w:b/>
                      <w:bCs/>
                      <w:color w:val="000000"/>
                      <w:sz w:val="21"/>
                      <w:szCs w:val="21"/>
                      <w:highlight w:val="none"/>
                    </w:rPr>
                  </w:pPr>
                </w:p>
              </w:tc>
              <w:tc>
                <w:tcPr>
                  <w:tcW w:w="528" w:type="pct"/>
                  <w:vMerge w:val="continue"/>
                  <w:tcBorders/>
                  <w:vAlign w:val="center"/>
                </w:tcPr>
                <w:p w14:paraId="7779D578">
                  <w:pPr>
                    <w:pStyle w:val="style0"/>
                    <w:keepNext w:val="false"/>
                    <w:keepLines w:val="false"/>
                    <w:pageBreakBefore w:val="false"/>
                    <w:widowControl/>
                    <w:kinsoku/>
                    <w:wordWrap/>
                    <w:overflowPunct/>
                    <w:topLinePunct w:val="false"/>
                    <w:autoSpaceDE/>
                    <w:autoSpaceDN/>
                    <w:bidi w:val="false"/>
                    <w:adjustRightInd/>
                    <w:snapToGrid/>
                    <w:jc w:val="center"/>
                    <w:rPr>
                      <w:rFonts w:ascii="Times New Roman" w:cs="Times New Roman" w:eastAsia="宋体" w:hAnsi="Times New Roman" w:hint="default"/>
                      <w:b/>
                      <w:bCs/>
                      <w:color w:val="000000"/>
                      <w:sz w:val="21"/>
                      <w:szCs w:val="21"/>
                      <w:highlight w:val="none"/>
                    </w:rPr>
                  </w:pPr>
                </w:p>
              </w:tc>
              <w:tc>
                <w:tcPr>
                  <w:tcW w:w="567" w:type="pct"/>
                  <w:vMerge w:val="continue"/>
                  <w:tcBorders/>
                  <w:vAlign w:val="center"/>
                </w:tcPr>
                <w:p w14:paraId="17FF49EB">
                  <w:pPr>
                    <w:pStyle w:val="style0"/>
                    <w:keepNext w:val="false"/>
                    <w:keepLines w:val="false"/>
                    <w:pageBreakBefore w:val="false"/>
                    <w:widowControl/>
                    <w:kinsoku/>
                    <w:wordWrap/>
                    <w:overflowPunct/>
                    <w:topLinePunct w:val="false"/>
                    <w:autoSpaceDE/>
                    <w:autoSpaceDN/>
                    <w:bidi w:val="false"/>
                    <w:adjustRightInd/>
                    <w:snapToGrid/>
                    <w:jc w:val="center"/>
                    <w:rPr>
                      <w:rFonts w:ascii="Times New Roman" w:cs="Times New Roman" w:eastAsia="宋体" w:hAnsi="Times New Roman" w:hint="default"/>
                      <w:b/>
                      <w:bCs/>
                      <w:color w:val="000000"/>
                      <w:sz w:val="21"/>
                      <w:szCs w:val="21"/>
                      <w:highlight w:val="none"/>
                    </w:rPr>
                  </w:pPr>
                </w:p>
              </w:tc>
              <w:tc>
                <w:tcPr>
                  <w:tcW w:w="938" w:type="pct"/>
                  <w:vMerge w:val="continue"/>
                  <w:tcBorders/>
                  <w:vAlign w:val="center"/>
                </w:tcPr>
                <w:p w14:paraId="5FBDA878">
                  <w:pPr>
                    <w:pStyle w:val="style0"/>
                    <w:keepNext w:val="false"/>
                    <w:keepLines w:val="false"/>
                    <w:pageBreakBefore w:val="false"/>
                    <w:widowControl/>
                    <w:kinsoku/>
                    <w:wordWrap/>
                    <w:overflowPunct/>
                    <w:topLinePunct w:val="false"/>
                    <w:autoSpaceDE/>
                    <w:autoSpaceDN/>
                    <w:bidi w:val="false"/>
                    <w:adjustRightInd/>
                    <w:snapToGrid/>
                    <w:jc w:val="center"/>
                    <w:rPr>
                      <w:rFonts w:ascii="Times New Roman" w:cs="Times New Roman" w:eastAsia="宋体" w:hAnsi="Times New Roman" w:hint="default"/>
                      <w:b/>
                      <w:bCs/>
                      <w:color w:val="000000"/>
                      <w:sz w:val="21"/>
                      <w:szCs w:val="21"/>
                      <w:highlight w:val="none"/>
                    </w:rPr>
                  </w:pPr>
                </w:p>
              </w:tc>
            </w:tr>
            <w:tr w14:paraId="786ABA9F">
              <w:tblPrEx/>
              <w:trPr>
                <w:trHeight w:val="0" w:hRule="auto"/>
                <w:jc w:val="center"/>
              </w:trPr>
              <w:tc>
                <w:tcPr>
                  <w:tcW w:w="472" w:type="pct"/>
                  <w:tcBorders/>
                  <w:vAlign w:val="center"/>
                </w:tcPr>
                <w:p w14:paraId="651DF426">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eastAsia"/>
                      <w:color w:val="000000"/>
                      <w:kern w:val="0"/>
                      <w:sz w:val="21"/>
                      <w:szCs w:val="21"/>
                      <w:highlight w:val="none"/>
                      <w:lang w:val="en-US" w:eastAsia="zh-CN"/>
                    </w:rPr>
                    <w:t>办公</w:t>
                  </w:r>
                  <w:r>
                    <w:rPr>
                      <w:rFonts w:ascii="Times New Roman" w:cs="Times New Roman" w:eastAsia="宋体" w:hAnsi="Times New Roman" w:hint="default"/>
                      <w:color w:val="000000"/>
                      <w:kern w:val="0"/>
                      <w:sz w:val="21"/>
                      <w:szCs w:val="21"/>
                      <w:highlight w:val="none"/>
                    </w:rPr>
                    <w:t>生活</w:t>
                  </w:r>
                </w:p>
              </w:tc>
              <w:tc>
                <w:tcPr>
                  <w:tcW w:w="658" w:type="pct"/>
                  <w:tcBorders/>
                  <w:vAlign w:val="center"/>
                </w:tcPr>
                <w:p w14:paraId="492C45AC">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0"/>
                      <w:sz w:val="21"/>
                      <w:szCs w:val="21"/>
                      <w:highlight w:val="none"/>
                    </w:rPr>
                    <w:t>生活垃圾</w:t>
                  </w:r>
                </w:p>
              </w:tc>
              <w:tc>
                <w:tcPr>
                  <w:tcW w:w="644" w:type="pct"/>
                  <w:tcBorders/>
                  <w:vAlign w:val="center"/>
                </w:tcPr>
                <w:p w14:paraId="4279B897">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0"/>
                      <w:sz w:val="21"/>
                      <w:szCs w:val="21"/>
                      <w:highlight w:val="none"/>
                    </w:rPr>
                    <w:t>生活垃圾</w:t>
                  </w:r>
                </w:p>
              </w:tc>
              <w:tc>
                <w:tcPr>
                  <w:tcW w:w="734" w:type="pct"/>
                  <w:tcBorders/>
                  <w:vAlign w:val="center"/>
                </w:tcPr>
                <w:p w14:paraId="52AB6247">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0"/>
                      <w:sz w:val="21"/>
                      <w:szCs w:val="21"/>
                      <w:highlight w:val="none"/>
                    </w:rPr>
                    <w:t>/</w:t>
                  </w:r>
                </w:p>
              </w:tc>
              <w:tc>
                <w:tcPr>
                  <w:tcW w:w="456" w:type="pct"/>
                  <w:tcBorders/>
                  <w:vAlign w:val="center"/>
                </w:tcPr>
                <w:p w14:paraId="0069EDE5">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固态</w:t>
                  </w:r>
                </w:p>
              </w:tc>
              <w:tc>
                <w:tcPr>
                  <w:tcW w:w="528" w:type="pct"/>
                  <w:tcBorders/>
                  <w:vAlign w:val="center"/>
                </w:tcPr>
                <w:p w14:paraId="7AD81340">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0"/>
                      <w:sz w:val="21"/>
                      <w:szCs w:val="21"/>
                      <w:highlight w:val="none"/>
                    </w:rPr>
                    <w:t>/</w:t>
                  </w:r>
                </w:p>
              </w:tc>
              <w:tc>
                <w:tcPr>
                  <w:tcW w:w="567" w:type="pct"/>
                  <w:tcBorders/>
                  <w:vAlign w:val="center"/>
                </w:tcPr>
                <w:p w14:paraId="4E676CC5">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0"/>
                      <w:sz w:val="21"/>
                      <w:szCs w:val="21"/>
                      <w:highlight w:val="none"/>
                      <w:lang w:val="en-US" w:eastAsia="zh-CN"/>
                    </w:rPr>
                    <w:t>2.25</w:t>
                  </w:r>
                </w:p>
              </w:tc>
              <w:tc>
                <w:tcPr>
                  <w:tcW w:w="938" w:type="pct"/>
                  <w:tcBorders/>
                  <w:vAlign w:val="center"/>
                </w:tcPr>
                <w:p w14:paraId="433FA2CC">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委托环卫部门清运</w:t>
                  </w:r>
                </w:p>
              </w:tc>
            </w:tr>
            <w:tr w14:paraId="3ADEB152">
              <w:tblPrEx/>
              <w:trPr>
                <w:trHeight w:val="0" w:hRule="auto"/>
                <w:jc w:val="center"/>
              </w:trPr>
              <w:tc>
                <w:tcPr>
                  <w:tcW w:w="472" w:type="pct"/>
                  <w:vMerge w:val="restart"/>
                  <w:tcBorders/>
                  <w:vAlign w:val="center"/>
                </w:tcPr>
                <w:p w14:paraId="1456D841">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eastAsia"/>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生产</w:t>
                  </w:r>
                </w:p>
              </w:tc>
              <w:tc>
                <w:tcPr>
                  <w:tcW w:w="658" w:type="pct"/>
                  <w:tcBorders/>
                  <w:vAlign w:val="center"/>
                </w:tcPr>
                <w:p w14:paraId="51A0F04E">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kern w:val="0"/>
                      <w:sz w:val="21"/>
                      <w:szCs w:val="21"/>
                      <w:highlight w:val="none"/>
                      <w:lang w:val="en-US" w:eastAsia="zh-CN"/>
                    </w:rPr>
                  </w:pPr>
                  <w:r>
                    <w:rPr>
                      <w:rFonts w:ascii="Times New Roman" w:cs="Times New Roman" w:eastAsia="宋体" w:hAnsi="Times New Roman" w:hint="eastAsia"/>
                      <w:color w:val="000000"/>
                      <w:kern w:val="0"/>
                      <w:sz w:val="21"/>
                      <w:szCs w:val="21"/>
                      <w:highlight w:val="none"/>
                      <w:lang w:val="en-US" w:eastAsia="zh-CN"/>
                    </w:rPr>
                    <w:t>废包装</w:t>
                  </w:r>
                </w:p>
              </w:tc>
              <w:tc>
                <w:tcPr>
                  <w:tcW w:w="644" w:type="pct"/>
                  <w:vMerge w:val="restart"/>
                  <w:tcBorders/>
                  <w:vAlign w:val="center"/>
                </w:tcPr>
                <w:p w14:paraId="4DAA8CD9">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0"/>
                      <w:sz w:val="21"/>
                      <w:szCs w:val="21"/>
                      <w:highlight w:val="none"/>
                    </w:rPr>
                    <w:t>一般工业固废</w:t>
                  </w:r>
                </w:p>
              </w:tc>
              <w:tc>
                <w:tcPr>
                  <w:tcW w:w="734" w:type="pct"/>
                  <w:tcBorders/>
                  <w:vAlign w:val="center"/>
                </w:tcPr>
                <w:p w14:paraId="7725B798">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w:t>
                  </w:r>
                </w:p>
              </w:tc>
              <w:tc>
                <w:tcPr>
                  <w:tcW w:w="456" w:type="pct"/>
                  <w:tcBorders/>
                  <w:shd w:val="clear" w:color="auto" w:fill="auto"/>
                  <w:vAlign w:val="center"/>
                </w:tcPr>
                <w:p w14:paraId="16E7ED34">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rPr>
                    <w:t>固态</w:t>
                  </w:r>
                </w:p>
              </w:tc>
              <w:tc>
                <w:tcPr>
                  <w:tcW w:w="528" w:type="pct"/>
                  <w:tcBorders/>
                  <w:shd w:val="clear" w:color="auto" w:fill="auto"/>
                  <w:vAlign w:val="center"/>
                </w:tcPr>
                <w:p w14:paraId="02184CBA">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kern w:val="0"/>
                      <w:sz w:val="21"/>
                      <w:szCs w:val="21"/>
                      <w:highlight w:val="none"/>
                    </w:rPr>
                    <w:t>/</w:t>
                  </w:r>
                </w:p>
              </w:tc>
              <w:tc>
                <w:tcPr>
                  <w:tcW w:w="567" w:type="pct"/>
                  <w:tcBorders/>
                  <w:vAlign w:val="center"/>
                </w:tcPr>
                <w:p w14:paraId="110634A8">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0.5</w:t>
                  </w:r>
                </w:p>
              </w:tc>
              <w:tc>
                <w:tcPr>
                  <w:tcW w:w="938" w:type="pct"/>
                  <w:tcBorders/>
                  <w:vAlign w:val="center"/>
                </w:tcPr>
                <w:p w14:paraId="2EA7FADF">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外售物资回收单位处置</w:t>
                  </w:r>
                </w:p>
              </w:tc>
            </w:tr>
            <w:tr w14:paraId="346961F0">
              <w:tblPrEx/>
              <w:trPr>
                <w:trHeight w:val="0" w:hRule="auto"/>
                <w:jc w:val="center"/>
              </w:trPr>
              <w:tc>
                <w:tcPr>
                  <w:tcW w:w="472" w:type="pct"/>
                  <w:vMerge w:val="continue"/>
                  <w:tcBorders/>
                  <w:vAlign w:val="center"/>
                </w:tcPr>
                <w:p w14:paraId="4F5F09E5">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eastAsia"/>
                      <w:color w:val="000000"/>
                      <w:sz w:val="21"/>
                      <w:szCs w:val="21"/>
                      <w:highlight w:val="none"/>
                      <w:lang w:val="en-US" w:eastAsia="zh-CN"/>
                    </w:rPr>
                  </w:pPr>
                </w:p>
              </w:tc>
              <w:tc>
                <w:tcPr>
                  <w:tcW w:w="658" w:type="pct"/>
                  <w:tcBorders/>
                  <w:vAlign w:val="center"/>
                </w:tcPr>
                <w:p w14:paraId="0C0B81A4">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不合格产品及废边角料</w:t>
                  </w:r>
                </w:p>
              </w:tc>
              <w:tc>
                <w:tcPr>
                  <w:tcW w:w="644" w:type="pct"/>
                  <w:vMerge w:val="continue"/>
                  <w:tcBorders/>
                  <w:vAlign w:val="center"/>
                </w:tcPr>
                <w:p w14:paraId="30793630">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p>
              </w:tc>
              <w:tc>
                <w:tcPr>
                  <w:tcW w:w="734" w:type="pct"/>
                  <w:tcBorders/>
                  <w:vAlign w:val="center"/>
                </w:tcPr>
                <w:p w14:paraId="35209F76">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0"/>
                      <w:sz w:val="21"/>
                      <w:szCs w:val="21"/>
                      <w:highlight w:val="none"/>
                    </w:rPr>
                    <w:t>/</w:t>
                  </w:r>
                </w:p>
              </w:tc>
              <w:tc>
                <w:tcPr>
                  <w:tcW w:w="456" w:type="pct"/>
                  <w:tcBorders/>
                  <w:vAlign w:val="center"/>
                </w:tcPr>
                <w:p w14:paraId="6A63B0F1">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0"/>
                      <w:sz w:val="21"/>
                      <w:szCs w:val="21"/>
                      <w:highlight w:val="none"/>
                    </w:rPr>
                    <w:t>固</w:t>
                  </w:r>
                  <w:r>
                    <w:rPr>
                      <w:rFonts w:ascii="Times New Roman" w:cs="Times New Roman" w:eastAsia="宋体" w:hAnsi="Times New Roman" w:hint="default"/>
                      <w:color w:val="000000"/>
                      <w:sz w:val="21"/>
                      <w:szCs w:val="21"/>
                      <w:highlight w:val="none"/>
                    </w:rPr>
                    <w:t>态</w:t>
                  </w:r>
                </w:p>
              </w:tc>
              <w:tc>
                <w:tcPr>
                  <w:tcW w:w="528" w:type="pct"/>
                  <w:tcBorders/>
                  <w:vAlign w:val="center"/>
                </w:tcPr>
                <w:p w14:paraId="0D87F76E">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0"/>
                      <w:sz w:val="21"/>
                      <w:szCs w:val="21"/>
                      <w:highlight w:val="none"/>
                    </w:rPr>
                    <w:t>/</w:t>
                  </w:r>
                </w:p>
              </w:tc>
              <w:tc>
                <w:tcPr>
                  <w:tcW w:w="567" w:type="pct"/>
                  <w:tcBorders/>
                  <w:vAlign w:val="center"/>
                </w:tcPr>
                <w:p w14:paraId="342BDD53">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13.44</w:t>
                  </w:r>
                </w:p>
              </w:tc>
              <w:tc>
                <w:tcPr>
                  <w:tcW w:w="938" w:type="pct"/>
                  <w:tcBorders/>
                  <w:vAlign w:val="center"/>
                </w:tcPr>
                <w:p w14:paraId="545E88A4">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外售物资回收单位处置</w:t>
                  </w:r>
                </w:p>
              </w:tc>
            </w:tr>
            <w:tr w14:paraId="4821C822">
              <w:tblPrEx/>
              <w:trPr>
                <w:trHeight w:val="0" w:hRule="auto"/>
                <w:jc w:val="center"/>
              </w:trPr>
              <w:tc>
                <w:tcPr>
                  <w:tcW w:w="472" w:type="pct"/>
                  <w:tcBorders/>
                  <w:vAlign w:val="center"/>
                </w:tcPr>
                <w:p w14:paraId="013D0A51">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废气治理</w:t>
                  </w:r>
                </w:p>
              </w:tc>
              <w:tc>
                <w:tcPr>
                  <w:tcW w:w="658" w:type="pct"/>
                  <w:tcBorders/>
                  <w:vAlign w:val="center"/>
                </w:tcPr>
                <w:p w14:paraId="1DC18830">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kern w:val="0"/>
                      <w:sz w:val="21"/>
                      <w:szCs w:val="21"/>
                      <w:highlight w:val="none"/>
                      <w:lang w:val="en-US" w:eastAsia="zh-CN"/>
                    </w:rPr>
                  </w:pPr>
                  <w:r>
                    <w:rPr>
                      <w:rFonts w:ascii="Times New Roman" w:cs="Times New Roman" w:eastAsia="宋体" w:hAnsi="Times New Roman" w:hint="eastAsia"/>
                      <w:color w:val="000000"/>
                      <w:kern w:val="0"/>
                      <w:sz w:val="21"/>
                      <w:szCs w:val="21"/>
                      <w:highlight w:val="none"/>
                      <w:lang w:val="en-US" w:eastAsia="zh-CN"/>
                    </w:rPr>
                    <w:t>废活性炭</w:t>
                  </w:r>
                </w:p>
              </w:tc>
              <w:tc>
                <w:tcPr>
                  <w:tcW w:w="644" w:type="pct"/>
                  <w:vMerge w:val="restart"/>
                  <w:tcBorders/>
                  <w:vAlign w:val="center"/>
                </w:tcPr>
                <w:p w14:paraId="585D09FD">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危险废物</w:t>
                  </w:r>
                </w:p>
              </w:tc>
              <w:tc>
                <w:tcPr>
                  <w:tcW w:w="734" w:type="pct"/>
                  <w:tcBorders/>
                  <w:vAlign w:val="center"/>
                </w:tcPr>
                <w:p w14:paraId="20747272">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900-039-49</w:t>
                  </w:r>
                </w:p>
              </w:tc>
              <w:tc>
                <w:tcPr>
                  <w:tcW w:w="456" w:type="pct"/>
                  <w:tcBorders/>
                  <w:vAlign w:val="center"/>
                </w:tcPr>
                <w:p w14:paraId="62B111C7">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固态</w:t>
                  </w:r>
                </w:p>
              </w:tc>
              <w:tc>
                <w:tcPr>
                  <w:tcW w:w="528" w:type="pct"/>
                  <w:tcBorders/>
                  <w:vAlign w:val="center"/>
                </w:tcPr>
                <w:p w14:paraId="3E03EEE6">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毒性、易燃性</w:t>
                  </w:r>
                </w:p>
              </w:tc>
              <w:tc>
                <w:tcPr>
                  <w:tcW w:w="567" w:type="pct"/>
                  <w:tcBorders/>
                  <w:vAlign w:val="center"/>
                </w:tcPr>
                <w:p w14:paraId="37F0C96B">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lang w:val="en-US" w:eastAsia="zh-CN"/>
                    </w:rPr>
                  </w:pPr>
                  <w:r>
                    <w:rPr>
                      <w:rFonts w:cs="Times New Roman" w:hint="eastAsia"/>
                      <w:color w:val="000000"/>
                      <w:sz w:val="21"/>
                      <w:szCs w:val="21"/>
                      <w:highlight w:val="none"/>
                      <w:lang w:val="en-US" w:eastAsia="zh-CN"/>
                    </w:rPr>
                    <w:t>18.5472</w:t>
                  </w:r>
                </w:p>
              </w:tc>
              <w:tc>
                <w:tcPr>
                  <w:tcW w:w="938" w:type="pct"/>
                  <w:vMerge w:val="restart"/>
                  <w:tcBorders/>
                  <w:vAlign w:val="center"/>
                </w:tcPr>
                <w:p w14:paraId="63DED738">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分类收集后暂存于现有危废暂存间，委托有资质单位处置</w:t>
                  </w:r>
                </w:p>
              </w:tc>
            </w:tr>
            <w:tr w14:paraId="786D62F5">
              <w:tblPrEx/>
              <w:trPr>
                <w:trHeight w:val="0" w:hRule="auto"/>
                <w:jc w:val="center"/>
              </w:trPr>
              <w:tc>
                <w:tcPr>
                  <w:tcW w:w="472" w:type="pct"/>
                  <w:tcBorders/>
                  <w:vAlign w:val="center"/>
                </w:tcPr>
                <w:p w14:paraId="76AB6914">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0"/>
                      <w:sz w:val="21"/>
                      <w:szCs w:val="21"/>
                      <w:highlight w:val="none"/>
                    </w:rPr>
                    <w:t>机修、保养</w:t>
                  </w:r>
                </w:p>
              </w:tc>
              <w:tc>
                <w:tcPr>
                  <w:tcW w:w="658" w:type="pct"/>
                  <w:tcBorders/>
                  <w:vAlign w:val="center"/>
                </w:tcPr>
                <w:p w14:paraId="28EB27EB">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rPr>
                    <w:t>废机油</w:t>
                  </w:r>
                  <w:r>
                    <w:rPr>
                      <w:rFonts w:ascii="Times New Roman" w:cs="Times New Roman" w:eastAsia="宋体" w:hAnsi="Times New Roman" w:hint="eastAsia"/>
                      <w:color w:val="000000"/>
                      <w:sz w:val="21"/>
                      <w:szCs w:val="21"/>
                      <w:highlight w:val="none"/>
                      <w:lang w:eastAsia="zh-CN"/>
                    </w:rPr>
                    <w:t>、</w:t>
                  </w:r>
                  <w:r>
                    <w:rPr>
                      <w:rFonts w:ascii="Times New Roman" w:cs="Times New Roman" w:eastAsia="宋体" w:hAnsi="Times New Roman" w:hint="eastAsia"/>
                      <w:color w:val="000000"/>
                      <w:sz w:val="21"/>
                      <w:szCs w:val="21"/>
                      <w:highlight w:val="none"/>
                      <w:lang w:val="en-US" w:eastAsia="zh-CN"/>
                    </w:rPr>
                    <w:t>废机油桶</w:t>
                  </w:r>
                </w:p>
              </w:tc>
              <w:tc>
                <w:tcPr>
                  <w:tcW w:w="644" w:type="pct"/>
                  <w:vMerge w:val="continue"/>
                  <w:tcBorders/>
                  <w:vAlign w:val="center"/>
                </w:tcPr>
                <w:p w14:paraId="60671B64">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p>
              </w:tc>
              <w:tc>
                <w:tcPr>
                  <w:tcW w:w="734" w:type="pct"/>
                  <w:tcBorders/>
                  <w:vAlign w:val="center"/>
                </w:tcPr>
                <w:p w14:paraId="6E92ADEE">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0"/>
                      <w:sz w:val="21"/>
                      <w:szCs w:val="21"/>
                      <w:highlight w:val="none"/>
                    </w:rPr>
                    <w:t>900-214-08</w:t>
                  </w:r>
                </w:p>
              </w:tc>
              <w:tc>
                <w:tcPr>
                  <w:tcW w:w="456" w:type="pct"/>
                  <w:tcBorders/>
                  <w:vAlign w:val="center"/>
                </w:tcPr>
                <w:p w14:paraId="632C5FEB">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含油固态</w:t>
                  </w:r>
                </w:p>
              </w:tc>
              <w:tc>
                <w:tcPr>
                  <w:tcW w:w="528" w:type="pct"/>
                  <w:tcBorders/>
                  <w:vAlign w:val="center"/>
                </w:tcPr>
                <w:p w14:paraId="38689509">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0"/>
                      <w:sz w:val="21"/>
                      <w:szCs w:val="21"/>
                      <w:highlight w:val="none"/>
                    </w:rPr>
                    <w:t>毒性、易燃性</w:t>
                  </w:r>
                </w:p>
              </w:tc>
              <w:tc>
                <w:tcPr>
                  <w:tcW w:w="567" w:type="pct"/>
                  <w:tcBorders/>
                  <w:vAlign w:val="center"/>
                </w:tcPr>
                <w:p w14:paraId="1F2A4BDE">
                  <w:pPr>
                    <w:pStyle w:val="style0"/>
                    <w:keepNext w:val="false"/>
                    <w:keepLines w:val="false"/>
                    <w:pageBreakBefore w:val="false"/>
                    <w:widowControl/>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0.1</w:t>
                  </w:r>
                </w:p>
              </w:tc>
              <w:tc>
                <w:tcPr>
                  <w:tcW w:w="938" w:type="pct"/>
                  <w:vMerge w:val="continue"/>
                  <w:tcBorders/>
                  <w:vAlign w:val="center"/>
                </w:tcPr>
                <w:p w14:paraId="78CBC2E2">
                  <w:pPr>
                    <w:pStyle w:val="style0"/>
                    <w:keepNext w:val="false"/>
                    <w:keepLines w:val="false"/>
                    <w:pageBreakBefore w:val="false"/>
                    <w:kinsoku/>
                    <w:wordWrap/>
                    <w:overflowPunct/>
                    <w:topLinePunct w:val="false"/>
                    <w:autoSpaceDE/>
                    <w:autoSpaceDN/>
                    <w:bidi w:val="false"/>
                    <w:adjustRightInd/>
                    <w:snapToGrid/>
                    <w:jc w:val="center"/>
                    <w:textAlignment w:val="center"/>
                    <w:rPr>
                      <w:rFonts w:ascii="Times New Roman" w:cs="Times New Roman" w:eastAsia="宋体" w:hAnsi="Times New Roman" w:hint="default"/>
                      <w:color w:val="000000"/>
                      <w:sz w:val="21"/>
                      <w:szCs w:val="21"/>
                      <w:highlight w:val="none"/>
                    </w:rPr>
                  </w:pPr>
                </w:p>
              </w:tc>
            </w:tr>
          </w:tbl>
          <w:p w14:paraId="25D76C4E">
            <w:pPr>
              <w:pStyle w:val="style4134"/>
              <w:adjustRightInd w:val="false"/>
              <w:snapToGrid w:val="false"/>
              <w:spacing w:lineRule="auto" w:line="360"/>
              <w:ind w:firstLine="480"/>
              <w:jc w:val="left"/>
              <w:rPr>
                <w:rFonts w:hint="default"/>
                <w:b/>
                <w:bCs/>
                <w:caps/>
                <w:color w:val="000000"/>
                <w:sz w:val="24"/>
                <w:highlight w:val="none"/>
                <w:lang w:val="en-US" w:eastAsia="zh-CN"/>
              </w:rPr>
            </w:pPr>
            <w:r>
              <w:rPr>
                <w:rFonts w:hint="eastAsia"/>
                <w:b/>
                <w:bCs/>
                <w:caps/>
                <w:color w:val="000000"/>
                <w:sz w:val="24"/>
                <w:highlight w:val="none"/>
                <w:lang w:val="en-US" w:eastAsia="zh-CN"/>
              </w:rPr>
              <w:t>2、固体废物源强核算</w:t>
            </w:r>
          </w:p>
          <w:p w14:paraId="58DBA0A1">
            <w:pPr>
              <w:pStyle w:val="style4134"/>
              <w:adjustRightInd w:val="false"/>
              <w:snapToGrid w:val="false"/>
              <w:spacing w:lineRule="auto" w:line="360"/>
              <w:ind w:firstLine="480"/>
              <w:jc w:val="left"/>
              <w:rPr>
                <w:b/>
                <w:bCs/>
                <w:color w:val="000000"/>
                <w:sz w:val="24"/>
                <w:highlight w:val="none"/>
              </w:rPr>
            </w:pPr>
            <w:r>
              <w:rPr>
                <w:rFonts w:hint="eastAsia"/>
                <w:b/>
                <w:bCs/>
                <w:caps/>
                <w:color w:val="000000"/>
                <w:sz w:val="24"/>
                <w:highlight w:val="none"/>
                <w:lang w:val="en-US" w:eastAsia="zh-CN"/>
              </w:rPr>
              <w:t>2.1</w:t>
            </w:r>
            <w:r>
              <w:rPr>
                <w:rFonts w:hint="eastAsia"/>
                <w:b/>
                <w:bCs/>
                <w:color w:val="000000"/>
                <w:sz w:val="24"/>
                <w:highlight w:val="none"/>
              </w:rPr>
              <w:t>生活垃圾</w:t>
            </w:r>
          </w:p>
          <w:p w14:paraId="15F3E12B">
            <w:pPr>
              <w:pStyle w:val="style0"/>
              <w:adjustRightInd w:val="false"/>
              <w:snapToGrid w:val="false"/>
              <w:spacing w:lineRule="auto" w:line="360"/>
              <w:ind w:firstLine="480" w:firstLineChars="200"/>
              <w:rPr>
                <w:color w:val="000000"/>
                <w:kern w:val="24"/>
                <w:sz w:val="24"/>
                <w:highlight w:val="none"/>
              </w:rPr>
            </w:pPr>
            <w:r>
              <w:rPr>
                <w:rFonts w:hint="eastAsia"/>
                <w:color w:val="000000"/>
                <w:kern w:val="24"/>
                <w:sz w:val="24"/>
                <w:highlight w:val="none"/>
              </w:rPr>
              <w:t>项目劳动定员</w:t>
            </w:r>
            <w:r>
              <w:rPr>
                <w:rFonts w:hint="eastAsia"/>
                <w:color w:val="000000"/>
                <w:kern w:val="24"/>
                <w:sz w:val="24"/>
                <w:highlight w:val="none"/>
                <w:lang w:val="en-US" w:eastAsia="zh-CN"/>
              </w:rPr>
              <w:t>15</w:t>
            </w:r>
            <w:r>
              <w:rPr>
                <w:rFonts w:hint="eastAsia"/>
                <w:color w:val="000000"/>
                <w:kern w:val="24"/>
                <w:sz w:val="24"/>
                <w:highlight w:val="none"/>
              </w:rPr>
              <w:t>人，垃圾产生量按0.5kg/人</w:t>
            </w:r>
            <w:r>
              <w:rPr>
                <w:color w:val="000000"/>
                <w:kern w:val="24"/>
                <w:sz w:val="24"/>
                <w:highlight w:val="none"/>
              </w:rPr>
              <w:t>•</w:t>
            </w:r>
            <w:r>
              <w:rPr>
                <w:rFonts w:hint="eastAsia"/>
                <w:color w:val="000000"/>
                <w:kern w:val="24"/>
                <w:sz w:val="24"/>
                <w:highlight w:val="none"/>
              </w:rPr>
              <w:t>d计，生活垃圾产生量约为</w:t>
            </w:r>
            <w:r>
              <w:rPr>
                <w:rFonts w:hint="eastAsia"/>
                <w:color w:val="000000"/>
                <w:kern w:val="24"/>
                <w:sz w:val="24"/>
                <w:highlight w:val="none"/>
                <w:lang w:val="en-US" w:eastAsia="zh-CN"/>
              </w:rPr>
              <w:t>2.25</w:t>
            </w:r>
            <w:r>
              <w:rPr>
                <w:color w:val="000000"/>
                <w:kern w:val="24"/>
                <w:sz w:val="24"/>
                <w:highlight w:val="none"/>
              </w:rPr>
              <w:t>t/a</w:t>
            </w:r>
            <w:r>
              <w:rPr>
                <w:rFonts w:hint="eastAsia"/>
                <w:color w:val="000000"/>
                <w:kern w:val="24"/>
                <w:sz w:val="24"/>
                <w:highlight w:val="none"/>
              </w:rPr>
              <w:t>，生活垃圾统一收集后，委托环卫部门清运处置。</w:t>
            </w:r>
          </w:p>
          <w:p w14:paraId="00F32F94">
            <w:pPr>
              <w:pStyle w:val="style4134"/>
              <w:adjustRightInd w:val="false"/>
              <w:snapToGrid w:val="false"/>
              <w:spacing w:lineRule="auto" w:line="360"/>
              <w:ind w:firstLine="480"/>
              <w:jc w:val="left"/>
              <w:rPr>
                <w:rFonts w:eastAsia="宋体" w:hint="default"/>
                <w:b/>
                <w:bCs/>
                <w:color w:val="000000"/>
                <w:sz w:val="24"/>
                <w:highlight w:val="none"/>
                <w:lang w:val="en-US" w:eastAsia="zh-CN"/>
              </w:rPr>
            </w:pPr>
            <w:r>
              <w:rPr>
                <w:rFonts w:hint="eastAsia"/>
                <w:b/>
                <w:bCs/>
                <w:color w:val="000000"/>
                <w:sz w:val="24"/>
                <w:highlight w:val="none"/>
                <w:lang w:val="en-US" w:eastAsia="zh-CN"/>
              </w:rPr>
              <w:t>2.2一般工业固废</w:t>
            </w:r>
          </w:p>
          <w:p w14:paraId="3CC6A63D">
            <w:pPr>
              <w:pStyle w:val="style4134"/>
              <w:adjustRightInd w:val="false"/>
              <w:snapToGrid w:val="false"/>
              <w:spacing w:lineRule="auto" w:line="360"/>
              <w:ind w:firstLine="480"/>
              <w:jc w:val="left"/>
              <w:rPr>
                <w:rFonts w:eastAsia="宋体" w:hint="default"/>
                <w:b w:val="false"/>
                <w:bCs w:val="false"/>
                <w:color w:val="000000"/>
                <w:sz w:val="24"/>
                <w:highlight w:val="none"/>
                <w:lang w:val="en-US" w:eastAsia="zh-CN"/>
              </w:rPr>
            </w:pPr>
            <w:r>
              <w:rPr>
                <w:rFonts w:hint="eastAsia"/>
                <w:b w:val="false"/>
                <w:bCs w:val="false"/>
                <w:color w:val="000000"/>
                <w:sz w:val="24"/>
                <w:highlight w:val="none"/>
                <w:lang w:val="en-US" w:eastAsia="zh-CN"/>
              </w:rPr>
              <w:t>（1）废包装</w:t>
            </w:r>
          </w:p>
          <w:p w14:paraId="00EB1B2B">
            <w:pPr>
              <w:pStyle w:val="style4134"/>
              <w:adjustRightInd w:val="false"/>
              <w:snapToGrid w:val="false"/>
              <w:spacing w:lineRule="auto" w:line="360"/>
              <w:ind w:firstLine="480"/>
              <w:jc w:val="left"/>
              <w:rPr>
                <w:rFonts w:hint="eastAsia"/>
                <w:color w:val="000000"/>
                <w:sz w:val="24"/>
                <w:highlight w:val="none"/>
              </w:rPr>
            </w:pPr>
            <w:r>
              <w:rPr>
                <w:rFonts w:hint="eastAsia"/>
                <w:color w:val="000000"/>
                <w:sz w:val="24"/>
                <w:highlight w:val="none"/>
              </w:rPr>
              <w:t>本项目原材料均为袋装，原料使用后会产生废弃包装袋，根据建设单位提供的资料，本项目包装袋年产生量约为0.5t，属于一般工业固废，</w:t>
            </w:r>
            <w:r>
              <w:rPr>
                <w:rFonts w:hint="eastAsia"/>
                <w:color w:val="000000"/>
                <w:sz w:val="24"/>
                <w:highlight w:val="none"/>
                <w:lang w:val="en-US" w:eastAsia="zh-CN"/>
              </w:rPr>
              <w:t>统一</w:t>
            </w:r>
            <w:r>
              <w:rPr>
                <w:rFonts w:hint="eastAsia"/>
                <w:color w:val="000000"/>
                <w:sz w:val="24"/>
                <w:highlight w:val="none"/>
              </w:rPr>
              <w:t>收集后定期外售。</w:t>
            </w:r>
          </w:p>
          <w:p w14:paraId="6612B648">
            <w:pPr>
              <w:pStyle w:val="style4134"/>
              <w:adjustRightInd w:val="false"/>
              <w:snapToGrid w:val="false"/>
              <w:spacing w:lineRule="auto" w:line="360"/>
              <w:ind w:firstLine="480"/>
              <w:jc w:val="left"/>
              <w:rPr>
                <w:b w:val="false"/>
                <w:bCs w:val="false"/>
                <w:color w:val="000000"/>
                <w:sz w:val="24"/>
                <w:highlight w:val="none"/>
              </w:rPr>
            </w:pPr>
            <w:r>
              <w:rPr>
                <w:rFonts w:hint="eastAsia"/>
                <w:b w:val="false"/>
                <w:bCs w:val="false"/>
                <w:color w:val="000000"/>
                <w:sz w:val="24"/>
                <w:highlight w:val="none"/>
                <w:lang w:val="en-US" w:eastAsia="zh-CN"/>
              </w:rPr>
              <w:t>（2）不合格产品及废边角料</w:t>
            </w:r>
          </w:p>
          <w:p w14:paraId="394E48A8">
            <w:pPr>
              <w:pStyle w:val="style4134"/>
              <w:adjustRightInd w:val="false"/>
              <w:snapToGrid w:val="false"/>
              <w:spacing w:lineRule="auto" w:line="360"/>
              <w:ind w:firstLine="480"/>
              <w:jc w:val="left"/>
              <w:rPr>
                <w:color w:val="000000"/>
                <w:sz w:val="24"/>
                <w:highlight w:val="none"/>
              </w:rPr>
            </w:pPr>
            <w:r>
              <w:rPr>
                <w:rFonts w:hint="eastAsia"/>
                <w:color w:val="000000"/>
                <w:sz w:val="24"/>
                <w:highlight w:val="none"/>
              </w:rPr>
              <w:t>项目挤出后牵引及切割过程会产生一定不合格产品及废边角料，根据《排放源统计调查产排污核算方法和系数手册》（2021）</w:t>
            </w:r>
            <w:r>
              <w:rPr>
                <w:rFonts w:hint="eastAsia"/>
                <w:color w:val="000000"/>
                <w:sz w:val="24"/>
                <w:highlight w:val="none"/>
                <w:lang w:eastAsia="zh-CN"/>
              </w:rPr>
              <w:t>”</w:t>
            </w:r>
            <w:r>
              <w:rPr>
                <w:rFonts w:hint="eastAsia"/>
                <w:color w:val="000000"/>
                <w:sz w:val="24"/>
                <w:highlight w:val="none"/>
              </w:rPr>
              <w:t>2924 泡沫塑料制造行业--泡沫塑料--树脂、助剂--挤出发泡</w:t>
            </w:r>
            <w:r>
              <w:rPr>
                <w:rFonts w:hint="eastAsia"/>
                <w:color w:val="000000"/>
                <w:sz w:val="24"/>
                <w:highlight w:val="none"/>
                <w:lang w:eastAsia="zh-CN"/>
              </w:rPr>
              <w:t>”</w:t>
            </w:r>
            <w:r>
              <w:rPr>
                <w:rFonts w:hint="eastAsia"/>
                <w:color w:val="000000"/>
                <w:sz w:val="24"/>
                <w:highlight w:val="none"/>
              </w:rPr>
              <w:t>中</w:t>
            </w:r>
            <w:r>
              <w:rPr>
                <w:rFonts w:hint="eastAsia"/>
                <w:color w:val="000000"/>
                <w:sz w:val="24"/>
                <w:highlight w:val="none"/>
                <w:lang w:eastAsia="zh-CN"/>
              </w:rPr>
              <w:t>”</w:t>
            </w:r>
            <w:r>
              <w:rPr>
                <w:rFonts w:hint="eastAsia"/>
                <w:color w:val="000000"/>
                <w:sz w:val="24"/>
                <w:highlight w:val="none"/>
              </w:rPr>
              <w:t>一般固废：4.0kg/吨-产品</w:t>
            </w:r>
            <w:r>
              <w:rPr>
                <w:rFonts w:hint="eastAsia"/>
                <w:color w:val="000000"/>
                <w:sz w:val="24"/>
                <w:highlight w:val="none"/>
                <w:lang w:eastAsia="zh-CN"/>
              </w:rPr>
              <w:t>”</w:t>
            </w:r>
            <w:r>
              <w:rPr>
                <w:rFonts w:hint="eastAsia"/>
                <w:color w:val="000000"/>
                <w:sz w:val="24"/>
                <w:highlight w:val="none"/>
              </w:rPr>
              <w:t>，本项目预计年产量3360t/a，则项目运行过程产生的残次品等预计13.44t/a。</w:t>
            </w:r>
          </w:p>
          <w:p w14:paraId="4EC0379D">
            <w:pPr>
              <w:pStyle w:val="style4134"/>
              <w:adjustRightInd w:val="false"/>
              <w:snapToGrid w:val="false"/>
              <w:spacing w:lineRule="auto" w:line="360"/>
              <w:ind w:firstLine="480"/>
              <w:jc w:val="left"/>
              <w:rPr>
                <w:rFonts w:hint="eastAsia"/>
                <w:b/>
                <w:bCs/>
                <w:color w:val="000000"/>
                <w:sz w:val="24"/>
                <w:highlight w:val="none"/>
                <w:lang w:val="en-US" w:eastAsia="zh-CN"/>
              </w:rPr>
            </w:pPr>
            <w:r>
              <w:rPr>
                <w:rFonts w:hint="eastAsia"/>
                <w:b/>
                <w:bCs/>
                <w:color w:val="000000"/>
                <w:sz w:val="24"/>
                <w:highlight w:val="none"/>
                <w:lang w:val="en-US" w:eastAsia="zh-CN"/>
              </w:rPr>
              <w:t>2.3危险固体废物</w:t>
            </w:r>
          </w:p>
          <w:p w14:paraId="0BDF0E7A">
            <w:pPr>
              <w:pStyle w:val="style4134"/>
              <w:adjustRightInd w:val="false"/>
              <w:snapToGrid w:val="false"/>
              <w:spacing w:lineRule="auto" w:line="360"/>
              <w:ind w:firstLine="480"/>
              <w:jc w:val="left"/>
              <w:rPr>
                <w:rFonts w:hint="default"/>
                <w:b w:val="false"/>
                <w:bCs w:val="false"/>
                <w:color w:val="000000"/>
                <w:sz w:val="24"/>
                <w:highlight w:val="none"/>
                <w:lang w:val="en-US" w:eastAsia="zh-CN"/>
              </w:rPr>
            </w:pPr>
            <w:r>
              <w:rPr>
                <w:rFonts w:hint="eastAsia"/>
                <w:b w:val="false"/>
                <w:bCs w:val="false"/>
                <w:color w:val="000000"/>
                <w:sz w:val="24"/>
                <w:highlight w:val="none"/>
                <w:lang w:val="en-US" w:eastAsia="zh-CN"/>
              </w:rPr>
              <w:t>（1）机修废物</w:t>
            </w:r>
          </w:p>
          <w:p w14:paraId="55B40FF5">
            <w:pPr>
              <w:pStyle w:val="style4141"/>
              <w:ind w:firstLine="480"/>
              <w:rPr>
                <w:color w:val="000000"/>
                <w:highlight w:val="none"/>
              </w:rPr>
            </w:pPr>
            <w:r>
              <w:rPr>
                <w:color w:val="000000"/>
                <w:highlight w:val="none"/>
              </w:rPr>
              <w:t>项目机械设备在日常的保养和维修过程</w:t>
            </w:r>
            <w:r>
              <w:rPr>
                <w:rFonts w:hint="eastAsia"/>
                <w:color w:val="000000"/>
                <w:highlight w:val="none"/>
              </w:rPr>
              <w:t>，</w:t>
            </w:r>
            <w:r>
              <w:rPr>
                <w:color w:val="000000"/>
                <w:highlight w:val="none"/>
              </w:rPr>
              <w:t>会产生一定量的废机油</w:t>
            </w:r>
            <w:r>
              <w:rPr>
                <w:rFonts w:hint="eastAsia"/>
                <w:color w:val="000000"/>
                <w:highlight w:val="none"/>
              </w:rPr>
              <w:t>、废机油桶，根据现有项目运行情况，废机油</w:t>
            </w:r>
            <w:r>
              <w:rPr>
                <w:rFonts w:hint="eastAsia"/>
                <w:color w:val="000000"/>
                <w:highlight w:val="none"/>
                <w:lang w:eastAsia="zh-CN"/>
              </w:rPr>
              <w:t>、废机油桶</w:t>
            </w:r>
            <w:r>
              <w:rPr>
                <w:color w:val="000000"/>
                <w:highlight w:val="none"/>
              </w:rPr>
              <w:t>产生量约</w:t>
            </w:r>
            <w:r>
              <w:rPr>
                <w:rFonts w:hint="eastAsia"/>
                <w:color w:val="000000"/>
                <w:highlight w:val="none"/>
              </w:rPr>
              <w:t>0.</w:t>
            </w:r>
            <w:r>
              <w:rPr>
                <w:rFonts w:hint="eastAsia"/>
                <w:color w:val="000000"/>
                <w:highlight w:val="none"/>
                <w:lang w:val="en-US" w:eastAsia="zh-CN"/>
              </w:rPr>
              <w:t>1</w:t>
            </w:r>
            <w:r>
              <w:rPr>
                <w:color w:val="000000"/>
                <w:highlight w:val="none"/>
              </w:rPr>
              <w:t>t/a</w:t>
            </w:r>
            <w:r>
              <w:rPr>
                <w:rFonts w:hint="eastAsia"/>
                <w:color w:val="000000"/>
                <w:highlight w:val="none"/>
              </w:rPr>
              <w:t>。</w:t>
            </w:r>
            <w:r>
              <w:rPr>
                <w:color w:val="000000"/>
                <w:highlight w:val="none"/>
              </w:rPr>
              <w:t>根据《国家危险废物名录（2025年版）》，属于HW08</w:t>
            </w:r>
            <w:r>
              <w:rPr>
                <w:rFonts w:hint="eastAsia"/>
                <w:color w:val="000000"/>
                <w:highlight w:val="none"/>
                <w:lang w:eastAsia="zh-CN"/>
              </w:rPr>
              <w:t>—</w:t>
            </w:r>
            <w:r>
              <w:rPr>
                <w:color w:val="000000"/>
                <w:highlight w:val="none"/>
              </w:rPr>
              <w:t>废矿物油与含矿物油废物中的</w:t>
            </w:r>
            <w:r>
              <w:rPr>
                <w:rFonts w:hint="eastAsia"/>
                <w:color w:val="000000"/>
                <w:highlight w:val="none"/>
                <w:lang w:eastAsia="zh-CN"/>
              </w:rPr>
              <w:t>”</w:t>
            </w:r>
            <w:r>
              <w:rPr>
                <w:color w:val="000000"/>
                <w:highlight w:val="none"/>
              </w:rPr>
              <w:t>900-214-08</w:t>
            </w:r>
            <w:r>
              <w:rPr>
                <w:rFonts w:hint="eastAsia"/>
                <w:color w:val="000000"/>
                <w:highlight w:val="none"/>
              </w:rPr>
              <w:t>车辆、轮船及其它机械维修过程中产生的废发动机油、制动器油、自动变速器油、齿轮油等废润滑油</w:t>
            </w:r>
            <w:r>
              <w:rPr>
                <w:rFonts w:hint="eastAsia"/>
                <w:color w:val="000000"/>
                <w:highlight w:val="none"/>
                <w:lang w:eastAsia="zh-CN"/>
              </w:rPr>
              <w:t>”</w:t>
            </w:r>
            <w:r>
              <w:rPr>
                <w:color w:val="000000"/>
                <w:highlight w:val="none"/>
              </w:rPr>
              <w:t>，</w:t>
            </w:r>
            <w:r>
              <w:rPr>
                <w:rFonts w:hint="eastAsia"/>
                <w:color w:val="000000"/>
                <w:highlight w:val="none"/>
                <w:lang w:eastAsia="zh-CN"/>
              </w:rPr>
              <w:t>”</w:t>
            </w:r>
            <w:r>
              <w:rPr>
                <w:color w:val="000000"/>
                <w:highlight w:val="none"/>
              </w:rPr>
              <w:t>900-249-08其他生产、销售、使用过程中产生的废矿物油及沾染矿物油的废弃包装物</w:t>
            </w:r>
            <w:r>
              <w:rPr>
                <w:rFonts w:hint="eastAsia"/>
                <w:color w:val="000000"/>
                <w:highlight w:val="none"/>
                <w:lang w:eastAsia="zh-CN"/>
              </w:rPr>
              <w:t>”</w:t>
            </w:r>
            <w:r>
              <w:rPr>
                <w:color w:val="000000"/>
                <w:highlight w:val="none"/>
              </w:rPr>
              <w:t>。</w:t>
            </w:r>
          </w:p>
          <w:p w14:paraId="40CDB4FB">
            <w:pPr>
              <w:pStyle w:val="style4141"/>
              <w:ind w:firstLine="480"/>
              <w:rPr>
                <w:color w:val="000000"/>
                <w:highlight w:val="none"/>
              </w:rPr>
            </w:pPr>
            <w:r>
              <w:rPr>
                <w:rFonts w:hint="eastAsia"/>
                <w:color w:val="000000"/>
                <w:highlight w:val="none"/>
                <w:lang w:val="en-US" w:eastAsia="zh-CN"/>
              </w:rPr>
              <w:t>项目产生的废机油、废机油桶分类收集后暂存于危废暂存间，委托有资质单位处置</w:t>
            </w:r>
            <w:r>
              <w:rPr>
                <w:color w:val="000000"/>
                <w:highlight w:val="none"/>
              </w:rPr>
              <w:t>。</w:t>
            </w:r>
          </w:p>
          <w:p w14:paraId="22026C0B">
            <w:pPr>
              <w:pStyle w:val="style4134"/>
              <w:adjustRightInd w:val="false"/>
              <w:snapToGrid w:val="false"/>
              <w:spacing w:lineRule="auto" w:line="360"/>
              <w:ind w:firstLine="480"/>
              <w:jc w:val="left"/>
              <w:rPr>
                <w:rFonts w:hint="default"/>
                <w:b w:val="false"/>
                <w:bCs w:val="false"/>
                <w:color w:val="000000"/>
                <w:sz w:val="24"/>
                <w:highlight w:val="none"/>
                <w:lang w:val="en-US" w:eastAsia="zh-CN"/>
              </w:rPr>
            </w:pPr>
            <w:r>
              <w:rPr>
                <w:rFonts w:hint="eastAsia"/>
                <w:b w:val="false"/>
                <w:bCs w:val="false"/>
                <w:color w:val="000000"/>
                <w:sz w:val="24"/>
                <w:highlight w:val="none"/>
                <w:lang w:val="en-US" w:eastAsia="zh-CN"/>
              </w:rPr>
              <w:t>（2）废活性炭</w:t>
            </w:r>
          </w:p>
          <w:p w14:paraId="1C1E8B85">
            <w:pPr>
              <w:pStyle w:val="style0"/>
              <w:adjustRightInd w:val="false"/>
              <w:snapToGrid w:val="false"/>
              <w:spacing w:lineRule="auto" w:line="360"/>
              <w:ind w:firstLine="480" w:firstLineChars="200"/>
              <w:jc w:val="left"/>
              <w:rPr>
                <w:rFonts w:hint="eastAsia"/>
                <w:color w:val="000000"/>
                <w:kern w:val="24"/>
                <w:sz w:val="24"/>
                <w:highlight w:val="none"/>
              </w:rPr>
            </w:pPr>
            <w:r>
              <w:rPr>
                <w:rFonts w:hint="eastAsia"/>
                <w:color w:val="000000"/>
                <w:kern w:val="24"/>
                <w:sz w:val="24"/>
                <w:highlight w:val="none"/>
              </w:rPr>
              <w:t>项目</w:t>
            </w:r>
            <w:r>
              <w:rPr>
                <w:rFonts w:hint="eastAsia"/>
                <w:color w:val="000000"/>
                <w:kern w:val="24"/>
                <w:sz w:val="24"/>
                <w:highlight w:val="none"/>
                <w:lang w:val="en-US" w:eastAsia="zh-CN"/>
              </w:rPr>
              <w:t>设计一套三级活性炭吸附装置，</w:t>
            </w:r>
            <w:r>
              <w:rPr>
                <w:rFonts w:hint="eastAsia"/>
                <w:color w:val="000000"/>
                <w:kern w:val="24"/>
                <w:sz w:val="24"/>
                <w:highlight w:val="none"/>
              </w:rPr>
              <w:t>每个活性炭箱活性炭装填量约为0.5t，总活性炭装填量约为</w:t>
            </w:r>
            <w:r>
              <w:rPr>
                <w:rFonts w:hint="eastAsia"/>
                <w:color w:val="000000"/>
                <w:kern w:val="24"/>
                <w:sz w:val="24"/>
                <w:highlight w:val="none"/>
                <w:lang w:val="en-US" w:eastAsia="zh-CN"/>
              </w:rPr>
              <w:t>1.5</w:t>
            </w:r>
            <w:r>
              <w:rPr>
                <w:rFonts w:hint="eastAsia"/>
                <w:color w:val="000000"/>
                <w:kern w:val="24"/>
                <w:sz w:val="24"/>
                <w:highlight w:val="none"/>
              </w:rPr>
              <w:t>t。废活性炭产生量参照《污染源源强核算技术指南 汽车制造》（HJ 1097-2020）中废活性炭产生量核算公式计算。</w:t>
            </w:r>
          </w:p>
          <w:p w14:paraId="7C5330C9">
            <w:pPr>
              <w:pStyle w:val="style0"/>
              <w:adjustRightInd w:val="false"/>
              <w:snapToGrid w:val="false"/>
              <w:spacing w:lineRule="auto" w:line="360"/>
              <w:ind w:firstLine="480" w:firstLineChars="200"/>
              <w:jc w:val="left"/>
              <w:rPr>
                <w:rFonts w:hint="default"/>
                <w:color w:val="000000"/>
                <w:kern w:val="24"/>
                <w:sz w:val="24"/>
                <w:highlight w:val="none"/>
                <w:lang w:val="en-US"/>
              </w:rPr>
            </w:pPr>
            <m:oMathPara>
              <m:oMath>
                <m:r>
                  <w:rPr>
                    <w:rFonts w:ascii="Cambria Math" w:cs="Times New Roman" w:hAnsi="Cambria Math" w:hint="default"/>
                    <w:color w:val="000000"/>
                    <w:kern w:val="24"/>
                    <w:sz w:val="24"/>
                    <w:szCs w:val="24"/>
                    <w:highlight w:val="none"/>
                    <w:lang w:val="en-US" w:bidi="ar-SA" w:eastAsia="zh-CN"/>
                  </w:rPr>
                  <m:t>D=</m:t>
                </m:r>
                <m:f>
                  <m:fPr>
                    <m:ctrlPr>
                      <w:rPr>
                        <w:rFonts w:ascii="Cambria Math" w:cs="Times New Roman" w:hAnsi="Cambria Math" w:hint="default"/>
                        <w:i/>
                        <w:color w:val="000000"/>
                        <w:kern w:val="24"/>
                        <w:sz w:val="24"/>
                        <w:szCs w:val="24"/>
                        <w:highlight w:val="none"/>
                        <w:lang w:val="en-US" w:bidi="ar-SA" w:eastAsia="zh-CN"/>
                      </w:rPr>
                    </m:ctrlPr>
                  </m:fPr>
                  <m:num>
                    <m:r>
                      <w:rPr>
                        <w:rFonts w:ascii="Cambria Math" w:cs="Times New Roman" w:hAnsi="Cambria Math" w:hint="default"/>
                        <w:color w:val="000000"/>
                        <w:kern w:val="24"/>
                        <w:sz w:val="24"/>
                        <w:szCs w:val="24"/>
                        <w:highlight w:val="none"/>
                        <w:lang w:val="en-US" w:bidi="ar-SA" w:eastAsia="zh-CN"/>
                      </w:rPr>
                      <m:t>100G</m:t>
                    </m:r>
                    <m:ctrlPr>
                      <w:rPr>
                        <w:rFonts w:ascii="Cambria Math" w:cs="Times New Roman" w:hAnsi="Cambria Math" w:hint="default"/>
                        <w:i/>
                        <w:color w:val="000000"/>
                        <w:kern w:val="24"/>
                        <w:sz w:val="24"/>
                        <w:szCs w:val="24"/>
                        <w:highlight w:val="none"/>
                        <w:lang w:val="en-US" w:bidi="ar-SA" w:eastAsia="zh-CN"/>
                      </w:rPr>
                    </m:ctrlPr>
                  </m:num>
                  <m:den>
                    <m:r>
                      <w:rPr>
                        <w:rFonts w:ascii="Cambria Math" w:cs="Times New Roman" w:hAnsi="Cambria Math" w:hint="default"/>
                        <w:color w:val="000000"/>
                        <w:kern w:val="24"/>
                        <w:sz w:val="24"/>
                        <w:szCs w:val="24"/>
                        <w:highlight w:val="none"/>
                        <w:lang w:val="en-US" w:bidi="ar-SA" w:eastAsia="zh-CN"/>
                      </w:rPr>
                      <m:t>y</m:t>
                    </m:r>
                    <m:ctrlPr>
                      <w:rPr>
                        <w:rFonts w:ascii="Cambria Math" w:cs="Times New Roman" w:hAnsi="Cambria Math" w:hint="default"/>
                        <w:i/>
                        <w:color w:val="000000"/>
                        <w:kern w:val="24"/>
                        <w:sz w:val="24"/>
                        <w:szCs w:val="24"/>
                        <w:highlight w:val="none"/>
                        <w:lang w:val="en-US" w:bidi="ar-SA" w:eastAsia="zh-CN"/>
                      </w:rPr>
                    </m:ctrlPr>
                  </m:den>
                </m:f>
                <m:r>
                  <w:rPr>
                    <w:rFonts w:ascii="Cambria Math" w:cs="Times New Roman" w:hAnsi="Cambria Math" w:hint="default"/>
                    <w:color w:val="000000"/>
                    <w:kern w:val="24"/>
                    <w:sz w:val="24"/>
                    <w:szCs w:val="24"/>
                    <w:highlight w:val="none"/>
                    <w:lang w:val="en-US" w:bidi="ar-SA" w:eastAsia="zh-CN"/>
                  </w:rPr>
                  <m:t>+G</m:t>
                </m:r>
              </m:oMath>
            </m:oMathPara>
          </w:p>
          <w:p w14:paraId="28C182BE">
            <w:pPr>
              <w:pStyle w:val="style0"/>
              <w:adjustRightInd w:val="false"/>
              <w:snapToGrid w:val="false"/>
              <w:spacing w:lineRule="auto" w:line="360"/>
              <w:ind w:firstLine="480" w:firstLineChars="200"/>
              <w:jc w:val="left"/>
              <w:rPr>
                <w:rFonts w:hint="eastAsia"/>
                <w:color w:val="000000"/>
                <w:kern w:val="24"/>
                <w:sz w:val="24"/>
                <w:highlight w:val="none"/>
              </w:rPr>
            </w:pPr>
            <w:r>
              <w:rPr>
                <w:rFonts w:hint="eastAsia"/>
                <w:color w:val="000000"/>
                <w:kern w:val="24"/>
                <w:sz w:val="24"/>
                <w:highlight w:val="none"/>
              </w:rPr>
              <w:t>式中：D—核算时段内废活性炭产生量，t：</w:t>
            </w:r>
          </w:p>
          <w:p w14:paraId="3E575907">
            <w:pPr>
              <w:pStyle w:val="style0"/>
              <w:adjustRightInd w:val="false"/>
              <w:snapToGrid w:val="false"/>
              <w:spacing w:lineRule="auto" w:line="360"/>
              <w:ind w:firstLine="480" w:firstLineChars="200"/>
              <w:jc w:val="left"/>
              <w:rPr>
                <w:rFonts w:hint="eastAsia"/>
                <w:color w:val="000000"/>
                <w:kern w:val="24"/>
                <w:sz w:val="24"/>
                <w:highlight w:val="none"/>
              </w:rPr>
            </w:pPr>
            <w:r>
              <w:rPr>
                <w:rFonts w:hint="eastAsia"/>
                <w:color w:val="000000"/>
                <w:kern w:val="24"/>
                <w:sz w:val="24"/>
                <w:highlight w:val="none"/>
              </w:rPr>
              <w:t>G—核算时段内活性炭吸附挥发性有机物，t；</w:t>
            </w:r>
          </w:p>
          <w:p w14:paraId="23FD43A7">
            <w:pPr>
              <w:pStyle w:val="style0"/>
              <w:adjustRightInd w:val="false"/>
              <w:snapToGrid w:val="false"/>
              <w:spacing w:lineRule="auto" w:line="360"/>
              <w:ind w:firstLine="480" w:firstLineChars="200"/>
              <w:jc w:val="left"/>
              <w:rPr>
                <w:rFonts w:hint="eastAsia"/>
                <w:color w:val="000000"/>
                <w:kern w:val="24"/>
                <w:sz w:val="24"/>
                <w:highlight w:val="none"/>
              </w:rPr>
            </w:pPr>
            <w:r>
              <w:rPr>
                <w:rFonts w:hint="eastAsia"/>
                <w:color w:val="000000"/>
                <w:kern w:val="24"/>
                <w:sz w:val="24"/>
                <w:highlight w:val="none"/>
              </w:rPr>
              <w:t>y—活性炭的吸附饱和率，%，采用设计值，无设计值时参考附录E确定。根据附录E，活性炭吸附饱和率取15%。</w:t>
            </w:r>
          </w:p>
          <w:p w14:paraId="4F2E8FB6">
            <w:pPr>
              <w:pStyle w:val="style0"/>
              <w:adjustRightInd w:val="false"/>
              <w:snapToGrid w:val="false"/>
              <w:spacing w:lineRule="auto" w:line="360"/>
              <w:ind w:firstLine="480" w:firstLineChars="200"/>
              <w:jc w:val="left"/>
              <w:rPr>
                <w:rFonts w:hint="eastAsia"/>
                <w:color w:val="000000"/>
                <w:kern w:val="24"/>
                <w:sz w:val="24"/>
                <w:highlight w:val="none"/>
              </w:rPr>
            </w:pPr>
            <w:r>
              <w:rPr>
                <w:rFonts w:hint="eastAsia"/>
                <w:color w:val="000000"/>
                <w:kern w:val="24"/>
                <w:sz w:val="24"/>
                <w:highlight w:val="none"/>
              </w:rPr>
              <w:t>根据废气源强核算，本项目</w:t>
            </w:r>
            <w:r>
              <w:rPr>
                <w:rFonts w:hint="eastAsia"/>
                <w:color w:val="000000"/>
                <w:kern w:val="24"/>
                <w:sz w:val="24"/>
                <w:highlight w:val="none"/>
                <w:lang w:val="en-US" w:eastAsia="zh-CN"/>
              </w:rPr>
              <w:t>三</w:t>
            </w:r>
            <w:r>
              <w:rPr>
                <w:rFonts w:hint="eastAsia"/>
                <w:color w:val="000000"/>
                <w:kern w:val="24"/>
                <w:sz w:val="24"/>
                <w:highlight w:val="none"/>
              </w:rPr>
              <w:t>级活性炭吸附量为G=</w:t>
            </w:r>
            <w:r>
              <w:rPr>
                <w:rFonts w:hint="eastAsia"/>
                <w:color w:val="000000"/>
                <w:kern w:val="24"/>
                <w:sz w:val="24"/>
                <w:highlight w:val="none"/>
                <w:lang w:val="en-US" w:eastAsia="zh-CN"/>
              </w:rPr>
              <w:t>2.4192</w:t>
            </w:r>
            <w:r>
              <w:rPr>
                <w:rFonts w:hint="eastAsia"/>
                <w:color w:val="000000"/>
                <w:kern w:val="24"/>
                <w:sz w:val="24"/>
                <w:highlight w:val="none"/>
              </w:rPr>
              <w:t>t/a。则根据公式计算</w:t>
            </w:r>
            <m:oMath>
              <m:r>
                <w:rPr>
                  <w:rFonts w:ascii="Cambria Math" w:cs="Times New Roman" w:hAnsi="Cambria Math" w:hint="default"/>
                  <w:color w:val="000000"/>
                  <w:kern w:val="24"/>
                  <w:sz w:val="24"/>
                  <w:szCs w:val="24"/>
                  <w:highlight w:val="none"/>
                  <w:lang w:val="en-US" w:bidi="ar-SA" w:eastAsia="zh-CN"/>
                </w:rPr>
                <m:t>D=</m:t>
              </m:r>
              <m:f>
                <m:fPr>
                  <m:ctrlPr>
                    <w:rPr>
                      <w:rFonts w:ascii="Cambria Math" w:cs="Times New Roman" w:hAnsi="Cambria Math" w:hint="default"/>
                      <w:i/>
                      <w:color w:val="000000"/>
                      <w:kern w:val="24"/>
                      <w:sz w:val="24"/>
                      <w:szCs w:val="24"/>
                      <w:highlight w:val="none"/>
                      <w:lang w:val="en-US" w:bidi="ar-SA" w:eastAsia="zh-CN"/>
                    </w:rPr>
                  </m:ctrlPr>
                </m:fPr>
                <m:num>
                  <m:r>
                    <w:rPr>
                      <w:rFonts w:ascii="Cambria Math" w:cs="Times New Roman" w:hAnsi="Cambria Math" w:hint="default"/>
                      <w:color w:val="000000"/>
                      <w:kern w:val="24"/>
                      <w:sz w:val="24"/>
                      <w:szCs w:val="24"/>
                      <w:highlight w:val="none"/>
                      <w:lang w:val="en-US" w:bidi="ar-SA" w:eastAsia="zh-CN"/>
                    </w:rPr>
                    <m:t>100</m:t>
                  </m:r>
                  <m:r>
                    <w:rPr>
                      <w:rFonts w:ascii="Cambria Math" w:cs="Times New Roman" w:hAnsi="Cambria Math"/>
                      <w:color w:val="000000"/>
                      <w:kern w:val="24"/>
                      <w:sz w:val="24"/>
                      <w:szCs w:val="24"/>
                      <w:highlight w:val="none"/>
                      <w:lang w:val="en-US" w:bidi="ar-SA"/>
                    </w:rPr>
                    <m:t>×</m:t>
                  </m:r>
                  <m:r>
                    <w:rPr>
                      <w:rFonts w:ascii="Cambria Math" w:cs="Times New Roman" w:hAnsi="Cambria Math" w:hint="default"/>
                      <w:color w:val="000000"/>
                      <w:kern w:val="24"/>
                      <w:sz w:val="24"/>
                      <w:szCs w:val="24"/>
                      <w:highlight w:val="none"/>
                      <w:lang w:val="en-US" w:bidi="ar-SA" w:eastAsia="zh-CN"/>
                    </w:rPr>
                    <m:t>2.4192</m:t>
                  </m:r>
                  <m:ctrlPr>
                    <w:rPr>
                      <w:rFonts w:ascii="Cambria Math" w:cs="Times New Roman" w:hAnsi="Cambria Math" w:hint="default"/>
                      <w:i/>
                      <w:color w:val="000000"/>
                      <w:kern w:val="24"/>
                      <w:sz w:val="24"/>
                      <w:szCs w:val="24"/>
                      <w:highlight w:val="none"/>
                      <w:lang w:val="en-US" w:bidi="ar-SA" w:eastAsia="zh-CN"/>
                    </w:rPr>
                  </m:ctrlPr>
                </m:num>
                <m:den>
                  <m:r>
                    <w:rPr>
                      <w:rFonts w:ascii="Cambria Math" w:cs="Times New Roman" w:hAnsi="Cambria Math" w:hint="default"/>
                      <w:color w:val="000000"/>
                      <w:kern w:val="24"/>
                      <w:sz w:val="24"/>
                      <w:szCs w:val="24"/>
                      <w:highlight w:val="none"/>
                      <w:lang w:val="en-US" w:bidi="ar-SA" w:eastAsia="zh-CN"/>
                    </w:rPr>
                    <m:t>15</m:t>
                  </m:r>
                  <m:ctrlPr>
                    <w:rPr>
                      <w:rFonts w:ascii="Cambria Math" w:cs="Times New Roman" w:hAnsi="Cambria Math" w:hint="default"/>
                      <w:i/>
                      <w:color w:val="000000"/>
                      <w:kern w:val="24"/>
                      <w:sz w:val="24"/>
                      <w:szCs w:val="24"/>
                      <w:highlight w:val="none"/>
                      <w:lang w:val="en-US" w:bidi="ar-SA" w:eastAsia="zh-CN"/>
                    </w:rPr>
                  </m:ctrlPr>
                </m:den>
              </m:f>
              <m:r>
                <w:rPr>
                  <w:rFonts w:ascii="Cambria Math" w:cs="Times New Roman" w:hAnsi="Cambria Math" w:hint="default"/>
                  <w:color w:val="000000"/>
                  <w:kern w:val="24"/>
                  <w:sz w:val="24"/>
                  <w:szCs w:val="24"/>
                  <w:highlight w:val="none"/>
                  <w:lang w:val="en-US" w:bidi="ar-SA" w:eastAsia="zh-CN"/>
                </w:rPr>
                <m:t>+2.4192=18.5472</m:t>
              </m:r>
            </m:oMath>
            <w:r>
              <w:rPr>
                <w:rFonts w:cs="Times New Roman" w:hAnsi="Cambria Math" w:hint="eastAsia"/>
                <w:i w:val="false"/>
                <w:color w:val="000000"/>
                <w:kern w:val="24"/>
                <w:sz w:val="24"/>
                <w:szCs w:val="24"/>
                <w:highlight w:val="none"/>
                <w:lang w:val="en-US" w:bidi="ar-SA" w:eastAsia="zh-CN"/>
              </w:rPr>
              <w:t>t/a</w:t>
            </w:r>
            <w:r>
              <w:rPr>
                <w:rFonts w:hint="eastAsia"/>
                <w:color w:val="000000"/>
                <w:kern w:val="24"/>
                <w:sz w:val="24"/>
                <w:highlight w:val="none"/>
              </w:rPr>
              <w:t>。</w:t>
            </w:r>
          </w:p>
          <w:p w14:paraId="35E83489">
            <w:pPr>
              <w:pStyle w:val="style0"/>
              <w:adjustRightInd w:val="false"/>
              <w:snapToGrid w:val="false"/>
              <w:spacing w:lineRule="auto" w:line="360"/>
              <w:ind w:firstLine="480" w:firstLineChars="200"/>
              <w:jc w:val="left"/>
              <w:rPr>
                <w:rFonts w:eastAsia="宋体" w:hint="eastAsia"/>
                <w:color w:val="000000"/>
                <w:kern w:val="24"/>
                <w:sz w:val="24"/>
                <w:highlight w:val="none"/>
                <w:lang w:val="en-US" w:eastAsia="zh-CN"/>
              </w:rPr>
            </w:pPr>
            <w:r>
              <w:rPr>
                <w:rFonts w:hint="eastAsia"/>
                <w:color w:val="000000"/>
                <w:kern w:val="24"/>
                <w:sz w:val="24"/>
                <w:highlight w:val="none"/>
              </w:rPr>
              <w:t>因此，本项目</w:t>
            </w:r>
            <w:r>
              <w:rPr>
                <w:rFonts w:hint="eastAsia"/>
                <w:color w:val="000000"/>
                <w:kern w:val="24"/>
                <w:sz w:val="24"/>
                <w:highlight w:val="none"/>
                <w:lang w:val="en-US" w:eastAsia="zh-CN"/>
              </w:rPr>
              <w:t>三</w:t>
            </w:r>
            <w:r>
              <w:rPr>
                <w:rFonts w:hint="eastAsia"/>
                <w:color w:val="000000"/>
                <w:kern w:val="24"/>
                <w:sz w:val="24"/>
                <w:highlight w:val="none"/>
              </w:rPr>
              <w:t>级活性炭吸附的废活性炭产生量为</w:t>
            </w:r>
            <w:r>
              <w:rPr>
                <w:rFonts w:hint="eastAsia"/>
                <w:color w:val="000000"/>
                <w:kern w:val="24"/>
                <w:sz w:val="24"/>
                <w:highlight w:val="none"/>
                <w:lang w:val="en-US" w:eastAsia="zh-CN"/>
              </w:rPr>
              <w:t>18.5472t</w:t>
            </w:r>
            <w:r>
              <w:rPr>
                <w:rFonts w:hint="eastAsia"/>
                <w:color w:val="000000"/>
                <w:kern w:val="24"/>
                <w:sz w:val="24"/>
                <w:highlight w:val="none"/>
              </w:rPr>
              <w:t>/a。建设单位每</w:t>
            </w:r>
            <w:r>
              <w:rPr>
                <w:rFonts w:hint="eastAsia"/>
                <w:color w:val="000000"/>
                <w:kern w:val="24"/>
                <w:sz w:val="24"/>
                <w:highlight w:val="none"/>
                <w:lang w:val="en-US" w:eastAsia="zh-CN"/>
              </w:rPr>
              <w:t>年需</w:t>
            </w:r>
            <w:r>
              <w:rPr>
                <w:rFonts w:hint="eastAsia"/>
                <w:color w:val="000000"/>
                <w:kern w:val="24"/>
                <w:sz w:val="24"/>
                <w:highlight w:val="none"/>
              </w:rPr>
              <w:t>定期更换</w:t>
            </w:r>
            <w:r>
              <w:rPr>
                <w:rFonts w:hint="eastAsia"/>
                <w:color w:val="000000"/>
                <w:kern w:val="24"/>
                <w:sz w:val="24"/>
                <w:highlight w:val="none"/>
                <w:lang w:val="en-US" w:eastAsia="zh-CN"/>
              </w:rPr>
              <w:t>13</w:t>
            </w:r>
            <w:r>
              <w:rPr>
                <w:rFonts w:hint="eastAsia"/>
                <w:color w:val="000000"/>
                <w:kern w:val="24"/>
                <w:sz w:val="24"/>
                <w:highlight w:val="none"/>
              </w:rPr>
              <w:t>次活性炭，并做好活性炭更换的记录台账</w:t>
            </w:r>
            <w:r>
              <w:rPr>
                <w:rFonts w:hint="eastAsia"/>
                <w:color w:val="000000"/>
                <w:kern w:val="24"/>
                <w:sz w:val="24"/>
                <w:highlight w:val="none"/>
                <w:lang w:eastAsia="zh-CN"/>
              </w:rPr>
              <w:t>。</w:t>
            </w:r>
          </w:p>
          <w:p w14:paraId="6A36D686">
            <w:pPr>
              <w:pStyle w:val="style0"/>
              <w:adjustRightInd w:val="false"/>
              <w:snapToGrid w:val="false"/>
              <w:spacing w:lineRule="auto" w:line="360"/>
              <w:ind w:firstLine="480" w:firstLineChars="200"/>
              <w:jc w:val="left"/>
              <w:rPr>
                <w:rFonts w:eastAsia="宋体" w:hint="eastAsia"/>
                <w:color w:val="000000"/>
                <w:kern w:val="24"/>
                <w:sz w:val="24"/>
                <w:highlight w:val="none"/>
                <w:lang w:eastAsia="zh-CN"/>
              </w:rPr>
            </w:pPr>
            <w:r>
              <w:rPr>
                <w:rFonts w:hint="eastAsia"/>
                <w:color w:val="000000"/>
                <w:kern w:val="24"/>
                <w:sz w:val="24"/>
                <w:highlight w:val="none"/>
              </w:rPr>
              <w:t>根据《国家危险废物名录（2025年版）》，废活性炭属于HW49其他废物中的</w:t>
            </w:r>
            <w:r>
              <w:rPr>
                <w:rFonts w:hint="eastAsia"/>
                <w:color w:val="000000"/>
                <w:kern w:val="24"/>
                <w:sz w:val="24"/>
                <w:highlight w:val="none"/>
                <w:lang w:eastAsia="zh-CN"/>
              </w:rPr>
              <w:t>”</w:t>
            </w:r>
            <w:r>
              <w:rPr>
                <w:rFonts w:hint="eastAsia"/>
                <w:color w:val="000000"/>
                <w:kern w:val="24"/>
                <w:sz w:val="24"/>
                <w:highlight w:val="none"/>
              </w:rPr>
              <w:t>900-039-49烟气、VOCs治理过程（不包括餐饮行业油烟治理过程）产生的废活性炭</w:t>
            </w:r>
            <w:r>
              <w:rPr>
                <w:rFonts w:hint="eastAsia"/>
                <w:color w:val="000000"/>
                <w:kern w:val="24"/>
                <w:sz w:val="24"/>
                <w:highlight w:val="none"/>
                <w:lang w:eastAsia="zh-CN"/>
              </w:rPr>
              <w:t>”</w:t>
            </w:r>
            <w:r>
              <w:rPr>
                <w:rFonts w:hint="eastAsia"/>
                <w:color w:val="000000"/>
                <w:kern w:val="24"/>
                <w:sz w:val="24"/>
                <w:highlight w:val="none"/>
              </w:rPr>
              <w:t>。废活性炭分类收集后暂存于危废暂存间，委托有资质单位处置</w:t>
            </w:r>
            <w:r>
              <w:rPr>
                <w:rFonts w:hint="eastAsia"/>
                <w:color w:val="000000"/>
                <w:kern w:val="24"/>
                <w:sz w:val="24"/>
                <w:highlight w:val="none"/>
                <w:lang w:eastAsia="zh-CN"/>
              </w:rPr>
              <w:t>。</w:t>
            </w:r>
          </w:p>
          <w:p w14:paraId="4AF1FA7E">
            <w:pPr>
              <w:pStyle w:val="style0"/>
              <w:adjustRightInd w:val="false"/>
              <w:snapToGrid w:val="false"/>
              <w:spacing w:lineRule="auto" w:line="360"/>
              <w:ind w:firstLine="482" w:firstLineChars="200"/>
              <w:jc w:val="left"/>
              <w:rPr>
                <w:rFonts w:eastAsia="宋体" w:hint="default"/>
                <w:b/>
                <w:bCs/>
                <w:color w:val="000000"/>
                <w:kern w:val="24"/>
                <w:sz w:val="24"/>
                <w:highlight w:val="none"/>
                <w:lang w:val="en-US" w:eastAsia="zh-CN"/>
              </w:rPr>
            </w:pPr>
            <w:r>
              <w:rPr>
                <w:rFonts w:hint="eastAsia"/>
                <w:b/>
                <w:bCs/>
                <w:color w:val="000000"/>
                <w:kern w:val="24"/>
                <w:sz w:val="24"/>
                <w:highlight w:val="none"/>
                <w:lang w:val="en-US" w:eastAsia="zh-CN"/>
              </w:rPr>
              <w:t>3、环境管理要求</w:t>
            </w:r>
          </w:p>
          <w:p w14:paraId="017CD9AB">
            <w:pPr>
              <w:pStyle w:val="style0"/>
              <w:adjustRightInd w:val="false"/>
              <w:snapToGrid w:val="false"/>
              <w:spacing w:lineRule="auto" w:line="360"/>
              <w:ind w:firstLine="480" w:firstLineChars="200"/>
              <w:jc w:val="left"/>
              <w:rPr>
                <w:color w:val="000000"/>
                <w:kern w:val="24"/>
                <w:sz w:val="24"/>
                <w:highlight w:val="none"/>
              </w:rPr>
            </w:pPr>
            <w:r>
              <w:rPr>
                <w:rFonts w:hint="eastAsia"/>
                <w:color w:val="000000"/>
                <w:kern w:val="24"/>
                <w:sz w:val="24"/>
                <w:highlight w:val="none"/>
              </w:rPr>
              <w:t>项目固体废物按一般固废、危险废物、生活垃圾进行分类管理。</w:t>
            </w:r>
          </w:p>
          <w:p w14:paraId="7778882E">
            <w:pPr>
              <w:pStyle w:val="style0"/>
              <w:adjustRightInd w:val="false"/>
              <w:snapToGrid w:val="false"/>
              <w:spacing w:lineRule="auto" w:line="360"/>
              <w:ind w:firstLine="480" w:firstLineChars="200"/>
              <w:jc w:val="left"/>
              <w:rPr>
                <w:color w:val="000000"/>
                <w:kern w:val="24"/>
                <w:sz w:val="24"/>
                <w:highlight w:val="none"/>
              </w:rPr>
            </w:pPr>
            <w:r>
              <w:rPr>
                <w:rFonts w:hint="eastAsia"/>
                <w:color w:val="000000"/>
                <w:kern w:val="24"/>
                <w:sz w:val="24"/>
                <w:highlight w:val="none"/>
              </w:rPr>
              <w:t>一般固废：废包装统一收集后定期外售</w:t>
            </w:r>
            <w:r>
              <w:rPr>
                <w:rFonts w:hint="eastAsia"/>
                <w:color w:val="000000"/>
                <w:kern w:val="24"/>
                <w:sz w:val="24"/>
                <w:highlight w:val="none"/>
                <w:lang w:eastAsia="zh-CN"/>
              </w:rPr>
              <w:t>，不合格产品</w:t>
            </w:r>
            <w:r>
              <w:rPr>
                <w:rFonts w:hint="eastAsia"/>
                <w:color w:val="000000"/>
                <w:kern w:val="24"/>
                <w:sz w:val="24"/>
                <w:highlight w:val="none"/>
                <w:lang w:val="en-US" w:eastAsia="zh-CN"/>
              </w:rPr>
              <w:t>及</w:t>
            </w:r>
            <w:r>
              <w:rPr>
                <w:rFonts w:hint="eastAsia"/>
                <w:color w:val="000000"/>
                <w:kern w:val="24"/>
                <w:sz w:val="24"/>
                <w:highlight w:val="none"/>
              </w:rPr>
              <w:t>废边角料收集后暂存于一般固废暂存间，外售物资回收单位处置。</w:t>
            </w:r>
          </w:p>
          <w:p w14:paraId="2D01F699">
            <w:pPr>
              <w:pStyle w:val="style0"/>
              <w:adjustRightInd w:val="false"/>
              <w:snapToGrid w:val="false"/>
              <w:spacing w:lineRule="auto" w:line="360"/>
              <w:ind w:firstLine="480" w:firstLineChars="200"/>
              <w:jc w:val="left"/>
              <w:rPr>
                <w:color w:val="000000"/>
                <w:kern w:val="24"/>
                <w:sz w:val="24"/>
                <w:highlight w:val="none"/>
              </w:rPr>
            </w:pPr>
            <w:r>
              <w:rPr>
                <w:rFonts w:hint="eastAsia"/>
                <w:color w:val="000000"/>
                <w:kern w:val="24"/>
                <w:sz w:val="24"/>
                <w:highlight w:val="none"/>
              </w:rPr>
              <w:t>危险废物：废机油、废机油桶</w:t>
            </w:r>
            <w:r>
              <w:rPr>
                <w:rFonts w:hint="eastAsia"/>
                <w:color w:val="000000"/>
                <w:kern w:val="24"/>
                <w:sz w:val="24"/>
                <w:highlight w:val="none"/>
                <w:lang w:val="en-US" w:eastAsia="zh-CN"/>
              </w:rPr>
              <w:t>和废活性炭</w:t>
            </w:r>
            <w:r>
              <w:rPr>
                <w:rFonts w:hint="eastAsia"/>
                <w:color w:val="000000"/>
                <w:kern w:val="24"/>
                <w:sz w:val="24"/>
                <w:highlight w:val="none"/>
              </w:rPr>
              <w:t>分类收集后暂存于危险废物贮存箱，建立危废管理台账、转移联单制度，委托有资质单位处置。</w:t>
            </w:r>
          </w:p>
          <w:p w14:paraId="66F6633E">
            <w:pPr>
              <w:pStyle w:val="style0"/>
              <w:adjustRightInd w:val="false"/>
              <w:snapToGrid w:val="false"/>
              <w:spacing w:lineRule="auto" w:line="360"/>
              <w:ind w:firstLine="480" w:firstLineChars="200"/>
              <w:jc w:val="left"/>
              <w:rPr>
                <w:color w:val="000000"/>
                <w:kern w:val="24"/>
                <w:sz w:val="24"/>
                <w:highlight w:val="none"/>
              </w:rPr>
            </w:pPr>
            <w:r>
              <w:rPr>
                <w:rFonts w:hint="eastAsia"/>
                <w:color w:val="000000"/>
                <w:kern w:val="24"/>
                <w:sz w:val="24"/>
                <w:highlight w:val="none"/>
              </w:rPr>
              <w:t>生活垃圾委托环卫部门清运处置。</w:t>
            </w:r>
          </w:p>
          <w:p w14:paraId="7C8E2636">
            <w:pPr>
              <w:pStyle w:val="style4141"/>
              <w:ind w:firstLine="480"/>
              <w:rPr>
                <w:rFonts w:hint="eastAsia"/>
                <w:color w:val="000000"/>
                <w:kern w:val="24"/>
                <w:highlight w:val="none"/>
              </w:rPr>
            </w:pPr>
            <w:r>
              <w:rPr>
                <w:rFonts w:hint="eastAsia"/>
                <w:color w:val="000000"/>
                <w:kern w:val="24"/>
                <w:highlight w:val="none"/>
              </w:rPr>
              <w:t>本项目于</w:t>
            </w:r>
            <w:r>
              <w:rPr>
                <w:rFonts w:hint="eastAsia"/>
                <w:color w:val="000000"/>
                <w:kern w:val="24"/>
                <w:highlight w:val="none"/>
                <w:lang w:val="en-US" w:eastAsia="zh-CN"/>
              </w:rPr>
              <w:t>库</w:t>
            </w:r>
            <w:r>
              <w:rPr>
                <w:rFonts w:hint="eastAsia"/>
                <w:color w:val="000000"/>
                <w:kern w:val="24"/>
                <w:highlight w:val="none"/>
              </w:rPr>
              <w:t>房内设置一个</w:t>
            </w:r>
            <w:r>
              <w:rPr>
                <w:rFonts w:hint="eastAsia"/>
                <w:color w:val="000000"/>
                <w:kern w:val="24"/>
                <w:highlight w:val="none"/>
                <w:lang w:val="en-US" w:eastAsia="zh-CN"/>
              </w:rPr>
              <w:t>20平方米</w:t>
            </w:r>
            <w:r>
              <w:rPr>
                <w:rFonts w:hint="eastAsia"/>
                <w:color w:val="000000"/>
                <w:kern w:val="24"/>
                <w:highlight w:val="none"/>
              </w:rPr>
              <w:t>的一般固废暂存</w:t>
            </w:r>
            <w:r>
              <w:rPr>
                <w:rFonts w:hint="eastAsia"/>
                <w:color w:val="000000"/>
                <w:kern w:val="24"/>
                <w:highlight w:val="none"/>
                <w:lang w:val="en-US" w:eastAsia="zh-CN"/>
              </w:rPr>
              <w:t>间</w:t>
            </w:r>
            <w:r>
              <w:rPr>
                <w:rFonts w:hint="eastAsia"/>
                <w:color w:val="000000"/>
                <w:kern w:val="24"/>
                <w:highlight w:val="none"/>
              </w:rPr>
              <w:t>，本次环评要求建设单位做好防风、风雨、防渗漏措施，严格按照《一般工业固体废物贮存和填埋污染控制标准》（GB</w:t>
            </w:r>
            <w:r>
              <w:rPr>
                <w:rFonts w:hint="eastAsia"/>
                <w:color w:val="000000"/>
                <w:kern w:val="24"/>
                <w:highlight w:val="none"/>
                <w:lang w:val="en-US" w:eastAsia="zh-CN"/>
              </w:rPr>
              <w:t xml:space="preserve"> </w:t>
            </w:r>
            <w:r>
              <w:rPr>
                <w:rFonts w:hint="eastAsia"/>
                <w:color w:val="000000"/>
                <w:kern w:val="24"/>
                <w:highlight w:val="none"/>
              </w:rPr>
              <w:t>18599-2020）及《一般固体废物分类与代码》（GB</w:t>
            </w:r>
            <w:r>
              <w:rPr>
                <w:rFonts w:hint="eastAsia"/>
                <w:color w:val="000000"/>
                <w:kern w:val="24"/>
                <w:highlight w:val="none"/>
                <w:lang w:val="en-US" w:eastAsia="zh-CN"/>
              </w:rPr>
              <w:t xml:space="preserve"> </w:t>
            </w:r>
            <w:r>
              <w:rPr>
                <w:rFonts w:hint="eastAsia"/>
                <w:color w:val="000000"/>
                <w:kern w:val="24"/>
                <w:highlight w:val="none"/>
              </w:rPr>
              <w:t>T39198-2020）中相关要求进行建设。</w:t>
            </w:r>
          </w:p>
          <w:p w14:paraId="614C4537">
            <w:pPr>
              <w:pStyle w:val="style4141"/>
              <w:ind w:firstLine="480"/>
              <w:rPr>
                <w:rFonts w:hint="eastAsia"/>
                <w:color w:val="000000"/>
                <w:kern w:val="24"/>
                <w:highlight w:val="none"/>
              </w:rPr>
            </w:pPr>
            <w:r>
              <w:rPr>
                <w:rFonts w:hint="eastAsia"/>
                <w:color w:val="000000"/>
                <w:kern w:val="24"/>
                <w:highlight w:val="none"/>
              </w:rPr>
              <w:t>本项目新建1间危险废物暂存间用于暂存危险废物，面积为</w:t>
            </w:r>
            <w:r>
              <w:rPr>
                <w:rFonts w:hint="eastAsia"/>
                <w:color w:val="000000"/>
                <w:kern w:val="24"/>
                <w:highlight w:val="none"/>
                <w:lang w:val="en-US" w:eastAsia="zh-CN"/>
              </w:rPr>
              <w:t>10平方米</w:t>
            </w:r>
            <w:r>
              <w:rPr>
                <w:rFonts w:hint="eastAsia"/>
                <w:color w:val="000000"/>
                <w:kern w:val="24"/>
                <w:highlight w:val="none"/>
              </w:rPr>
              <w:t>。项目危险废物贮存库进行重点防渗，其防渗措施采用2mm厚高密度聚乙烯膜。</w:t>
            </w:r>
          </w:p>
          <w:p w14:paraId="543DA27D">
            <w:pPr>
              <w:pStyle w:val="style4141"/>
              <w:ind w:firstLine="480"/>
              <w:rPr>
                <w:rFonts w:hint="eastAsia"/>
                <w:color w:val="000000"/>
                <w:kern w:val="24"/>
                <w:highlight w:val="none"/>
              </w:rPr>
            </w:pPr>
            <w:r>
              <w:rPr>
                <w:rFonts w:hint="eastAsia"/>
                <w:color w:val="000000"/>
                <w:kern w:val="24"/>
                <w:highlight w:val="none"/>
              </w:rPr>
              <w:t>按《危险废物识别标志设置技术规范》（HJ 1276-2022）要求设置危险废物标志牌，按照《危险废物贮存污染控制标准》（GB</w:t>
            </w:r>
            <w:r>
              <w:rPr>
                <w:rFonts w:hint="eastAsia"/>
                <w:color w:val="000000"/>
                <w:kern w:val="24"/>
                <w:highlight w:val="none"/>
                <w:lang w:val="en-US" w:eastAsia="zh-CN"/>
              </w:rPr>
              <w:t xml:space="preserve"> </w:t>
            </w:r>
            <w:r>
              <w:rPr>
                <w:rFonts w:hint="eastAsia"/>
                <w:color w:val="000000"/>
                <w:kern w:val="24"/>
                <w:highlight w:val="none"/>
              </w:rPr>
              <w:t>18597-2023）的相关规定进行防渗处理，并配套导流沟、集液池、标识牌、分类分区分隔等相关设施。</w:t>
            </w:r>
          </w:p>
          <w:p w14:paraId="66B488C5">
            <w:pPr>
              <w:pStyle w:val="style4141"/>
              <w:ind w:firstLine="480"/>
              <w:rPr>
                <w:rFonts w:hint="eastAsia"/>
                <w:color w:val="000000"/>
                <w:kern w:val="24"/>
                <w:highlight w:val="none"/>
              </w:rPr>
            </w:pPr>
            <w:r>
              <w:rPr>
                <w:rFonts w:hint="eastAsia"/>
                <w:color w:val="000000"/>
                <w:kern w:val="24"/>
                <w:highlight w:val="none"/>
              </w:rPr>
              <w:t>危险废物贮存库防渗工程的施工监理及其相关材料的留档备查要求（隐蔽工程的原材料购置和使用票据、阶段性施工图像等资料）。</w:t>
            </w:r>
          </w:p>
          <w:p w14:paraId="71C32D7F">
            <w:pPr>
              <w:pStyle w:val="style4141"/>
              <w:ind w:firstLine="480"/>
              <w:rPr>
                <w:color w:val="000000"/>
                <w:highlight w:val="none"/>
              </w:rPr>
            </w:pPr>
            <w:r>
              <w:rPr>
                <w:rFonts w:hint="eastAsia"/>
                <w:color w:val="000000"/>
                <w:kern w:val="24"/>
                <w:highlight w:val="none"/>
              </w:rPr>
              <w:t>危险废物的收集、运输应按照《危险废物收集、贮存、运输技术规范》（HJ</w:t>
            </w:r>
            <w:r>
              <w:rPr>
                <w:rFonts w:hint="eastAsia"/>
                <w:color w:val="000000"/>
                <w:kern w:val="24"/>
                <w:highlight w:val="none"/>
                <w:lang w:val="en-US" w:eastAsia="zh-CN"/>
              </w:rPr>
              <w:t xml:space="preserve"> </w:t>
            </w:r>
            <w:r>
              <w:rPr>
                <w:rFonts w:hint="eastAsia"/>
                <w:color w:val="000000"/>
                <w:kern w:val="24"/>
                <w:highlight w:val="none"/>
              </w:rPr>
              <w:t>2025-2012）的要求进行。</w:t>
            </w:r>
          </w:p>
          <w:p w14:paraId="656018D4">
            <w:pPr>
              <w:pStyle w:val="style0"/>
              <w:adjustRightInd w:val="false"/>
              <w:snapToGrid w:val="false"/>
              <w:spacing w:lineRule="auto" w:line="360"/>
              <w:ind w:firstLine="482" w:firstLineChars="200"/>
              <w:jc w:val="left"/>
              <w:rPr>
                <w:rFonts w:ascii="Times New Roman" w:cs="Times New Roman" w:eastAsia="宋体" w:hAnsi="Times New Roman" w:hint="default"/>
                <w:b/>
                <w:bCs w:val="false"/>
                <w:color w:val="000000"/>
                <w:sz w:val="24"/>
                <w:highlight w:val="none"/>
                <w:lang w:val="en-US" w:eastAsia="zh-CN"/>
              </w:rPr>
            </w:pPr>
            <w:r>
              <w:rPr>
                <w:rFonts w:cs="Times New Roman" w:hint="eastAsia"/>
                <w:b/>
                <w:bCs w:val="false"/>
                <w:color w:val="000000"/>
                <w:sz w:val="24"/>
                <w:highlight w:val="none"/>
                <w:lang w:val="en-US" w:eastAsia="zh-CN"/>
              </w:rPr>
              <w:t>4、</w:t>
            </w:r>
            <w:r>
              <w:rPr>
                <w:rFonts w:ascii="Times New Roman" w:cs="Times New Roman" w:eastAsia="宋体" w:hAnsi="Times New Roman" w:hint="eastAsia"/>
                <w:b/>
                <w:bCs w:val="false"/>
                <w:color w:val="000000"/>
                <w:sz w:val="24"/>
                <w:highlight w:val="none"/>
                <w:lang w:val="en-US" w:eastAsia="zh-CN"/>
              </w:rPr>
              <w:t>固体废物</w:t>
            </w:r>
            <w:r>
              <w:rPr>
                <w:rFonts w:cs="Times New Roman" w:hint="eastAsia"/>
                <w:b/>
                <w:bCs w:val="false"/>
                <w:color w:val="000000"/>
                <w:sz w:val="24"/>
                <w:highlight w:val="none"/>
                <w:lang w:val="en-US" w:eastAsia="zh-CN"/>
              </w:rPr>
              <w:t>处置措施及影响分析</w:t>
            </w:r>
          </w:p>
          <w:p w14:paraId="33A5335C">
            <w:pPr>
              <w:pStyle w:val="style0"/>
              <w:adjustRightInd w:val="false"/>
              <w:snapToGrid w:val="false"/>
              <w:spacing w:lineRule="auto" w:line="360"/>
              <w:ind w:firstLine="480" w:firstLineChars="200"/>
              <w:rPr>
                <w:rFonts w:eastAsia="宋体" w:hint="eastAsia"/>
                <w:color w:val="000000"/>
                <w:kern w:val="24"/>
                <w:sz w:val="24"/>
                <w:highlight w:val="none"/>
                <w:lang w:eastAsia="zh-CN"/>
              </w:rPr>
            </w:pPr>
            <w:r>
              <w:rPr>
                <w:rFonts w:hint="eastAsia"/>
                <w:color w:val="000000"/>
                <w:kern w:val="24"/>
                <w:sz w:val="24"/>
                <w:highlight w:val="none"/>
              </w:rPr>
              <w:t>本项目产生的固废经妥善处理、处置后，对周围环境不会造成影响，所采取的治理措施是可行的。本项目产生的一般固废和危险废物均得到合理有效处置，处置方式均可行，处理率达100%，对周边环境影响较小</w:t>
            </w:r>
            <w:r>
              <w:rPr>
                <w:rFonts w:hint="eastAsia"/>
                <w:color w:val="000000"/>
                <w:kern w:val="24"/>
                <w:sz w:val="24"/>
                <w:highlight w:val="none"/>
                <w:lang w:eastAsia="zh-CN"/>
              </w:rPr>
              <w:t>。</w:t>
            </w:r>
          </w:p>
          <w:p w14:paraId="10041310">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sz w:val="24"/>
                <w:highlight w:val="none"/>
                <w:lang w:val="en-US" w:eastAsia="zh-CN"/>
              </w:rPr>
              <w:t>5、地下水、土壤环境影响</w:t>
            </w:r>
            <w:r>
              <w:rPr>
                <w:rFonts w:cs="Times New Roman" w:hint="eastAsia"/>
                <w:b/>
                <w:bCs w:val="false"/>
                <w:color w:val="000000"/>
                <w:sz w:val="24"/>
                <w:highlight w:val="none"/>
                <w:lang w:val="en-US" w:eastAsia="zh-CN"/>
              </w:rPr>
              <w:t>分析</w:t>
            </w:r>
            <w:r>
              <w:rPr>
                <w:rFonts w:ascii="Times New Roman" w:cs="Times New Roman" w:eastAsia="宋体" w:hAnsi="Times New Roman" w:hint="eastAsia"/>
                <w:b/>
                <w:bCs w:val="false"/>
                <w:color w:val="000000"/>
                <w:sz w:val="24"/>
                <w:highlight w:val="none"/>
                <w:lang w:val="en-US" w:eastAsia="zh-CN"/>
              </w:rPr>
              <w:t>和</w:t>
            </w:r>
            <w:r>
              <w:rPr>
                <w:rFonts w:cs="Times New Roman" w:hint="eastAsia"/>
                <w:b/>
                <w:bCs w:val="false"/>
                <w:color w:val="000000"/>
                <w:sz w:val="24"/>
                <w:highlight w:val="none"/>
                <w:lang w:val="en-US" w:eastAsia="zh-CN"/>
              </w:rPr>
              <w:t>防控</w:t>
            </w:r>
            <w:r>
              <w:rPr>
                <w:rFonts w:ascii="Times New Roman" w:cs="Times New Roman" w:eastAsia="宋体" w:hAnsi="Times New Roman" w:hint="eastAsia"/>
                <w:b/>
                <w:bCs w:val="false"/>
                <w:color w:val="000000"/>
                <w:sz w:val="24"/>
                <w:highlight w:val="none"/>
                <w:lang w:val="en-US" w:eastAsia="zh-CN"/>
              </w:rPr>
              <w:t>措施</w:t>
            </w:r>
          </w:p>
          <w:p w14:paraId="075C18CB">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5.1</w:t>
            </w:r>
            <w:r>
              <w:rPr>
                <w:rFonts w:ascii="Times New Roman" w:cs="Times New Roman" w:eastAsia="宋体" w:hAnsi="Times New Roman" w:hint="eastAsia"/>
                <w:b/>
                <w:bCs w:val="false"/>
                <w:color w:val="000000"/>
                <w:sz w:val="24"/>
                <w:highlight w:val="none"/>
                <w:lang w:val="en-US" w:eastAsia="zh-CN"/>
              </w:rPr>
              <w:t>地下水、土壤污染分析</w:t>
            </w:r>
          </w:p>
          <w:p w14:paraId="57143E90">
            <w:pPr>
              <w:pStyle w:val="style0"/>
              <w:adjustRightInd w:val="false"/>
              <w:snapToGrid w:val="false"/>
              <w:spacing w:lineRule="auto" w:line="360"/>
              <w:ind w:firstLine="480" w:firstLineChars="200"/>
              <w:rPr>
                <w:rFonts w:hint="eastAsia"/>
                <w:bCs/>
                <w:color w:val="000000"/>
                <w:sz w:val="24"/>
                <w:highlight w:val="none"/>
              </w:rPr>
            </w:pPr>
            <w:r>
              <w:rPr>
                <w:rFonts w:hint="eastAsia"/>
                <w:bCs/>
                <w:color w:val="000000"/>
                <w:sz w:val="24"/>
                <w:highlight w:val="none"/>
              </w:rPr>
              <w:t>本项目正常情况下，无地下水、土壤污染途径。但若发生防渗层破损等非正常状况下，危废暂存间液体废物泄露、循环水池冷却水、生活污水垂直入渗，可能对区域地下水及土壤造成影响。</w:t>
            </w:r>
          </w:p>
          <w:p w14:paraId="57E5ABD5">
            <w:pPr>
              <w:pStyle w:val="style78"/>
              <w:adjustRightInd w:val="false"/>
              <w:snapToGrid w:val="false"/>
              <w:spacing w:after="0" w:lineRule="auto" w:line="360"/>
              <w:ind w:left="0" w:leftChars="0" w:firstLine="480"/>
              <w:rPr>
                <w:rFonts w:hint="eastAsia"/>
                <w:color w:val="000000"/>
                <w:sz w:val="24"/>
                <w:highlight w:val="none"/>
              </w:rPr>
            </w:pPr>
            <w:r>
              <w:rPr>
                <w:rFonts w:hint="eastAsia"/>
                <w:color w:val="000000"/>
                <w:sz w:val="24"/>
                <w:highlight w:val="none"/>
              </w:rPr>
              <w:t>本项目地下水、土壤污染分析见下表。</w:t>
            </w:r>
          </w:p>
          <w:p w14:paraId="0F8D88CC">
            <w:pPr>
              <w:pStyle w:val="style0"/>
              <w:adjustRightInd w:val="false"/>
              <w:snapToGrid w:val="false"/>
              <w:spacing w:lineRule="auto" w:line="360"/>
              <w:ind w:firstLine="482" w:firstLineChars="200"/>
              <w:jc w:val="center"/>
              <w:rPr>
                <w:b/>
                <w:color w:val="000000"/>
                <w:kern w:val="24"/>
                <w:sz w:val="24"/>
                <w:highlight w:val="none"/>
              </w:rPr>
            </w:pPr>
            <w:r>
              <w:rPr>
                <w:rFonts w:hint="eastAsia"/>
                <w:b/>
                <w:color w:val="000000"/>
                <w:kern w:val="24"/>
                <w:sz w:val="24"/>
                <w:highlight w:val="none"/>
              </w:rPr>
              <w:t>表4-</w:t>
            </w:r>
            <w:r>
              <w:rPr>
                <w:rFonts w:hint="eastAsia"/>
                <w:b/>
                <w:color w:val="000000"/>
                <w:kern w:val="24"/>
                <w:sz w:val="24"/>
                <w:highlight w:val="none"/>
                <w:lang w:val="en-US" w:eastAsia="zh-CN"/>
              </w:rPr>
              <w:t>19</w:t>
            </w:r>
            <w:r>
              <w:rPr>
                <w:rFonts w:hint="eastAsia"/>
                <w:b/>
                <w:color w:val="000000"/>
                <w:kern w:val="24"/>
                <w:sz w:val="24"/>
                <w:highlight w:val="none"/>
              </w:rPr>
              <w:t xml:space="preserve">  地下水、土壤污染分析一览表</w:t>
            </w:r>
          </w:p>
          <w:tbl>
            <w:tblPr>
              <w:tblStyle w:val="style154"/>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08" w:type="dxa"/>
                <w:bottom w:w="57" w:type="dxa"/>
                <w:right w:w="108" w:type="dxa"/>
              </w:tblCellMar>
            </w:tblPr>
            <w:tblGrid>
              <w:gridCol w:w="1993"/>
              <w:gridCol w:w="2034"/>
              <w:gridCol w:w="3002"/>
              <w:gridCol w:w="1254"/>
            </w:tblGrid>
            <w:tr w14:paraId="73797704">
              <w:trPr>
                <w:trHeight w:val="0" w:hRule="auto"/>
              </w:trPr>
              <w:tc>
                <w:tcPr>
                  <w:tcW w:w="2034" w:type="dxa"/>
                  <w:tcBorders/>
                  <w:vAlign w:val="center"/>
                </w:tcPr>
                <w:p w14:paraId="36676205">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b/>
                      <w:bCs/>
                      <w:color w:val="000000"/>
                      <w:kern w:val="24"/>
                      <w:szCs w:val="21"/>
                      <w:highlight w:val="none"/>
                    </w:rPr>
                  </w:pPr>
                  <w:r>
                    <w:rPr>
                      <w:rFonts w:hint="eastAsia"/>
                      <w:b/>
                      <w:bCs/>
                      <w:color w:val="000000"/>
                      <w:kern w:val="24"/>
                      <w:szCs w:val="21"/>
                      <w:highlight w:val="none"/>
                    </w:rPr>
                    <w:t>地下水、土壤污染源</w:t>
                  </w:r>
                </w:p>
              </w:tc>
              <w:tc>
                <w:tcPr>
                  <w:tcW w:w="2075" w:type="dxa"/>
                  <w:tcBorders/>
                  <w:vAlign w:val="center"/>
                </w:tcPr>
                <w:p w14:paraId="5DD56841">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b/>
                      <w:bCs/>
                      <w:color w:val="000000"/>
                      <w:kern w:val="24"/>
                      <w:szCs w:val="21"/>
                      <w:highlight w:val="none"/>
                    </w:rPr>
                  </w:pPr>
                  <w:r>
                    <w:rPr>
                      <w:rFonts w:hint="eastAsia"/>
                      <w:b/>
                      <w:bCs/>
                      <w:color w:val="000000"/>
                      <w:kern w:val="24"/>
                      <w:szCs w:val="21"/>
                      <w:highlight w:val="none"/>
                    </w:rPr>
                    <w:t>污染物类型</w:t>
                  </w:r>
                </w:p>
              </w:tc>
              <w:tc>
                <w:tcPr>
                  <w:tcW w:w="3063" w:type="dxa"/>
                  <w:tcBorders/>
                  <w:vAlign w:val="center"/>
                </w:tcPr>
                <w:p w14:paraId="0F11DD18">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b/>
                      <w:bCs/>
                      <w:color w:val="000000"/>
                      <w:kern w:val="24"/>
                      <w:szCs w:val="21"/>
                      <w:highlight w:val="none"/>
                    </w:rPr>
                  </w:pPr>
                  <w:r>
                    <w:rPr>
                      <w:rFonts w:hint="eastAsia"/>
                      <w:b/>
                      <w:bCs/>
                      <w:color w:val="000000"/>
                      <w:kern w:val="24"/>
                      <w:szCs w:val="21"/>
                      <w:highlight w:val="none"/>
                    </w:rPr>
                    <w:t>污染途径</w:t>
                  </w:r>
                </w:p>
              </w:tc>
              <w:tc>
                <w:tcPr>
                  <w:tcW w:w="1280" w:type="dxa"/>
                  <w:tcBorders/>
                  <w:vAlign w:val="center"/>
                </w:tcPr>
                <w:p w14:paraId="35125F25">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b/>
                      <w:bCs/>
                      <w:color w:val="000000"/>
                      <w:kern w:val="24"/>
                      <w:szCs w:val="21"/>
                      <w:highlight w:val="none"/>
                    </w:rPr>
                  </w:pPr>
                  <w:r>
                    <w:rPr>
                      <w:rFonts w:hint="eastAsia"/>
                      <w:b/>
                      <w:bCs/>
                      <w:color w:val="000000"/>
                      <w:kern w:val="24"/>
                      <w:szCs w:val="21"/>
                      <w:highlight w:val="none"/>
                    </w:rPr>
                    <w:t>分区防控</w:t>
                  </w:r>
                </w:p>
              </w:tc>
            </w:tr>
            <w:tr w14:paraId="4ACA8EAE">
              <w:tblPrEx/>
              <w:trPr>
                <w:trHeight w:val="0" w:hRule="auto"/>
              </w:trPr>
              <w:tc>
                <w:tcPr>
                  <w:tcW w:w="2034" w:type="dxa"/>
                  <w:tcBorders/>
                  <w:vAlign w:val="center"/>
                </w:tcPr>
                <w:p w14:paraId="0781B7DD">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24"/>
                      <w:szCs w:val="21"/>
                      <w:highlight w:val="none"/>
                    </w:rPr>
                    <w:t>危废暂存间</w:t>
                  </w:r>
                </w:p>
              </w:tc>
              <w:tc>
                <w:tcPr>
                  <w:tcW w:w="2075" w:type="dxa"/>
                  <w:tcBorders/>
                  <w:vAlign w:val="center"/>
                </w:tcPr>
                <w:p w14:paraId="3F1D64FD">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24"/>
                      <w:szCs w:val="21"/>
                      <w:highlight w:val="none"/>
                    </w:rPr>
                    <w:t>废机油、废机油桶</w:t>
                  </w:r>
                </w:p>
              </w:tc>
              <w:tc>
                <w:tcPr>
                  <w:tcW w:w="3063" w:type="dxa"/>
                  <w:tcBorders/>
                  <w:vAlign w:val="center"/>
                </w:tcPr>
                <w:p w14:paraId="4B03D59E">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24"/>
                      <w:szCs w:val="21"/>
                      <w:highlight w:val="none"/>
                    </w:rPr>
                    <w:t>防渗层破裂、围堰破损、危险废物容器破损导致液体废物泄露（垂直入渗）</w:t>
                  </w:r>
                </w:p>
              </w:tc>
              <w:tc>
                <w:tcPr>
                  <w:tcW w:w="1280" w:type="dxa"/>
                  <w:tcBorders/>
                  <w:vAlign w:val="center"/>
                </w:tcPr>
                <w:p w14:paraId="73C7C4ED">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24"/>
                      <w:szCs w:val="21"/>
                      <w:highlight w:val="none"/>
                    </w:rPr>
                    <w:t>重点防渗区</w:t>
                  </w:r>
                </w:p>
              </w:tc>
            </w:tr>
            <w:tr w14:paraId="3E70DA9C">
              <w:tblPrEx/>
              <w:trPr>
                <w:trHeight w:val="0" w:hRule="auto"/>
              </w:trPr>
              <w:tc>
                <w:tcPr>
                  <w:tcW w:w="2034" w:type="dxa"/>
                  <w:tcBorders/>
                  <w:vAlign w:val="center"/>
                </w:tcPr>
                <w:p w14:paraId="1D9BC0E1">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szCs w:val="21"/>
                      <w:highlight w:val="none"/>
                    </w:rPr>
                    <w:t>化粪池</w:t>
                  </w:r>
                </w:p>
              </w:tc>
              <w:tc>
                <w:tcPr>
                  <w:tcW w:w="2075" w:type="dxa"/>
                  <w:tcBorders/>
                  <w:vAlign w:val="center"/>
                </w:tcPr>
                <w:p w14:paraId="07827074">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24"/>
                      <w:szCs w:val="21"/>
                      <w:highlight w:val="none"/>
                    </w:rPr>
                    <w:t>pH、</w:t>
                  </w:r>
                  <w:r>
                    <w:rPr>
                      <w:rFonts w:hint="eastAsia"/>
                      <w:color w:val="000000"/>
                      <w:kern w:val="24"/>
                      <w:szCs w:val="21"/>
                      <w:highlight w:val="none"/>
                      <w:lang w:val="en-US" w:eastAsia="zh-CN"/>
                    </w:rPr>
                    <w:t>BOD</w:t>
                  </w:r>
                  <w:r>
                    <w:rPr>
                      <w:rFonts w:hint="eastAsia"/>
                      <w:color w:val="000000"/>
                      <w:kern w:val="24"/>
                      <w:szCs w:val="21"/>
                      <w:highlight w:val="none"/>
                      <w:vertAlign w:val="subscript"/>
                      <w:lang w:val="en-US" w:eastAsia="zh-CN"/>
                    </w:rPr>
                    <w:t>5</w:t>
                  </w:r>
                  <w:r>
                    <w:rPr>
                      <w:rFonts w:hint="eastAsia"/>
                      <w:color w:val="000000"/>
                      <w:kern w:val="24"/>
                      <w:szCs w:val="21"/>
                      <w:highlight w:val="none"/>
                      <w:lang w:val="en-US" w:eastAsia="zh-CN"/>
                    </w:rPr>
                    <w:t>、</w:t>
                  </w:r>
                  <w:r>
                    <w:rPr>
                      <w:rFonts w:hint="eastAsia"/>
                      <w:color w:val="000000"/>
                      <w:kern w:val="24"/>
                      <w:szCs w:val="21"/>
                      <w:highlight w:val="none"/>
                    </w:rPr>
                    <w:t>CODcr、NH</w:t>
                  </w:r>
                  <w:r>
                    <w:rPr>
                      <w:rFonts w:hint="eastAsia"/>
                      <w:color w:val="000000"/>
                      <w:kern w:val="24"/>
                      <w:szCs w:val="21"/>
                      <w:highlight w:val="none"/>
                      <w:vertAlign w:val="subscript"/>
                    </w:rPr>
                    <w:t>3</w:t>
                  </w:r>
                  <w:r>
                    <w:rPr>
                      <w:rFonts w:hint="eastAsia"/>
                      <w:color w:val="000000"/>
                      <w:kern w:val="24"/>
                      <w:szCs w:val="21"/>
                      <w:highlight w:val="none"/>
                    </w:rPr>
                    <w:t>-N、TP、动植物油</w:t>
                  </w:r>
                </w:p>
              </w:tc>
              <w:tc>
                <w:tcPr>
                  <w:tcW w:w="3063" w:type="dxa"/>
                  <w:tcBorders/>
                  <w:vAlign w:val="center"/>
                </w:tcPr>
                <w:p w14:paraId="14CC6A4D">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24"/>
                      <w:szCs w:val="21"/>
                      <w:highlight w:val="none"/>
                    </w:rPr>
                    <w:t>化粪池池体、池壁破裂导致生活污水渗漏；污水管道破损导致生活污水渗漏（垂直入渗）</w:t>
                  </w:r>
                </w:p>
              </w:tc>
              <w:tc>
                <w:tcPr>
                  <w:tcW w:w="1280" w:type="dxa"/>
                  <w:tcBorders/>
                  <w:vAlign w:val="center"/>
                </w:tcPr>
                <w:p w14:paraId="531BD118">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24"/>
                      <w:szCs w:val="21"/>
                      <w:highlight w:val="none"/>
                    </w:rPr>
                    <w:t>一般防渗区</w:t>
                  </w:r>
                </w:p>
              </w:tc>
            </w:tr>
            <w:tr w14:paraId="79014D81">
              <w:tblPrEx/>
              <w:trPr>
                <w:trHeight w:val="0" w:hRule="auto"/>
              </w:trPr>
              <w:tc>
                <w:tcPr>
                  <w:tcW w:w="2034" w:type="dxa"/>
                  <w:tcBorders/>
                  <w:vAlign w:val="center"/>
                </w:tcPr>
                <w:p w14:paraId="0F30D53B">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eastAsia="宋体" w:hint="default"/>
                      <w:color w:val="000000"/>
                      <w:szCs w:val="21"/>
                      <w:highlight w:val="none"/>
                      <w:lang w:val="en-US" w:eastAsia="zh-CN"/>
                    </w:rPr>
                  </w:pPr>
                  <w:r>
                    <w:rPr>
                      <w:rFonts w:hint="eastAsia"/>
                      <w:color w:val="000000"/>
                      <w:kern w:val="0"/>
                      <w:szCs w:val="21"/>
                      <w:highlight w:val="none"/>
                      <w:lang w:val="en-US" w:eastAsia="zh-CN"/>
                    </w:rPr>
                    <w:t>间接</w:t>
                  </w:r>
                  <w:r>
                    <w:rPr>
                      <w:rFonts w:hint="eastAsia"/>
                      <w:color w:val="000000"/>
                      <w:kern w:val="0"/>
                      <w:szCs w:val="21"/>
                      <w:highlight w:val="none"/>
                    </w:rPr>
                    <w:t>循环水池</w:t>
                  </w:r>
                  <w:r>
                    <w:rPr>
                      <w:rFonts w:hint="eastAsia"/>
                      <w:color w:val="000000"/>
                      <w:kern w:val="0"/>
                      <w:szCs w:val="21"/>
                      <w:highlight w:val="none"/>
                      <w:lang w:eastAsia="zh-CN"/>
                    </w:rPr>
                    <w:t>、</w:t>
                  </w:r>
                  <w:r>
                    <w:rPr>
                      <w:rFonts w:hint="eastAsia"/>
                      <w:color w:val="000000"/>
                      <w:kern w:val="0"/>
                      <w:szCs w:val="21"/>
                      <w:highlight w:val="none"/>
                      <w:lang w:val="en-US" w:eastAsia="zh-CN"/>
                    </w:rPr>
                    <w:t>应急事故水池</w:t>
                  </w:r>
                </w:p>
              </w:tc>
              <w:tc>
                <w:tcPr>
                  <w:tcW w:w="2075" w:type="dxa"/>
                  <w:tcBorders/>
                  <w:vAlign w:val="center"/>
                </w:tcPr>
                <w:p w14:paraId="7420FD55">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24"/>
                      <w:szCs w:val="21"/>
                      <w:highlight w:val="none"/>
                    </w:rPr>
                    <w:t>CODcr、S</w:t>
                  </w:r>
                  <w:r>
                    <w:rPr>
                      <w:color w:val="000000"/>
                      <w:kern w:val="24"/>
                      <w:szCs w:val="21"/>
                      <w:highlight w:val="none"/>
                    </w:rPr>
                    <w:t>S</w:t>
                  </w:r>
                </w:p>
              </w:tc>
              <w:tc>
                <w:tcPr>
                  <w:tcW w:w="3063" w:type="dxa"/>
                  <w:tcBorders/>
                  <w:vAlign w:val="center"/>
                </w:tcPr>
                <w:p w14:paraId="6EF730DD">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0"/>
                      <w:szCs w:val="21"/>
                      <w:highlight w:val="none"/>
                    </w:rPr>
                    <w:t>循环水池池底、池壁防渗层破裂或管道老化腐蚀等</w:t>
                  </w:r>
                  <w:r>
                    <w:rPr>
                      <w:rFonts w:hint="eastAsia"/>
                      <w:color w:val="000000"/>
                      <w:kern w:val="24"/>
                      <w:szCs w:val="21"/>
                      <w:highlight w:val="none"/>
                    </w:rPr>
                    <w:t>导致冷却水泄露（垂直入渗）</w:t>
                  </w:r>
                </w:p>
              </w:tc>
              <w:tc>
                <w:tcPr>
                  <w:tcW w:w="1280" w:type="dxa"/>
                  <w:tcBorders/>
                  <w:vAlign w:val="center"/>
                </w:tcPr>
                <w:p w14:paraId="5B8B912C">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24"/>
                      <w:szCs w:val="21"/>
                      <w:highlight w:val="none"/>
                    </w:rPr>
                    <w:t>一般防渗区</w:t>
                  </w:r>
                </w:p>
              </w:tc>
            </w:tr>
          </w:tbl>
          <w:p w14:paraId="4F7E88C2">
            <w:pPr>
              <w:pStyle w:val="style0"/>
              <w:adjustRightInd w:val="false"/>
              <w:snapToGrid w:val="false"/>
              <w:spacing w:lineRule="auto" w:line="360"/>
              <w:ind w:firstLine="482" w:firstLineChars="200"/>
              <w:jc w:val="left"/>
              <w:rPr>
                <w:rFonts w:cs="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5.2地下水、土壤污染防控措施</w:t>
            </w:r>
          </w:p>
          <w:p w14:paraId="42C7F121">
            <w:pPr>
              <w:pStyle w:val="style0"/>
              <w:adjustRightInd w:val="false"/>
              <w:snapToGrid w:val="false"/>
              <w:spacing w:lineRule="auto" w:line="360"/>
              <w:ind w:firstLine="480" w:firstLineChars="200"/>
              <w:rPr>
                <w:rFonts w:hint="eastAsia"/>
                <w:bCs/>
                <w:color w:val="000000"/>
                <w:sz w:val="24"/>
                <w:highlight w:val="none"/>
              </w:rPr>
            </w:pPr>
            <w:r>
              <w:rPr>
                <w:rFonts w:hint="eastAsia"/>
                <w:bCs/>
                <w:color w:val="000000"/>
                <w:sz w:val="24"/>
                <w:highlight w:val="none"/>
              </w:rPr>
              <w:t>本项目地下水、土壤污染防治措施按照</w:t>
            </w:r>
            <w:r>
              <w:rPr>
                <w:rFonts w:hint="eastAsia"/>
                <w:bCs/>
                <w:color w:val="000000"/>
                <w:sz w:val="24"/>
                <w:highlight w:val="none"/>
                <w:lang w:eastAsia="zh-CN"/>
              </w:rPr>
              <w:t>”</w:t>
            </w:r>
            <w:r>
              <w:rPr>
                <w:rFonts w:hint="eastAsia"/>
                <w:bCs/>
                <w:color w:val="000000"/>
                <w:sz w:val="24"/>
                <w:highlight w:val="none"/>
              </w:rPr>
              <w:t>源头控制、分区防治、应急响应</w:t>
            </w:r>
            <w:r>
              <w:rPr>
                <w:rFonts w:hint="eastAsia"/>
                <w:bCs/>
                <w:color w:val="000000"/>
                <w:sz w:val="24"/>
                <w:highlight w:val="none"/>
                <w:lang w:eastAsia="zh-CN"/>
              </w:rPr>
              <w:t>”</w:t>
            </w:r>
            <w:r>
              <w:rPr>
                <w:rFonts w:hint="eastAsia"/>
                <w:bCs/>
                <w:color w:val="000000"/>
                <w:sz w:val="24"/>
                <w:highlight w:val="none"/>
              </w:rPr>
              <w:t>相结合的原则，从污染物的产生、入渗、扩散、应急响应进行控制。</w:t>
            </w:r>
          </w:p>
          <w:p w14:paraId="7341F7C9">
            <w:pPr>
              <w:pStyle w:val="style0"/>
              <w:adjustRightInd w:val="false"/>
              <w:snapToGrid w:val="false"/>
              <w:spacing w:lineRule="auto" w:line="360"/>
              <w:ind w:firstLine="480" w:firstLineChars="200"/>
              <w:rPr>
                <w:rFonts w:hint="eastAsia"/>
                <w:bCs/>
                <w:color w:val="000000"/>
                <w:sz w:val="24"/>
                <w:highlight w:val="none"/>
              </w:rPr>
            </w:pPr>
            <w:r>
              <w:rPr>
                <w:rFonts w:hint="eastAsia"/>
                <w:bCs/>
                <w:color w:val="000000"/>
                <w:sz w:val="24"/>
                <w:highlight w:val="none"/>
              </w:rPr>
              <w:t>本项目可采取以下防控措施：</w:t>
            </w:r>
          </w:p>
          <w:p w14:paraId="5A327F6D">
            <w:pPr>
              <w:pStyle w:val="style0"/>
              <w:numPr>
                <w:ilvl w:val="0"/>
                <w:numId w:val="0"/>
              </w:numPr>
              <w:adjustRightInd w:val="false"/>
              <w:snapToGrid w:val="false"/>
              <w:spacing w:lineRule="auto" w:line="360"/>
              <w:ind w:firstLine="480" w:firstLineChars="200"/>
              <w:rPr>
                <w:rFonts w:hint="eastAsia"/>
                <w:bCs/>
                <w:color w:val="000000"/>
                <w:sz w:val="24"/>
                <w:highlight w:val="none"/>
              </w:rPr>
            </w:pPr>
            <w:r>
              <w:rPr>
                <w:rFonts w:ascii="Times New Roman" w:cs="Times New Roman" w:eastAsia="宋体" w:hAnsi="Times New Roman" w:hint="eastAsia"/>
                <w:bCs/>
                <w:color w:val="000000"/>
                <w:kern w:val="2"/>
                <w:sz w:val="24"/>
                <w:szCs w:val="24"/>
                <w:highlight w:val="none"/>
                <w:lang w:val="en-US" w:bidi="ar-SA" w:eastAsia="zh-CN"/>
              </w:rPr>
              <w:t>（1）</w:t>
            </w:r>
            <w:r>
              <w:rPr>
                <w:rFonts w:hint="eastAsia"/>
                <w:bCs/>
                <w:color w:val="000000"/>
                <w:sz w:val="24"/>
                <w:highlight w:val="none"/>
              </w:rPr>
              <w:t>源头控制措施</w:t>
            </w:r>
          </w:p>
          <w:p w14:paraId="0F7047F4">
            <w:pPr>
              <w:pStyle w:val="style0"/>
              <w:numPr>
                <w:ilvl w:val="0"/>
                <w:numId w:val="0"/>
              </w:numPr>
              <w:adjustRightInd w:val="false"/>
              <w:snapToGrid w:val="false"/>
              <w:spacing w:lineRule="auto" w:line="360"/>
              <w:ind w:firstLine="480" w:firstLineChars="200"/>
              <w:rPr>
                <w:rFonts w:hint="eastAsia"/>
                <w:bCs/>
                <w:color w:val="000000"/>
                <w:sz w:val="24"/>
                <w:highlight w:val="none"/>
              </w:rPr>
            </w:pPr>
            <w:r>
              <w:rPr>
                <w:rFonts w:hint="eastAsia"/>
                <w:bCs/>
                <w:color w:val="000000"/>
                <w:sz w:val="24"/>
                <w:highlight w:val="none"/>
              </w:rPr>
              <w:t>本项目间接冷却水循环使用，定期补充新鲜水，不外排，故本项目没有生产废水产生。项目食堂废水经隔油池预处理后，经化粪池预处理达到《污水综合排放标准》（GB 8978-1996）表4三级标准和《污水排入城镇下水道水质标准》（GB/T31962-2015）表1B等级标准限值后采用槽罐车外送至纳古镇污水处理站处理</w:t>
            </w:r>
            <w:r>
              <w:rPr>
                <w:rFonts w:hint="eastAsia"/>
                <w:bCs/>
                <w:color w:val="000000"/>
                <w:sz w:val="24"/>
                <w:highlight w:val="none"/>
                <w:lang w:eastAsia="zh-CN"/>
              </w:rPr>
              <w:t>。</w:t>
            </w:r>
            <w:r>
              <w:rPr>
                <w:rFonts w:hint="eastAsia"/>
                <w:bCs/>
                <w:color w:val="000000"/>
                <w:sz w:val="24"/>
                <w:highlight w:val="none"/>
              </w:rPr>
              <w:t>厂内已全面实施硬底化，</w:t>
            </w:r>
            <w:r>
              <w:rPr>
                <w:rFonts w:hint="eastAsia"/>
                <w:bCs/>
                <w:color w:val="000000"/>
                <w:sz w:val="24"/>
                <w:highlight w:val="none"/>
                <w:lang w:val="en-US" w:eastAsia="zh-CN"/>
              </w:rPr>
              <w:t>正常情况下</w:t>
            </w:r>
            <w:r>
              <w:rPr>
                <w:rFonts w:hint="eastAsia"/>
                <w:bCs/>
                <w:color w:val="000000"/>
                <w:sz w:val="24"/>
                <w:highlight w:val="none"/>
              </w:rPr>
              <w:t>不</w:t>
            </w:r>
            <w:r>
              <w:rPr>
                <w:rFonts w:hint="eastAsia"/>
                <w:bCs/>
                <w:color w:val="000000"/>
                <w:sz w:val="24"/>
                <w:highlight w:val="none"/>
                <w:lang w:val="en-US" w:eastAsia="zh-CN"/>
              </w:rPr>
              <w:t>会</w:t>
            </w:r>
            <w:r>
              <w:rPr>
                <w:rFonts w:hint="eastAsia"/>
                <w:bCs/>
                <w:color w:val="000000"/>
                <w:sz w:val="24"/>
                <w:highlight w:val="none"/>
              </w:rPr>
              <w:t>通过地面漫流和垂直下渗途径影响土壤和地下水环境。本项目产生废气污染物为非甲烷总烃</w:t>
            </w:r>
            <w:r>
              <w:rPr>
                <w:rFonts w:hint="eastAsia"/>
                <w:bCs/>
                <w:color w:val="000000"/>
                <w:sz w:val="24"/>
                <w:highlight w:val="none"/>
                <w:lang w:eastAsia="zh-CN"/>
              </w:rPr>
              <w:t>，</w:t>
            </w:r>
            <w:r>
              <w:rPr>
                <w:rFonts w:hint="eastAsia"/>
                <w:bCs/>
                <w:color w:val="000000"/>
                <w:sz w:val="24"/>
                <w:highlight w:val="none"/>
              </w:rPr>
              <w:t>均不属于持久性污染物，不会通过大气沉降累积从而影响土壤环境质量。</w:t>
            </w:r>
          </w:p>
          <w:p w14:paraId="4C56CE54">
            <w:pPr>
              <w:pStyle w:val="style0"/>
              <w:numPr>
                <w:ilvl w:val="0"/>
                <w:numId w:val="0"/>
              </w:numPr>
              <w:adjustRightInd w:val="false"/>
              <w:snapToGrid w:val="false"/>
              <w:spacing w:lineRule="auto" w:line="360"/>
              <w:ind w:firstLine="480" w:firstLineChars="200"/>
              <w:rPr>
                <w:rFonts w:hint="eastAsia"/>
                <w:bCs/>
                <w:color w:val="000000"/>
                <w:sz w:val="24"/>
                <w:highlight w:val="none"/>
              </w:rPr>
            </w:pPr>
            <w:r>
              <w:rPr>
                <w:rFonts w:ascii="Times New Roman" w:cs="Times New Roman" w:eastAsia="宋体" w:hAnsi="Times New Roman" w:hint="eastAsia"/>
                <w:bCs/>
                <w:color w:val="000000"/>
                <w:kern w:val="2"/>
                <w:sz w:val="24"/>
                <w:szCs w:val="24"/>
                <w:highlight w:val="none"/>
                <w:lang w:val="en-US" w:bidi="ar-SA" w:eastAsia="zh-CN"/>
              </w:rPr>
              <w:t>（2）</w:t>
            </w:r>
            <w:r>
              <w:rPr>
                <w:rFonts w:hint="eastAsia"/>
                <w:bCs/>
                <w:color w:val="000000"/>
                <w:sz w:val="24"/>
                <w:highlight w:val="none"/>
              </w:rPr>
              <w:t>分区防控措施</w:t>
            </w:r>
          </w:p>
          <w:p w14:paraId="6FCA3F1E">
            <w:pPr>
              <w:pStyle w:val="style0"/>
              <w:numPr>
                <w:ilvl w:val="0"/>
                <w:numId w:val="0"/>
              </w:numPr>
              <w:adjustRightInd w:val="false"/>
              <w:snapToGrid w:val="false"/>
              <w:spacing w:lineRule="auto" w:line="360"/>
              <w:ind w:firstLine="480" w:firstLineChars="200"/>
              <w:rPr>
                <w:rFonts w:hint="eastAsia"/>
                <w:bCs/>
                <w:color w:val="000000"/>
                <w:sz w:val="24"/>
                <w:highlight w:val="none"/>
              </w:rPr>
            </w:pPr>
            <w:r>
              <w:rPr>
                <w:rFonts w:hint="eastAsia"/>
                <w:bCs/>
                <w:color w:val="000000"/>
                <w:sz w:val="24"/>
                <w:highlight w:val="none"/>
              </w:rPr>
              <w:t>根据项目地下水、土壤污染分析，本项目按照分区防控的要求，将厂区分为重点防渗区、一般防渗区和简单防渗区，不同的分区采取相应的防渗措施。</w:t>
            </w:r>
          </w:p>
          <w:p w14:paraId="1E49A7E9">
            <w:pPr>
              <w:pStyle w:val="style78"/>
              <w:adjustRightInd w:val="false"/>
              <w:snapToGrid w:val="false"/>
              <w:spacing w:after="0" w:lineRule="auto" w:line="360"/>
              <w:ind w:left="0" w:leftChars="0" w:firstLine="480"/>
              <w:rPr>
                <w:color w:val="000000"/>
                <w:sz w:val="24"/>
                <w:highlight w:val="none"/>
              </w:rPr>
            </w:pPr>
            <w:r>
              <w:rPr>
                <w:rFonts w:hint="eastAsia"/>
                <w:color w:val="000000"/>
                <w:sz w:val="24"/>
                <w:highlight w:val="none"/>
              </w:rPr>
              <w:t>本项目运行期地下水、土壤防控措施见下表。</w:t>
            </w:r>
          </w:p>
          <w:p w14:paraId="1A9141EA">
            <w:pPr>
              <w:pStyle w:val="style0"/>
              <w:adjustRightInd w:val="false"/>
              <w:snapToGrid w:val="false"/>
              <w:spacing w:lineRule="auto" w:line="360"/>
              <w:ind w:firstLine="482" w:firstLineChars="200"/>
              <w:jc w:val="center"/>
              <w:rPr>
                <w:b/>
                <w:color w:val="000000"/>
                <w:kern w:val="24"/>
                <w:sz w:val="24"/>
                <w:highlight w:val="none"/>
              </w:rPr>
            </w:pPr>
            <w:r>
              <w:rPr>
                <w:rFonts w:hint="eastAsia"/>
                <w:b/>
                <w:color w:val="000000"/>
                <w:kern w:val="24"/>
                <w:sz w:val="24"/>
                <w:highlight w:val="none"/>
              </w:rPr>
              <w:t>表4-</w:t>
            </w:r>
            <w:r>
              <w:rPr>
                <w:rFonts w:hint="eastAsia"/>
                <w:b/>
                <w:color w:val="000000"/>
                <w:kern w:val="24"/>
                <w:sz w:val="24"/>
                <w:highlight w:val="none"/>
                <w:lang w:val="en-US" w:eastAsia="zh-CN"/>
              </w:rPr>
              <w:t>20</w:t>
            </w:r>
            <w:r>
              <w:rPr>
                <w:rFonts w:hint="eastAsia"/>
                <w:b/>
                <w:color w:val="000000"/>
                <w:kern w:val="24"/>
                <w:sz w:val="24"/>
                <w:highlight w:val="none"/>
              </w:rPr>
              <w:t xml:space="preserve">  本项目分区防渗内容及要求汇总表</w:t>
            </w:r>
          </w:p>
          <w:tbl>
            <w:tblPr>
              <w:tblStyle w:val="style15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08" w:type="dxa"/>
                <w:bottom w:w="57" w:type="dxa"/>
                <w:right w:w="108" w:type="dxa"/>
              </w:tblCellMar>
            </w:tblPr>
            <w:tblGrid>
              <w:gridCol w:w="1738"/>
              <w:gridCol w:w="2438"/>
              <w:gridCol w:w="4112"/>
            </w:tblGrid>
            <w:tr w14:paraId="31F721E1">
              <w:trPr/>
              <w:tc>
                <w:tcPr>
                  <w:tcW w:w="1773" w:type="dxa"/>
                  <w:tcBorders/>
                  <w:vAlign w:val="center"/>
                </w:tcPr>
                <w:p w14:paraId="519A78B6">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b/>
                      <w:bCs/>
                      <w:color w:val="000000"/>
                      <w:kern w:val="24"/>
                      <w:szCs w:val="21"/>
                      <w:highlight w:val="none"/>
                    </w:rPr>
                  </w:pPr>
                  <w:r>
                    <w:rPr>
                      <w:rFonts w:hint="eastAsia"/>
                      <w:b/>
                      <w:bCs/>
                      <w:color w:val="000000"/>
                      <w:kern w:val="24"/>
                      <w:szCs w:val="21"/>
                      <w:highlight w:val="none"/>
                    </w:rPr>
                    <w:t>防渗分区</w:t>
                  </w:r>
                </w:p>
              </w:tc>
              <w:tc>
                <w:tcPr>
                  <w:tcW w:w="2487" w:type="dxa"/>
                  <w:tcBorders/>
                  <w:vAlign w:val="center"/>
                </w:tcPr>
                <w:p w14:paraId="2E15BBA1">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b/>
                      <w:bCs/>
                      <w:color w:val="000000"/>
                      <w:kern w:val="24"/>
                      <w:szCs w:val="21"/>
                      <w:highlight w:val="none"/>
                    </w:rPr>
                  </w:pPr>
                  <w:r>
                    <w:rPr>
                      <w:rFonts w:hint="eastAsia"/>
                      <w:b/>
                      <w:bCs/>
                      <w:color w:val="000000"/>
                      <w:kern w:val="24"/>
                      <w:szCs w:val="21"/>
                      <w:highlight w:val="none"/>
                    </w:rPr>
                    <w:t>区域</w:t>
                  </w:r>
                </w:p>
              </w:tc>
              <w:tc>
                <w:tcPr>
                  <w:tcW w:w="4196" w:type="dxa"/>
                  <w:tcBorders/>
                  <w:vAlign w:val="center"/>
                </w:tcPr>
                <w:p w14:paraId="12CBDD58">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b/>
                      <w:bCs/>
                      <w:color w:val="000000"/>
                      <w:kern w:val="24"/>
                      <w:szCs w:val="21"/>
                      <w:highlight w:val="none"/>
                    </w:rPr>
                  </w:pPr>
                  <w:r>
                    <w:rPr>
                      <w:rFonts w:hint="eastAsia"/>
                      <w:b/>
                      <w:bCs/>
                      <w:color w:val="000000"/>
                      <w:kern w:val="24"/>
                      <w:szCs w:val="21"/>
                      <w:highlight w:val="none"/>
                    </w:rPr>
                    <w:t>防渗要求、措施</w:t>
                  </w:r>
                </w:p>
              </w:tc>
            </w:tr>
            <w:tr w14:paraId="2EAAD6BE">
              <w:tblPrEx/>
              <w:trPr/>
              <w:tc>
                <w:tcPr>
                  <w:tcW w:w="1773" w:type="dxa"/>
                  <w:tcBorders/>
                  <w:vAlign w:val="center"/>
                </w:tcPr>
                <w:p w14:paraId="70DB9551">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24"/>
                      <w:szCs w:val="21"/>
                      <w:highlight w:val="none"/>
                    </w:rPr>
                    <w:t>重点防渗区</w:t>
                  </w:r>
                </w:p>
              </w:tc>
              <w:tc>
                <w:tcPr>
                  <w:tcW w:w="2487" w:type="dxa"/>
                  <w:tcBorders/>
                  <w:vAlign w:val="center"/>
                </w:tcPr>
                <w:p w14:paraId="32FC49CD">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24"/>
                      <w:szCs w:val="21"/>
                      <w:highlight w:val="none"/>
                    </w:rPr>
                    <w:t>危废暂存间</w:t>
                  </w:r>
                </w:p>
              </w:tc>
              <w:tc>
                <w:tcPr>
                  <w:tcW w:w="4196" w:type="dxa"/>
                  <w:tcBorders/>
                  <w:vAlign w:val="center"/>
                </w:tcPr>
                <w:p w14:paraId="13A7FD3D">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0"/>
                      <w:szCs w:val="21"/>
                      <w:highlight w:val="none"/>
                    </w:rPr>
                    <w:t>采用抗渗混凝土+2mm厚高密度聚乙烯膜+环氧树脂涂层</w:t>
                  </w:r>
                  <w:r>
                    <w:rPr>
                      <w:color w:val="000000"/>
                      <w:kern w:val="0"/>
                      <w:szCs w:val="21"/>
                      <w:highlight w:val="none"/>
                    </w:rPr>
                    <w:t>。</w:t>
                  </w:r>
                  <w:r>
                    <w:rPr>
                      <w:rFonts w:hint="eastAsia"/>
                      <w:color w:val="000000"/>
                      <w:kern w:val="24"/>
                      <w:szCs w:val="21"/>
                      <w:highlight w:val="none"/>
                    </w:rPr>
                    <w:t>渗透系数≦10</w:t>
                  </w:r>
                  <w:r>
                    <w:rPr>
                      <w:rFonts w:hint="eastAsia"/>
                      <w:color w:val="000000"/>
                      <w:kern w:val="24"/>
                      <w:szCs w:val="21"/>
                      <w:highlight w:val="none"/>
                      <w:vertAlign w:val="superscript"/>
                    </w:rPr>
                    <w:t>-10</w:t>
                  </w:r>
                  <w:r>
                    <w:rPr>
                      <w:rFonts w:hint="eastAsia"/>
                      <w:color w:val="000000"/>
                      <w:kern w:val="24"/>
                      <w:szCs w:val="21"/>
                      <w:highlight w:val="none"/>
                    </w:rPr>
                    <w:t>cm/s。</w:t>
                  </w:r>
                </w:p>
              </w:tc>
            </w:tr>
            <w:tr w14:paraId="663A1221">
              <w:tblPrEx/>
              <w:trPr/>
              <w:tc>
                <w:tcPr>
                  <w:tcW w:w="1773" w:type="dxa"/>
                  <w:tcBorders/>
                  <w:vAlign w:val="center"/>
                </w:tcPr>
                <w:p w14:paraId="3868CC83">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24"/>
                      <w:szCs w:val="21"/>
                      <w:highlight w:val="none"/>
                    </w:rPr>
                    <w:t>一般防渗区</w:t>
                  </w:r>
                </w:p>
              </w:tc>
              <w:tc>
                <w:tcPr>
                  <w:tcW w:w="2487" w:type="dxa"/>
                  <w:tcBorders/>
                  <w:vAlign w:val="center"/>
                </w:tcPr>
                <w:p w14:paraId="277A9781">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rFonts w:eastAsia="宋体" w:hint="default"/>
                      <w:color w:val="000000"/>
                      <w:kern w:val="24"/>
                      <w:szCs w:val="21"/>
                      <w:highlight w:val="none"/>
                      <w:lang w:val="en-US" w:eastAsia="zh-CN"/>
                    </w:rPr>
                  </w:pPr>
                  <w:r>
                    <w:rPr>
                      <w:rFonts w:hint="eastAsia"/>
                      <w:color w:val="000000"/>
                      <w:kern w:val="0"/>
                      <w:szCs w:val="21"/>
                      <w:highlight w:val="none"/>
                      <w:lang w:val="en-US" w:eastAsia="zh-CN"/>
                    </w:rPr>
                    <w:t>间接</w:t>
                  </w:r>
                  <w:r>
                    <w:rPr>
                      <w:rFonts w:hint="eastAsia"/>
                      <w:color w:val="000000"/>
                      <w:kern w:val="0"/>
                      <w:szCs w:val="21"/>
                      <w:highlight w:val="none"/>
                    </w:rPr>
                    <w:t>循环水池</w:t>
                  </w:r>
                  <w:r>
                    <w:rPr>
                      <w:rFonts w:hint="eastAsia"/>
                      <w:color w:val="000000"/>
                      <w:kern w:val="0"/>
                      <w:szCs w:val="21"/>
                      <w:highlight w:val="none"/>
                      <w:lang w:eastAsia="zh-CN"/>
                    </w:rPr>
                    <w:t>、</w:t>
                  </w:r>
                  <w:r>
                    <w:rPr>
                      <w:rFonts w:hint="eastAsia"/>
                      <w:color w:val="000000"/>
                      <w:kern w:val="0"/>
                      <w:szCs w:val="21"/>
                      <w:highlight w:val="none"/>
                      <w:lang w:val="en-US" w:eastAsia="zh-CN"/>
                    </w:rPr>
                    <w:t>化粪池、应急事故池</w:t>
                  </w:r>
                </w:p>
              </w:tc>
              <w:tc>
                <w:tcPr>
                  <w:tcW w:w="4196" w:type="dxa"/>
                  <w:tcBorders/>
                  <w:vAlign w:val="center"/>
                </w:tcPr>
                <w:p w14:paraId="25130881">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24"/>
                      <w:szCs w:val="21"/>
                      <w:highlight w:val="none"/>
                    </w:rPr>
                    <w:t>采用抗渗混凝土硬化，渗透系数≤10</w:t>
                  </w:r>
                  <w:r>
                    <w:rPr>
                      <w:rFonts w:hint="eastAsia"/>
                      <w:color w:val="000000"/>
                      <w:kern w:val="24"/>
                      <w:szCs w:val="21"/>
                      <w:highlight w:val="none"/>
                      <w:vertAlign w:val="superscript"/>
                    </w:rPr>
                    <w:t>-7</w:t>
                  </w:r>
                  <w:r>
                    <w:rPr>
                      <w:rFonts w:hint="eastAsia"/>
                      <w:color w:val="000000"/>
                      <w:kern w:val="24"/>
                      <w:szCs w:val="21"/>
                      <w:highlight w:val="none"/>
                    </w:rPr>
                    <w:t>cm/s</w:t>
                  </w:r>
                </w:p>
              </w:tc>
            </w:tr>
            <w:tr w14:paraId="628F4433">
              <w:tblPrEx/>
              <w:trPr/>
              <w:tc>
                <w:tcPr>
                  <w:tcW w:w="1773" w:type="dxa"/>
                  <w:tcBorders/>
                  <w:vAlign w:val="center"/>
                </w:tcPr>
                <w:p w14:paraId="229EE1D9">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24"/>
                      <w:szCs w:val="21"/>
                      <w:highlight w:val="none"/>
                    </w:rPr>
                    <w:t>简单防渗区</w:t>
                  </w:r>
                </w:p>
              </w:tc>
              <w:tc>
                <w:tcPr>
                  <w:tcW w:w="2487" w:type="dxa"/>
                  <w:tcBorders/>
                  <w:vAlign w:val="center"/>
                </w:tcPr>
                <w:p w14:paraId="444AF888">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0"/>
                      <w:szCs w:val="21"/>
                      <w:highlight w:val="none"/>
                    </w:rPr>
                    <w:t>生产车间、厂内道路</w:t>
                  </w:r>
                </w:p>
              </w:tc>
              <w:tc>
                <w:tcPr>
                  <w:tcW w:w="4196" w:type="dxa"/>
                  <w:tcBorders/>
                  <w:vAlign w:val="center"/>
                </w:tcPr>
                <w:p w14:paraId="0B2D43D0">
                  <w:pPr>
                    <w:pStyle w:val="style0"/>
                    <w:keepNext w:val="false"/>
                    <w:keepLines w:val="false"/>
                    <w:pageBreakBefore w:val="false"/>
                    <w:widowControl w:val="false"/>
                    <w:kinsoku/>
                    <w:wordWrap/>
                    <w:overflowPunct/>
                    <w:topLinePunct w:val="false"/>
                    <w:autoSpaceDE/>
                    <w:autoSpaceDN/>
                    <w:bidi w:val="false"/>
                    <w:adjustRightInd w:val="false"/>
                    <w:snapToGrid w:val="false"/>
                    <w:jc w:val="center"/>
                    <w:textAlignment w:val="auto"/>
                    <w:rPr>
                      <w:color w:val="000000"/>
                      <w:kern w:val="24"/>
                      <w:szCs w:val="21"/>
                      <w:highlight w:val="none"/>
                    </w:rPr>
                  </w:pPr>
                  <w:r>
                    <w:rPr>
                      <w:rFonts w:hint="eastAsia"/>
                      <w:color w:val="000000"/>
                      <w:kern w:val="24"/>
                      <w:szCs w:val="21"/>
                      <w:highlight w:val="none"/>
                    </w:rPr>
                    <w:t>一般地面硬化</w:t>
                  </w:r>
                </w:p>
              </w:tc>
            </w:tr>
          </w:tbl>
          <w:p w14:paraId="70E39558">
            <w:pPr>
              <w:pStyle w:val="style0"/>
              <w:adjustRightInd w:val="false"/>
              <w:snapToGrid w:val="false"/>
              <w:spacing w:lineRule="auto" w:line="360"/>
              <w:ind w:firstLine="482" w:firstLineChars="200"/>
              <w:jc w:val="left"/>
              <w:rPr>
                <w:rFonts w:cs="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5.3地下水、土壤环境影响分析</w:t>
            </w:r>
          </w:p>
          <w:p w14:paraId="6F232D23">
            <w:pPr>
              <w:pStyle w:val="style78"/>
              <w:adjustRightInd w:val="false"/>
              <w:snapToGrid w:val="false"/>
              <w:spacing w:after="0" w:lineRule="auto" w:line="360"/>
              <w:ind w:left="0" w:leftChars="0" w:firstLine="480"/>
              <w:rPr>
                <w:rFonts w:hint="eastAsia"/>
                <w:color w:val="000000"/>
                <w:sz w:val="24"/>
                <w:highlight w:val="none"/>
              </w:rPr>
            </w:pPr>
            <w:r>
              <w:rPr>
                <w:rFonts w:hint="eastAsia"/>
                <w:color w:val="000000"/>
                <w:sz w:val="24"/>
                <w:highlight w:val="none"/>
              </w:rPr>
              <w:t>本项目地下水、土壤污染途径主要为垂直入渗、大气沉降。若发生防渗层破损等非正常状况下，辅料泄露、危险废物贮存库液体废物泄露、生活污水垂直入渗，可能对区域地下水及土壤造成影响。</w:t>
            </w:r>
          </w:p>
          <w:p w14:paraId="643D3765">
            <w:pPr>
              <w:pStyle w:val="style78"/>
              <w:adjustRightInd w:val="false"/>
              <w:snapToGrid w:val="false"/>
              <w:spacing w:after="0" w:lineRule="auto" w:line="360"/>
              <w:ind w:left="0" w:leftChars="0" w:firstLine="480"/>
              <w:rPr>
                <w:color w:val="000000"/>
                <w:sz w:val="24"/>
                <w:highlight w:val="none"/>
              </w:rPr>
            </w:pPr>
            <w:r>
              <w:rPr>
                <w:rFonts w:hint="eastAsia"/>
                <w:color w:val="000000"/>
                <w:sz w:val="24"/>
                <w:highlight w:val="none"/>
              </w:rPr>
              <w:t>根据项目地下水、土壤污染分析，本项目按照分区防控的要求，将厂区分为重点防渗区、一般防渗区和简单防渗区，不同的分区采取相应的防渗措施。杜绝污水及泄漏物料的跑、冒、滴、漏，并在日常管理中加强设施维护。</w:t>
            </w:r>
          </w:p>
          <w:p w14:paraId="0F4CD54F">
            <w:pPr>
              <w:pStyle w:val="style78"/>
              <w:adjustRightInd w:val="false"/>
              <w:snapToGrid w:val="false"/>
              <w:spacing w:after="0" w:lineRule="auto" w:line="360"/>
              <w:ind w:left="0" w:leftChars="0" w:firstLine="480"/>
              <w:rPr>
                <w:color w:val="000000"/>
                <w:sz w:val="24"/>
                <w:highlight w:val="none"/>
              </w:rPr>
            </w:pPr>
            <w:r>
              <w:rPr>
                <w:rFonts w:hint="eastAsia"/>
                <w:color w:val="000000"/>
                <w:sz w:val="24"/>
                <w:highlight w:val="none"/>
              </w:rPr>
              <w:t>综上所述，</w:t>
            </w:r>
            <w:r>
              <w:rPr>
                <w:rFonts w:hint="eastAsia"/>
                <w:color w:val="000000"/>
                <w:sz w:val="24"/>
                <w:highlight w:val="none"/>
                <w:lang w:val="en-US" w:eastAsia="zh-CN"/>
              </w:rPr>
              <w:t>项目</w:t>
            </w:r>
            <w:r>
              <w:rPr>
                <w:rFonts w:hint="eastAsia"/>
                <w:color w:val="000000"/>
                <w:sz w:val="24"/>
                <w:highlight w:val="none"/>
              </w:rPr>
              <w:t>经采取有效分区防控措施后，项目对地下水、土壤环境影响较小。</w:t>
            </w:r>
          </w:p>
          <w:p w14:paraId="4FBDA188">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六、</w:t>
            </w:r>
            <w:r>
              <w:rPr>
                <w:rFonts w:ascii="Times New Roman" w:cs="Times New Roman" w:eastAsia="宋体" w:hAnsi="Times New Roman" w:hint="eastAsia"/>
                <w:b/>
                <w:bCs w:val="false"/>
                <w:color w:val="000000"/>
                <w:sz w:val="24"/>
                <w:highlight w:val="none"/>
                <w:lang w:val="en-US" w:eastAsia="zh-CN"/>
              </w:rPr>
              <w:t>环境风险分析</w:t>
            </w:r>
          </w:p>
          <w:p w14:paraId="38EABA0B">
            <w:pPr>
              <w:pStyle w:val="style0"/>
              <w:adjustRightInd w:val="false"/>
              <w:snapToGrid w:val="false"/>
              <w:spacing w:lineRule="auto" w:line="360"/>
              <w:ind w:firstLine="482" w:firstLineChars="200"/>
              <w:jc w:val="left"/>
              <w:rPr>
                <w:rFonts w:ascii="Times New Roman" w:cs="Times New Roman" w:eastAsia="宋体" w:hAnsi="Times New Roman" w:hint="eastAsia"/>
                <w:b/>
                <w:bCs w:val="false"/>
                <w:color w:val="000000"/>
                <w:sz w:val="24"/>
                <w:highlight w:val="none"/>
                <w:lang w:val="en-US" w:eastAsia="zh-CN"/>
              </w:rPr>
            </w:pPr>
            <w:r>
              <w:rPr>
                <w:rFonts w:cs="Times New Roman" w:hint="eastAsia"/>
                <w:b/>
                <w:bCs w:val="false"/>
                <w:color w:val="000000"/>
                <w:sz w:val="24"/>
                <w:highlight w:val="none"/>
                <w:lang w:val="en-US" w:eastAsia="zh-CN"/>
              </w:rPr>
              <w:t>1、</w:t>
            </w:r>
            <w:r>
              <w:rPr>
                <w:rFonts w:ascii="Times New Roman" w:cs="Times New Roman" w:eastAsia="宋体" w:hAnsi="Times New Roman" w:hint="eastAsia"/>
                <w:b/>
                <w:bCs w:val="false"/>
                <w:color w:val="000000"/>
                <w:sz w:val="24"/>
                <w:highlight w:val="none"/>
                <w:lang w:val="en-US" w:eastAsia="zh-CN"/>
              </w:rPr>
              <w:t>环境风险识别</w:t>
            </w:r>
          </w:p>
          <w:p w14:paraId="7E5D1FFE">
            <w:pPr>
              <w:pStyle w:val="style0"/>
              <w:spacing w:lineRule="auto" w:line="360"/>
              <w:ind w:firstLine="480" w:firstLineChars="200"/>
              <w:rPr>
                <w:rFonts w:hint="eastAsia"/>
                <w:color w:val="000000"/>
                <w:kern w:val="24"/>
                <w:sz w:val="24"/>
                <w:highlight w:val="none"/>
              </w:rPr>
            </w:pPr>
            <w:r>
              <w:rPr>
                <w:rFonts w:hint="eastAsia"/>
                <w:color w:val="000000"/>
                <w:kern w:val="24"/>
                <w:sz w:val="24"/>
                <w:highlight w:val="none"/>
              </w:rPr>
              <w:t>对照《建设项目环境风险评价技术导则》（HJ169－2018）相关附录，本项目使用的原辅料中涉及</w:t>
            </w:r>
            <w:r>
              <w:rPr>
                <w:rFonts w:hint="eastAsia"/>
                <w:color w:val="000000"/>
                <w:kern w:val="24"/>
                <w:sz w:val="24"/>
                <w:highlight w:val="none"/>
                <w:lang w:val="en-US" w:eastAsia="zh-CN"/>
              </w:rPr>
              <w:t>的</w:t>
            </w:r>
            <w:r>
              <w:rPr>
                <w:rFonts w:hint="eastAsia"/>
                <w:color w:val="000000"/>
                <w:kern w:val="24"/>
                <w:sz w:val="24"/>
                <w:highlight w:val="none"/>
              </w:rPr>
              <w:t>环境风险物质</w:t>
            </w:r>
            <w:r>
              <w:rPr>
                <w:rFonts w:hint="eastAsia"/>
                <w:color w:val="000000"/>
                <w:kern w:val="24"/>
                <w:sz w:val="24"/>
                <w:highlight w:val="none"/>
                <w:lang w:val="en-US" w:eastAsia="zh-CN"/>
              </w:rPr>
              <w:t>为丁烷</w:t>
            </w:r>
            <w:r>
              <w:rPr>
                <w:rFonts w:hint="eastAsia"/>
                <w:color w:val="000000"/>
                <w:kern w:val="24"/>
                <w:sz w:val="24"/>
                <w:highlight w:val="none"/>
              </w:rPr>
              <w:t>，</w:t>
            </w:r>
            <w:r>
              <w:rPr>
                <w:rFonts w:hint="eastAsia"/>
                <w:color w:val="000000"/>
                <w:kern w:val="24"/>
                <w:sz w:val="24"/>
                <w:highlight w:val="none"/>
                <w:lang w:eastAsia="zh-CN"/>
              </w:rPr>
              <w:t>”</w:t>
            </w:r>
            <w:r>
              <w:rPr>
                <w:rFonts w:hint="eastAsia"/>
                <w:color w:val="000000"/>
                <w:kern w:val="24"/>
                <w:sz w:val="24"/>
                <w:highlight w:val="none"/>
              </w:rPr>
              <w:t>三废</w:t>
            </w:r>
            <w:r>
              <w:rPr>
                <w:rFonts w:hint="eastAsia"/>
                <w:color w:val="000000"/>
                <w:kern w:val="24"/>
                <w:sz w:val="24"/>
                <w:highlight w:val="none"/>
                <w:lang w:eastAsia="zh-CN"/>
              </w:rPr>
              <w:t>”</w:t>
            </w:r>
            <w:r>
              <w:rPr>
                <w:rFonts w:hint="eastAsia"/>
                <w:color w:val="000000"/>
                <w:kern w:val="24"/>
                <w:sz w:val="24"/>
                <w:highlight w:val="none"/>
              </w:rPr>
              <w:t>产生过程中涉及的风险物质为废机油</w:t>
            </w:r>
            <w:r>
              <w:rPr>
                <w:rFonts w:hint="eastAsia"/>
                <w:color w:val="000000"/>
                <w:kern w:val="24"/>
                <w:sz w:val="24"/>
                <w:highlight w:val="none"/>
                <w:lang w:eastAsia="zh-CN"/>
              </w:rPr>
              <w:t>、</w:t>
            </w:r>
            <w:r>
              <w:rPr>
                <w:rFonts w:hint="eastAsia"/>
                <w:color w:val="000000"/>
                <w:kern w:val="24"/>
                <w:sz w:val="24"/>
                <w:highlight w:val="none"/>
                <w:lang w:val="en-US" w:eastAsia="zh-CN"/>
              </w:rPr>
              <w:t>废机油桶和废活性炭</w:t>
            </w:r>
            <w:r>
              <w:rPr>
                <w:rFonts w:hint="eastAsia"/>
                <w:color w:val="000000"/>
                <w:kern w:val="24"/>
                <w:sz w:val="24"/>
                <w:highlight w:val="none"/>
              </w:rPr>
              <w:t>。</w:t>
            </w:r>
          </w:p>
          <w:p w14:paraId="763103EB">
            <w:pPr>
              <w:pStyle w:val="style0"/>
              <w:numPr>
                <w:ilvl w:val="0"/>
                <w:numId w:val="0"/>
              </w:numPr>
              <w:adjustRightInd w:val="false"/>
              <w:snapToGrid w:val="false"/>
              <w:spacing w:lineRule="auto" w:line="360"/>
              <w:ind w:firstLine="482" w:firstLineChars="200"/>
              <w:jc w:val="left"/>
              <w:rPr>
                <w:rFonts w:cs="Times New Roman" w:hint="eastAsia"/>
                <w:b/>
                <w:bCs w:val="false"/>
                <w:color w:val="000000"/>
                <w:sz w:val="24"/>
                <w:highlight w:val="none"/>
                <w:lang w:val="en-US" w:eastAsia="zh-CN"/>
              </w:rPr>
            </w:pPr>
            <w:r>
              <w:rPr>
                <w:rFonts w:ascii="Times New Roman" w:cs="Times New Roman" w:eastAsia="宋体" w:hAnsi="Times New Roman" w:hint="eastAsia"/>
                <w:b/>
                <w:bCs w:val="false"/>
                <w:color w:val="000000"/>
                <w:kern w:val="2"/>
                <w:sz w:val="24"/>
                <w:szCs w:val="24"/>
                <w:highlight w:val="none"/>
                <w:lang w:val="en-US" w:bidi="ar-SA" w:eastAsia="zh-CN"/>
              </w:rPr>
              <w:t>2、</w:t>
            </w:r>
            <w:r>
              <w:rPr>
                <w:rFonts w:cs="Times New Roman" w:hint="eastAsia"/>
                <w:b/>
                <w:bCs w:val="false"/>
                <w:color w:val="000000"/>
                <w:sz w:val="24"/>
                <w:highlight w:val="none"/>
                <w:lang w:val="en-US" w:eastAsia="zh-CN"/>
              </w:rPr>
              <w:t>风险源分布</w:t>
            </w:r>
          </w:p>
          <w:p w14:paraId="1C338655">
            <w:pPr>
              <w:pStyle w:val="style0"/>
              <w:spacing w:lineRule="auto" w:line="360"/>
              <w:ind w:firstLine="480" w:firstLineChars="200"/>
              <w:rPr>
                <w:rFonts w:ascii="Times New Roman" w:cs="Times New Roman" w:eastAsia="宋体" w:hAnsi="Times New Roman" w:hint="eastAsia"/>
                <w:color w:val="000000"/>
                <w:kern w:val="24"/>
                <w:sz w:val="24"/>
                <w:highlight w:val="none"/>
              </w:rPr>
            </w:pPr>
            <w:r>
              <w:rPr>
                <w:rFonts w:ascii="Times New Roman" w:cs="Times New Roman" w:eastAsia="宋体" w:hAnsi="Times New Roman" w:hint="eastAsia"/>
                <w:color w:val="000000"/>
                <w:kern w:val="24"/>
                <w:sz w:val="24"/>
                <w:highlight w:val="none"/>
              </w:rPr>
              <w:t>本项目运营期涉及的危险物质和风险源分布情况及可能影响途径识别见下表4-2</w:t>
            </w:r>
            <w:r>
              <w:rPr>
                <w:rFonts w:cs="Times New Roman" w:hint="eastAsia"/>
                <w:color w:val="000000"/>
                <w:kern w:val="24"/>
                <w:sz w:val="24"/>
                <w:highlight w:val="none"/>
                <w:lang w:val="en-US" w:eastAsia="zh-CN"/>
              </w:rPr>
              <w:t>1</w:t>
            </w:r>
            <w:r>
              <w:rPr>
                <w:rFonts w:ascii="Times New Roman" w:cs="Times New Roman" w:eastAsia="宋体" w:hAnsi="Times New Roman" w:hint="eastAsia"/>
                <w:color w:val="000000"/>
                <w:kern w:val="24"/>
                <w:sz w:val="24"/>
                <w:highlight w:val="none"/>
              </w:rPr>
              <w:t>。</w:t>
            </w:r>
          </w:p>
          <w:p w14:paraId="306D1E83">
            <w:pPr>
              <w:pStyle w:val="style0"/>
              <w:adjustRightInd w:val="false"/>
              <w:snapToGrid w:val="false"/>
              <w:spacing w:lineRule="auto" w:line="360"/>
              <w:ind w:firstLine="482" w:firstLineChars="200"/>
              <w:jc w:val="center"/>
              <w:rPr>
                <w:b/>
                <w:color w:val="000000"/>
                <w:kern w:val="24"/>
                <w:sz w:val="24"/>
                <w:highlight w:val="none"/>
              </w:rPr>
            </w:pPr>
            <w:r>
              <w:rPr>
                <w:rFonts w:hint="eastAsia"/>
                <w:b/>
                <w:color w:val="000000"/>
                <w:kern w:val="24"/>
                <w:sz w:val="24"/>
                <w:highlight w:val="none"/>
              </w:rPr>
              <w:t>表4-2</w:t>
            </w:r>
            <w:r>
              <w:rPr>
                <w:rFonts w:hint="eastAsia"/>
                <w:b/>
                <w:color w:val="000000"/>
                <w:kern w:val="24"/>
                <w:sz w:val="24"/>
                <w:highlight w:val="none"/>
                <w:lang w:val="en-US" w:eastAsia="zh-CN"/>
              </w:rPr>
              <w:t>1</w:t>
            </w:r>
            <w:r>
              <w:rPr>
                <w:rFonts w:hint="eastAsia"/>
                <w:b/>
                <w:color w:val="000000"/>
                <w:kern w:val="24"/>
                <w:sz w:val="24"/>
                <w:highlight w:val="none"/>
              </w:rPr>
              <w:t xml:space="preserve">  环境风险识别汇总表</w:t>
            </w:r>
          </w:p>
          <w:tbl>
            <w:tblPr>
              <w:tblStyle w:val="style154"/>
              <w:tblW w:w="499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1"/>
              <w:gridCol w:w="864"/>
              <w:gridCol w:w="692"/>
              <w:gridCol w:w="888"/>
              <w:gridCol w:w="729"/>
              <w:gridCol w:w="750"/>
              <w:gridCol w:w="902"/>
              <w:gridCol w:w="760"/>
              <w:gridCol w:w="1152"/>
              <w:gridCol w:w="1094"/>
            </w:tblGrid>
            <w:tr w14:paraId="651DB449">
              <w:trPr/>
              <w:tc>
                <w:tcPr>
                  <w:tcW w:w="272" w:type="pct"/>
                  <w:tcBorders/>
                  <w:shd w:val="clear" w:color="auto" w:fill="auto"/>
                  <w:vAlign w:val="center"/>
                </w:tcPr>
                <w:p w14:paraId="1C0461DA">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bCs/>
                      <w:color w:val="000000"/>
                      <w:kern w:val="24"/>
                      <w:sz w:val="21"/>
                      <w:szCs w:val="21"/>
                      <w:highlight w:val="none"/>
                      <w:lang w:val="en-US" w:bidi="ar-SA" w:eastAsia="zh-CN"/>
                    </w:rPr>
                  </w:pPr>
                  <w:r>
                    <w:rPr>
                      <w:rFonts w:ascii="Times New Roman" w:cs="Times New Roman" w:eastAsia="宋体" w:hAnsi="Times New Roman" w:hint="default"/>
                      <w:b/>
                      <w:bCs/>
                      <w:color w:val="000000"/>
                      <w:kern w:val="24"/>
                      <w:sz w:val="21"/>
                      <w:szCs w:val="21"/>
                      <w:highlight w:val="none"/>
                    </w:rPr>
                    <w:t>序号</w:t>
                  </w:r>
                </w:p>
              </w:tc>
              <w:tc>
                <w:tcPr>
                  <w:tcW w:w="521" w:type="pct"/>
                  <w:tcBorders/>
                  <w:shd w:val="clear" w:color="auto" w:fill="auto"/>
                  <w:vAlign w:val="center"/>
                </w:tcPr>
                <w:p w14:paraId="430A1EF3">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bCs/>
                      <w:color w:val="000000"/>
                      <w:kern w:val="24"/>
                      <w:sz w:val="21"/>
                      <w:szCs w:val="21"/>
                      <w:highlight w:val="none"/>
                      <w:lang w:val="en-US" w:bidi="ar-SA" w:eastAsia="zh-CN"/>
                    </w:rPr>
                  </w:pPr>
                  <w:r>
                    <w:rPr>
                      <w:rFonts w:ascii="Times New Roman" w:cs="Times New Roman" w:eastAsia="宋体" w:hAnsi="Times New Roman" w:hint="default"/>
                      <w:b/>
                      <w:bCs/>
                      <w:color w:val="000000"/>
                      <w:kern w:val="24"/>
                      <w:sz w:val="21"/>
                      <w:szCs w:val="21"/>
                      <w:highlight w:val="none"/>
                    </w:rPr>
                    <w:t>风险源</w:t>
                  </w:r>
                </w:p>
              </w:tc>
              <w:tc>
                <w:tcPr>
                  <w:tcW w:w="417" w:type="pct"/>
                  <w:tcBorders/>
                  <w:shd w:val="clear" w:color="auto" w:fill="auto"/>
                  <w:vAlign w:val="center"/>
                </w:tcPr>
                <w:p w14:paraId="14E98373">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bCs/>
                      <w:color w:val="000000"/>
                      <w:kern w:val="24"/>
                      <w:sz w:val="21"/>
                      <w:szCs w:val="21"/>
                      <w:highlight w:val="none"/>
                      <w:lang w:val="en-US" w:bidi="ar-SA" w:eastAsia="zh-CN"/>
                    </w:rPr>
                  </w:pPr>
                  <w:r>
                    <w:rPr>
                      <w:rFonts w:ascii="Times New Roman" w:cs="Times New Roman" w:eastAsia="宋体" w:hAnsi="Times New Roman" w:hint="default"/>
                      <w:b/>
                      <w:bCs/>
                      <w:color w:val="000000"/>
                      <w:kern w:val="24"/>
                      <w:sz w:val="21"/>
                      <w:szCs w:val="21"/>
                      <w:highlight w:val="none"/>
                    </w:rPr>
                    <w:t>危险物质</w:t>
                  </w:r>
                </w:p>
              </w:tc>
              <w:tc>
                <w:tcPr>
                  <w:tcW w:w="536" w:type="pct"/>
                  <w:tcBorders/>
                  <w:shd w:val="clear" w:color="auto" w:fill="auto"/>
                  <w:vAlign w:val="center"/>
                </w:tcPr>
                <w:p w14:paraId="2C471379">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bCs/>
                      <w:color w:val="000000"/>
                      <w:kern w:val="24"/>
                      <w:sz w:val="21"/>
                      <w:szCs w:val="21"/>
                      <w:highlight w:val="none"/>
                      <w:lang w:val="en-US" w:bidi="ar-SA" w:eastAsia="zh-CN"/>
                    </w:rPr>
                  </w:pPr>
                  <w:r>
                    <w:rPr>
                      <w:rFonts w:ascii="Times New Roman" w:cs="Times New Roman" w:eastAsia="宋体" w:hAnsi="Times New Roman" w:hint="default"/>
                      <w:b/>
                      <w:bCs/>
                      <w:color w:val="000000"/>
                      <w:kern w:val="24"/>
                      <w:sz w:val="21"/>
                      <w:szCs w:val="21"/>
                      <w:highlight w:val="none"/>
                    </w:rPr>
                    <w:t>危险性</w:t>
                  </w:r>
                </w:p>
              </w:tc>
              <w:tc>
                <w:tcPr>
                  <w:tcW w:w="440" w:type="pct"/>
                  <w:tcBorders/>
                  <w:shd w:val="clear" w:color="auto" w:fill="auto"/>
                  <w:vAlign w:val="center"/>
                </w:tcPr>
                <w:p w14:paraId="53D9C949">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bCs/>
                      <w:color w:val="000000"/>
                      <w:kern w:val="24"/>
                      <w:sz w:val="21"/>
                      <w:szCs w:val="21"/>
                      <w:highlight w:val="none"/>
                      <w:lang w:val="en-US" w:bidi="ar-SA" w:eastAsia="zh-CN"/>
                    </w:rPr>
                  </w:pPr>
                  <w:r>
                    <w:rPr>
                      <w:rFonts w:ascii="Times New Roman" w:cs="Times New Roman" w:eastAsia="宋体" w:hAnsi="Times New Roman" w:hint="default"/>
                      <w:b/>
                      <w:bCs/>
                      <w:color w:val="000000"/>
                      <w:kern w:val="24"/>
                      <w:sz w:val="21"/>
                      <w:szCs w:val="21"/>
                      <w:highlight w:val="none"/>
                    </w:rPr>
                    <w:t>最大存量</w:t>
                  </w:r>
                </w:p>
              </w:tc>
              <w:tc>
                <w:tcPr>
                  <w:tcW w:w="452" w:type="pct"/>
                  <w:tcBorders/>
                  <w:shd w:val="clear" w:color="auto" w:fill="auto"/>
                  <w:vAlign w:val="center"/>
                </w:tcPr>
                <w:p w14:paraId="541AB959">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eastAsia"/>
                      <w:b/>
                      <w:bCs/>
                      <w:color w:val="000000"/>
                      <w:kern w:val="24"/>
                      <w:sz w:val="21"/>
                      <w:szCs w:val="21"/>
                      <w:highlight w:val="none"/>
                      <w:lang w:val="en-US" w:bidi="ar-SA" w:eastAsia="zh-CN"/>
                    </w:rPr>
                  </w:pPr>
                  <w:r>
                    <w:rPr>
                      <w:rFonts w:ascii="Times New Roman" w:cs="Times New Roman" w:eastAsia="宋体" w:hAnsi="Times New Roman" w:hint="default"/>
                      <w:b/>
                      <w:bCs/>
                      <w:color w:val="000000"/>
                      <w:kern w:val="24"/>
                      <w:sz w:val="21"/>
                      <w:szCs w:val="21"/>
                      <w:highlight w:val="none"/>
                    </w:rPr>
                    <w:t>临界量</w:t>
                  </w:r>
                  <w:r>
                    <w:rPr>
                      <w:rFonts w:cs="Times New Roman" w:hint="eastAsia"/>
                      <w:b/>
                      <w:bCs/>
                      <w:color w:val="000000"/>
                      <w:kern w:val="24"/>
                      <w:sz w:val="21"/>
                      <w:szCs w:val="21"/>
                      <w:highlight w:val="none"/>
                      <w:lang w:val="en-US" w:eastAsia="zh-CN"/>
                    </w:rPr>
                    <w:t>值</w:t>
                  </w:r>
                </w:p>
              </w:tc>
              <w:tc>
                <w:tcPr>
                  <w:tcW w:w="544" w:type="pct"/>
                  <w:tcBorders/>
                  <w:shd w:val="clear" w:color="auto" w:fill="auto"/>
                  <w:vAlign w:val="center"/>
                </w:tcPr>
                <w:p w14:paraId="0D39FCDA">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bCs/>
                      <w:color w:val="000000"/>
                      <w:kern w:val="24"/>
                      <w:sz w:val="21"/>
                      <w:szCs w:val="21"/>
                      <w:highlight w:val="none"/>
                      <w:lang w:val="en-US" w:bidi="ar-SA" w:eastAsia="zh-CN"/>
                    </w:rPr>
                  </w:pPr>
                  <w:r>
                    <w:rPr>
                      <w:rFonts w:ascii="Times New Roman" w:cs="Times New Roman" w:eastAsia="宋体" w:hAnsi="Times New Roman" w:hint="default"/>
                      <w:b/>
                      <w:bCs/>
                      <w:color w:val="000000"/>
                      <w:kern w:val="24"/>
                      <w:sz w:val="21"/>
                      <w:szCs w:val="21"/>
                      <w:highlight w:val="none"/>
                    </w:rPr>
                    <w:t>Q值</w:t>
                  </w:r>
                </w:p>
              </w:tc>
              <w:tc>
                <w:tcPr>
                  <w:tcW w:w="458" w:type="pct"/>
                  <w:tcBorders/>
                  <w:shd w:val="clear" w:color="auto" w:fill="auto"/>
                  <w:vAlign w:val="center"/>
                </w:tcPr>
                <w:p w14:paraId="1E73BCB9">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bCs/>
                      <w:color w:val="000000"/>
                      <w:kern w:val="24"/>
                      <w:sz w:val="21"/>
                      <w:szCs w:val="21"/>
                      <w:highlight w:val="none"/>
                      <w:lang w:val="en-US" w:bidi="ar-SA" w:eastAsia="zh-CN"/>
                    </w:rPr>
                  </w:pPr>
                  <w:r>
                    <w:rPr>
                      <w:rFonts w:ascii="Times New Roman" w:cs="Times New Roman" w:eastAsia="宋体" w:hAnsi="Times New Roman" w:hint="default"/>
                      <w:b/>
                      <w:bCs/>
                      <w:color w:val="000000"/>
                      <w:kern w:val="24"/>
                      <w:sz w:val="21"/>
                      <w:szCs w:val="21"/>
                      <w:highlight w:val="none"/>
                    </w:rPr>
                    <w:t>储存方式</w:t>
                  </w:r>
                </w:p>
              </w:tc>
              <w:tc>
                <w:tcPr>
                  <w:tcW w:w="695" w:type="pct"/>
                  <w:tcBorders/>
                  <w:shd w:val="clear" w:color="auto" w:fill="auto"/>
                  <w:vAlign w:val="center"/>
                </w:tcPr>
                <w:p w14:paraId="5BBECFCD">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bCs/>
                      <w:color w:val="000000"/>
                      <w:kern w:val="24"/>
                      <w:sz w:val="21"/>
                      <w:szCs w:val="21"/>
                      <w:highlight w:val="none"/>
                      <w:lang w:val="en-US" w:bidi="ar-SA" w:eastAsia="zh-CN"/>
                    </w:rPr>
                  </w:pPr>
                  <w:r>
                    <w:rPr>
                      <w:rFonts w:ascii="Times New Roman" w:cs="Times New Roman" w:eastAsia="宋体" w:hAnsi="Times New Roman" w:hint="default"/>
                      <w:b/>
                      <w:bCs/>
                      <w:color w:val="000000"/>
                      <w:kern w:val="24"/>
                      <w:sz w:val="21"/>
                      <w:szCs w:val="21"/>
                      <w:highlight w:val="none"/>
                    </w:rPr>
                    <w:t>风险类型</w:t>
                  </w:r>
                </w:p>
              </w:tc>
              <w:tc>
                <w:tcPr>
                  <w:tcW w:w="660" w:type="pct"/>
                  <w:tcBorders/>
                  <w:shd w:val="clear" w:color="auto" w:fill="auto"/>
                  <w:vAlign w:val="center"/>
                </w:tcPr>
                <w:p w14:paraId="603C87E1">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bCs/>
                      <w:color w:val="000000"/>
                      <w:kern w:val="24"/>
                      <w:sz w:val="21"/>
                      <w:szCs w:val="21"/>
                      <w:highlight w:val="none"/>
                      <w:lang w:val="en-US" w:bidi="ar-SA" w:eastAsia="zh-CN"/>
                    </w:rPr>
                  </w:pPr>
                  <w:r>
                    <w:rPr>
                      <w:rFonts w:ascii="Times New Roman" w:cs="Times New Roman" w:eastAsia="宋体" w:hAnsi="Times New Roman" w:hint="default"/>
                      <w:b/>
                      <w:bCs/>
                      <w:color w:val="000000"/>
                      <w:kern w:val="24"/>
                      <w:sz w:val="21"/>
                      <w:szCs w:val="21"/>
                      <w:highlight w:val="none"/>
                    </w:rPr>
                    <w:t>可能影响途径</w:t>
                  </w:r>
                </w:p>
              </w:tc>
            </w:tr>
            <w:tr w14:paraId="3F12FD45">
              <w:tblPrEx/>
              <w:trPr/>
              <w:tc>
                <w:tcPr>
                  <w:tcW w:w="272" w:type="pct"/>
                  <w:tcBorders/>
                  <w:shd w:val="clear" w:color="auto" w:fill="auto"/>
                  <w:vAlign w:val="center"/>
                </w:tcPr>
                <w:p w14:paraId="3A3A3AFB">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bidi="ar-SA" w:eastAsia="zh-CN"/>
                    </w:rPr>
                  </w:pPr>
                  <w:r>
                    <w:rPr>
                      <w:rFonts w:ascii="Times New Roman" w:cs="Times New Roman" w:eastAsia="宋体" w:hAnsi="Times New Roman" w:hint="default"/>
                      <w:b w:val="false"/>
                      <w:bCs w:val="false"/>
                      <w:color w:val="000000"/>
                      <w:kern w:val="24"/>
                      <w:sz w:val="21"/>
                      <w:szCs w:val="21"/>
                      <w:highlight w:val="none"/>
                    </w:rPr>
                    <w:t>1</w:t>
                  </w:r>
                </w:p>
              </w:tc>
              <w:tc>
                <w:tcPr>
                  <w:tcW w:w="521" w:type="pct"/>
                  <w:vMerge w:val="restart"/>
                  <w:tcBorders/>
                  <w:shd w:val="clear" w:color="auto" w:fill="auto"/>
                  <w:vAlign w:val="center"/>
                </w:tcPr>
                <w:p w14:paraId="6D4C2CB8">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bidi="ar-SA" w:eastAsia="zh-CN"/>
                    </w:rPr>
                  </w:pPr>
                  <w:r>
                    <w:rPr>
                      <w:rFonts w:ascii="Times New Roman" w:cs="Times New Roman" w:eastAsia="宋体" w:hAnsi="Times New Roman" w:hint="default"/>
                      <w:b w:val="false"/>
                      <w:bCs w:val="false"/>
                      <w:color w:val="000000"/>
                      <w:kern w:val="24"/>
                      <w:sz w:val="21"/>
                      <w:szCs w:val="21"/>
                      <w:highlight w:val="none"/>
                    </w:rPr>
                    <w:t>危废暂存间</w:t>
                  </w:r>
                </w:p>
              </w:tc>
              <w:tc>
                <w:tcPr>
                  <w:tcW w:w="417" w:type="pct"/>
                  <w:tcBorders/>
                  <w:shd w:val="clear" w:color="auto" w:fill="auto"/>
                  <w:vAlign w:val="center"/>
                </w:tcPr>
                <w:p w14:paraId="0892F5A1">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bidi="ar-SA" w:eastAsia="zh-CN"/>
                    </w:rPr>
                  </w:pPr>
                  <w:r>
                    <w:rPr>
                      <w:rFonts w:ascii="Times New Roman" w:cs="Times New Roman" w:eastAsia="宋体" w:hAnsi="Times New Roman" w:hint="default"/>
                      <w:b w:val="false"/>
                      <w:bCs w:val="false"/>
                      <w:color w:val="000000"/>
                      <w:sz w:val="21"/>
                      <w:szCs w:val="21"/>
                      <w:highlight w:val="none"/>
                    </w:rPr>
                    <w:t>废机油</w:t>
                  </w:r>
                </w:p>
              </w:tc>
              <w:tc>
                <w:tcPr>
                  <w:tcW w:w="536" w:type="pct"/>
                  <w:tcBorders/>
                  <w:shd w:val="clear" w:color="auto" w:fill="auto"/>
                  <w:vAlign w:val="center"/>
                </w:tcPr>
                <w:p w14:paraId="2B1E9C15">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bidi="ar-SA" w:eastAsia="zh-CN"/>
                    </w:rPr>
                  </w:pPr>
                  <w:r>
                    <w:rPr>
                      <w:rFonts w:ascii="Times New Roman" w:cs="Times New Roman" w:eastAsia="宋体" w:hAnsi="Times New Roman" w:hint="default"/>
                      <w:b w:val="false"/>
                      <w:bCs w:val="false"/>
                      <w:color w:val="000000"/>
                      <w:kern w:val="24"/>
                      <w:sz w:val="21"/>
                      <w:szCs w:val="21"/>
                      <w:highlight w:val="none"/>
                    </w:rPr>
                    <w:t>毒性、易燃性</w:t>
                  </w:r>
                </w:p>
              </w:tc>
              <w:tc>
                <w:tcPr>
                  <w:tcW w:w="440" w:type="pct"/>
                  <w:tcBorders/>
                  <w:shd w:val="clear" w:color="auto" w:fill="auto"/>
                  <w:vAlign w:val="center"/>
                </w:tcPr>
                <w:p w14:paraId="1E8B2A62">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bidi="ar-SA" w:eastAsia="zh-CN"/>
                    </w:rPr>
                  </w:pPr>
                  <w:r>
                    <w:rPr>
                      <w:rFonts w:ascii="Times New Roman" w:cs="Times New Roman" w:eastAsia="宋体" w:hAnsi="Times New Roman" w:hint="default"/>
                      <w:b w:val="false"/>
                      <w:bCs w:val="false"/>
                      <w:color w:val="000000"/>
                      <w:kern w:val="24"/>
                      <w:sz w:val="21"/>
                      <w:szCs w:val="21"/>
                      <w:highlight w:val="none"/>
                      <w:lang w:val="en-US" w:bidi="ar-SA" w:eastAsia="zh-CN"/>
                    </w:rPr>
                    <w:t>0.1t</w:t>
                  </w:r>
                </w:p>
              </w:tc>
              <w:tc>
                <w:tcPr>
                  <w:tcW w:w="452" w:type="pct"/>
                  <w:tcBorders/>
                  <w:shd w:val="clear" w:color="auto" w:fill="auto"/>
                  <w:vAlign w:val="center"/>
                </w:tcPr>
                <w:p w14:paraId="3F38289A">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bidi="ar-SA" w:eastAsia="zh-CN"/>
                    </w:rPr>
                  </w:pPr>
                  <w:r>
                    <w:rPr>
                      <w:rFonts w:ascii="Times New Roman" w:cs="Times New Roman" w:eastAsia="宋体" w:hAnsi="Times New Roman" w:hint="default"/>
                      <w:b w:val="false"/>
                      <w:bCs w:val="false"/>
                      <w:color w:val="000000"/>
                      <w:kern w:val="24"/>
                      <w:sz w:val="21"/>
                      <w:szCs w:val="21"/>
                      <w:highlight w:val="none"/>
                    </w:rPr>
                    <w:t>2500t</w:t>
                  </w:r>
                </w:p>
              </w:tc>
              <w:tc>
                <w:tcPr>
                  <w:tcW w:w="544" w:type="pct"/>
                  <w:tcBorders/>
                  <w:shd w:val="clear" w:color="auto" w:fill="auto"/>
                  <w:vAlign w:val="center"/>
                </w:tcPr>
                <w:p w14:paraId="25973008">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bidi="ar-SA" w:eastAsia="zh-CN"/>
                    </w:rPr>
                  </w:pPr>
                  <w:r>
                    <w:rPr>
                      <w:rFonts w:ascii="Times New Roman" w:cs="Times New Roman" w:eastAsia="宋体" w:hAnsi="Times New Roman" w:hint="default"/>
                      <w:b w:val="false"/>
                      <w:bCs w:val="false"/>
                      <w:color w:val="000000"/>
                      <w:kern w:val="24"/>
                      <w:sz w:val="21"/>
                      <w:szCs w:val="21"/>
                      <w:highlight w:val="none"/>
                      <w:lang w:val="en-US" w:bidi="ar-SA" w:eastAsia="zh-CN"/>
                    </w:rPr>
                    <w:t>0.00004</w:t>
                  </w:r>
                </w:p>
              </w:tc>
              <w:tc>
                <w:tcPr>
                  <w:tcW w:w="458" w:type="pct"/>
                  <w:tcBorders/>
                  <w:shd w:val="clear" w:color="auto" w:fill="auto"/>
                  <w:vAlign w:val="center"/>
                </w:tcPr>
                <w:p w14:paraId="1C2BB540">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bidi="ar-SA" w:eastAsia="zh-CN"/>
                    </w:rPr>
                  </w:pPr>
                  <w:r>
                    <w:rPr>
                      <w:rFonts w:ascii="Times New Roman" w:cs="Times New Roman" w:eastAsia="宋体" w:hAnsi="Times New Roman" w:hint="default"/>
                      <w:b w:val="false"/>
                      <w:bCs w:val="false"/>
                      <w:color w:val="000000"/>
                      <w:kern w:val="24"/>
                      <w:sz w:val="21"/>
                      <w:szCs w:val="21"/>
                      <w:highlight w:val="none"/>
                    </w:rPr>
                    <w:t>桶装</w:t>
                  </w:r>
                </w:p>
              </w:tc>
              <w:tc>
                <w:tcPr>
                  <w:tcW w:w="695" w:type="pct"/>
                  <w:tcBorders/>
                  <w:shd w:val="clear" w:color="auto" w:fill="auto"/>
                  <w:vAlign w:val="center"/>
                </w:tcPr>
                <w:p w14:paraId="1B4AB519">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bidi="ar-SA" w:eastAsia="zh-CN"/>
                    </w:rPr>
                  </w:pPr>
                  <w:r>
                    <w:rPr>
                      <w:rFonts w:ascii="Times New Roman" w:cs="Times New Roman" w:eastAsia="宋体" w:hAnsi="Times New Roman" w:hint="default"/>
                      <w:b w:val="false"/>
                      <w:bCs w:val="false"/>
                      <w:color w:val="000000"/>
                      <w:kern w:val="24"/>
                      <w:sz w:val="21"/>
                      <w:szCs w:val="21"/>
                      <w:highlight w:val="none"/>
                    </w:rPr>
                    <w:t>泄露，火灾、爆炸引发的伴生/次生污染</w:t>
                  </w:r>
                </w:p>
              </w:tc>
              <w:tc>
                <w:tcPr>
                  <w:tcW w:w="660" w:type="pct"/>
                  <w:tcBorders/>
                  <w:shd w:val="clear" w:color="auto" w:fill="auto"/>
                  <w:vAlign w:val="center"/>
                </w:tcPr>
                <w:p w14:paraId="1834B8DC">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bidi="ar-SA" w:eastAsia="zh-CN"/>
                    </w:rPr>
                  </w:pPr>
                  <w:r>
                    <w:rPr>
                      <w:rFonts w:ascii="Times New Roman" w:cs="Times New Roman" w:eastAsia="宋体" w:hAnsi="Times New Roman" w:hint="default"/>
                      <w:b w:val="false"/>
                      <w:bCs w:val="false"/>
                      <w:color w:val="000000"/>
                      <w:kern w:val="24"/>
                      <w:sz w:val="21"/>
                      <w:szCs w:val="21"/>
                      <w:highlight w:val="none"/>
                    </w:rPr>
                    <w:t>环境空气、地表水、地下水、土壤</w:t>
                  </w:r>
                </w:p>
              </w:tc>
            </w:tr>
            <w:tr w14:paraId="06E59ADC">
              <w:tblPrEx/>
              <w:trPr/>
              <w:tc>
                <w:tcPr>
                  <w:tcW w:w="272" w:type="pct"/>
                  <w:tcBorders/>
                  <w:shd w:val="clear" w:color="auto" w:fill="auto"/>
                  <w:vAlign w:val="center"/>
                </w:tcPr>
                <w:p w14:paraId="14477D5B">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eastAsia="zh-CN"/>
                    </w:rPr>
                  </w:pPr>
                  <w:r>
                    <w:rPr>
                      <w:rFonts w:ascii="Times New Roman" w:cs="Times New Roman" w:eastAsia="宋体" w:hAnsi="Times New Roman" w:hint="default"/>
                      <w:b w:val="false"/>
                      <w:bCs w:val="false"/>
                      <w:color w:val="000000"/>
                      <w:kern w:val="24"/>
                      <w:sz w:val="21"/>
                      <w:szCs w:val="21"/>
                      <w:highlight w:val="none"/>
                      <w:lang w:val="en-US" w:eastAsia="zh-CN"/>
                    </w:rPr>
                    <w:t>2</w:t>
                  </w:r>
                </w:p>
              </w:tc>
              <w:tc>
                <w:tcPr>
                  <w:tcW w:w="521" w:type="pct"/>
                  <w:vMerge w:val="continue"/>
                  <w:tcBorders/>
                  <w:shd w:val="clear" w:color="auto" w:fill="auto"/>
                  <w:vAlign w:val="center"/>
                </w:tcPr>
                <w:p w14:paraId="565245A9">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rPr>
                  </w:pPr>
                </w:p>
              </w:tc>
              <w:tc>
                <w:tcPr>
                  <w:tcW w:w="417" w:type="pct"/>
                  <w:tcBorders/>
                  <w:shd w:val="clear" w:color="auto" w:fill="auto"/>
                  <w:vAlign w:val="center"/>
                </w:tcPr>
                <w:p w14:paraId="42E3FBC8">
                  <w:pPr>
                    <w:pStyle w:val="style0"/>
                    <w:jc w:val="center"/>
                    <w:rPr>
                      <w:rFonts w:ascii="Times New Roman" w:cs="Times New Roman" w:eastAsia="宋体" w:hAnsi="Times New Roman" w:hint="default"/>
                      <w:b w:val="false"/>
                      <w:bCs w:val="false"/>
                      <w:color w:val="000000"/>
                      <w:sz w:val="21"/>
                      <w:szCs w:val="21"/>
                      <w:highlight w:val="none"/>
                      <w:lang w:val="en-US" w:eastAsia="zh-CN"/>
                    </w:rPr>
                  </w:pPr>
                  <w:r>
                    <w:rPr>
                      <w:rFonts w:cs="Times New Roman" w:hint="eastAsia"/>
                      <w:b w:val="false"/>
                      <w:bCs w:val="false"/>
                      <w:color w:val="000000"/>
                      <w:sz w:val="21"/>
                      <w:szCs w:val="21"/>
                      <w:highlight w:val="none"/>
                      <w:lang w:val="en-US" w:eastAsia="zh-CN"/>
                    </w:rPr>
                    <w:t>废活性炭</w:t>
                  </w:r>
                </w:p>
              </w:tc>
              <w:tc>
                <w:tcPr>
                  <w:tcW w:w="536" w:type="pct"/>
                  <w:tcBorders/>
                  <w:shd w:val="clear" w:color="auto" w:fill="auto"/>
                  <w:vAlign w:val="center"/>
                </w:tcPr>
                <w:p w14:paraId="5EA42AC0">
                  <w:pPr>
                    <w:pStyle w:val="style0"/>
                    <w:jc w:val="center"/>
                    <w:rPr>
                      <w:rFonts w:ascii="Times New Roman" w:cs="Times New Roman" w:eastAsia="宋体" w:hAnsi="Times New Roman" w:hint="default"/>
                      <w:b w:val="false"/>
                      <w:bCs w:val="false"/>
                      <w:color w:val="000000"/>
                      <w:kern w:val="24"/>
                      <w:sz w:val="21"/>
                      <w:szCs w:val="21"/>
                      <w:highlight w:val="none"/>
                    </w:rPr>
                  </w:pPr>
                  <w:r>
                    <w:rPr>
                      <w:rFonts w:hint="eastAsia"/>
                      <w:color w:val="000000"/>
                      <w:kern w:val="24"/>
                      <w:sz w:val="18"/>
                      <w:szCs w:val="18"/>
                      <w:highlight w:val="none"/>
                    </w:rPr>
                    <w:t>毒性、易燃性</w:t>
                  </w:r>
                </w:p>
              </w:tc>
              <w:tc>
                <w:tcPr>
                  <w:tcW w:w="440" w:type="pct"/>
                  <w:tcBorders/>
                  <w:shd w:val="clear" w:color="auto" w:fill="auto"/>
                  <w:vAlign w:val="center"/>
                </w:tcPr>
                <w:p w14:paraId="178FFFBD">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bidi="ar-SA" w:eastAsia="zh-CN"/>
                    </w:rPr>
                  </w:pPr>
                  <w:r>
                    <w:rPr>
                      <w:rFonts w:ascii="Times New Roman" w:cs="Times New Roman" w:eastAsia="宋体" w:hAnsi="Times New Roman" w:hint="default"/>
                      <w:b w:val="false"/>
                      <w:bCs w:val="false"/>
                      <w:color w:val="000000"/>
                      <w:kern w:val="24"/>
                      <w:sz w:val="21"/>
                      <w:szCs w:val="21"/>
                      <w:highlight w:val="none"/>
                      <w:lang w:val="en-US" w:bidi="ar-SA" w:eastAsia="zh-CN"/>
                    </w:rPr>
                    <w:t>1.5t</w:t>
                  </w:r>
                </w:p>
              </w:tc>
              <w:tc>
                <w:tcPr>
                  <w:tcW w:w="452" w:type="pct"/>
                  <w:tcBorders/>
                  <w:shd w:val="clear" w:color="auto" w:fill="auto"/>
                  <w:vAlign w:val="center"/>
                </w:tcPr>
                <w:p w14:paraId="322CF19F">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eastAsia="zh-CN"/>
                    </w:rPr>
                  </w:pPr>
                  <w:r>
                    <w:rPr>
                      <w:rFonts w:ascii="Times New Roman" w:cs="Times New Roman" w:eastAsia="宋体" w:hAnsi="Times New Roman" w:hint="eastAsia"/>
                      <w:b w:val="false"/>
                      <w:bCs w:val="false"/>
                      <w:color w:val="000000"/>
                      <w:kern w:val="24"/>
                      <w:sz w:val="21"/>
                      <w:szCs w:val="21"/>
                      <w:highlight w:val="none"/>
                      <w:lang w:val="en-US" w:eastAsia="zh-CN"/>
                    </w:rPr>
                    <w:t>50</w:t>
                  </w:r>
                  <w:r>
                    <w:rPr>
                      <w:rFonts w:cs="Times New Roman" w:hint="eastAsia"/>
                      <w:b w:val="false"/>
                      <w:bCs w:val="false"/>
                      <w:color w:val="000000"/>
                      <w:kern w:val="24"/>
                      <w:sz w:val="21"/>
                      <w:szCs w:val="21"/>
                      <w:highlight w:val="none"/>
                      <w:lang w:val="en-US" w:eastAsia="zh-CN"/>
                    </w:rPr>
                    <w:t>t</w:t>
                  </w:r>
                </w:p>
              </w:tc>
              <w:tc>
                <w:tcPr>
                  <w:tcW w:w="544" w:type="pct"/>
                  <w:tcBorders/>
                  <w:shd w:val="clear" w:color="auto" w:fill="auto"/>
                  <w:vAlign w:val="center"/>
                </w:tcPr>
                <w:p w14:paraId="1A6C940D">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eastAsia="zh-CN"/>
                    </w:rPr>
                  </w:pPr>
                  <w:r>
                    <w:rPr>
                      <w:rFonts w:ascii="Times New Roman" w:cs="Times New Roman" w:eastAsia="宋体" w:hAnsi="Times New Roman" w:hint="eastAsia"/>
                      <w:b w:val="false"/>
                      <w:bCs w:val="false"/>
                      <w:color w:val="000000"/>
                      <w:kern w:val="24"/>
                      <w:sz w:val="21"/>
                      <w:szCs w:val="21"/>
                      <w:highlight w:val="none"/>
                      <w:lang w:val="en-US" w:eastAsia="zh-CN"/>
                    </w:rPr>
                    <w:t>0.03</w:t>
                  </w:r>
                </w:p>
              </w:tc>
              <w:tc>
                <w:tcPr>
                  <w:tcW w:w="458" w:type="pct"/>
                  <w:tcBorders/>
                  <w:shd w:val="clear" w:color="auto" w:fill="auto"/>
                  <w:vAlign w:val="center"/>
                </w:tcPr>
                <w:p w14:paraId="6CCC757F">
                  <w:pPr>
                    <w:pStyle w:val="style0"/>
                    <w:jc w:val="center"/>
                    <w:rPr>
                      <w:rFonts w:ascii="Times New Roman" w:cs="Times New Roman" w:eastAsia="宋体" w:hAnsi="Times New Roman" w:hint="default"/>
                      <w:b w:val="false"/>
                      <w:bCs w:val="false"/>
                      <w:color w:val="000000"/>
                      <w:kern w:val="24"/>
                      <w:sz w:val="21"/>
                      <w:szCs w:val="21"/>
                      <w:highlight w:val="none"/>
                      <w:lang w:val="en-US" w:bidi="ar-SA" w:eastAsia="zh-CN"/>
                    </w:rPr>
                  </w:pPr>
                  <w:r>
                    <w:rPr>
                      <w:rFonts w:hint="eastAsia"/>
                      <w:color w:val="000000"/>
                      <w:kern w:val="24"/>
                      <w:sz w:val="18"/>
                      <w:szCs w:val="18"/>
                      <w:highlight w:val="none"/>
                    </w:rPr>
                    <w:t>桶装、袋装</w:t>
                  </w:r>
                </w:p>
              </w:tc>
              <w:tc>
                <w:tcPr>
                  <w:tcW w:w="695" w:type="pct"/>
                  <w:tcBorders/>
                  <w:shd w:val="clear" w:color="auto" w:fill="auto"/>
                  <w:vAlign w:val="center"/>
                </w:tcPr>
                <w:p w14:paraId="3C5B140E">
                  <w:pPr>
                    <w:pStyle w:val="style0"/>
                    <w:jc w:val="center"/>
                    <w:rPr>
                      <w:rFonts w:ascii="Times New Roman" w:cs="Times New Roman" w:eastAsia="宋体" w:hAnsi="Times New Roman" w:hint="default"/>
                      <w:b w:val="false"/>
                      <w:bCs w:val="false"/>
                      <w:color w:val="000000"/>
                      <w:kern w:val="24"/>
                      <w:sz w:val="21"/>
                      <w:szCs w:val="21"/>
                      <w:highlight w:val="none"/>
                      <w:lang w:val="en-US" w:bidi="ar-SA" w:eastAsia="zh-CN"/>
                    </w:rPr>
                  </w:pPr>
                  <w:r>
                    <w:rPr>
                      <w:rFonts w:hint="eastAsia"/>
                      <w:color w:val="000000"/>
                      <w:kern w:val="24"/>
                      <w:sz w:val="18"/>
                      <w:szCs w:val="18"/>
                      <w:highlight w:val="none"/>
                    </w:rPr>
                    <w:t>泄露，火灾、爆炸引发的伴生/次生污染</w:t>
                  </w:r>
                </w:p>
              </w:tc>
              <w:tc>
                <w:tcPr>
                  <w:tcW w:w="660" w:type="pct"/>
                  <w:tcBorders/>
                  <w:shd w:val="clear" w:color="auto" w:fill="auto"/>
                  <w:vAlign w:val="center"/>
                </w:tcPr>
                <w:p w14:paraId="49459A63">
                  <w:pPr>
                    <w:pStyle w:val="style0"/>
                    <w:jc w:val="center"/>
                    <w:rPr>
                      <w:rFonts w:ascii="Times New Roman" w:cs="Times New Roman" w:eastAsia="宋体" w:hAnsi="Times New Roman" w:hint="default"/>
                      <w:b w:val="false"/>
                      <w:bCs w:val="false"/>
                      <w:color w:val="000000"/>
                      <w:kern w:val="24"/>
                      <w:sz w:val="21"/>
                      <w:szCs w:val="21"/>
                      <w:highlight w:val="none"/>
                      <w:lang w:val="en-US" w:bidi="ar-SA" w:eastAsia="zh-CN"/>
                    </w:rPr>
                  </w:pPr>
                  <w:r>
                    <w:rPr>
                      <w:rFonts w:hint="eastAsia"/>
                      <w:color w:val="000000"/>
                      <w:kern w:val="24"/>
                      <w:sz w:val="18"/>
                      <w:szCs w:val="18"/>
                      <w:highlight w:val="none"/>
                    </w:rPr>
                    <w:t>环境空气、地表水、地下水、土壤</w:t>
                  </w:r>
                </w:p>
              </w:tc>
            </w:tr>
            <w:tr w14:paraId="1522C6E8">
              <w:tblPrEx/>
              <w:trPr/>
              <w:tc>
                <w:tcPr>
                  <w:tcW w:w="272" w:type="pct"/>
                  <w:tcBorders/>
                  <w:shd w:val="clear" w:color="auto" w:fill="auto"/>
                  <w:vAlign w:val="center"/>
                </w:tcPr>
                <w:p w14:paraId="5A5BCF7E">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vertAlign w:val="baseline"/>
                      <w:lang w:val="en-US" w:eastAsia="zh-CN"/>
                    </w:rPr>
                  </w:pPr>
                  <w:r>
                    <w:rPr>
                      <w:rFonts w:ascii="Times New Roman" w:cs="Times New Roman" w:eastAsia="宋体" w:hAnsi="Times New Roman" w:hint="eastAsia"/>
                      <w:b w:val="false"/>
                      <w:bCs w:val="false"/>
                      <w:color w:val="000000"/>
                      <w:kern w:val="24"/>
                      <w:sz w:val="21"/>
                      <w:szCs w:val="21"/>
                      <w:highlight w:val="none"/>
                      <w:vertAlign w:val="baseline"/>
                      <w:lang w:val="en-US" w:eastAsia="zh-CN"/>
                    </w:rPr>
                    <w:t>3</w:t>
                  </w:r>
                </w:p>
              </w:tc>
              <w:tc>
                <w:tcPr>
                  <w:tcW w:w="521" w:type="pct"/>
                  <w:tcBorders/>
                  <w:shd w:val="clear" w:color="auto" w:fill="auto"/>
                  <w:vAlign w:val="center"/>
                </w:tcPr>
                <w:p w14:paraId="6D6EED11">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vertAlign w:val="baseline"/>
                      <w:lang w:val="en-US" w:eastAsia="zh-CN"/>
                    </w:rPr>
                  </w:pPr>
                  <w:r>
                    <w:rPr>
                      <w:rFonts w:ascii="Times New Roman" w:cs="Times New Roman" w:eastAsia="宋体" w:hAnsi="Times New Roman" w:hint="default"/>
                      <w:b w:val="false"/>
                      <w:bCs w:val="false"/>
                      <w:color w:val="000000"/>
                      <w:kern w:val="24"/>
                      <w:sz w:val="21"/>
                      <w:szCs w:val="21"/>
                      <w:highlight w:val="none"/>
                      <w:vertAlign w:val="baseline"/>
                      <w:lang w:val="en-US" w:eastAsia="zh-CN"/>
                    </w:rPr>
                    <w:t>设备用房</w:t>
                  </w:r>
                </w:p>
              </w:tc>
              <w:tc>
                <w:tcPr>
                  <w:tcW w:w="417" w:type="pct"/>
                  <w:tcBorders/>
                  <w:shd w:val="clear" w:color="auto" w:fill="auto"/>
                  <w:vAlign w:val="center"/>
                </w:tcPr>
                <w:p w14:paraId="5EF1BDB8">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vertAlign w:val="baseline"/>
                      <w:lang w:val="en-US" w:eastAsia="zh-CN"/>
                    </w:rPr>
                  </w:pPr>
                  <w:r>
                    <w:rPr>
                      <w:rFonts w:ascii="Times New Roman" w:cs="Times New Roman" w:eastAsia="宋体" w:hAnsi="Times New Roman" w:hint="default"/>
                      <w:b w:val="false"/>
                      <w:bCs w:val="false"/>
                      <w:color w:val="000000"/>
                      <w:kern w:val="24"/>
                      <w:sz w:val="21"/>
                      <w:szCs w:val="21"/>
                      <w:highlight w:val="none"/>
                      <w:vertAlign w:val="baseline"/>
                      <w:lang w:val="en-US" w:eastAsia="zh-CN"/>
                    </w:rPr>
                    <w:t>丁烷</w:t>
                  </w:r>
                </w:p>
              </w:tc>
              <w:tc>
                <w:tcPr>
                  <w:tcW w:w="536" w:type="pct"/>
                  <w:tcBorders/>
                  <w:shd w:val="clear" w:color="auto" w:fill="auto"/>
                  <w:vAlign w:val="center"/>
                </w:tcPr>
                <w:p w14:paraId="2F65380B">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vertAlign w:val="baseline"/>
                    </w:rPr>
                  </w:pPr>
                  <w:r>
                    <w:rPr>
                      <w:rFonts w:ascii="Times New Roman" w:cs="Times New Roman" w:eastAsia="宋体" w:hAnsi="Times New Roman" w:hint="default"/>
                      <w:b w:val="false"/>
                      <w:bCs w:val="false"/>
                      <w:color w:val="000000"/>
                      <w:kern w:val="24"/>
                      <w:sz w:val="21"/>
                      <w:szCs w:val="21"/>
                      <w:highlight w:val="none"/>
                      <w:vertAlign w:val="baseline"/>
                    </w:rPr>
                    <w:t>易燃易爆</w:t>
                  </w:r>
                </w:p>
              </w:tc>
              <w:tc>
                <w:tcPr>
                  <w:tcW w:w="440" w:type="pct"/>
                  <w:tcBorders/>
                  <w:shd w:val="clear" w:color="auto" w:fill="auto"/>
                  <w:vAlign w:val="center"/>
                </w:tcPr>
                <w:p w14:paraId="273509F9">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eastAsia="zh-CN"/>
                    </w:rPr>
                  </w:pPr>
                  <w:r>
                    <w:rPr>
                      <w:rFonts w:cs="Times New Roman" w:hint="eastAsia"/>
                      <w:b w:val="false"/>
                      <w:bCs w:val="false"/>
                      <w:color w:val="000000"/>
                      <w:kern w:val="24"/>
                      <w:sz w:val="21"/>
                      <w:szCs w:val="21"/>
                      <w:highlight w:val="none"/>
                      <w:lang w:val="en-US" w:eastAsia="zh-CN"/>
                    </w:rPr>
                    <w:t>0.5</w:t>
                  </w:r>
                  <w:r>
                    <w:rPr>
                      <w:rFonts w:ascii="Times New Roman" w:cs="Times New Roman" w:eastAsia="宋体" w:hAnsi="Times New Roman" w:hint="default"/>
                      <w:b w:val="false"/>
                      <w:bCs w:val="false"/>
                      <w:color w:val="000000"/>
                      <w:kern w:val="24"/>
                      <w:sz w:val="21"/>
                      <w:szCs w:val="21"/>
                      <w:highlight w:val="none"/>
                      <w:lang w:val="en-US" w:eastAsia="zh-CN"/>
                    </w:rPr>
                    <w:t>t</w:t>
                  </w:r>
                </w:p>
              </w:tc>
              <w:tc>
                <w:tcPr>
                  <w:tcW w:w="452" w:type="pct"/>
                  <w:tcBorders/>
                  <w:shd w:val="clear" w:color="auto" w:fill="auto"/>
                  <w:vAlign w:val="center"/>
                </w:tcPr>
                <w:p w14:paraId="03620B31">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eastAsia="zh-CN"/>
                    </w:rPr>
                  </w:pPr>
                  <w:r>
                    <w:rPr>
                      <w:rFonts w:cs="Times New Roman" w:hint="eastAsia"/>
                      <w:b w:val="false"/>
                      <w:bCs w:val="false"/>
                      <w:color w:val="000000"/>
                      <w:kern w:val="24"/>
                      <w:sz w:val="21"/>
                      <w:szCs w:val="21"/>
                      <w:highlight w:val="none"/>
                      <w:lang w:val="en-US" w:eastAsia="zh-CN"/>
                    </w:rPr>
                    <w:t>10</w:t>
                  </w:r>
                  <w:r>
                    <w:rPr>
                      <w:rFonts w:ascii="Times New Roman" w:cs="Times New Roman" w:eastAsia="宋体" w:hAnsi="Times New Roman" w:hint="default"/>
                      <w:b w:val="false"/>
                      <w:bCs w:val="false"/>
                      <w:color w:val="000000"/>
                      <w:kern w:val="24"/>
                      <w:sz w:val="21"/>
                      <w:szCs w:val="21"/>
                      <w:highlight w:val="none"/>
                      <w:lang w:val="en-US" w:eastAsia="zh-CN"/>
                    </w:rPr>
                    <w:t>t</w:t>
                  </w:r>
                </w:p>
              </w:tc>
              <w:tc>
                <w:tcPr>
                  <w:tcW w:w="544" w:type="pct"/>
                  <w:tcBorders/>
                  <w:shd w:val="clear" w:color="auto" w:fill="auto"/>
                  <w:vAlign w:val="center"/>
                </w:tcPr>
                <w:p w14:paraId="5412C049">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eastAsia="zh-CN"/>
                    </w:rPr>
                  </w:pPr>
                  <w:r>
                    <w:rPr>
                      <w:rFonts w:ascii="Times New Roman" w:cs="Times New Roman" w:eastAsia="宋体" w:hAnsi="Times New Roman" w:hint="default"/>
                      <w:b w:val="false"/>
                      <w:bCs w:val="false"/>
                      <w:color w:val="000000"/>
                      <w:kern w:val="24"/>
                      <w:sz w:val="21"/>
                      <w:szCs w:val="21"/>
                      <w:highlight w:val="none"/>
                      <w:lang w:val="en-US" w:eastAsia="zh-CN"/>
                    </w:rPr>
                    <w:t>0.</w:t>
                  </w:r>
                  <w:r>
                    <w:rPr>
                      <w:rFonts w:cs="Times New Roman" w:hint="eastAsia"/>
                      <w:b w:val="false"/>
                      <w:bCs w:val="false"/>
                      <w:color w:val="000000"/>
                      <w:kern w:val="24"/>
                      <w:sz w:val="21"/>
                      <w:szCs w:val="21"/>
                      <w:highlight w:val="none"/>
                      <w:lang w:val="en-US" w:eastAsia="zh-CN"/>
                    </w:rPr>
                    <w:t>05</w:t>
                  </w:r>
                </w:p>
              </w:tc>
              <w:tc>
                <w:tcPr>
                  <w:tcW w:w="458" w:type="pct"/>
                  <w:tcBorders/>
                  <w:shd w:val="clear" w:color="auto" w:fill="auto"/>
                  <w:vAlign w:val="center"/>
                </w:tcPr>
                <w:p w14:paraId="119517B9">
                  <w:pPr>
                    <w:pStyle w:val="style0"/>
                    <w:jc w:val="center"/>
                    <w:rPr>
                      <w:rFonts w:ascii="Times New Roman" w:cs="Times New Roman" w:eastAsia="宋体" w:hAnsi="Times New Roman" w:hint="default"/>
                      <w:color w:val="000000"/>
                      <w:kern w:val="24"/>
                      <w:sz w:val="18"/>
                      <w:szCs w:val="18"/>
                      <w:highlight w:val="none"/>
                      <w:lang w:val="en-US" w:bidi="ar-SA" w:eastAsia="zh-CN"/>
                    </w:rPr>
                  </w:pPr>
                  <w:r>
                    <w:rPr>
                      <w:rFonts w:cs="Times New Roman" w:hint="eastAsia"/>
                      <w:color w:val="000000"/>
                      <w:kern w:val="24"/>
                      <w:sz w:val="18"/>
                      <w:szCs w:val="18"/>
                      <w:highlight w:val="none"/>
                      <w:lang w:val="en-US" w:bidi="ar-SA" w:eastAsia="zh-CN"/>
                    </w:rPr>
                    <w:t>罐装</w:t>
                  </w:r>
                </w:p>
              </w:tc>
              <w:tc>
                <w:tcPr>
                  <w:tcW w:w="695" w:type="pct"/>
                  <w:tcBorders/>
                  <w:shd w:val="clear" w:color="auto" w:fill="auto"/>
                  <w:vAlign w:val="center"/>
                </w:tcPr>
                <w:p w14:paraId="5490DFBD">
                  <w:pPr>
                    <w:pStyle w:val="style0"/>
                    <w:jc w:val="center"/>
                    <w:rPr>
                      <w:rFonts w:ascii="Times New Roman" w:cs="Times New Roman" w:eastAsia="宋体" w:hAnsi="Times New Roman" w:hint="default"/>
                      <w:color w:val="000000"/>
                      <w:kern w:val="24"/>
                      <w:sz w:val="18"/>
                      <w:szCs w:val="18"/>
                      <w:highlight w:val="none"/>
                      <w:lang w:val="en-US" w:bidi="ar-SA" w:eastAsia="zh-CN"/>
                    </w:rPr>
                  </w:pPr>
                  <w:r>
                    <w:rPr>
                      <w:rFonts w:hint="eastAsia"/>
                      <w:color w:val="000000"/>
                      <w:kern w:val="24"/>
                      <w:sz w:val="18"/>
                      <w:szCs w:val="18"/>
                      <w:highlight w:val="none"/>
                    </w:rPr>
                    <w:t>泄露，火灾、爆炸引发的伴生/次生污染</w:t>
                  </w:r>
                </w:p>
              </w:tc>
              <w:tc>
                <w:tcPr>
                  <w:tcW w:w="660" w:type="pct"/>
                  <w:tcBorders/>
                  <w:shd w:val="clear" w:color="auto" w:fill="auto"/>
                  <w:vAlign w:val="center"/>
                </w:tcPr>
                <w:p w14:paraId="0CD4AAE3">
                  <w:pPr>
                    <w:pStyle w:val="style0"/>
                    <w:jc w:val="center"/>
                    <w:rPr>
                      <w:rFonts w:ascii="Times New Roman" w:cs="Times New Roman" w:eastAsia="宋体" w:hAnsi="Times New Roman" w:hint="default"/>
                      <w:color w:val="000000"/>
                      <w:kern w:val="24"/>
                      <w:sz w:val="18"/>
                      <w:szCs w:val="18"/>
                      <w:highlight w:val="none"/>
                      <w:lang w:val="en-US" w:bidi="ar-SA" w:eastAsia="zh-CN"/>
                    </w:rPr>
                  </w:pPr>
                  <w:r>
                    <w:rPr>
                      <w:rFonts w:hint="eastAsia"/>
                      <w:color w:val="000000"/>
                      <w:kern w:val="24"/>
                      <w:sz w:val="18"/>
                      <w:szCs w:val="18"/>
                      <w:highlight w:val="none"/>
                    </w:rPr>
                    <w:t>环境空气、地表水、地下水、土壤</w:t>
                  </w:r>
                </w:p>
              </w:tc>
            </w:tr>
            <w:tr w14:paraId="4EDABBDC">
              <w:tblPrEx/>
              <w:trPr/>
              <w:tc>
                <w:tcPr>
                  <w:tcW w:w="2640" w:type="pct"/>
                  <w:gridSpan w:val="6"/>
                  <w:tcBorders/>
                  <w:shd w:val="clear" w:color="auto" w:fill="auto"/>
                  <w:vAlign w:val="center"/>
                </w:tcPr>
                <w:p w14:paraId="7FD7CBA0">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eastAsia="zh-CN"/>
                    </w:rPr>
                  </w:pPr>
                  <w:r>
                    <w:rPr>
                      <w:rFonts w:ascii="Times New Roman" w:cs="Times New Roman" w:eastAsia="宋体" w:hAnsi="Times New Roman" w:hint="default"/>
                      <w:b w:val="false"/>
                      <w:bCs w:val="false"/>
                      <w:color w:val="000000"/>
                      <w:kern w:val="24"/>
                      <w:sz w:val="21"/>
                      <w:szCs w:val="21"/>
                      <w:highlight w:val="none"/>
                      <w:lang w:val="en-US" w:eastAsia="zh-CN"/>
                    </w:rPr>
                    <w:t>Q值</w:t>
                  </w:r>
                  <w:r>
                    <w:rPr>
                      <w:rFonts w:cs="Times New Roman" w:hint="eastAsia"/>
                      <w:b w:val="false"/>
                      <w:bCs w:val="false"/>
                      <w:color w:val="000000"/>
                      <w:kern w:val="24"/>
                      <w:sz w:val="21"/>
                      <w:szCs w:val="21"/>
                      <w:highlight w:val="none"/>
                      <w:lang w:val="en-US" w:eastAsia="zh-CN"/>
                    </w:rPr>
                    <w:t>合计</w:t>
                  </w:r>
                </w:p>
              </w:tc>
              <w:tc>
                <w:tcPr>
                  <w:tcW w:w="544" w:type="pct"/>
                  <w:tcBorders/>
                  <w:shd w:val="clear" w:color="auto" w:fill="auto"/>
                  <w:vAlign w:val="center"/>
                </w:tcPr>
                <w:p w14:paraId="30808C1F">
                  <w:pPr>
                    <w:pStyle w:val="style0"/>
                    <w:keepNext w:val="false"/>
                    <w:keepLines w:val="false"/>
                    <w:pageBreakBefore w:val="false"/>
                    <w:kinsoku/>
                    <w:wordWrap/>
                    <w:overflowPunct/>
                    <w:topLinePunct w:val="false"/>
                    <w:autoSpaceDE/>
                    <w:autoSpaceDN/>
                    <w:bidi w:val="false"/>
                    <w:jc w:val="center"/>
                    <w:textAlignment w:val="auto"/>
                    <w:rPr>
                      <w:rFonts w:ascii="Times New Roman" w:cs="Times New Roman" w:eastAsia="宋体" w:hAnsi="Times New Roman" w:hint="default"/>
                      <w:b w:val="false"/>
                      <w:bCs w:val="false"/>
                      <w:color w:val="000000"/>
                      <w:kern w:val="24"/>
                      <w:sz w:val="21"/>
                      <w:szCs w:val="21"/>
                      <w:highlight w:val="none"/>
                      <w:lang w:val="en-US" w:eastAsia="zh-CN"/>
                    </w:rPr>
                  </w:pPr>
                  <w:r>
                    <w:rPr>
                      <w:rFonts w:cs="Times New Roman" w:hint="eastAsia"/>
                      <w:b w:val="false"/>
                      <w:bCs w:val="false"/>
                      <w:color w:val="000000"/>
                      <w:kern w:val="24"/>
                      <w:sz w:val="21"/>
                      <w:szCs w:val="21"/>
                      <w:highlight w:val="none"/>
                      <w:lang w:val="en-US" w:eastAsia="zh-CN"/>
                    </w:rPr>
                    <w:t>0.08004</w:t>
                  </w:r>
                </w:p>
              </w:tc>
              <w:tc>
                <w:tcPr>
                  <w:tcW w:w="1814" w:type="pct"/>
                  <w:gridSpan w:val="3"/>
                  <w:tcBorders/>
                  <w:shd w:val="clear" w:color="auto" w:fill="auto"/>
                  <w:vAlign w:val="center"/>
                </w:tcPr>
                <w:p w14:paraId="0005B3BE">
                  <w:pPr>
                    <w:pStyle w:val="style0"/>
                    <w:jc w:val="center"/>
                    <w:rPr>
                      <w:rFonts w:eastAsia="宋体" w:hint="eastAsia"/>
                      <w:color w:val="000000"/>
                      <w:kern w:val="24"/>
                      <w:sz w:val="18"/>
                      <w:szCs w:val="18"/>
                      <w:highlight w:val="none"/>
                      <w:lang w:val="en-US" w:eastAsia="zh-CN"/>
                    </w:rPr>
                  </w:pPr>
                  <w:r>
                    <w:rPr>
                      <w:rFonts w:hint="eastAsia"/>
                      <w:color w:val="000000"/>
                      <w:kern w:val="24"/>
                      <w:sz w:val="18"/>
                      <w:szCs w:val="18"/>
                      <w:highlight w:val="none"/>
                      <w:lang w:val="en-US" w:eastAsia="zh-CN"/>
                    </w:rPr>
                    <w:t>/</w:t>
                  </w:r>
                </w:p>
              </w:tc>
            </w:tr>
          </w:tbl>
          <w:p w14:paraId="3A719981">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综上，根据危险物质本身的危险性及潜在风险源识别，确定本项目主要环境风险源和危险物质为危废暂存间暂存的废机油、废活性炭，设备用房的丁烷。可能的影响途径为危废暂存间防渗层破损或破裂，废机油发生泄露导致地表水、土壤、地下水污染，废机油、废活性炭，设备用房的丁烷发生火灾、爆炸引发的伴生/次生污染物排放</w:t>
            </w:r>
            <w:r>
              <w:rPr>
                <w:rFonts w:cs="Times New Roman" w:hint="eastAsia"/>
                <w:bCs/>
                <w:color w:val="000000"/>
                <w:kern w:val="2"/>
                <w:sz w:val="24"/>
                <w:szCs w:val="24"/>
                <w:highlight w:val="none"/>
                <w:lang w:val="en-US" w:bidi="ar-SA" w:eastAsia="zh-CN"/>
              </w:rPr>
              <w:t>，设备用房的丁烷火灾、爆炸引发的伴生/次生污染物排放。</w:t>
            </w:r>
          </w:p>
          <w:p w14:paraId="3BB73ED8">
            <w:pPr>
              <w:pStyle w:val="style0"/>
              <w:numPr>
                <w:ilvl w:val="0"/>
                <w:numId w:val="0"/>
              </w:numPr>
              <w:adjustRightInd w:val="false"/>
              <w:snapToGrid w:val="false"/>
              <w:spacing w:lineRule="auto" w:line="360"/>
              <w:ind w:firstLine="482" w:firstLineChars="200"/>
              <w:rPr>
                <w:rFonts w:ascii="Times New Roman" w:cs="Times New Roman" w:eastAsia="宋体" w:hAnsi="Times New Roman" w:hint="eastAsia"/>
                <w:b/>
                <w:bCs w:val="false"/>
                <w:color w:val="000000"/>
                <w:kern w:val="2"/>
                <w:sz w:val="24"/>
                <w:szCs w:val="24"/>
                <w:highlight w:val="none"/>
                <w:lang w:val="en-US" w:bidi="ar-SA" w:eastAsia="zh-CN"/>
              </w:rPr>
            </w:pPr>
            <w:r>
              <w:rPr>
                <w:rFonts w:ascii="Times New Roman" w:cs="Times New Roman" w:eastAsia="宋体" w:hAnsi="Times New Roman" w:hint="eastAsia"/>
                <w:b/>
                <w:bCs w:val="false"/>
                <w:color w:val="000000"/>
                <w:kern w:val="2"/>
                <w:sz w:val="24"/>
                <w:szCs w:val="24"/>
                <w:highlight w:val="none"/>
                <w:lang w:val="en-US" w:bidi="ar-SA" w:eastAsia="zh-CN"/>
              </w:rPr>
              <w:t>3、环境风险类型</w:t>
            </w:r>
          </w:p>
          <w:p w14:paraId="7FF2BE01">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①火灾：车间易燃物质遇热源或明火容易引发火灾事故，存在环境风险，火灾事故衍生的燃烧烟气、消防废水对周边大气、水体、土壤环境的污染事件。</w:t>
            </w:r>
          </w:p>
          <w:p w14:paraId="1E702EE4">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②废机油泄漏：废机油发生泄漏将直接污染水体，危害区域水环境，对水体造成污染。</w:t>
            </w:r>
          </w:p>
          <w:p w14:paraId="50C3A47D">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③废气治理设施故障：废气污染物主要为非甲烷总烃，若超标排放，会污染周边大气环境；人体吸入，危害人体健康。</w:t>
            </w:r>
          </w:p>
          <w:p w14:paraId="7C8A2A12">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④危险废物泄漏：危险废物具有可燃性、毒性，分区暂存于危废间内，若产生、暂存、转运过程中发生泄漏、遗洒，随意处置及填埋，可能会污染土壤及水环境。</w:t>
            </w:r>
          </w:p>
          <w:p w14:paraId="5B7CEC7F">
            <w:pPr>
              <w:pStyle w:val="style0"/>
              <w:numPr>
                <w:ilvl w:val="0"/>
                <w:numId w:val="0"/>
              </w:numPr>
              <w:adjustRightInd w:val="false"/>
              <w:snapToGrid w:val="false"/>
              <w:spacing w:lineRule="auto" w:line="360"/>
              <w:ind w:firstLine="482" w:firstLineChars="200"/>
              <w:rPr>
                <w:rFonts w:ascii="Times New Roman" w:cs="Times New Roman" w:eastAsia="宋体" w:hAnsi="Times New Roman" w:hint="eastAsia"/>
                <w:b/>
                <w:bCs w:val="false"/>
                <w:color w:val="000000"/>
                <w:kern w:val="2"/>
                <w:sz w:val="24"/>
                <w:szCs w:val="24"/>
                <w:highlight w:val="none"/>
                <w:lang w:val="en-US" w:bidi="ar-SA" w:eastAsia="zh-CN"/>
              </w:rPr>
            </w:pPr>
            <w:r>
              <w:rPr>
                <w:rFonts w:ascii="Times New Roman" w:cs="Times New Roman" w:eastAsia="宋体" w:hAnsi="Times New Roman" w:hint="eastAsia"/>
                <w:b/>
                <w:bCs w:val="false"/>
                <w:color w:val="000000"/>
                <w:kern w:val="2"/>
                <w:sz w:val="24"/>
                <w:szCs w:val="24"/>
                <w:highlight w:val="none"/>
                <w:lang w:val="en-US" w:bidi="ar-SA" w:eastAsia="zh-CN"/>
              </w:rPr>
              <w:t>4、环境风险防范措施</w:t>
            </w:r>
          </w:p>
          <w:p w14:paraId="6289BCFF">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（1）火灾</w:t>
            </w:r>
          </w:p>
          <w:p w14:paraId="0CCA9211">
            <w:pPr>
              <w:pStyle w:val="style0"/>
              <w:numPr>
                <w:ilvl w:val="0"/>
                <w:numId w:val="0"/>
              </w:numPr>
              <w:adjustRightInd w:val="false"/>
              <w:snapToGrid w:val="false"/>
              <w:spacing w:lineRule="auto" w:line="360"/>
              <w:ind w:firstLine="480" w:firstLineChars="200"/>
              <w:rPr>
                <w:rFonts w:cs="Times New Roman" w:hint="eastAsia"/>
                <w:bCs/>
                <w:color w:val="000000"/>
                <w:kern w:val="2"/>
                <w:sz w:val="24"/>
                <w:szCs w:val="24"/>
                <w:highlight w:val="none"/>
                <w:lang w:val="en-US" w:bidi="ar-SA" w:eastAsia="zh-CN"/>
              </w:rPr>
            </w:pPr>
            <w:r>
              <w:rPr>
                <w:rFonts w:cs="Times New Roman" w:hint="eastAsia"/>
                <w:bCs/>
                <w:color w:val="000000"/>
                <w:kern w:val="2"/>
                <w:sz w:val="24"/>
                <w:szCs w:val="24"/>
                <w:highlight w:val="none"/>
                <w:lang w:val="en-US" w:bidi="ar-SA" w:eastAsia="zh-CN"/>
              </w:rPr>
              <w:t>1）设置应急事故池兼消防废水池：为确保在事故状态下能有效控制物料泄漏及消防废水，防止其对周边水体环境造成污染，本项目依据《建设项目环境风险评价技术导则》（HJ 169-2018）及相关规范，设计1个兼具应急事故水池与消防废水池功能的事故储存设施。</w:t>
            </w:r>
          </w:p>
          <w:p w14:paraId="1965BE88">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企业在事故状态下各类废水均收集汇入厂区事故池，确保不对周边水体造成污染，对厂区内环境突发事件污水处理系统应能容纳一次消防用水量和初期雨水存储，参照《化工建设项目环境保护设计规范》（GB 50483-2009）、《中国石油化工集团公司水体环境风险防控要点》（中石化案环〔2006〕10号文）中《水体污染防控紧急措施设计导则》进行事故排水储存事故池容量计算，事故储存设施总有效容积：</w:t>
            </w:r>
          </w:p>
          <w:p w14:paraId="4661D217">
            <w:pPr>
              <w:pStyle w:val="style0"/>
              <w:numPr>
                <w:ilvl w:val="0"/>
                <w:numId w:val="0"/>
              </w:numPr>
              <w:adjustRightInd w:val="false"/>
              <w:snapToGrid w:val="false"/>
              <w:spacing w:lineRule="auto" w:line="360"/>
              <w:ind w:firstLine="480" w:firstLineChars="200"/>
              <w:jc w:val="center"/>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V总=（V1+V2-V3）max+V4+V5</w:t>
            </w:r>
          </w:p>
          <w:p w14:paraId="0236EFE1">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注：（V1+V2-V3）max是指对收集系统范围内不同罐组或装置分别计算V1+V2-V3，取其中最大值。</w:t>
            </w:r>
          </w:p>
          <w:p w14:paraId="74B27D28">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V1——收集系统范围内发生事故的一个罐组或一套装置的物料量。储存相同物料的罐组按一个最大储罐计，装置物料量按存留最大物料量的一台反应器或中间储罐计。</w:t>
            </w:r>
          </w:p>
          <w:p w14:paraId="5144FF8B">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V2——发生事故的储罐或装置的消防水量；</w:t>
            </w:r>
          </w:p>
          <w:p w14:paraId="0EAB9581">
            <w:pPr>
              <w:pStyle w:val="style0"/>
              <w:numPr>
                <w:ilvl w:val="0"/>
                <w:numId w:val="0"/>
              </w:numPr>
              <w:adjustRightInd w:val="false"/>
              <w:snapToGrid w:val="false"/>
              <w:spacing w:lineRule="auto" w:line="360"/>
              <w:ind w:firstLine="480" w:firstLineChars="200"/>
              <w:jc w:val="center"/>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V2=∑Q消×t消</w:t>
            </w:r>
          </w:p>
          <w:p w14:paraId="712A04E2">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Q消——发生事故的储罐或装置同时使用的消防设施给水流量，m³/h；</w:t>
            </w:r>
          </w:p>
          <w:p w14:paraId="5E61DCC3">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t消——消防设施对应的设计消防历时，h；</w:t>
            </w:r>
          </w:p>
          <w:p w14:paraId="260AB99E">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V3——发生事故时可以转输到其他储存或处理设施的物料量，m³；罐区防火堤内容积可作为事故排水储存有效容积；</w:t>
            </w:r>
          </w:p>
          <w:p w14:paraId="0329139F">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V4——发生事故时仍必须进入该收集系统的生产废水量，m3；</w:t>
            </w:r>
          </w:p>
          <w:p w14:paraId="3959D76D">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V5——发生事故时可能进入该收集系统的降雨量，m³；</w:t>
            </w:r>
          </w:p>
          <w:p w14:paraId="18CA2C10">
            <w:pPr>
              <w:pStyle w:val="style0"/>
              <w:numPr>
                <w:ilvl w:val="0"/>
                <w:numId w:val="0"/>
              </w:numPr>
              <w:adjustRightInd w:val="false"/>
              <w:snapToGrid w:val="false"/>
              <w:spacing w:lineRule="auto" w:line="360"/>
              <w:ind w:firstLine="480" w:firstLineChars="200"/>
              <w:jc w:val="center"/>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V5=10qF</w:t>
            </w:r>
          </w:p>
          <w:p w14:paraId="612B9A0F">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q——降雨强度，mm；按平均日降雨量；q=qa/n</w:t>
            </w:r>
          </w:p>
          <w:p w14:paraId="1FEB15BD">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式中：qa——年平均降雨量，mm；</w:t>
            </w:r>
          </w:p>
          <w:p w14:paraId="2D6ED588">
            <w:pPr>
              <w:pStyle w:val="style0"/>
              <w:numPr>
                <w:ilvl w:val="0"/>
                <w:numId w:val="0"/>
              </w:numPr>
              <w:adjustRightInd w:val="false"/>
              <w:snapToGrid w:val="false"/>
              <w:spacing w:lineRule="auto" w:line="360"/>
              <w:ind w:firstLine="1200" w:firstLineChars="5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 xml:space="preserve">n——年平均降雨日数； </w:t>
            </w:r>
          </w:p>
          <w:p w14:paraId="2EEEEDED">
            <w:pPr>
              <w:pStyle w:val="style0"/>
              <w:numPr>
                <w:ilvl w:val="0"/>
                <w:numId w:val="0"/>
              </w:numPr>
              <w:adjustRightInd w:val="false"/>
              <w:snapToGrid w:val="false"/>
              <w:spacing w:lineRule="auto" w:line="360"/>
              <w:ind w:firstLine="1200" w:firstLineChars="5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F——必须进入事故废水收集系统的雨水汇水面积，ha；</w:t>
            </w:r>
          </w:p>
          <w:p w14:paraId="7244DFEC">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①本项目无液体储罐物料，即V1＝0。</w:t>
            </w:r>
          </w:p>
          <w:p w14:paraId="3FFCD677">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②事故状态下的消防用水总量估算</w:t>
            </w:r>
          </w:p>
          <w:p w14:paraId="416A72AA">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一般企业发生火灾首先是企业自身的消防系统进行扑救，然后由专业消防队进行扑救，假设企业有1支消防水枪扑救，每只消防枪用水量为10L/s，火灾延续时间按1h计，则产生的消防废水量V2＝36m³。</w:t>
            </w:r>
          </w:p>
          <w:p w14:paraId="7D298EA0">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③本厂区生产线发生事故时可以转输到其他储存或处理设施的物料量，V3=0m³。</w:t>
            </w:r>
          </w:p>
          <w:p w14:paraId="232E7C14">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④本厂区生产废水排入自建间接循环水池暂存，发生事故时废水可暂存在间接循环水池内，间接循环水池容积65m³，进入应急收集系统生产废水量取间接循环水池的百分之十，V4＝6.5m³。</w:t>
            </w:r>
          </w:p>
          <w:p w14:paraId="10F444E6">
            <w:pPr>
              <w:pStyle w:val="style0"/>
              <w:numPr>
                <w:ilvl w:val="0"/>
                <w:numId w:val="0"/>
              </w:numPr>
              <w:adjustRightInd w:val="false"/>
              <w:snapToGrid w:val="false"/>
              <w:spacing w:lineRule="auto" w:line="360"/>
              <w:ind w:firstLine="480" w:firstLineChars="200"/>
              <w:jc w:val="center"/>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⑤V5=10qF（q=qa/n）</w:t>
            </w:r>
          </w:p>
          <w:p w14:paraId="74C90AA0">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式中：qa——年平均降雨量，根据通海县的气象条件，年平均降水量903.7</w:t>
            </w:r>
            <w:r>
              <w:rPr>
                <w:rFonts w:ascii="Times New Roman" w:cs="Times New Roman" w:eastAsia="宋体" w:hAnsi="Times New Roman" w:hint="default"/>
                <w:bCs/>
                <w:color w:val="000000"/>
                <w:kern w:val="2"/>
                <w:sz w:val="24"/>
                <w:szCs w:val="24"/>
                <w:highlight w:val="none"/>
                <w:lang w:val="en-US" w:bidi="ar-SA" w:eastAsia="zh-CN"/>
              </w:rPr>
              <w:t>mm</w:t>
            </w:r>
            <w:r>
              <w:rPr>
                <w:rFonts w:ascii="Times New Roman" w:cs="Times New Roman" w:eastAsia="宋体" w:hAnsi="Times New Roman" w:hint="eastAsia"/>
                <w:bCs/>
                <w:color w:val="000000"/>
                <w:kern w:val="2"/>
                <w:sz w:val="24"/>
                <w:szCs w:val="24"/>
                <w:highlight w:val="none"/>
                <w:lang w:val="en-US" w:bidi="ar-SA" w:eastAsia="zh-CN"/>
              </w:rPr>
              <w:t xml:space="preserve">； </w:t>
            </w:r>
          </w:p>
          <w:p w14:paraId="4BE00E3A">
            <w:pPr>
              <w:pStyle w:val="style0"/>
              <w:numPr>
                <w:ilvl w:val="0"/>
                <w:numId w:val="0"/>
              </w:numPr>
              <w:adjustRightInd w:val="false"/>
              <w:snapToGrid w:val="false"/>
              <w:spacing w:lineRule="auto" w:line="360"/>
              <w:ind w:firstLine="1200" w:firstLineChars="5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n——年平均降雨天数，为150天；</w:t>
            </w:r>
          </w:p>
          <w:p w14:paraId="730C8377">
            <w:pPr>
              <w:pStyle w:val="style0"/>
              <w:numPr>
                <w:ilvl w:val="0"/>
                <w:numId w:val="0"/>
              </w:numPr>
              <w:adjustRightInd w:val="false"/>
              <w:snapToGrid w:val="false"/>
              <w:spacing w:lineRule="auto" w:line="360"/>
              <w:ind w:firstLine="1200" w:firstLineChars="5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F——必须进入事故应急池的雨水汇水面积，ha。可能进入事故应急池的汇水面积取事故区，取事故区主要是生产车间、设备用房等，一次事故汇集面积约0.1ha，则V5=6m³。</w:t>
            </w:r>
          </w:p>
          <w:p w14:paraId="6A19D016">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⑥V总计算</w:t>
            </w:r>
          </w:p>
          <w:p w14:paraId="63EC15AE">
            <w:pPr>
              <w:pStyle w:val="style0"/>
              <w:adjustRightInd w:val="false"/>
              <w:snapToGrid w:val="false"/>
              <w:spacing w:lineRule="auto" w:line="360"/>
              <w:ind w:firstLine="482" w:firstLineChars="200"/>
              <w:jc w:val="center"/>
              <w:rPr>
                <w:rFonts w:ascii="Times New Roman" w:cs="Times New Roman" w:eastAsia="宋体" w:hAnsi="Times New Roman" w:hint="default"/>
                <w:b/>
                <w:color w:val="000000"/>
                <w:kern w:val="24"/>
                <w:sz w:val="24"/>
                <w:highlight w:val="none"/>
                <w:lang w:val="en-US" w:eastAsia="zh-CN"/>
              </w:rPr>
            </w:pPr>
            <w:r>
              <w:rPr>
                <w:rFonts w:ascii="Times New Roman" w:cs="Times New Roman" w:eastAsia="宋体" w:hAnsi="Times New Roman" w:hint="eastAsia"/>
                <w:b/>
                <w:color w:val="000000"/>
                <w:kern w:val="24"/>
                <w:sz w:val="24"/>
                <w:highlight w:val="none"/>
                <w:lang w:val="en-US" w:eastAsia="zh-CN"/>
              </w:rPr>
              <w:t>表4-2</w:t>
            </w:r>
            <w:r>
              <w:rPr>
                <w:rFonts w:cs="Times New Roman" w:hint="eastAsia"/>
                <w:b/>
                <w:color w:val="000000"/>
                <w:kern w:val="24"/>
                <w:sz w:val="24"/>
                <w:highlight w:val="none"/>
                <w:lang w:val="en-US" w:eastAsia="zh-CN"/>
              </w:rPr>
              <w:t>2</w:t>
            </w:r>
            <w:r>
              <w:rPr>
                <w:rFonts w:ascii="Times New Roman" w:cs="Times New Roman" w:eastAsia="宋体" w:hAnsi="Times New Roman" w:hint="eastAsia"/>
                <w:b/>
                <w:color w:val="000000"/>
                <w:kern w:val="24"/>
                <w:sz w:val="24"/>
                <w:highlight w:val="none"/>
                <w:lang w:val="en-US" w:eastAsia="zh-CN"/>
              </w:rPr>
              <w:t xml:space="preserve">  厂区事故储存设施总有效容积  单位：m³</w:t>
            </w:r>
          </w:p>
          <w:tbl>
            <w:tblPr>
              <w:tblStyle w:val="style154"/>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9"/>
              <w:gridCol w:w="899"/>
              <w:gridCol w:w="899"/>
              <w:gridCol w:w="901"/>
              <w:gridCol w:w="2012"/>
              <w:gridCol w:w="970"/>
              <w:gridCol w:w="970"/>
              <w:gridCol w:w="972"/>
            </w:tblGrid>
            <w:tr w14:paraId="4A688EA8">
              <w:trPr/>
              <w:tc>
                <w:tcPr>
                  <w:tcW w:w="899" w:type="dxa"/>
                  <w:tcBorders/>
                  <w:vAlign w:val="center"/>
                </w:tcPr>
                <w:p w14:paraId="351450A1">
                  <w:pPr>
                    <w:pStyle w:val="style66"/>
                    <w:keepNext w:val="false"/>
                    <w:keepLines w:val="false"/>
                    <w:pageBreakBefore w:val="false"/>
                    <w:widowControl w:val="false"/>
                    <w:kinsoku/>
                    <w:wordWrap/>
                    <w:overflowPunct/>
                    <w:topLinePunct w:val="false"/>
                    <w:autoSpaceDE/>
                    <w:autoSpaceDN/>
                    <w:bidi w:val="false"/>
                    <w:adjustRightInd/>
                    <w:snapToGrid/>
                    <w:spacing w:before="0" w:after="0" w:lineRule="auto" w:line="240"/>
                    <w:ind w:right="0"/>
                    <w:jc w:val="center"/>
                    <w:textAlignment w:val="auto"/>
                    <w:rPr>
                      <w:rFonts w:ascii="Times New Roman" w:cs="Times New Roman" w:eastAsia="宋体" w:hAnsi="Times New Roman" w:hint="default"/>
                      <w:b w:val="false"/>
                      <w:bCs w:val="false"/>
                      <w:color w:val="000000"/>
                      <w:sz w:val="21"/>
                      <w:szCs w:val="21"/>
                      <w:highlight w:val="none"/>
                      <w:vertAlign w:val="baseline"/>
                      <w:lang w:val="en-US" w:eastAsia="zh-CN"/>
                    </w:rPr>
                  </w:pPr>
                  <w:r>
                    <w:rPr>
                      <w:rFonts w:ascii="Times New Roman" w:cs="Times New Roman" w:eastAsia="宋体" w:hAnsi="Times New Roman" w:hint="default"/>
                      <w:b w:val="false"/>
                      <w:bCs w:val="false"/>
                      <w:color w:val="000000"/>
                      <w:sz w:val="21"/>
                      <w:szCs w:val="21"/>
                      <w:highlight w:val="none"/>
                      <w:vertAlign w:val="baseline"/>
                      <w:lang w:val="en-US" w:eastAsia="zh-CN"/>
                    </w:rPr>
                    <w:t>名称</w:t>
                  </w:r>
                </w:p>
              </w:tc>
              <w:tc>
                <w:tcPr>
                  <w:tcW w:w="899" w:type="dxa"/>
                  <w:tcBorders/>
                  <w:vAlign w:val="center"/>
                </w:tcPr>
                <w:p w14:paraId="7B664B0A">
                  <w:pPr>
                    <w:pStyle w:val="style66"/>
                    <w:keepNext w:val="false"/>
                    <w:keepLines w:val="false"/>
                    <w:pageBreakBefore w:val="false"/>
                    <w:widowControl w:val="false"/>
                    <w:kinsoku/>
                    <w:wordWrap/>
                    <w:overflowPunct/>
                    <w:topLinePunct w:val="false"/>
                    <w:autoSpaceDE/>
                    <w:autoSpaceDN/>
                    <w:bidi w:val="false"/>
                    <w:adjustRightInd/>
                    <w:snapToGrid/>
                    <w:spacing w:before="0" w:after="0" w:lineRule="auto" w:line="240"/>
                    <w:ind w:right="0"/>
                    <w:jc w:val="center"/>
                    <w:textAlignment w:val="auto"/>
                    <w:rPr>
                      <w:rFonts w:ascii="Times New Roman" w:cs="Times New Roman" w:eastAsia="宋体" w:hAnsi="Times New Roman" w:hint="default"/>
                      <w:b w:val="false"/>
                      <w:bCs w:val="false"/>
                      <w:color w:val="000000"/>
                      <w:sz w:val="21"/>
                      <w:szCs w:val="21"/>
                      <w:highlight w:val="none"/>
                      <w:vertAlign w:val="baseline"/>
                      <w:lang w:val="en-US" w:eastAsia="zh-CN"/>
                    </w:rPr>
                  </w:pPr>
                  <w:r>
                    <w:rPr>
                      <w:rFonts w:ascii="Times New Roman" w:cs="Times New Roman" w:eastAsia="宋体" w:hAnsi="Times New Roman" w:hint="default"/>
                      <w:color w:val="000000"/>
                      <w:sz w:val="21"/>
                      <w:szCs w:val="21"/>
                      <w:highlight w:val="none"/>
                      <w:lang w:val="en-US" w:eastAsia="zh-CN"/>
                    </w:rPr>
                    <w:t>V1</w:t>
                  </w:r>
                </w:p>
              </w:tc>
              <w:tc>
                <w:tcPr>
                  <w:tcW w:w="899" w:type="dxa"/>
                  <w:tcBorders/>
                  <w:vAlign w:val="center"/>
                </w:tcPr>
                <w:p w14:paraId="2F64FCB6">
                  <w:pPr>
                    <w:pStyle w:val="style66"/>
                    <w:keepNext w:val="false"/>
                    <w:keepLines w:val="false"/>
                    <w:pageBreakBefore w:val="false"/>
                    <w:widowControl w:val="false"/>
                    <w:kinsoku/>
                    <w:wordWrap/>
                    <w:overflowPunct/>
                    <w:topLinePunct w:val="false"/>
                    <w:autoSpaceDE/>
                    <w:autoSpaceDN/>
                    <w:bidi w:val="false"/>
                    <w:adjustRightInd/>
                    <w:snapToGrid/>
                    <w:spacing w:before="0" w:after="0" w:lineRule="auto" w:line="240"/>
                    <w:ind w:right="0"/>
                    <w:jc w:val="center"/>
                    <w:textAlignment w:val="auto"/>
                    <w:rPr>
                      <w:rFonts w:ascii="Times New Roman" w:cs="Times New Roman" w:eastAsia="宋体" w:hAnsi="Times New Roman" w:hint="default"/>
                      <w:b w:val="false"/>
                      <w:bCs w:val="false"/>
                      <w:color w:val="000000"/>
                      <w:sz w:val="21"/>
                      <w:szCs w:val="21"/>
                      <w:highlight w:val="none"/>
                      <w:vertAlign w:val="baseline"/>
                      <w:lang w:val="en-US" w:eastAsia="zh-CN"/>
                    </w:rPr>
                  </w:pPr>
                  <w:r>
                    <w:rPr>
                      <w:rFonts w:ascii="Times New Roman" w:cs="Times New Roman" w:eastAsia="宋体" w:hAnsi="Times New Roman" w:hint="default"/>
                      <w:color w:val="000000"/>
                      <w:sz w:val="21"/>
                      <w:szCs w:val="21"/>
                      <w:highlight w:val="none"/>
                      <w:lang w:val="en-US" w:eastAsia="zh-CN"/>
                    </w:rPr>
                    <w:t>V2</w:t>
                  </w:r>
                </w:p>
              </w:tc>
              <w:tc>
                <w:tcPr>
                  <w:tcW w:w="901" w:type="dxa"/>
                  <w:tcBorders/>
                  <w:vAlign w:val="center"/>
                </w:tcPr>
                <w:p w14:paraId="546056B6">
                  <w:pPr>
                    <w:pStyle w:val="style66"/>
                    <w:keepNext w:val="false"/>
                    <w:keepLines w:val="false"/>
                    <w:pageBreakBefore w:val="false"/>
                    <w:widowControl w:val="false"/>
                    <w:kinsoku/>
                    <w:wordWrap/>
                    <w:overflowPunct/>
                    <w:topLinePunct w:val="false"/>
                    <w:autoSpaceDE/>
                    <w:autoSpaceDN/>
                    <w:bidi w:val="false"/>
                    <w:adjustRightInd/>
                    <w:snapToGrid/>
                    <w:spacing w:before="0" w:after="0" w:lineRule="auto" w:line="240"/>
                    <w:ind w:right="0"/>
                    <w:jc w:val="center"/>
                    <w:textAlignment w:val="auto"/>
                    <w:rPr>
                      <w:rFonts w:ascii="Times New Roman" w:cs="Times New Roman" w:eastAsia="宋体" w:hAnsi="Times New Roman" w:hint="default"/>
                      <w:b w:val="false"/>
                      <w:bCs w:val="false"/>
                      <w:color w:val="000000"/>
                      <w:sz w:val="21"/>
                      <w:szCs w:val="21"/>
                      <w:highlight w:val="none"/>
                      <w:vertAlign w:val="baseline"/>
                      <w:lang w:val="en-US" w:eastAsia="zh-CN"/>
                    </w:rPr>
                  </w:pPr>
                  <w:r>
                    <w:rPr>
                      <w:rFonts w:ascii="Times New Roman" w:cs="Times New Roman" w:eastAsia="宋体" w:hAnsi="Times New Roman" w:hint="default"/>
                      <w:color w:val="000000"/>
                      <w:sz w:val="21"/>
                      <w:szCs w:val="21"/>
                      <w:highlight w:val="none"/>
                      <w:lang w:val="en-US" w:eastAsia="zh-CN"/>
                    </w:rPr>
                    <w:t>V3</w:t>
                  </w:r>
                </w:p>
              </w:tc>
              <w:tc>
                <w:tcPr>
                  <w:tcW w:w="2012" w:type="dxa"/>
                  <w:tcBorders/>
                  <w:vAlign w:val="center"/>
                </w:tcPr>
                <w:p w14:paraId="4381684B">
                  <w:pPr>
                    <w:pStyle w:val="style66"/>
                    <w:keepNext w:val="false"/>
                    <w:keepLines w:val="false"/>
                    <w:pageBreakBefore w:val="false"/>
                    <w:widowControl w:val="false"/>
                    <w:kinsoku/>
                    <w:wordWrap/>
                    <w:overflowPunct/>
                    <w:topLinePunct w:val="false"/>
                    <w:autoSpaceDE/>
                    <w:autoSpaceDN/>
                    <w:bidi w:val="false"/>
                    <w:adjustRightInd/>
                    <w:snapToGrid/>
                    <w:spacing w:before="0" w:after="0" w:lineRule="auto" w:line="240"/>
                    <w:ind w:right="0"/>
                    <w:jc w:val="center"/>
                    <w:textAlignment w:val="auto"/>
                    <w:rPr>
                      <w:rFonts w:ascii="Times New Roman" w:cs="Times New Roman" w:eastAsia="宋体" w:hAnsi="Times New Roman" w:hint="default"/>
                      <w:b w:val="false"/>
                      <w:bCs w:val="false"/>
                      <w:color w:val="000000"/>
                      <w:sz w:val="21"/>
                      <w:szCs w:val="21"/>
                      <w:highlight w:val="none"/>
                      <w:vertAlign w:val="baseline"/>
                      <w:lang w:val="en-US" w:eastAsia="zh-CN"/>
                    </w:rPr>
                  </w:pPr>
                  <w:r>
                    <w:rPr>
                      <w:rFonts w:ascii="Times New Roman" w:cs="Times New Roman" w:eastAsia="宋体" w:hAnsi="Times New Roman" w:hint="default"/>
                      <w:b w:val="false"/>
                      <w:bCs w:val="false"/>
                      <w:color w:val="000000"/>
                      <w:sz w:val="21"/>
                      <w:szCs w:val="21"/>
                      <w:highlight w:val="none"/>
                      <w:vertAlign w:val="baseline"/>
                      <w:lang w:val="en-US" w:eastAsia="zh-CN"/>
                    </w:rPr>
                    <w:t>（V1+V2-V3）max</w:t>
                  </w:r>
                </w:p>
              </w:tc>
              <w:tc>
                <w:tcPr>
                  <w:tcW w:w="970" w:type="dxa"/>
                  <w:tcBorders/>
                  <w:vAlign w:val="center"/>
                </w:tcPr>
                <w:p w14:paraId="05718437">
                  <w:pPr>
                    <w:pStyle w:val="style66"/>
                    <w:keepNext w:val="false"/>
                    <w:keepLines w:val="false"/>
                    <w:pageBreakBefore w:val="false"/>
                    <w:widowControl w:val="false"/>
                    <w:kinsoku/>
                    <w:wordWrap/>
                    <w:overflowPunct/>
                    <w:topLinePunct w:val="false"/>
                    <w:autoSpaceDE/>
                    <w:autoSpaceDN/>
                    <w:bidi w:val="false"/>
                    <w:adjustRightInd/>
                    <w:snapToGrid/>
                    <w:spacing w:before="0" w:after="0" w:lineRule="auto" w:line="240"/>
                    <w:ind w:right="0"/>
                    <w:jc w:val="center"/>
                    <w:textAlignment w:val="auto"/>
                    <w:rPr>
                      <w:rFonts w:ascii="Times New Roman" w:cs="Times New Roman" w:eastAsia="宋体" w:hAnsi="Times New Roman" w:hint="default"/>
                      <w:b w:val="false"/>
                      <w:bCs w:val="false"/>
                      <w:color w:val="000000"/>
                      <w:sz w:val="21"/>
                      <w:szCs w:val="21"/>
                      <w:highlight w:val="none"/>
                      <w:vertAlign w:val="baseline"/>
                      <w:lang w:val="en-US" w:eastAsia="zh-CN"/>
                    </w:rPr>
                  </w:pPr>
                  <w:r>
                    <w:rPr>
                      <w:rFonts w:ascii="Times New Roman" w:cs="Times New Roman" w:eastAsia="宋体" w:hAnsi="Times New Roman" w:hint="default"/>
                      <w:color w:val="000000"/>
                      <w:sz w:val="21"/>
                      <w:szCs w:val="21"/>
                      <w:highlight w:val="none"/>
                      <w:lang w:val="en-US" w:eastAsia="zh-CN"/>
                    </w:rPr>
                    <w:t>V4</w:t>
                  </w:r>
                </w:p>
              </w:tc>
              <w:tc>
                <w:tcPr>
                  <w:tcW w:w="970" w:type="dxa"/>
                  <w:tcBorders/>
                  <w:vAlign w:val="center"/>
                </w:tcPr>
                <w:p w14:paraId="070E6BFD">
                  <w:pPr>
                    <w:pStyle w:val="style66"/>
                    <w:keepNext w:val="false"/>
                    <w:keepLines w:val="false"/>
                    <w:pageBreakBefore w:val="false"/>
                    <w:widowControl w:val="false"/>
                    <w:kinsoku/>
                    <w:wordWrap/>
                    <w:overflowPunct/>
                    <w:topLinePunct w:val="false"/>
                    <w:autoSpaceDE/>
                    <w:autoSpaceDN/>
                    <w:bidi w:val="false"/>
                    <w:adjustRightInd/>
                    <w:snapToGrid/>
                    <w:spacing w:before="0" w:after="0" w:lineRule="auto" w:line="240"/>
                    <w:ind w:right="0"/>
                    <w:jc w:val="center"/>
                    <w:textAlignment w:val="auto"/>
                    <w:rPr>
                      <w:rFonts w:ascii="Times New Roman" w:cs="Times New Roman" w:eastAsia="宋体" w:hAnsi="Times New Roman" w:hint="default"/>
                      <w:b w:val="false"/>
                      <w:bCs w:val="false"/>
                      <w:color w:val="000000"/>
                      <w:sz w:val="21"/>
                      <w:szCs w:val="21"/>
                      <w:highlight w:val="none"/>
                      <w:vertAlign w:val="baseline"/>
                      <w:lang w:val="en-US" w:eastAsia="zh-CN"/>
                    </w:rPr>
                  </w:pPr>
                  <w:r>
                    <w:rPr>
                      <w:rFonts w:ascii="Times New Roman" w:cs="Times New Roman" w:eastAsia="宋体" w:hAnsi="Times New Roman" w:hint="default"/>
                      <w:color w:val="000000"/>
                      <w:sz w:val="21"/>
                      <w:szCs w:val="21"/>
                      <w:highlight w:val="none"/>
                      <w:lang w:val="en-US" w:eastAsia="zh-CN"/>
                    </w:rPr>
                    <w:t>V5</w:t>
                  </w:r>
                </w:p>
              </w:tc>
              <w:tc>
                <w:tcPr>
                  <w:tcW w:w="972" w:type="dxa"/>
                  <w:tcBorders/>
                  <w:vAlign w:val="center"/>
                </w:tcPr>
                <w:p w14:paraId="6BEA4087">
                  <w:pPr>
                    <w:pStyle w:val="style66"/>
                    <w:keepNext w:val="false"/>
                    <w:keepLines w:val="false"/>
                    <w:pageBreakBefore w:val="false"/>
                    <w:widowControl w:val="false"/>
                    <w:kinsoku/>
                    <w:wordWrap/>
                    <w:overflowPunct/>
                    <w:topLinePunct w:val="false"/>
                    <w:autoSpaceDE/>
                    <w:autoSpaceDN/>
                    <w:bidi w:val="false"/>
                    <w:adjustRightInd/>
                    <w:snapToGrid/>
                    <w:spacing w:before="0" w:after="0" w:lineRule="auto" w:line="240"/>
                    <w:ind w:right="0"/>
                    <w:jc w:val="center"/>
                    <w:textAlignment w:val="auto"/>
                    <w:rPr>
                      <w:rFonts w:ascii="Times New Roman" w:cs="Times New Roman" w:eastAsia="宋体" w:hAnsi="Times New Roman" w:hint="default"/>
                      <w:b w:val="false"/>
                      <w:bCs w:val="false"/>
                      <w:color w:val="000000"/>
                      <w:sz w:val="21"/>
                      <w:szCs w:val="21"/>
                      <w:highlight w:val="none"/>
                      <w:vertAlign w:val="baseline"/>
                      <w:lang w:val="en-US" w:eastAsia="zh-CN"/>
                    </w:rPr>
                  </w:pPr>
                  <w:r>
                    <w:rPr>
                      <w:rFonts w:ascii="Times New Roman" w:cs="Times New Roman" w:eastAsia="宋体" w:hAnsi="Times New Roman" w:hint="default"/>
                      <w:color w:val="000000"/>
                      <w:sz w:val="21"/>
                      <w:szCs w:val="21"/>
                      <w:highlight w:val="none"/>
                      <w:lang w:val="en-US" w:eastAsia="zh-CN"/>
                    </w:rPr>
                    <w:t>V总</w:t>
                  </w:r>
                </w:p>
              </w:tc>
            </w:tr>
            <w:tr w14:paraId="4516F9EE">
              <w:tblPrEx/>
              <w:trPr>
                <w:trHeight w:val="396" w:hRule="atLeast"/>
              </w:trPr>
              <w:tc>
                <w:tcPr>
                  <w:tcW w:w="899" w:type="dxa"/>
                  <w:tcBorders/>
                  <w:vAlign w:val="center"/>
                </w:tcPr>
                <w:p w14:paraId="1171AC31">
                  <w:pPr>
                    <w:pStyle w:val="style66"/>
                    <w:keepNext w:val="false"/>
                    <w:keepLines w:val="false"/>
                    <w:pageBreakBefore w:val="false"/>
                    <w:widowControl w:val="false"/>
                    <w:kinsoku/>
                    <w:wordWrap/>
                    <w:overflowPunct/>
                    <w:topLinePunct w:val="false"/>
                    <w:autoSpaceDE/>
                    <w:autoSpaceDN/>
                    <w:bidi w:val="false"/>
                    <w:adjustRightInd/>
                    <w:snapToGrid/>
                    <w:spacing w:before="0" w:after="0" w:lineRule="auto" w:line="240"/>
                    <w:ind w:right="0"/>
                    <w:jc w:val="center"/>
                    <w:textAlignment w:val="auto"/>
                    <w:rPr>
                      <w:rFonts w:ascii="Times New Roman" w:cs="Times New Roman" w:eastAsia="宋体" w:hAnsi="Times New Roman" w:hint="default"/>
                      <w:b w:val="false"/>
                      <w:bCs w:val="false"/>
                      <w:color w:val="000000"/>
                      <w:sz w:val="21"/>
                      <w:szCs w:val="21"/>
                      <w:highlight w:val="none"/>
                      <w:vertAlign w:val="baseline"/>
                      <w:lang w:val="en-US" w:eastAsia="zh-CN"/>
                    </w:rPr>
                  </w:pPr>
                  <w:r>
                    <w:rPr>
                      <w:rFonts w:ascii="Times New Roman" w:cs="Times New Roman" w:eastAsia="宋体" w:hAnsi="Times New Roman" w:hint="default"/>
                      <w:b w:val="false"/>
                      <w:bCs w:val="false"/>
                      <w:color w:val="000000"/>
                      <w:sz w:val="21"/>
                      <w:szCs w:val="21"/>
                      <w:highlight w:val="none"/>
                      <w:vertAlign w:val="baseline"/>
                      <w:lang w:val="en-US" w:eastAsia="zh-CN"/>
                    </w:rPr>
                    <w:t>数值</w:t>
                  </w:r>
                </w:p>
              </w:tc>
              <w:tc>
                <w:tcPr>
                  <w:tcW w:w="899" w:type="dxa"/>
                  <w:tcBorders/>
                  <w:vAlign w:val="center"/>
                </w:tcPr>
                <w:p w14:paraId="22133CBB">
                  <w:pPr>
                    <w:pStyle w:val="style66"/>
                    <w:keepNext w:val="false"/>
                    <w:keepLines w:val="false"/>
                    <w:pageBreakBefore w:val="false"/>
                    <w:widowControl w:val="false"/>
                    <w:kinsoku/>
                    <w:wordWrap/>
                    <w:overflowPunct/>
                    <w:topLinePunct w:val="false"/>
                    <w:autoSpaceDE/>
                    <w:autoSpaceDN/>
                    <w:bidi w:val="false"/>
                    <w:adjustRightInd/>
                    <w:snapToGrid/>
                    <w:spacing w:before="0" w:after="0" w:lineRule="auto" w:line="240"/>
                    <w:ind w:right="0"/>
                    <w:jc w:val="center"/>
                    <w:textAlignment w:val="auto"/>
                    <w:rPr>
                      <w:rFonts w:ascii="Times New Roman" w:cs="Times New Roman" w:eastAsia="宋体" w:hAnsi="Times New Roman" w:hint="default"/>
                      <w:b w:val="false"/>
                      <w:bCs w:val="false"/>
                      <w:color w:val="000000"/>
                      <w:sz w:val="21"/>
                      <w:szCs w:val="21"/>
                      <w:highlight w:val="none"/>
                      <w:vertAlign w:val="baseline"/>
                      <w:lang w:val="en-US" w:eastAsia="zh-CN"/>
                    </w:rPr>
                  </w:pPr>
                  <w:r>
                    <w:rPr>
                      <w:rFonts w:ascii="Times New Roman" w:cs="Times New Roman" w:eastAsia="宋体" w:hAnsi="Times New Roman" w:hint="default"/>
                      <w:b w:val="false"/>
                      <w:bCs w:val="false"/>
                      <w:color w:val="000000"/>
                      <w:sz w:val="21"/>
                      <w:szCs w:val="21"/>
                      <w:highlight w:val="none"/>
                      <w:vertAlign w:val="baseline"/>
                      <w:lang w:val="en-US" w:eastAsia="zh-CN"/>
                    </w:rPr>
                    <w:t>0</w:t>
                  </w:r>
                </w:p>
              </w:tc>
              <w:tc>
                <w:tcPr>
                  <w:tcW w:w="899" w:type="dxa"/>
                  <w:tcBorders/>
                  <w:vAlign w:val="center"/>
                </w:tcPr>
                <w:p w14:paraId="484E1025">
                  <w:pPr>
                    <w:pStyle w:val="style66"/>
                    <w:keepNext w:val="false"/>
                    <w:keepLines w:val="false"/>
                    <w:pageBreakBefore w:val="false"/>
                    <w:widowControl w:val="false"/>
                    <w:kinsoku/>
                    <w:wordWrap/>
                    <w:overflowPunct/>
                    <w:topLinePunct w:val="false"/>
                    <w:autoSpaceDE/>
                    <w:autoSpaceDN/>
                    <w:bidi w:val="false"/>
                    <w:adjustRightInd/>
                    <w:snapToGrid/>
                    <w:spacing w:before="0" w:after="0" w:lineRule="auto" w:line="240"/>
                    <w:ind w:right="0"/>
                    <w:jc w:val="center"/>
                    <w:textAlignment w:val="auto"/>
                    <w:rPr>
                      <w:rFonts w:ascii="Times New Roman" w:cs="Times New Roman" w:eastAsia="宋体" w:hAnsi="Times New Roman" w:hint="default"/>
                      <w:b w:val="false"/>
                      <w:bCs w:val="false"/>
                      <w:color w:val="000000"/>
                      <w:sz w:val="21"/>
                      <w:szCs w:val="21"/>
                      <w:highlight w:val="none"/>
                      <w:vertAlign w:val="baseline"/>
                      <w:lang w:val="en-US" w:eastAsia="zh-CN"/>
                    </w:rPr>
                  </w:pPr>
                  <w:r>
                    <w:rPr>
                      <w:rFonts w:ascii="Times New Roman" w:cs="Times New Roman" w:eastAsia="宋体" w:hAnsi="Times New Roman" w:hint="default"/>
                      <w:b w:val="false"/>
                      <w:bCs w:val="false"/>
                      <w:color w:val="000000"/>
                      <w:sz w:val="21"/>
                      <w:szCs w:val="21"/>
                      <w:highlight w:val="none"/>
                      <w:vertAlign w:val="baseline"/>
                      <w:lang w:val="en-US" w:eastAsia="zh-CN"/>
                    </w:rPr>
                    <w:t>36</w:t>
                  </w:r>
                </w:p>
              </w:tc>
              <w:tc>
                <w:tcPr>
                  <w:tcW w:w="901" w:type="dxa"/>
                  <w:tcBorders/>
                  <w:vAlign w:val="center"/>
                </w:tcPr>
                <w:p w14:paraId="42697DBF">
                  <w:pPr>
                    <w:pStyle w:val="style66"/>
                    <w:keepNext w:val="false"/>
                    <w:keepLines w:val="false"/>
                    <w:pageBreakBefore w:val="false"/>
                    <w:widowControl w:val="false"/>
                    <w:kinsoku/>
                    <w:wordWrap/>
                    <w:overflowPunct/>
                    <w:topLinePunct w:val="false"/>
                    <w:autoSpaceDE/>
                    <w:autoSpaceDN/>
                    <w:bidi w:val="false"/>
                    <w:adjustRightInd/>
                    <w:snapToGrid/>
                    <w:spacing w:before="0" w:after="0" w:lineRule="auto" w:line="240"/>
                    <w:ind w:right="0"/>
                    <w:jc w:val="center"/>
                    <w:textAlignment w:val="auto"/>
                    <w:rPr>
                      <w:rFonts w:ascii="Times New Roman" w:cs="Times New Roman" w:eastAsia="宋体" w:hAnsi="Times New Roman" w:hint="default"/>
                      <w:b w:val="false"/>
                      <w:bCs w:val="false"/>
                      <w:color w:val="000000"/>
                      <w:sz w:val="21"/>
                      <w:szCs w:val="21"/>
                      <w:highlight w:val="none"/>
                      <w:vertAlign w:val="baseline"/>
                      <w:lang w:val="en-US" w:eastAsia="zh-CN"/>
                    </w:rPr>
                  </w:pPr>
                  <w:r>
                    <w:rPr>
                      <w:rFonts w:ascii="Times New Roman" w:cs="Times New Roman" w:eastAsia="宋体" w:hAnsi="Times New Roman" w:hint="default"/>
                      <w:b w:val="false"/>
                      <w:bCs w:val="false"/>
                      <w:color w:val="000000"/>
                      <w:sz w:val="21"/>
                      <w:szCs w:val="21"/>
                      <w:highlight w:val="none"/>
                      <w:vertAlign w:val="baseline"/>
                      <w:lang w:val="en-US" w:eastAsia="zh-CN"/>
                    </w:rPr>
                    <w:t>0</w:t>
                  </w:r>
                </w:p>
              </w:tc>
              <w:tc>
                <w:tcPr>
                  <w:tcW w:w="2012" w:type="dxa"/>
                  <w:tcBorders/>
                  <w:vAlign w:val="center"/>
                </w:tcPr>
                <w:p w14:paraId="17A6D355">
                  <w:pPr>
                    <w:pStyle w:val="style66"/>
                    <w:keepNext w:val="false"/>
                    <w:keepLines w:val="false"/>
                    <w:pageBreakBefore w:val="false"/>
                    <w:widowControl w:val="false"/>
                    <w:kinsoku/>
                    <w:wordWrap/>
                    <w:overflowPunct/>
                    <w:topLinePunct w:val="false"/>
                    <w:autoSpaceDE/>
                    <w:autoSpaceDN/>
                    <w:bidi w:val="false"/>
                    <w:adjustRightInd/>
                    <w:snapToGrid/>
                    <w:spacing w:before="0" w:after="0" w:lineRule="auto" w:line="240"/>
                    <w:ind w:right="0"/>
                    <w:jc w:val="center"/>
                    <w:textAlignment w:val="auto"/>
                    <w:rPr>
                      <w:rFonts w:ascii="Times New Roman" w:cs="Times New Roman" w:eastAsia="宋体" w:hAnsi="Times New Roman" w:hint="default"/>
                      <w:b w:val="false"/>
                      <w:bCs w:val="false"/>
                      <w:color w:val="000000"/>
                      <w:sz w:val="21"/>
                      <w:szCs w:val="21"/>
                      <w:highlight w:val="none"/>
                      <w:vertAlign w:val="baseline"/>
                      <w:lang w:val="en-US" w:eastAsia="zh-CN"/>
                    </w:rPr>
                  </w:pPr>
                  <w:r>
                    <w:rPr>
                      <w:rFonts w:ascii="Times New Roman" w:cs="Times New Roman" w:eastAsia="宋体" w:hAnsi="Times New Roman" w:hint="default"/>
                      <w:b w:val="false"/>
                      <w:bCs w:val="false"/>
                      <w:color w:val="000000"/>
                      <w:sz w:val="21"/>
                      <w:szCs w:val="21"/>
                      <w:highlight w:val="none"/>
                      <w:vertAlign w:val="baseline"/>
                      <w:lang w:val="en-US" w:eastAsia="zh-CN"/>
                    </w:rPr>
                    <w:t>36</w:t>
                  </w:r>
                </w:p>
              </w:tc>
              <w:tc>
                <w:tcPr>
                  <w:tcW w:w="970" w:type="dxa"/>
                  <w:tcBorders/>
                  <w:vAlign w:val="center"/>
                </w:tcPr>
                <w:p w14:paraId="5A318379">
                  <w:pPr>
                    <w:pStyle w:val="style66"/>
                    <w:keepNext w:val="false"/>
                    <w:keepLines w:val="false"/>
                    <w:pageBreakBefore w:val="false"/>
                    <w:widowControl w:val="false"/>
                    <w:kinsoku/>
                    <w:wordWrap/>
                    <w:overflowPunct/>
                    <w:topLinePunct w:val="false"/>
                    <w:autoSpaceDE/>
                    <w:autoSpaceDN/>
                    <w:bidi w:val="false"/>
                    <w:adjustRightInd/>
                    <w:snapToGrid/>
                    <w:spacing w:before="0" w:after="0" w:lineRule="auto" w:line="240"/>
                    <w:ind w:right="0"/>
                    <w:jc w:val="center"/>
                    <w:textAlignment w:val="auto"/>
                    <w:rPr>
                      <w:rFonts w:ascii="Times New Roman" w:cs="Times New Roman" w:eastAsia="宋体" w:hAnsi="Times New Roman" w:hint="default"/>
                      <w:b w:val="false"/>
                      <w:bCs w:val="false"/>
                      <w:color w:val="000000"/>
                      <w:sz w:val="21"/>
                      <w:szCs w:val="21"/>
                      <w:highlight w:val="none"/>
                      <w:vertAlign w:val="baseline"/>
                      <w:lang w:val="en-US" w:eastAsia="zh-CN"/>
                    </w:rPr>
                  </w:pPr>
                  <w:r>
                    <w:rPr>
                      <w:rFonts w:ascii="Times New Roman" w:cs="Times New Roman" w:eastAsia="宋体" w:hAnsi="Times New Roman" w:hint="default"/>
                      <w:b w:val="false"/>
                      <w:bCs w:val="false"/>
                      <w:color w:val="000000"/>
                      <w:sz w:val="21"/>
                      <w:szCs w:val="21"/>
                      <w:highlight w:val="none"/>
                      <w:vertAlign w:val="baseline"/>
                      <w:lang w:val="en-US" w:eastAsia="zh-CN"/>
                    </w:rPr>
                    <w:t>6.5</w:t>
                  </w:r>
                </w:p>
              </w:tc>
              <w:tc>
                <w:tcPr>
                  <w:tcW w:w="970" w:type="dxa"/>
                  <w:tcBorders/>
                  <w:vAlign w:val="center"/>
                </w:tcPr>
                <w:p w14:paraId="118ED026">
                  <w:pPr>
                    <w:pStyle w:val="style66"/>
                    <w:keepNext w:val="false"/>
                    <w:keepLines w:val="false"/>
                    <w:pageBreakBefore w:val="false"/>
                    <w:widowControl w:val="false"/>
                    <w:kinsoku/>
                    <w:wordWrap/>
                    <w:overflowPunct/>
                    <w:topLinePunct w:val="false"/>
                    <w:autoSpaceDE/>
                    <w:autoSpaceDN/>
                    <w:bidi w:val="false"/>
                    <w:adjustRightInd/>
                    <w:snapToGrid/>
                    <w:spacing w:before="0" w:after="0" w:lineRule="auto" w:line="240"/>
                    <w:ind w:right="0"/>
                    <w:jc w:val="center"/>
                    <w:textAlignment w:val="auto"/>
                    <w:rPr>
                      <w:rFonts w:ascii="Times New Roman" w:cs="Times New Roman" w:eastAsia="宋体" w:hAnsi="Times New Roman" w:hint="default"/>
                      <w:b w:val="false"/>
                      <w:bCs w:val="false"/>
                      <w:color w:val="000000"/>
                      <w:sz w:val="21"/>
                      <w:szCs w:val="21"/>
                      <w:highlight w:val="none"/>
                      <w:vertAlign w:val="baseline"/>
                      <w:lang w:val="en-US" w:eastAsia="zh-CN"/>
                    </w:rPr>
                  </w:pPr>
                  <w:r>
                    <w:rPr>
                      <w:rFonts w:ascii="Times New Roman" w:cs="Times New Roman" w:eastAsia="宋体" w:hAnsi="Times New Roman" w:hint="default"/>
                      <w:b w:val="false"/>
                      <w:bCs w:val="false"/>
                      <w:color w:val="000000"/>
                      <w:sz w:val="21"/>
                      <w:szCs w:val="21"/>
                      <w:highlight w:val="none"/>
                      <w:vertAlign w:val="baseline"/>
                      <w:lang w:val="en-US" w:eastAsia="zh-CN"/>
                    </w:rPr>
                    <w:t>6</w:t>
                  </w:r>
                </w:p>
              </w:tc>
              <w:tc>
                <w:tcPr>
                  <w:tcW w:w="972" w:type="dxa"/>
                  <w:tcBorders/>
                  <w:vAlign w:val="center"/>
                </w:tcPr>
                <w:p w14:paraId="0147760C">
                  <w:pPr>
                    <w:pStyle w:val="style66"/>
                    <w:keepNext w:val="false"/>
                    <w:keepLines w:val="false"/>
                    <w:pageBreakBefore w:val="false"/>
                    <w:widowControl w:val="false"/>
                    <w:kinsoku/>
                    <w:wordWrap/>
                    <w:overflowPunct/>
                    <w:topLinePunct w:val="false"/>
                    <w:autoSpaceDE/>
                    <w:autoSpaceDN/>
                    <w:bidi w:val="false"/>
                    <w:adjustRightInd/>
                    <w:snapToGrid/>
                    <w:spacing w:before="0" w:after="0" w:lineRule="auto" w:line="240"/>
                    <w:ind w:right="0"/>
                    <w:jc w:val="center"/>
                    <w:textAlignment w:val="auto"/>
                    <w:rPr>
                      <w:rFonts w:ascii="Times New Roman" w:cs="Times New Roman" w:eastAsia="宋体" w:hAnsi="Times New Roman" w:hint="default"/>
                      <w:b w:val="false"/>
                      <w:bCs w:val="false"/>
                      <w:color w:val="000000"/>
                      <w:sz w:val="21"/>
                      <w:szCs w:val="21"/>
                      <w:highlight w:val="none"/>
                      <w:vertAlign w:val="baseline"/>
                      <w:lang w:val="en-US" w:eastAsia="zh-CN"/>
                    </w:rPr>
                  </w:pPr>
                  <w:r>
                    <w:rPr>
                      <w:rFonts w:ascii="Times New Roman" w:cs="Times New Roman" w:eastAsia="宋体" w:hAnsi="Times New Roman" w:hint="default"/>
                      <w:b w:val="false"/>
                      <w:bCs w:val="false"/>
                      <w:color w:val="000000"/>
                      <w:sz w:val="21"/>
                      <w:szCs w:val="21"/>
                      <w:highlight w:val="none"/>
                      <w:vertAlign w:val="baseline"/>
                      <w:lang w:val="en-US" w:eastAsia="zh-CN"/>
                    </w:rPr>
                    <w:t>48.5</w:t>
                  </w:r>
                </w:p>
              </w:tc>
            </w:tr>
          </w:tbl>
          <w:p w14:paraId="0D75C54D">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根据上述计算可知，考虑计算中的保守估算和必要的工程余量，最终事故应急池的设计有效容积应定为不小于50m³。通过严格的设计核算，能够完整实现应急事故水池与消防废水池的双重功能企业应加强事故应急池的日常管理和维护，在生产中应严格操作，废水治理设施出现故障应立即停产检修，避免废水事故排放的发生。</w:t>
            </w:r>
          </w:p>
          <w:p w14:paraId="7B6C3BB2">
            <w:pPr>
              <w:pStyle w:val="style0"/>
              <w:numPr>
                <w:ilvl w:val="0"/>
                <w:numId w:val="0"/>
              </w:numPr>
              <w:adjustRightInd w:val="false"/>
              <w:snapToGrid w:val="false"/>
              <w:spacing w:lineRule="auto" w:line="360"/>
              <w:ind w:firstLine="480" w:firstLineChars="200"/>
              <w:jc w:val="left"/>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2）完善厂区雨污分流系统</w:t>
            </w:r>
            <w:r>
              <w:rPr>
                <w:rFonts w:cs="Times New Roman" w:hint="eastAsia"/>
                <w:bCs/>
                <w:color w:val="000000"/>
                <w:kern w:val="2"/>
                <w:sz w:val="24"/>
                <w:szCs w:val="24"/>
                <w:highlight w:val="none"/>
                <w:lang w:val="en-US" w:bidi="ar-SA" w:eastAsia="zh-CN"/>
              </w:rPr>
              <w:t>，在雨水总排口设置闸阀及切换装置，事故及火灾状态下关闭截断阀，防止事故废水、消防废水外排</w:t>
            </w:r>
            <w:r>
              <w:rPr>
                <w:rFonts w:ascii="Times New Roman" w:cs="Times New Roman" w:eastAsia="宋体" w:hAnsi="Times New Roman" w:hint="eastAsia"/>
                <w:bCs/>
                <w:color w:val="000000"/>
                <w:kern w:val="2"/>
                <w:sz w:val="24"/>
                <w:szCs w:val="24"/>
                <w:highlight w:val="none"/>
                <w:lang w:val="en-US" w:bidi="ar-SA" w:eastAsia="zh-CN"/>
              </w:rPr>
              <w:t>。</w:t>
            </w:r>
          </w:p>
          <w:p w14:paraId="59245BF3">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cs="Times New Roman" w:hint="eastAsia"/>
                <w:bCs/>
                <w:color w:val="000000"/>
                <w:kern w:val="2"/>
                <w:sz w:val="24"/>
                <w:szCs w:val="24"/>
                <w:highlight w:val="none"/>
                <w:lang w:val="en-US" w:bidi="ar-SA" w:eastAsia="zh-CN"/>
              </w:rPr>
              <w:t>3）</w:t>
            </w:r>
            <w:r>
              <w:rPr>
                <w:rFonts w:ascii="Times New Roman" w:cs="Times New Roman" w:eastAsia="宋体" w:hAnsi="Times New Roman" w:hint="eastAsia"/>
                <w:bCs/>
                <w:color w:val="000000"/>
                <w:kern w:val="2"/>
                <w:sz w:val="24"/>
                <w:szCs w:val="24"/>
                <w:highlight w:val="none"/>
                <w:lang w:val="en-US" w:bidi="ar-SA" w:eastAsia="zh-CN"/>
              </w:rPr>
              <w:t>防范措施：远离火种、热源，采用防爆型照明、通风设施。禁止使用易产生火花的机械设备和工具。储区应备有泄漏应急处理设备和合适的收容材料。操作人员必须经过专门培训，严格遵守操作规程。搬运时要轻装轻卸，防止包装及容器损坏。配备相应品种和数量的消防器材及泄漏应急处理设备。</w:t>
            </w:r>
          </w:p>
          <w:p w14:paraId="62E866E5">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厂内设置明显的安全警示标志，专人管理。按照相关规定，在存放易燃物质位置配备干粉灭火器，发生火灾后使用干粉灭火器进行扑救；收集的废液作为危险废物处理。</w:t>
            </w:r>
          </w:p>
          <w:p w14:paraId="08C0556F">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cs="Times New Roman" w:hint="eastAsia"/>
                <w:bCs/>
                <w:color w:val="000000"/>
                <w:kern w:val="2"/>
                <w:sz w:val="24"/>
                <w:szCs w:val="24"/>
                <w:highlight w:val="none"/>
                <w:lang w:val="en-US" w:bidi="ar-SA" w:eastAsia="zh-CN"/>
              </w:rPr>
              <w:t>4）</w:t>
            </w:r>
            <w:r>
              <w:rPr>
                <w:rFonts w:ascii="Times New Roman" w:cs="Times New Roman" w:eastAsia="宋体" w:hAnsi="Times New Roman" w:hint="eastAsia"/>
                <w:bCs/>
                <w:color w:val="000000"/>
                <w:kern w:val="2"/>
                <w:sz w:val="24"/>
                <w:szCs w:val="24"/>
                <w:highlight w:val="none"/>
                <w:lang w:val="en-US" w:bidi="ar-SA" w:eastAsia="zh-CN"/>
              </w:rPr>
              <w:t>应急要求：吸入：迅速脱离现场至空气新鲜处。保持呼吸道通畅。如呼吸困难，给输氧。如呼吸停止，立即进行人工呼吸。就医。</w:t>
            </w:r>
          </w:p>
          <w:p w14:paraId="559A2890">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迅速撤离泄漏污染区人员至上风处，并进行隔离，严格限制出入。切断火源。发生火灾事故后，可立即利用厂内消防设施进行自救控制火势蔓延，并及时将火灾事故通知消防部门。安排专人立即通知附近村庄及周边企业负责人，尽快撤离。待救援人员进入现场后，配带好空气呼吸器等防护用品进入事故现场，查明有无受伤人员，以最快的速度将其送离现场。设立警戒区；救援指挥小组要在事故发生时及时确定上风向并通知所有在场人员，救护人员和伤者及现场无关人员按安全路线向上风向撤离至安全距离外。在安全距离内小组要及时设立警戒标志或警戒线，防止无关人员擅自进入危险区。当事故得到控制，应尽核查事故对周围环境造成的影响以及经济损失，组织抢修队伍，确定抢修方案，尽快实施。对事故原因进行调查，追究相关人员。</w:t>
            </w:r>
          </w:p>
          <w:p w14:paraId="161300B8">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cs="Times New Roman" w:hint="eastAsia"/>
                <w:bCs/>
                <w:color w:val="000000"/>
                <w:kern w:val="2"/>
                <w:sz w:val="24"/>
                <w:szCs w:val="24"/>
                <w:highlight w:val="none"/>
                <w:lang w:val="en-US" w:bidi="ar-SA" w:eastAsia="zh-CN"/>
              </w:rPr>
              <w:t>5）</w:t>
            </w:r>
            <w:r>
              <w:rPr>
                <w:rFonts w:ascii="Times New Roman" w:cs="Times New Roman" w:eastAsia="宋体" w:hAnsi="Times New Roman" w:hint="eastAsia"/>
                <w:bCs/>
                <w:color w:val="000000"/>
                <w:kern w:val="2"/>
                <w:sz w:val="24"/>
                <w:szCs w:val="24"/>
                <w:highlight w:val="none"/>
                <w:lang w:val="en-US" w:bidi="ar-SA" w:eastAsia="zh-CN"/>
              </w:rPr>
              <w:t>灭火方法：切断气源。灭火剂：雾状水、泡沫、二氧化碳、干粉。</w:t>
            </w:r>
          </w:p>
          <w:p w14:paraId="720F559A">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（2）废机油泄漏</w:t>
            </w:r>
          </w:p>
          <w:p w14:paraId="5153EF14">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防范措施：废机油分类暂存于危废暂存区，远离火种、热源；包装桶下方设置防渗托盘，地面做防渗处理，配备泄漏收容材料。发生泄漏时立即隔离污染区，应急人员做好防护后收集泄漏废机油，防止进入下水道、</w:t>
            </w:r>
            <w:r>
              <w:rPr>
                <w:rFonts w:cs="Times New Roman" w:hint="eastAsia"/>
                <w:bCs/>
                <w:color w:val="000000"/>
                <w:kern w:val="2"/>
                <w:sz w:val="24"/>
                <w:szCs w:val="24"/>
                <w:highlight w:val="none"/>
                <w:lang w:val="en-US" w:bidi="ar-SA" w:eastAsia="zh-CN"/>
              </w:rPr>
              <w:t>雨水</w:t>
            </w:r>
            <w:r>
              <w:rPr>
                <w:rFonts w:ascii="Times New Roman" w:cs="Times New Roman" w:eastAsia="宋体" w:hAnsi="Times New Roman" w:hint="eastAsia"/>
                <w:bCs/>
                <w:color w:val="000000"/>
                <w:kern w:val="2"/>
                <w:sz w:val="24"/>
                <w:szCs w:val="24"/>
                <w:highlight w:val="none"/>
                <w:lang w:val="en-US" w:bidi="ar-SA" w:eastAsia="zh-CN"/>
              </w:rPr>
              <w:t>沟。</w:t>
            </w:r>
          </w:p>
          <w:p w14:paraId="1C07AF1B">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泄漏应急处理：隔离泄漏污染区，限制出入。应急处理人员戴防尘面具（全面罩），穿防酸碱工作服。不要直接接触泄漏物。尽可能切断泄漏源，防止进入下水道、排洪沟等限制性空间。少量泄漏：用收集桶收集于干燥、洁净、有盖的容器中。</w:t>
            </w:r>
          </w:p>
          <w:p w14:paraId="6DD5544E">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（3）废气治理设施故障</w:t>
            </w:r>
          </w:p>
          <w:p w14:paraId="2C1028B3">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防范措施：加强废气治理设施日常运行管理，安排专职或兼职人员负责，建立台账管理制度；加强风机日常维护保养，防止风机故障停运。</w:t>
            </w:r>
          </w:p>
          <w:p w14:paraId="02F63851">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应急措施：废气收集处理系统应与生产工艺设备同步运行。废气收集处理系统发生故障或检修时，对应的生产工艺设备应立即停止运行，待检修完毕后同步投入使用；生产工艺设备不能停止运行或不能及时停止运行的，应设置废气应急处理设施或采取其他替代措施。</w:t>
            </w:r>
          </w:p>
          <w:p w14:paraId="3ADB345F">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（4）危废泄漏</w:t>
            </w:r>
          </w:p>
          <w:p w14:paraId="0674FC28">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防范措施：危险废物采用专用包装桶储存，完善危废暂存间围堰及防渗措施，配备吸附、收集等应急物资；建立危废全流程管理制度，加强日常巡检。发生泄漏时立即隔离污染区，应急人员做好防护后拦截、收集泄漏废物，按危险废物规范处置。</w:t>
            </w:r>
          </w:p>
          <w:p w14:paraId="50FA3444">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应急措施：若发生危险废物泄漏事件，迅速撤离泄漏污染区人员至安全区，并进行隔离，严格限制出入。建议应急处理人员戴自给正压式呼吸器，穿防酸碱工作服。不要直接接触泄漏物。尽可能切断泄漏源。防止进入下水道、排洪沟等限制性空间。少量泄漏：用砂土、吸附材料吸附、截流。大量泄漏：构筑围堤，转移至专用收集桶内，作危废处置。</w:t>
            </w:r>
          </w:p>
          <w:p w14:paraId="29B3F536">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（5）其他措施</w:t>
            </w:r>
          </w:p>
          <w:p w14:paraId="77D2F0A8">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①严格按照安全生产规定，设置安全监控点。</w:t>
            </w:r>
          </w:p>
          <w:p w14:paraId="72674747">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②加强原材料管理，场内暂存转运规范作业流程，操作人员进行安全生产教育。</w:t>
            </w:r>
          </w:p>
          <w:p w14:paraId="7F265E82">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③加强职工安全环保教育，防止和减少因人为因素造成的事故，同时也要加强防火安全教育。</w:t>
            </w:r>
          </w:p>
          <w:p w14:paraId="7E049AD5">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④应配备足够的消防设施，落实安全管理责任。</w:t>
            </w:r>
          </w:p>
          <w:p w14:paraId="11B4D617">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⑤强化设备检修，减少因设备损坏、老化带来的遗漏。</w:t>
            </w:r>
          </w:p>
          <w:p w14:paraId="6185FBCE">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⑥库房远离火源、电源、同时加强管理，严禁烟火。</w:t>
            </w:r>
          </w:p>
          <w:p w14:paraId="6C1A0AAA">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⑦应配备收集桶、铁锹、吸附棉、黄沙、消防器材等应急物质，防止火灾事故废水后流入地表水、土壤，造成环境污染。</w:t>
            </w:r>
          </w:p>
          <w:p w14:paraId="42856D2B">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r>
              <w:rPr>
                <w:rFonts w:ascii="Times New Roman" w:cs="Times New Roman" w:eastAsia="宋体" w:hAnsi="Times New Roman" w:hint="eastAsia"/>
                <w:bCs/>
                <w:color w:val="000000"/>
                <w:kern w:val="2"/>
                <w:sz w:val="24"/>
                <w:szCs w:val="24"/>
                <w:highlight w:val="none"/>
                <w:lang w:val="en-US" w:bidi="ar-SA" w:eastAsia="zh-CN"/>
              </w:rPr>
              <w:t>⑧生产装置的供电、供水等公用设施必须加强日常管理，确保满足正常生产和事故状态下的要求。建立和健全电气安全规章制度和安全操作规程，并严格执行。加强对电气设施进行维护、保养、检修，保持电气设备正常运行。</w:t>
            </w:r>
          </w:p>
          <w:p w14:paraId="4DB609B7">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p>
          <w:p w14:paraId="1A319648">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p>
          <w:p w14:paraId="5FB87F91">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p>
          <w:p w14:paraId="3701B90C">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p>
          <w:p w14:paraId="4E41001C">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p>
          <w:p w14:paraId="3897C1A7">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p>
          <w:p w14:paraId="5E704D6A">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p>
          <w:p w14:paraId="346DA125">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p>
          <w:p w14:paraId="68088D98">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p>
          <w:p w14:paraId="33431DD6">
            <w:pPr>
              <w:pStyle w:val="style0"/>
              <w:numPr>
                <w:ilvl w:val="0"/>
                <w:numId w:val="0"/>
              </w:numPr>
              <w:adjustRightInd w:val="false"/>
              <w:snapToGrid w:val="false"/>
              <w:spacing w:lineRule="auto" w:line="360"/>
              <w:ind w:firstLine="480" w:firstLineChars="200"/>
              <w:rPr>
                <w:rFonts w:ascii="Times New Roman" w:cs="Times New Roman" w:eastAsia="宋体" w:hAnsi="Times New Roman" w:hint="eastAsia"/>
                <w:bCs/>
                <w:color w:val="000000"/>
                <w:kern w:val="2"/>
                <w:sz w:val="24"/>
                <w:szCs w:val="24"/>
                <w:highlight w:val="none"/>
                <w:lang w:val="en-US" w:bidi="ar-SA" w:eastAsia="zh-CN"/>
              </w:rPr>
            </w:pPr>
          </w:p>
          <w:p w14:paraId="22DB8627">
            <w:pPr>
              <w:pStyle w:val="style0"/>
              <w:numPr>
                <w:ilvl w:val="0"/>
                <w:numId w:val="0"/>
              </w:numPr>
              <w:adjustRightInd w:val="false"/>
              <w:snapToGrid w:val="false"/>
              <w:spacing w:lineRule="auto" w:line="360"/>
              <w:rPr>
                <w:rFonts w:ascii="Times New Roman" w:cs="Times New Roman" w:eastAsia="宋体" w:hAnsi="Times New Roman" w:hint="eastAsia"/>
                <w:bCs/>
                <w:color w:val="000000"/>
                <w:kern w:val="2"/>
                <w:sz w:val="24"/>
                <w:szCs w:val="24"/>
                <w:highlight w:val="none"/>
                <w:lang w:val="en-US" w:bidi="ar-SA" w:eastAsia="zh-CN"/>
              </w:rPr>
            </w:pPr>
          </w:p>
          <w:p w14:paraId="6A583BD0">
            <w:pPr>
              <w:pStyle w:val="style0"/>
              <w:numPr>
                <w:ilvl w:val="0"/>
                <w:numId w:val="0"/>
              </w:numPr>
              <w:adjustRightInd w:val="false"/>
              <w:snapToGrid w:val="false"/>
              <w:spacing w:lineRule="auto" w:line="360"/>
              <w:rPr>
                <w:rFonts w:ascii="Times New Roman" w:cs="Times New Roman" w:eastAsia="宋体" w:hAnsi="Times New Roman" w:hint="eastAsia"/>
                <w:bCs/>
                <w:color w:val="000000"/>
                <w:kern w:val="2"/>
                <w:sz w:val="24"/>
                <w:szCs w:val="24"/>
                <w:highlight w:val="none"/>
                <w:lang w:val="en-US" w:bidi="ar-SA" w:eastAsia="zh-CN"/>
              </w:rPr>
            </w:pPr>
          </w:p>
        </w:tc>
      </w:tr>
    </w:tbl>
    <w:p w14:paraId="5B50ADA0">
      <w:pPr>
        <w:pStyle w:val="style0"/>
        <w:adjustRightInd w:val="false"/>
        <w:snapToGrid w:val="false"/>
        <w:spacing w:lineRule="auto" w:line="360"/>
        <w:rPr>
          <w:b/>
          <w:color w:val="000000"/>
          <w:kern w:val="0"/>
          <w:sz w:val="28"/>
          <w:szCs w:val="28"/>
          <w:highlight w:val="none"/>
        </w:rPr>
        <w:sectPr>
          <w:pgSz w:w="11907" w:h="16840" w:orient="portrait"/>
          <w:pgMar w:top="1701" w:right="1531" w:bottom="2127" w:left="1531" w:header="851" w:footer="851" w:gutter="0"/>
          <w:cols w:space="720" w:num="1"/>
          <w:docGrid w:linePitch="312" w:charSpace="0"/>
        </w:sectPr>
      </w:pPr>
    </w:p>
    <w:bookmarkStart w:id="37" w:name="_Toc127436954"/>
    <w:bookmarkStart w:id="38" w:name="_Toc17554"/>
    <w:p w14:paraId="4121CCBC">
      <w:pPr>
        <w:pStyle w:val="style94"/>
        <w:jc w:val="center"/>
        <w:outlineLvl w:val="0"/>
        <w:rPr>
          <w:rFonts w:ascii="Times New Roman" w:eastAsia="黑体" w:hAnsi="Times New Roman"/>
          <w:snapToGrid w:val="false"/>
          <w:color w:val="000000"/>
          <w:sz w:val="30"/>
          <w:szCs w:val="30"/>
          <w:highlight w:val="none"/>
        </w:rPr>
      </w:pPr>
      <w:r>
        <w:rPr>
          <w:rFonts w:ascii="Times New Roman" w:eastAsia="黑体" w:hAnsi="黑体"/>
          <w:snapToGrid w:val="false"/>
          <w:color w:val="000000"/>
          <w:sz w:val="30"/>
          <w:szCs w:val="30"/>
          <w:highlight w:val="none"/>
        </w:rPr>
        <w:t>五、</w:t>
      </w:r>
      <w:bookmarkStart w:id="39" w:name="_Hlk54167917"/>
      <w:r>
        <w:rPr>
          <w:rFonts w:ascii="Times New Roman" w:eastAsia="黑体" w:hAnsi="黑体"/>
          <w:snapToGrid w:val="false"/>
          <w:color w:val="000000"/>
          <w:sz w:val="30"/>
          <w:szCs w:val="30"/>
          <w:highlight w:val="none"/>
        </w:rPr>
        <w:t>环境保护措施监督检查清单</w:t>
      </w:r>
      <w:bookmarkEnd w:id="37"/>
      <w:bookmarkEnd w:id="38"/>
      <w:bookmarkEnd w:id="39"/>
    </w:p>
    <w:tbl>
      <w:tblPr>
        <w:tblStyle w:val="style105"/>
        <w:tblW w:w="499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1317"/>
        <w:gridCol w:w="1450"/>
        <w:gridCol w:w="1525"/>
        <w:gridCol w:w="2067"/>
        <w:gridCol w:w="2696"/>
      </w:tblGrid>
      <w:tr w14:paraId="32E48E0B">
        <w:trPr>
          <w:trHeight w:val="0" w:hRule="auto"/>
          <w:jc w:val="center"/>
        </w:trPr>
        <w:tc>
          <w:tcPr>
            <w:tcW w:w="727" w:type="pct"/>
            <w:tcBorders>
              <w:tl2br w:val="single" w:sz="4" w:space="0" w:color="auto"/>
            </w:tcBorders>
          </w:tcPr>
          <w:p w14:paraId="48B81A91">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right"/>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内容</w:t>
            </w:r>
          </w:p>
          <w:p w14:paraId="59E01773">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要素</w:t>
            </w:r>
          </w:p>
        </w:tc>
        <w:tc>
          <w:tcPr>
            <w:tcW w:w="800" w:type="pct"/>
            <w:tcBorders/>
            <w:vAlign w:val="center"/>
          </w:tcPr>
          <w:p w14:paraId="162E99CF">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排放口</w:t>
            </w:r>
            <w:r>
              <w:rPr>
                <w:rFonts w:ascii="Times New Roman" w:cs="Times New Roman" w:eastAsia="宋体" w:hAnsi="Times New Roman" w:hint="default"/>
                <w:b/>
                <w:bCs/>
                <w:color w:val="000000"/>
                <w:sz w:val="21"/>
                <w:szCs w:val="21"/>
                <w:highlight w:val="none"/>
                <w:lang w:eastAsia="zh-CN"/>
              </w:rPr>
              <w:t>（</w:t>
            </w:r>
            <w:r>
              <w:rPr>
                <w:rFonts w:ascii="Times New Roman" w:cs="Times New Roman" w:eastAsia="宋体" w:hAnsi="Times New Roman" w:hint="default"/>
                <w:b/>
                <w:bCs/>
                <w:color w:val="000000"/>
                <w:sz w:val="21"/>
                <w:szCs w:val="21"/>
                <w:highlight w:val="none"/>
              </w:rPr>
              <w:t>编号、名称</w:t>
            </w:r>
            <w:r>
              <w:rPr>
                <w:rFonts w:ascii="Times New Roman" w:cs="Times New Roman" w:eastAsia="宋体" w:hAnsi="Times New Roman" w:hint="default"/>
                <w:b/>
                <w:bCs/>
                <w:color w:val="000000"/>
                <w:sz w:val="21"/>
                <w:szCs w:val="21"/>
                <w:highlight w:val="none"/>
                <w:lang w:eastAsia="zh-CN"/>
              </w:rPr>
              <w:t>）</w:t>
            </w:r>
            <w:r>
              <w:rPr>
                <w:rFonts w:ascii="Times New Roman" w:cs="Times New Roman" w:eastAsia="宋体" w:hAnsi="Times New Roman" w:hint="default"/>
                <w:b/>
                <w:bCs/>
                <w:color w:val="000000"/>
                <w:sz w:val="21"/>
                <w:szCs w:val="21"/>
                <w:highlight w:val="none"/>
              </w:rPr>
              <w:t>/污染源</w:t>
            </w:r>
          </w:p>
        </w:tc>
        <w:tc>
          <w:tcPr>
            <w:tcW w:w="842" w:type="pct"/>
            <w:tcBorders/>
            <w:vAlign w:val="center"/>
          </w:tcPr>
          <w:p w14:paraId="14CF4A02">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污染物项目</w:t>
            </w:r>
          </w:p>
        </w:tc>
        <w:tc>
          <w:tcPr>
            <w:tcW w:w="1141" w:type="pct"/>
            <w:tcBorders/>
            <w:vAlign w:val="center"/>
          </w:tcPr>
          <w:p w14:paraId="6F56DDDB">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环境保护措施</w:t>
            </w:r>
          </w:p>
        </w:tc>
        <w:tc>
          <w:tcPr>
            <w:tcW w:w="1488" w:type="pct"/>
            <w:tcBorders/>
            <w:vAlign w:val="center"/>
          </w:tcPr>
          <w:p w14:paraId="7289FE10">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执行标准</w:t>
            </w:r>
          </w:p>
        </w:tc>
      </w:tr>
      <w:tr w14:paraId="75F919C2">
        <w:tblPrEx/>
        <w:trPr>
          <w:trHeight w:val="0" w:hRule="auto"/>
          <w:jc w:val="center"/>
        </w:trPr>
        <w:tc>
          <w:tcPr>
            <w:tcW w:w="727" w:type="pct"/>
            <w:vMerge w:val="restart"/>
            <w:tcBorders/>
            <w:vAlign w:val="center"/>
          </w:tcPr>
          <w:p w14:paraId="65AB59B9">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rPr>
              <w:t>大气环境</w:t>
            </w:r>
          </w:p>
        </w:tc>
        <w:tc>
          <w:tcPr>
            <w:tcW w:w="800" w:type="pct"/>
            <w:vMerge w:val="restart"/>
            <w:tcBorders/>
            <w:vAlign w:val="center"/>
          </w:tcPr>
          <w:p w14:paraId="3B57FB9F">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挤出及发泡废气排气筒（DA001）</w:t>
            </w:r>
          </w:p>
        </w:tc>
        <w:tc>
          <w:tcPr>
            <w:tcW w:w="842" w:type="pct"/>
            <w:tcBorders/>
            <w:vAlign w:val="center"/>
          </w:tcPr>
          <w:p w14:paraId="395CD077">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rPr>
              <w:t>非甲烷总烃</w:t>
            </w:r>
          </w:p>
        </w:tc>
        <w:tc>
          <w:tcPr>
            <w:tcW w:w="1141" w:type="pct"/>
            <w:vMerge w:val="restart"/>
            <w:tcBorders/>
            <w:vAlign w:val="center"/>
          </w:tcPr>
          <w:p w14:paraId="38B62692">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包围型集气罩（含软帘）+三级活性炭吸附装置+15m高排气筒（DA001）</w:t>
            </w:r>
          </w:p>
        </w:tc>
        <w:tc>
          <w:tcPr>
            <w:tcW w:w="1488" w:type="pct"/>
            <w:tcBorders/>
            <w:shd w:val="clear" w:color="auto" w:fill="auto"/>
            <w:vAlign w:val="center"/>
          </w:tcPr>
          <w:p w14:paraId="6C19D38F">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《合成树脂工业污染物排放标准》（GB 31572-2015及2024年修改单）表4排放浓度限值</w:t>
            </w:r>
          </w:p>
        </w:tc>
      </w:tr>
      <w:tr w14:paraId="79306236">
        <w:tblPrEx/>
        <w:trPr>
          <w:trHeight w:val="0" w:hRule="auto"/>
          <w:jc w:val="center"/>
        </w:trPr>
        <w:tc>
          <w:tcPr>
            <w:tcW w:w="727" w:type="pct"/>
            <w:vMerge w:val="continue"/>
            <w:tcBorders/>
            <w:vAlign w:val="center"/>
          </w:tcPr>
          <w:p w14:paraId="246BA2C9">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p>
        </w:tc>
        <w:tc>
          <w:tcPr>
            <w:tcW w:w="800" w:type="pct"/>
            <w:vMerge w:val="continue"/>
            <w:tcBorders/>
            <w:vAlign w:val="center"/>
          </w:tcPr>
          <w:p w14:paraId="3F2E3AFF">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p>
        </w:tc>
        <w:tc>
          <w:tcPr>
            <w:tcW w:w="842" w:type="pct"/>
            <w:tcBorders/>
            <w:vAlign w:val="center"/>
          </w:tcPr>
          <w:p w14:paraId="7639A4C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臭气浓度</w:t>
            </w:r>
          </w:p>
        </w:tc>
        <w:tc>
          <w:tcPr>
            <w:tcW w:w="1141" w:type="pct"/>
            <w:vMerge w:val="continue"/>
            <w:tcBorders/>
            <w:vAlign w:val="center"/>
          </w:tcPr>
          <w:p w14:paraId="6BCCD47E">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val="en-US" w:eastAsia="zh-CN"/>
              </w:rPr>
            </w:pPr>
          </w:p>
        </w:tc>
        <w:tc>
          <w:tcPr>
            <w:tcW w:w="1488" w:type="pct"/>
            <w:tcBorders/>
            <w:shd w:val="clear" w:color="auto" w:fill="auto"/>
            <w:vAlign w:val="center"/>
          </w:tcPr>
          <w:p w14:paraId="499E5D4A">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《恶臭污染物排放标准》（GB</w:t>
            </w:r>
            <w:r>
              <w:rPr>
                <w:rFonts w:ascii="Times New Roman" w:cs="Times New Roman" w:eastAsia="宋体" w:hAnsi="Times New Roman" w:hint="eastAsia"/>
                <w:color w:val="000000"/>
                <w:sz w:val="21"/>
                <w:szCs w:val="21"/>
                <w:highlight w:val="none"/>
                <w:lang w:val="en-US" w:eastAsia="zh-CN"/>
              </w:rPr>
              <w:t xml:space="preserve"> </w:t>
            </w:r>
            <w:r>
              <w:rPr>
                <w:rFonts w:ascii="Times New Roman" w:cs="Times New Roman" w:eastAsia="宋体" w:hAnsi="Times New Roman" w:hint="default"/>
                <w:color w:val="000000"/>
                <w:sz w:val="21"/>
                <w:szCs w:val="21"/>
                <w:highlight w:val="none"/>
                <w:lang w:val="en-US" w:eastAsia="zh-CN"/>
              </w:rPr>
              <w:t>14554-93）表2恶臭污染物排放标准值中臭气浓度15m排气筒标准值</w:t>
            </w:r>
          </w:p>
        </w:tc>
      </w:tr>
      <w:tr w14:paraId="5B155C8F">
        <w:tblPrEx/>
        <w:trPr>
          <w:trHeight w:val="0" w:hRule="auto"/>
          <w:jc w:val="center"/>
        </w:trPr>
        <w:tc>
          <w:tcPr>
            <w:tcW w:w="727" w:type="pct"/>
            <w:vMerge w:val="continue"/>
            <w:tcBorders/>
            <w:vAlign w:val="center"/>
          </w:tcPr>
          <w:p w14:paraId="60FEE0CE">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val="en-US" w:eastAsia="zh-CN"/>
              </w:rPr>
            </w:pPr>
          </w:p>
        </w:tc>
        <w:tc>
          <w:tcPr>
            <w:tcW w:w="800" w:type="pct"/>
            <w:vMerge w:val="restart"/>
            <w:tcBorders/>
            <w:vAlign w:val="center"/>
          </w:tcPr>
          <w:p w14:paraId="555EC09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lang w:eastAsia="zh-CN"/>
              </w:rPr>
            </w:pPr>
            <w:r>
              <w:rPr>
                <w:rFonts w:ascii="Times New Roman" w:cs="Times New Roman" w:eastAsia="宋体" w:hAnsi="Times New Roman" w:hint="default"/>
                <w:color w:val="000000"/>
                <w:kern w:val="24"/>
                <w:sz w:val="21"/>
                <w:szCs w:val="21"/>
                <w:highlight w:val="none"/>
                <w:lang w:eastAsia="zh-CN"/>
              </w:rPr>
              <w:t>挤出及发泡废气（无组织）</w:t>
            </w:r>
          </w:p>
        </w:tc>
        <w:tc>
          <w:tcPr>
            <w:tcW w:w="842" w:type="pct"/>
            <w:tcBorders/>
            <w:shd w:val="clear" w:color="auto" w:fill="auto"/>
            <w:vAlign w:val="center"/>
          </w:tcPr>
          <w:p w14:paraId="2F0EE640">
            <w:pPr>
              <w:pStyle w:val="style0"/>
              <w:jc w:val="center"/>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rPr>
              <w:t>非甲烷总烃</w:t>
            </w:r>
          </w:p>
        </w:tc>
        <w:tc>
          <w:tcPr>
            <w:tcW w:w="1141" w:type="pct"/>
            <w:vMerge w:val="restart"/>
            <w:tcBorders/>
            <w:vAlign w:val="center"/>
          </w:tcPr>
          <w:p w14:paraId="69A4021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封闭作业，厂房阻隔，生产车间加强通风换气</w:t>
            </w:r>
          </w:p>
        </w:tc>
        <w:tc>
          <w:tcPr>
            <w:tcW w:w="1488" w:type="pct"/>
            <w:tcBorders/>
            <w:shd w:val="clear" w:color="auto" w:fill="auto"/>
            <w:vAlign w:val="center"/>
          </w:tcPr>
          <w:p w14:paraId="418B1E72">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厂界：《合成树脂工业污染物排放标准》（GB 31572-2015及2024年修改单）表9中企业边界大气污染物浓度限值</w:t>
            </w:r>
          </w:p>
          <w:p w14:paraId="44C58AF3">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厂区内：挥发性有机物无组织排放控制标准》（GB37822-2019）表A.1厂区内VOCs 无组织排放限值要求</w:t>
            </w:r>
          </w:p>
        </w:tc>
      </w:tr>
      <w:tr w14:paraId="7A2072F8">
        <w:tblPrEx/>
        <w:trPr>
          <w:trHeight w:val="0" w:hRule="auto"/>
          <w:jc w:val="center"/>
        </w:trPr>
        <w:tc>
          <w:tcPr>
            <w:tcW w:w="727" w:type="pct"/>
            <w:vMerge w:val="continue"/>
            <w:tcBorders/>
            <w:vAlign w:val="center"/>
          </w:tcPr>
          <w:p w14:paraId="50016BAD">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val="en-US" w:eastAsia="zh-CN"/>
              </w:rPr>
            </w:pPr>
          </w:p>
        </w:tc>
        <w:tc>
          <w:tcPr>
            <w:tcW w:w="800" w:type="pct"/>
            <w:vMerge w:val="continue"/>
            <w:tcBorders/>
            <w:vAlign w:val="center"/>
          </w:tcPr>
          <w:p w14:paraId="6FC1ABDD">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lang w:eastAsia="zh-CN"/>
              </w:rPr>
            </w:pPr>
          </w:p>
        </w:tc>
        <w:tc>
          <w:tcPr>
            <w:tcW w:w="842" w:type="pct"/>
            <w:tcBorders/>
            <w:shd w:val="clear" w:color="auto" w:fill="auto"/>
            <w:vAlign w:val="center"/>
          </w:tcPr>
          <w:p w14:paraId="4090EAF1">
            <w:pPr>
              <w:pStyle w:val="style0"/>
              <w:jc w:val="center"/>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臭气浓度</w:t>
            </w:r>
          </w:p>
        </w:tc>
        <w:tc>
          <w:tcPr>
            <w:tcW w:w="1141" w:type="pct"/>
            <w:vMerge w:val="continue"/>
            <w:tcBorders/>
            <w:vAlign w:val="center"/>
          </w:tcPr>
          <w:p w14:paraId="5ACC5B20">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p>
        </w:tc>
        <w:tc>
          <w:tcPr>
            <w:tcW w:w="1488" w:type="pct"/>
            <w:tcBorders/>
            <w:shd w:val="clear" w:color="auto" w:fill="auto"/>
            <w:vAlign w:val="center"/>
          </w:tcPr>
          <w:p w14:paraId="6B69377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《恶臭污染物排放标准》（GB14554-93）表1 恶臭污染物厂界标准值中的</w:t>
            </w:r>
            <w:r>
              <w:rPr>
                <w:rFonts w:cs="Times New Roman" w:hint="eastAsia"/>
                <w:color w:val="000000"/>
                <w:sz w:val="21"/>
                <w:szCs w:val="21"/>
                <w:highlight w:val="none"/>
                <w:lang w:eastAsia="zh-CN"/>
              </w:rPr>
              <w:t>”</w:t>
            </w:r>
            <w:r>
              <w:rPr>
                <w:rFonts w:ascii="Times New Roman" w:cs="Times New Roman" w:eastAsia="宋体" w:hAnsi="Times New Roman" w:hint="default"/>
                <w:color w:val="000000"/>
                <w:sz w:val="21"/>
                <w:szCs w:val="21"/>
                <w:highlight w:val="none"/>
              </w:rPr>
              <w:t>二级新扩改建</w:t>
            </w:r>
            <w:r>
              <w:rPr>
                <w:rFonts w:cs="Times New Roman" w:hint="eastAsia"/>
                <w:color w:val="000000"/>
                <w:sz w:val="21"/>
                <w:szCs w:val="21"/>
                <w:highlight w:val="none"/>
                <w:lang w:eastAsia="zh-CN"/>
              </w:rPr>
              <w:t>”</w:t>
            </w:r>
            <w:r>
              <w:rPr>
                <w:rFonts w:ascii="Times New Roman" w:cs="Times New Roman" w:eastAsia="宋体" w:hAnsi="Times New Roman" w:hint="default"/>
                <w:color w:val="000000"/>
                <w:sz w:val="21"/>
                <w:szCs w:val="21"/>
                <w:highlight w:val="none"/>
              </w:rPr>
              <w:t>标准限值</w:t>
            </w:r>
          </w:p>
        </w:tc>
      </w:tr>
      <w:tr w14:paraId="7414873E">
        <w:tblPrEx/>
        <w:trPr>
          <w:trHeight w:val="0" w:hRule="auto"/>
          <w:jc w:val="center"/>
        </w:trPr>
        <w:tc>
          <w:tcPr>
            <w:tcW w:w="727" w:type="pct"/>
            <w:vMerge w:val="continue"/>
            <w:tcBorders/>
            <w:vAlign w:val="center"/>
          </w:tcPr>
          <w:p w14:paraId="14D45C52">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val="en-US" w:eastAsia="zh-CN"/>
              </w:rPr>
            </w:pPr>
          </w:p>
        </w:tc>
        <w:tc>
          <w:tcPr>
            <w:tcW w:w="800" w:type="pct"/>
            <w:tcBorders/>
            <w:vAlign w:val="center"/>
          </w:tcPr>
          <w:p w14:paraId="08C13A58">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lang w:eastAsia="zh-CN"/>
              </w:rPr>
            </w:pPr>
            <w:r>
              <w:rPr>
                <w:rFonts w:ascii="Times New Roman" w:cs="Times New Roman" w:eastAsia="宋体" w:hAnsi="Times New Roman" w:hint="default"/>
                <w:color w:val="000000"/>
                <w:kern w:val="24"/>
                <w:sz w:val="21"/>
                <w:szCs w:val="21"/>
                <w:highlight w:val="none"/>
                <w:lang w:eastAsia="zh-CN"/>
              </w:rPr>
              <w:t>混料及上料粉尘（无组织）</w:t>
            </w:r>
          </w:p>
        </w:tc>
        <w:tc>
          <w:tcPr>
            <w:tcW w:w="842" w:type="pct"/>
            <w:tcBorders/>
            <w:shd w:val="clear" w:color="auto" w:fill="auto"/>
            <w:vAlign w:val="center"/>
          </w:tcPr>
          <w:p w14:paraId="2C4A849A">
            <w:pPr>
              <w:pStyle w:val="style0"/>
              <w:jc w:val="center"/>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颗粒物</w:t>
            </w:r>
          </w:p>
        </w:tc>
        <w:tc>
          <w:tcPr>
            <w:tcW w:w="1141" w:type="pct"/>
            <w:tcBorders/>
            <w:vAlign w:val="center"/>
          </w:tcPr>
          <w:p w14:paraId="0D7EE8C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经车间沉降、清扫收集、自然扩散后无组织排放</w:t>
            </w:r>
          </w:p>
        </w:tc>
        <w:tc>
          <w:tcPr>
            <w:tcW w:w="1488" w:type="pct"/>
            <w:tcBorders/>
            <w:shd w:val="clear" w:color="auto" w:fill="auto"/>
            <w:vAlign w:val="center"/>
          </w:tcPr>
          <w:p w14:paraId="5A753A8A">
            <w:pPr>
              <w:pStyle w:val="style0"/>
              <w:adjustRightInd w:val="false"/>
              <w:snapToGrid w:val="false"/>
              <w:jc w:val="center"/>
              <w:rPr>
                <w:rFonts w:ascii="Times New Roman" w:cs="Times New Roman" w:eastAsia="宋体" w:hAnsi="Times New Roman" w:hint="default"/>
                <w:color w:val="000000"/>
                <w:sz w:val="21"/>
                <w:szCs w:val="21"/>
                <w:highlight w:val="none"/>
              </w:rPr>
            </w:pPr>
            <w:r>
              <w:rPr>
                <w:rFonts w:hint="eastAsia"/>
                <w:color w:val="000000"/>
                <w:szCs w:val="21"/>
              </w:rPr>
              <w:t>《合成树脂工业污染物排放标准》（GB 31572-2015及2024年修改单）</w:t>
            </w:r>
            <w:r>
              <w:rPr>
                <w:color w:val="000000"/>
                <w:szCs w:val="21"/>
              </w:rPr>
              <w:t>表9中企业边界大气污染物浓度限值</w:t>
            </w:r>
          </w:p>
        </w:tc>
      </w:tr>
      <w:tr w14:paraId="1B46DE0D">
        <w:tblPrEx/>
        <w:trPr>
          <w:trHeight w:val="0" w:hRule="auto"/>
          <w:jc w:val="center"/>
        </w:trPr>
        <w:tc>
          <w:tcPr>
            <w:tcW w:w="727" w:type="pct"/>
            <w:vMerge w:val="continue"/>
            <w:tcBorders/>
            <w:vAlign w:val="center"/>
          </w:tcPr>
          <w:p w14:paraId="528F9306">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val="en-US" w:eastAsia="zh-CN"/>
              </w:rPr>
            </w:pPr>
          </w:p>
        </w:tc>
        <w:tc>
          <w:tcPr>
            <w:tcW w:w="800" w:type="pct"/>
            <w:tcBorders/>
            <w:shd w:val="clear" w:color="auto" w:fill="auto"/>
            <w:vAlign w:val="center"/>
          </w:tcPr>
          <w:p w14:paraId="520F5CBF">
            <w:pPr>
              <w:pStyle w:val="style0"/>
              <w:jc w:val="center"/>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eastAsia"/>
                <w:color w:val="000000"/>
                <w:kern w:val="2"/>
                <w:sz w:val="21"/>
                <w:szCs w:val="21"/>
                <w:highlight w:val="none"/>
                <w:lang w:val="en-US" w:bidi="ar-SA" w:eastAsia="zh-CN"/>
              </w:rPr>
              <w:t>食堂</w:t>
            </w:r>
          </w:p>
        </w:tc>
        <w:tc>
          <w:tcPr>
            <w:tcW w:w="842" w:type="pct"/>
            <w:tcBorders/>
            <w:shd w:val="clear" w:color="auto" w:fill="auto"/>
            <w:vAlign w:val="center"/>
          </w:tcPr>
          <w:p w14:paraId="3265E84D">
            <w:pPr>
              <w:pStyle w:val="style0"/>
              <w:jc w:val="center"/>
              <w:rPr>
                <w:rFonts w:ascii="Times New Roman" w:cs="Times New Roman" w:eastAsia="宋体" w:hAnsi="Times New Roman" w:hint="eastAsia"/>
                <w:color w:val="000000"/>
                <w:kern w:val="2"/>
                <w:sz w:val="21"/>
                <w:szCs w:val="21"/>
                <w:highlight w:val="none"/>
                <w:lang w:val="en-US" w:bidi="ar-SA" w:eastAsia="zh-CN"/>
              </w:rPr>
            </w:pPr>
            <w:r>
              <w:rPr>
                <w:rFonts w:ascii="Times New Roman" w:cs="Times New Roman" w:eastAsia="宋体" w:hAnsi="Times New Roman" w:hint="eastAsia"/>
                <w:color w:val="000000"/>
                <w:sz w:val="21"/>
                <w:szCs w:val="21"/>
                <w:highlight w:val="none"/>
                <w:lang w:val="en-US" w:eastAsia="zh-CN"/>
              </w:rPr>
              <w:t>油烟</w:t>
            </w:r>
          </w:p>
        </w:tc>
        <w:tc>
          <w:tcPr>
            <w:tcW w:w="1141" w:type="pct"/>
            <w:tcBorders/>
            <w:vAlign w:val="center"/>
          </w:tcPr>
          <w:p w14:paraId="0A8D8E72">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采用油烟净化机处理后达标排放</w:t>
            </w:r>
          </w:p>
        </w:tc>
        <w:tc>
          <w:tcPr>
            <w:tcW w:w="1488" w:type="pct"/>
            <w:tcBorders/>
            <w:shd w:val="clear" w:color="auto" w:fill="auto"/>
            <w:vAlign w:val="center"/>
          </w:tcPr>
          <w:p w14:paraId="739E4EED">
            <w:pPr>
              <w:pStyle w:val="style0"/>
              <w:adjustRightInd w:val="false"/>
              <w:snapToGrid w:val="false"/>
              <w:jc w:val="center"/>
              <w:rPr>
                <w:rFonts w:ascii="Times New Roman" w:cs="Times New Roman" w:eastAsia="宋体" w:hAnsi="Times New Roman" w:hint="default"/>
                <w:color w:val="000000"/>
                <w:sz w:val="21"/>
                <w:szCs w:val="21"/>
                <w:highlight w:val="none"/>
                <w:lang w:val="en-US" w:eastAsia="zh-CN"/>
              </w:rPr>
            </w:pPr>
            <w:r>
              <w:rPr>
                <w:rFonts w:hint="eastAsia"/>
                <w:color w:val="000000"/>
                <w:szCs w:val="21"/>
              </w:rPr>
              <w:t>《饮食业油烟排放标准》（GB 18483-2001）的小型规模标准</w:t>
            </w:r>
          </w:p>
        </w:tc>
      </w:tr>
      <w:tr w14:paraId="34DC5663">
        <w:tblPrEx/>
        <w:trPr>
          <w:trHeight w:val="0" w:hRule="auto"/>
          <w:jc w:val="center"/>
        </w:trPr>
        <w:tc>
          <w:tcPr>
            <w:tcW w:w="727" w:type="pct"/>
            <w:vMerge w:val="restart"/>
            <w:tcBorders/>
            <w:vAlign w:val="center"/>
          </w:tcPr>
          <w:p w14:paraId="06430CC1">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地表水环境</w:t>
            </w:r>
          </w:p>
        </w:tc>
        <w:tc>
          <w:tcPr>
            <w:tcW w:w="800" w:type="pct"/>
            <w:tcBorders/>
            <w:vAlign w:val="center"/>
          </w:tcPr>
          <w:p w14:paraId="554D0BB3">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生活污水</w:t>
            </w:r>
          </w:p>
        </w:tc>
        <w:tc>
          <w:tcPr>
            <w:tcW w:w="842" w:type="pct"/>
            <w:tcBorders/>
            <w:vAlign w:val="center"/>
          </w:tcPr>
          <w:p w14:paraId="07C6A5BA">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lang w:val="en-US" w:eastAsia="zh-CN"/>
              </w:rPr>
              <w:t>pH、</w:t>
            </w:r>
            <w:r>
              <w:rPr>
                <w:rFonts w:ascii="Times New Roman" w:cs="Times New Roman" w:eastAsia="宋体" w:hAnsi="Times New Roman" w:hint="default"/>
                <w:color w:val="000000"/>
                <w:sz w:val="21"/>
                <w:szCs w:val="21"/>
                <w:highlight w:val="none"/>
              </w:rPr>
              <w:t>COD</w:t>
            </w:r>
            <w:r>
              <w:rPr>
                <w:rFonts w:ascii="Times New Roman" w:cs="Times New Roman" w:eastAsia="宋体" w:hAnsi="Times New Roman" w:hint="default"/>
                <w:color w:val="000000"/>
                <w:sz w:val="21"/>
                <w:szCs w:val="21"/>
                <w:highlight w:val="none"/>
                <w:vertAlign w:val="subscript"/>
              </w:rPr>
              <w:t>cr</w:t>
            </w:r>
            <w:r>
              <w:rPr>
                <w:rFonts w:ascii="Times New Roman" w:cs="Times New Roman" w:eastAsia="宋体" w:hAnsi="Times New Roman" w:hint="default"/>
                <w:color w:val="000000"/>
                <w:sz w:val="21"/>
                <w:szCs w:val="21"/>
                <w:highlight w:val="none"/>
              </w:rPr>
              <w:t>、BOD</w:t>
            </w:r>
            <w:r>
              <w:rPr>
                <w:rFonts w:ascii="Times New Roman" w:cs="Times New Roman" w:eastAsia="宋体" w:hAnsi="Times New Roman" w:hint="default"/>
                <w:color w:val="000000"/>
                <w:sz w:val="21"/>
                <w:szCs w:val="21"/>
                <w:highlight w:val="none"/>
                <w:vertAlign w:val="subscript"/>
              </w:rPr>
              <w:t>5</w:t>
            </w:r>
            <w:r>
              <w:rPr>
                <w:rFonts w:ascii="Times New Roman" w:cs="Times New Roman" w:eastAsia="宋体" w:hAnsi="Times New Roman" w:hint="default"/>
                <w:color w:val="000000"/>
                <w:sz w:val="21"/>
                <w:szCs w:val="21"/>
                <w:highlight w:val="none"/>
              </w:rPr>
              <w:t>、NH</w:t>
            </w:r>
            <w:r>
              <w:rPr>
                <w:rFonts w:ascii="Times New Roman" w:cs="Times New Roman" w:eastAsia="宋体" w:hAnsi="Times New Roman" w:hint="default"/>
                <w:color w:val="000000"/>
                <w:sz w:val="21"/>
                <w:szCs w:val="21"/>
                <w:highlight w:val="none"/>
                <w:vertAlign w:val="subscript"/>
              </w:rPr>
              <w:t>3</w:t>
            </w:r>
            <w:r>
              <w:rPr>
                <w:rFonts w:ascii="Times New Roman" w:cs="Times New Roman" w:eastAsia="宋体" w:hAnsi="Times New Roman" w:hint="default"/>
                <w:color w:val="000000"/>
                <w:sz w:val="21"/>
                <w:szCs w:val="21"/>
                <w:highlight w:val="none"/>
              </w:rPr>
              <w:t>-N、SS、TP、动植物油</w:t>
            </w:r>
          </w:p>
        </w:tc>
        <w:tc>
          <w:tcPr>
            <w:tcW w:w="1141" w:type="pct"/>
            <w:tcBorders/>
            <w:vAlign w:val="center"/>
          </w:tcPr>
          <w:p w14:paraId="6AD07FE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rPr>
              <w:t>项目食堂废水经隔油池预处理后，经化粪池预处理通过外送至纳古镇污水处理站处理</w:t>
            </w:r>
            <w:r>
              <w:rPr>
                <w:rFonts w:cs="Times New Roman" w:hint="eastAsia"/>
                <w:color w:val="000000"/>
                <w:sz w:val="21"/>
                <w:szCs w:val="21"/>
                <w:highlight w:val="none"/>
                <w:lang w:eastAsia="zh-CN"/>
              </w:rPr>
              <w:t>；生活污水外排全过程建立管理台账，做好规范记录与管控</w:t>
            </w:r>
            <w:r>
              <w:rPr>
                <w:rFonts w:cs="Times New Roman" w:hint="eastAsia"/>
                <w:color w:val="000000"/>
                <w:sz w:val="21"/>
                <w:szCs w:val="21"/>
                <w:highlight w:val="none"/>
                <w:lang w:val="en-US" w:eastAsia="zh-CN"/>
              </w:rPr>
              <w:t>。</w:t>
            </w:r>
          </w:p>
        </w:tc>
        <w:tc>
          <w:tcPr>
            <w:tcW w:w="1488" w:type="pct"/>
            <w:tcBorders/>
            <w:vAlign w:val="center"/>
          </w:tcPr>
          <w:p w14:paraId="5BC8792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《污水综合排放标准》（GB</w:t>
            </w:r>
            <w:r>
              <w:rPr>
                <w:rFonts w:ascii="Times New Roman" w:cs="Times New Roman" w:eastAsia="宋体" w:hAnsi="Times New Roman" w:hint="default"/>
                <w:color w:val="000000"/>
                <w:sz w:val="21"/>
                <w:szCs w:val="21"/>
                <w:highlight w:val="none"/>
                <w:lang w:val="en-US" w:eastAsia="zh-CN"/>
              </w:rPr>
              <w:t xml:space="preserve"> </w:t>
            </w:r>
            <w:r>
              <w:rPr>
                <w:rFonts w:ascii="Times New Roman" w:cs="Times New Roman" w:eastAsia="宋体" w:hAnsi="Times New Roman" w:hint="default"/>
                <w:color w:val="000000"/>
                <w:sz w:val="21"/>
                <w:szCs w:val="21"/>
                <w:highlight w:val="none"/>
              </w:rPr>
              <w:t>8978-1996）三级标准和《污水排入城镇下水道水质标准》（GB/T31962-2015）表1B等级标准</w:t>
            </w:r>
          </w:p>
        </w:tc>
      </w:tr>
      <w:tr w14:paraId="7D308F95">
        <w:tblPrEx/>
        <w:trPr>
          <w:trHeight w:val="0" w:hRule="auto"/>
          <w:jc w:val="center"/>
        </w:trPr>
        <w:tc>
          <w:tcPr>
            <w:tcW w:w="727" w:type="pct"/>
            <w:vMerge w:val="continue"/>
            <w:tcBorders/>
            <w:vAlign w:val="center"/>
          </w:tcPr>
          <w:p w14:paraId="6AEF7147">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p>
        </w:tc>
        <w:tc>
          <w:tcPr>
            <w:tcW w:w="800" w:type="pct"/>
            <w:tcBorders/>
            <w:vAlign w:val="center"/>
          </w:tcPr>
          <w:p w14:paraId="7ED991E6">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bCs/>
                <w:color w:val="000000"/>
                <w:sz w:val="21"/>
                <w:szCs w:val="21"/>
                <w:highlight w:val="none"/>
              </w:rPr>
              <w:t>设备间接冷却水</w:t>
            </w:r>
          </w:p>
        </w:tc>
        <w:tc>
          <w:tcPr>
            <w:tcW w:w="842" w:type="pct"/>
            <w:tcBorders/>
            <w:vAlign w:val="center"/>
          </w:tcPr>
          <w:p w14:paraId="7BBF0DFA">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SS</w:t>
            </w:r>
          </w:p>
        </w:tc>
        <w:tc>
          <w:tcPr>
            <w:tcW w:w="1141" w:type="pct"/>
            <w:tcBorders/>
            <w:vAlign w:val="center"/>
          </w:tcPr>
          <w:p w14:paraId="397DCDF3">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冷却循环</w:t>
            </w:r>
            <w:r>
              <w:rPr>
                <w:rFonts w:ascii="Times New Roman" w:cs="Times New Roman" w:eastAsia="宋体" w:hAnsi="Times New Roman" w:hint="default"/>
                <w:color w:val="000000"/>
                <w:sz w:val="21"/>
                <w:szCs w:val="21"/>
                <w:highlight w:val="none"/>
                <w:lang w:val="en-US" w:eastAsia="zh-CN"/>
              </w:rPr>
              <w:t>系统循环</w:t>
            </w:r>
            <w:r>
              <w:rPr>
                <w:rFonts w:ascii="Times New Roman" w:cs="Times New Roman" w:eastAsia="宋体" w:hAnsi="Times New Roman" w:hint="default"/>
                <w:color w:val="000000"/>
                <w:sz w:val="21"/>
                <w:szCs w:val="21"/>
                <w:highlight w:val="none"/>
              </w:rPr>
              <w:t>使用，不外排。</w:t>
            </w:r>
            <w:r>
              <w:rPr>
                <w:rFonts w:ascii="Times New Roman" w:cs="Times New Roman" w:eastAsia="宋体" w:hAnsi="Times New Roman" w:hint="default"/>
                <w:color w:val="000000"/>
                <w:sz w:val="21"/>
                <w:szCs w:val="21"/>
                <w:highlight w:val="none"/>
                <w:lang w:val="en-US" w:eastAsia="zh-CN"/>
              </w:rPr>
              <w:t>建设</w:t>
            </w:r>
            <w:r>
              <w:rPr>
                <w:rFonts w:ascii="Times New Roman" w:cs="Times New Roman" w:eastAsia="宋体" w:hAnsi="Times New Roman" w:hint="default"/>
                <w:color w:val="000000"/>
                <w:sz w:val="21"/>
                <w:szCs w:val="21"/>
                <w:highlight w:val="none"/>
              </w:rPr>
              <w:t>1个应急事故水池（总容积50</w:t>
            </w:r>
            <w:r>
              <w:rPr>
                <w:rFonts w:ascii="Times New Roman" w:cs="Times New Roman" w:eastAsia="宋体" w:hAnsi="Times New Roman" w:hint="default"/>
                <w:color w:val="000000"/>
                <w:sz w:val="21"/>
                <w:szCs w:val="21"/>
                <w:highlight w:val="none"/>
                <w:lang w:val="en-US" w:eastAsia="zh-CN"/>
              </w:rPr>
              <w:t>m³</w:t>
            </w:r>
            <w:r>
              <w:rPr>
                <w:rFonts w:ascii="Times New Roman" w:cs="Times New Roman" w:eastAsia="宋体" w:hAnsi="Times New Roman" w:hint="default"/>
                <w:color w:val="000000"/>
                <w:sz w:val="21"/>
                <w:szCs w:val="21"/>
                <w:highlight w:val="none"/>
              </w:rPr>
              <w:t>），厂区雨水沟设置截断阀。</w:t>
            </w:r>
          </w:p>
        </w:tc>
        <w:tc>
          <w:tcPr>
            <w:tcW w:w="1488" w:type="pct"/>
            <w:tcBorders/>
            <w:vAlign w:val="center"/>
          </w:tcPr>
          <w:p w14:paraId="602EC460">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不外排</w:t>
            </w:r>
          </w:p>
        </w:tc>
      </w:tr>
      <w:tr w14:paraId="43890DA4">
        <w:tblPrEx/>
        <w:trPr>
          <w:trHeight w:val="0" w:hRule="auto"/>
          <w:jc w:val="center"/>
        </w:trPr>
        <w:tc>
          <w:tcPr>
            <w:tcW w:w="727" w:type="pct"/>
            <w:tcBorders/>
            <w:vAlign w:val="center"/>
          </w:tcPr>
          <w:p w14:paraId="3FCA9B20">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声环境</w:t>
            </w:r>
          </w:p>
        </w:tc>
        <w:tc>
          <w:tcPr>
            <w:tcW w:w="800" w:type="pct"/>
            <w:tcBorders/>
            <w:vAlign w:val="center"/>
          </w:tcPr>
          <w:p w14:paraId="5AADEDB8">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生产设备</w:t>
            </w:r>
          </w:p>
        </w:tc>
        <w:tc>
          <w:tcPr>
            <w:tcW w:w="842" w:type="pct"/>
            <w:tcBorders/>
            <w:vAlign w:val="center"/>
          </w:tcPr>
          <w:p w14:paraId="5D85968A">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噪声</w:t>
            </w:r>
          </w:p>
        </w:tc>
        <w:tc>
          <w:tcPr>
            <w:tcW w:w="1141" w:type="pct"/>
            <w:tcBorders/>
            <w:vAlign w:val="center"/>
          </w:tcPr>
          <w:p w14:paraId="68ED1F2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基础减振、厂房隔声、进风口消声器</w:t>
            </w:r>
          </w:p>
        </w:tc>
        <w:tc>
          <w:tcPr>
            <w:tcW w:w="1488" w:type="pct"/>
            <w:tcBorders/>
            <w:vAlign w:val="center"/>
          </w:tcPr>
          <w:p w14:paraId="6BD0C7A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《工业企业厂界环境噪声排放标准》（GB12348-2008）2类、4类标准</w:t>
            </w:r>
          </w:p>
        </w:tc>
      </w:tr>
      <w:tr w14:paraId="4DE992FA">
        <w:tblPrEx/>
        <w:trPr>
          <w:trHeight w:val="0" w:hRule="auto"/>
          <w:jc w:val="center"/>
        </w:trPr>
        <w:tc>
          <w:tcPr>
            <w:tcW w:w="727" w:type="pct"/>
            <w:tcBorders/>
            <w:vAlign w:val="center"/>
          </w:tcPr>
          <w:p w14:paraId="7BDD25AA">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电磁辐射</w:t>
            </w:r>
          </w:p>
        </w:tc>
        <w:tc>
          <w:tcPr>
            <w:tcW w:w="4272" w:type="pct"/>
            <w:gridSpan w:val="4"/>
            <w:tcBorders/>
            <w:vAlign w:val="center"/>
          </w:tcPr>
          <w:p w14:paraId="6DFAE9D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w:t>
            </w:r>
          </w:p>
        </w:tc>
      </w:tr>
      <w:tr w14:paraId="14F4F6F2">
        <w:tblPrEx/>
        <w:trPr>
          <w:trHeight w:val="0" w:hRule="auto"/>
          <w:jc w:val="center"/>
        </w:trPr>
        <w:tc>
          <w:tcPr>
            <w:tcW w:w="727" w:type="pct"/>
            <w:vMerge w:val="restart"/>
            <w:tcBorders/>
            <w:vAlign w:val="center"/>
          </w:tcPr>
          <w:p w14:paraId="14B871BD">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固体废物</w:t>
            </w:r>
          </w:p>
        </w:tc>
        <w:tc>
          <w:tcPr>
            <w:tcW w:w="800" w:type="pct"/>
            <w:tcBorders/>
            <w:vAlign w:val="center"/>
          </w:tcPr>
          <w:p w14:paraId="02F02F3D">
            <w:pPr>
              <w:pStyle w:val="style28"/>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办公、生活</w:t>
            </w:r>
          </w:p>
        </w:tc>
        <w:tc>
          <w:tcPr>
            <w:tcW w:w="842" w:type="pct"/>
            <w:tcBorders/>
            <w:vAlign w:val="center"/>
          </w:tcPr>
          <w:p w14:paraId="5350E6E3">
            <w:pPr>
              <w:pStyle w:val="style28"/>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生活垃圾</w:t>
            </w:r>
          </w:p>
        </w:tc>
        <w:tc>
          <w:tcPr>
            <w:tcW w:w="1141" w:type="pct"/>
            <w:tcBorders/>
            <w:vAlign w:val="center"/>
          </w:tcPr>
          <w:p w14:paraId="61B6875B">
            <w:pPr>
              <w:pStyle w:val="style28"/>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经集中收集后委托环卫部门清运处置</w:t>
            </w:r>
          </w:p>
        </w:tc>
        <w:tc>
          <w:tcPr>
            <w:tcW w:w="1488" w:type="pct"/>
            <w:tcBorders/>
            <w:vAlign w:val="center"/>
          </w:tcPr>
          <w:p w14:paraId="32738653">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0"/>
                <w:sz w:val="21"/>
                <w:szCs w:val="21"/>
                <w:highlight w:val="none"/>
              </w:rPr>
              <w:t>处置率100%</w:t>
            </w:r>
          </w:p>
        </w:tc>
      </w:tr>
      <w:tr w14:paraId="45111DE3">
        <w:tblPrEx/>
        <w:trPr>
          <w:trHeight w:val="0" w:hRule="auto"/>
          <w:jc w:val="center"/>
        </w:trPr>
        <w:tc>
          <w:tcPr>
            <w:tcW w:w="727" w:type="pct"/>
            <w:vMerge w:val="continue"/>
            <w:tcBorders/>
            <w:vAlign w:val="center"/>
          </w:tcPr>
          <w:p w14:paraId="14B25EC2">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p>
        </w:tc>
        <w:tc>
          <w:tcPr>
            <w:tcW w:w="800" w:type="pct"/>
            <w:vMerge w:val="restart"/>
            <w:tcBorders/>
            <w:vAlign w:val="center"/>
          </w:tcPr>
          <w:p w14:paraId="19E9FED6">
            <w:pPr>
              <w:pStyle w:val="style28"/>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lang w:val="en-US" w:eastAsia="zh-CN"/>
              </w:rPr>
            </w:pPr>
            <w:r>
              <w:rPr>
                <w:rFonts w:ascii="Times New Roman" w:cs="Times New Roman" w:eastAsia="宋体" w:hAnsi="Times New Roman" w:hint="default"/>
                <w:color w:val="000000"/>
                <w:kern w:val="24"/>
                <w:sz w:val="21"/>
                <w:szCs w:val="21"/>
                <w:highlight w:val="none"/>
                <w:lang w:val="en-US" w:eastAsia="zh-CN"/>
              </w:rPr>
              <w:t>生产</w:t>
            </w:r>
          </w:p>
        </w:tc>
        <w:tc>
          <w:tcPr>
            <w:tcW w:w="842" w:type="pct"/>
            <w:tcBorders/>
            <w:vAlign w:val="center"/>
          </w:tcPr>
          <w:p w14:paraId="40E220B9">
            <w:pPr>
              <w:pStyle w:val="style28"/>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lang w:eastAsia="zh-CN"/>
              </w:rPr>
            </w:pPr>
            <w:r>
              <w:rPr>
                <w:rFonts w:ascii="Times New Roman" w:cs="Times New Roman" w:eastAsia="宋体" w:hAnsi="Times New Roman" w:hint="default"/>
                <w:color w:val="000000"/>
                <w:kern w:val="24"/>
                <w:sz w:val="21"/>
                <w:szCs w:val="21"/>
                <w:highlight w:val="none"/>
                <w:lang w:val="en-US" w:eastAsia="zh-CN"/>
              </w:rPr>
              <w:t>废包装</w:t>
            </w:r>
          </w:p>
        </w:tc>
        <w:tc>
          <w:tcPr>
            <w:tcW w:w="1141" w:type="pct"/>
            <w:tcBorders/>
            <w:vAlign w:val="center"/>
          </w:tcPr>
          <w:p w14:paraId="29834867">
            <w:pPr>
              <w:pStyle w:val="style28"/>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外售物资回收单位处置</w:t>
            </w:r>
          </w:p>
        </w:tc>
        <w:tc>
          <w:tcPr>
            <w:tcW w:w="1488" w:type="pct"/>
            <w:vMerge w:val="restart"/>
            <w:tcBorders/>
            <w:vAlign w:val="center"/>
          </w:tcPr>
          <w:p w14:paraId="41506A77">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《一般工业固体废物贮存和填埋污染控制标准》（GB 18599-2020）</w:t>
            </w:r>
          </w:p>
        </w:tc>
      </w:tr>
      <w:tr w14:paraId="23F94B77">
        <w:tblPrEx/>
        <w:trPr>
          <w:trHeight w:val="0" w:hRule="auto"/>
          <w:jc w:val="center"/>
        </w:trPr>
        <w:tc>
          <w:tcPr>
            <w:tcW w:w="727" w:type="pct"/>
            <w:vMerge w:val="continue"/>
            <w:tcBorders/>
            <w:vAlign w:val="center"/>
          </w:tcPr>
          <w:p w14:paraId="3CB47252">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p>
        </w:tc>
        <w:tc>
          <w:tcPr>
            <w:tcW w:w="800" w:type="pct"/>
            <w:vMerge w:val="continue"/>
            <w:tcBorders/>
            <w:vAlign w:val="center"/>
          </w:tcPr>
          <w:p w14:paraId="719279FF">
            <w:pPr>
              <w:pStyle w:val="style28"/>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rPr>
            </w:pPr>
          </w:p>
        </w:tc>
        <w:tc>
          <w:tcPr>
            <w:tcW w:w="842" w:type="pct"/>
            <w:tcBorders/>
            <w:vAlign w:val="center"/>
          </w:tcPr>
          <w:p w14:paraId="1B5F0D0C">
            <w:pPr>
              <w:pStyle w:val="style28"/>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lang w:val="en-US" w:eastAsia="zh-CN"/>
              </w:rPr>
            </w:pPr>
            <w:r>
              <w:rPr>
                <w:rFonts w:ascii="Times New Roman" w:cs="Times New Roman" w:eastAsia="宋体" w:hAnsi="Times New Roman" w:hint="default"/>
                <w:color w:val="000000"/>
                <w:sz w:val="21"/>
                <w:szCs w:val="21"/>
                <w:highlight w:val="none"/>
              </w:rPr>
              <w:t>不合格产品</w:t>
            </w:r>
            <w:r>
              <w:rPr>
                <w:rFonts w:ascii="Times New Roman" w:cs="Times New Roman" w:eastAsia="宋体" w:hAnsi="Times New Roman" w:hint="default"/>
                <w:color w:val="000000"/>
                <w:sz w:val="21"/>
                <w:szCs w:val="21"/>
                <w:highlight w:val="none"/>
                <w:lang w:val="en-US" w:eastAsia="zh-CN"/>
              </w:rPr>
              <w:t>及废边角料</w:t>
            </w:r>
          </w:p>
        </w:tc>
        <w:tc>
          <w:tcPr>
            <w:tcW w:w="1141" w:type="pct"/>
            <w:tcBorders/>
            <w:vAlign w:val="center"/>
          </w:tcPr>
          <w:p w14:paraId="3F4B353B">
            <w:pPr>
              <w:pStyle w:val="style28"/>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外售物资回收单位处置</w:t>
            </w:r>
          </w:p>
        </w:tc>
        <w:tc>
          <w:tcPr>
            <w:tcW w:w="1488" w:type="pct"/>
            <w:vMerge w:val="continue"/>
            <w:tcBorders/>
            <w:vAlign w:val="center"/>
          </w:tcPr>
          <w:p w14:paraId="7448B29E">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p>
        </w:tc>
      </w:tr>
      <w:tr w14:paraId="64198CA0">
        <w:tblPrEx/>
        <w:trPr>
          <w:trHeight w:val="0" w:hRule="auto"/>
          <w:jc w:val="center"/>
        </w:trPr>
        <w:tc>
          <w:tcPr>
            <w:tcW w:w="727" w:type="pct"/>
            <w:vMerge w:val="continue"/>
            <w:tcBorders/>
            <w:vAlign w:val="center"/>
          </w:tcPr>
          <w:p w14:paraId="08701ACD">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p>
        </w:tc>
        <w:tc>
          <w:tcPr>
            <w:tcW w:w="800" w:type="pct"/>
            <w:tcBorders/>
            <w:vAlign w:val="center"/>
          </w:tcPr>
          <w:p w14:paraId="4FC0E6CA">
            <w:pPr>
              <w:pStyle w:val="style28"/>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废气治理</w:t>
            </w:r>
          </w:p>
        </w:tc>
        <w:tc>
          <w:tcPr>
            <w:tcW w:w="842" w:type="pct"/>
            <w:tcBorders/>
            <w:vAlign w:val="center"/>
          </w:tcPr>
          <w:p w14:paraId="3662B5B1">
            <w:pPr>
              <w:pStyle w:val="style28"/>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废活性炭</w:t>
            </w:r>
          </w:p>
        </w:tc>
        <w:tc>
          <w:tcPr>
            <w:tcW w:w="1141" w:type="pct"/>
            <w:vMerge w:val="restart"/>
            <w:tcBorders/>
            <w:vAlign w:val="center"/>
          </w:tcPr>
          <w:p w14:paraId="74808597">
            <w:pPr>
              <w:pStyle w:val="style28"/>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bCs/>
                <w:color w:val="000000"/>
                <w:sz w:val="21"/>
                <w:szCs w:val="21"/>
                <w:highlight w:val="none"/>
                <w:lang w:eastAsia="zh-CN"/>
              </w:rPr>
            </w:pPr>
            <w:r>
              <w:rPr>
                <w:rFonts w:ascii="Times New Roman" w:cs="Times New Roman" w:eastAsia="宋体" w:hAnsi="Times New Roman" w:hint="default"/>
                <w:bCs/>
                <w:color w:val="000000"/>
                <w:sz w:val="21"/>
                <w:szCs w:val="21"/>
                <w:highlight w:val="none"/>
              </w:rPr>
              <w:t>分类收集后暂存于现有危废暂存间，委托有资质单位处置</w:t>
            </w:r>
            <w:r>
              <w:rPr>
                <w:rFonts w:ascii="Times New Roman" w:cs="Times New Roman" w:eastAsia="宋体" w:hAnsi="Times New Roman" w:hint="default"/>
                <w:bCs/>
                <w:color w:val="000000"/>
                <w:sz w:val="21"/>
                <w:szCs w:val="21"/>
                <w:highlight w:val="none"/>
                <w:lang w:eastAsia="zh-CN"/>
              </w:rPr>
              <w:t>。</w:t>
            </w:r>
          </w:p>
        </w:tc>
        <w:tc>
          <w:tcPr>
            <w:tcW w:w="1488" w:type="pct"/>
            <w:vMerge w:val="restart"/>
            <w:tcBorders/>
            <w:vAlign w:val="center"/>
          </w:tcPr>
          <w:p w14:paraId="604DA810">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《危险废物贮存污染控制标准》（GB18597-2023）</w:t>
            </w:r>
          </w:p>
        </w:tc>
      </w:tr>
      <w:tr w14:paraId="042192FE">
        <w:tblPrEx/>
        <w:trPr>
          <w:trHeight w:val="0" w:hRule="auto"/>
          <w:jc w:val="center"/>
        </w:trPr>
        <w:tc>
          <w:tcPr>
            <w:tcW w:w="727" w:type="pct"/>
            <w:vMerge w:val="continue"/>
            <w:tcBorders/>
            <w:vAlign w:val="center"/>
          </w:tcPr>
          <w:p w14:paraId="7CC54622">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p>
        </w:tc>
        <w:tc>
          <w:tcPr>
            <w:tcW w:w="800" w:type="pct"/>
            <w:tcBorders/>
            <w:vAlign w:val="center"/>
          </w:tcPr>
          <w:p w14:paraId="37207C11">
            <w:pPr>
              <w:pStyle w:val="style28"/>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机修保养</w:t>
            </w:r>
          </w:p>
        </w:tc>
        <w:tc>
          <w:tcPr>
            <w:tcW w:w="842" w:type="pct"/>
            <w:tcBorders/>
            <w:vAlign w:val="center"/>
          </w:tcPr>
          <w:p w14:paraId="7444596F">
            <w:pPr>
              <w:pStyle w:val="style28"/>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废机油、废机油桶</w:t>
            </w:r>
          </w:p>
        </w:tc>
        <w:tc>
          <w:tcPr>
            <w:tcW w:w="1141" w:type="pct"/>
            <w:vMerge w:val="continue"/>
            <w:tcBorders/>
            <w:vAlign w:val="center"/>
          </w:tcPr>
          <w:p w14:paraId="7D27FF8A">
            <w:pPr>
              <w:pStyle w:val="style28"/>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bCs/>
                <w:color w:val="000000"/>
                <w:sz w:val="21"/>
                <w:szCs w:val="21"/>
                <w:highlight w:val="none"/>
              </w:rPr>
            </w:pPr>
          </w:p>
        </w:tc>
        <w:tc>
          <w:tcPr>
            <w:tcW w:w="1488" w:type="pct"/>
            <w:vMerge w:val="continue"/>
            <w:tcBorders/>
            <w:vAlign w:val="center"/>
          </w:tcPr>
          <w:p w14:paraId="02835A08">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p>
        </w:tc>
      </w:tr>
      <w:tr w14:paraId="000C643D">
        <w:tblPrEx/>
        <w:trPr>
          <w:trHeight w:val="0" w:hRule="auto"/>
          <w:jc w:val="center"/>
        </w:trPr>
        <w:tc>
          <w:tcPr>
            <w:tcW w:w="727" w:type="pct"/>
            <w:tcBorders/>
            <w:vAlign w:val="center"/>
          </w:tcPr>
          <w:p w14:paraId="4A2EE250">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土壤及地下水污染防治措施</w:t>
            </w:r>
          </w:p>
        </w:tc>
        <w:tc>
          <w:tcPr>
            <w:tcW w:w="4272" w:type="pct"/>
            <w:gridSpan w:val="4"/>
            <w:tcBorders/>
            <w:vAlign w:val="center"/>
          </w:tcPr>
          <w:p w14:paraId="13268344">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本项目地下水、土壤污染防治措施按照</w:t>
            </w:r>
            <w:r>
              <w:rPr>
                <w:rFonts w:cs="Times New Roman" w:hint="eastAsia"/>
                <w:bCs/>
                <w:color w:val="000000"/>
                <w:sz w:val="21"/>
                <w:szCs w:val="21"/>
                <w:highlight w:val="none"/>
                <w:lang w:eastAsia="zh-CN"/>
              </w:rPr>
              <w:t>”</w:t>
            </w:r>
            <w:r>
              <w:rPr>
                <w:rFonts w:ascii="Times New Roman" w:cs="Times New Roman" w:eastAsia="宋体" w:hAnsi="Times New Roman" w:hint="default"/>
                <w:bCs/>
                <w:color w:val="000000"/>
                <w:sz w:val="21"/>
                <w:szCs w:val="21"/>
                <w:highlight w:val="none"/>
              </w:rPr>
              <w:t>源头控制、分区防治、应急响应</w:t>
            </w:r>
            <w:r>
              <w:rPr>
                <w:rFonts w:cs="Times New Roman" w:hint="eastAsia"/>
                <w:bCs/>
                <w:color w:val="000000"/>
                <w:sz w:val="21"/>
                <w:szCs w:val="21"/>
                <w:highlight w:val="none"/>
                <w:lang w:eastAsia="zh-CN"/>
              </w:rPr>
              <w:t>”</w:t>
            </w:r>
            <w:r>
              <w:rPr>
                <w:rFonts w:ascii="Times New Roman" w:cs="Times New Roman" w:eastAsia="宋体" w:hAnsi="Times New Roman" w:hint="default"/>
                <w:bCs/>
                <w:color w:val="000000"/>
                <w:sz w:val="21"/>
                <w:szCs w:val="21"/>
                <w:highlight w:val="none"/>
              </w:rPr>
              <w:t>相结合的原则，从污染物的产生、入渗、扩散、应急响应进行控制。</w:t>
            </w:r>
          </w:p>
          <w:p w14:paraId="47867F73">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①源头控制措施</w:t>
            </w:r>
          </w:p>
          <w:p w14:paraId="0DD43E04">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污水管严格按照国家相关规范要求，使用合格的管材尽可能从源头上减少污染物的产生；防止和降低可能污染物的跑、冒、滴、漏，将废水泄漏的环境风险事故降低到最低程度。</w:t>
            </w:r>
          </w:p>
          <w:p w14:paraId="225BCDC3">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②分区防控措施</w:t>
            </w:r>
          </w:p>
          <w:p w14:paraId="36F16F0F">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根据项目地下水、土壤污染分析，本项目按照分区防控的要求，将厂区分为重点防渗区、一般防渗区和简单防渗区，不同的分区采取相应的防渗措施。</w:t>
            </w:r>
          </w:p>
          <w:p w14:paraId="7ED54499">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本项目运行期地下水、土壤防控措施见下表。</w:t>
            </w:r>
          </w:p>
          <w:p w14:paraId="7B22B7F9">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b/>
                <w:color w:val="000000"/>
                <w:kern w:val="24"/>
                <w:sz w:val="21"/>
                <w:szCs w:val="21"/>
                <w:highlight w:val="none"/>
              </w:rPr>
            </w:pPr>
            <w:r>
              <w:rPr>
                <w:rFonts w:ascii="Times New Roman" w:cs="Times New Roman" w:eastAsia="宋体" w:hAnsi="Times New Roman" w:hint="default"/>
                <w:b/>
                <w:color w:val="000000"/>
                <w:kern w:val="24"/>
                <w:sz w:val="21"/>
                <w:szCs w:val="21"/>
                <w:highlight w:val="none"/>
              </w:rPr>
              <w:t>表5-1  本项目分区防渗内容及要求汇总表</w:t>
            </w:r>
          </w:p>
          <w:tbl>
            <w:tblPr>
              <w:tblStyle w:val="style15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08" w:type="dxa"/>
                <w:bottom w:w="57" w:type="dxa"/>
                <w:right w:w="108" w:type="dxa"/>
              </w:tblCellMar>
            </w:tblPr>
            <w:tblGrid>
              <w:gridCol w:w="1345"/>
              <w:gridCol w:w="2171"/>
              <w:gridCol w:w="3996"/>
            </w:tblGrid>
            <w:tr w14:paraId="671622F8">
              <w:trPr>
                <w:trHeight w:val="188" w:hRule="atLeast"/>
              </w:trPr>
              <w:tc>
                <w:tcPr>
                  <w:tcW w:w="1308" w:type="dxa"/>
                  <w:tcBorders/>
                  <w:vAlign w:val="center"/>
                </w:tcPr>
                <w:p w14:paraId="7DF8CC2E">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b/>
                      <w:bCs/>
                      <w:color w:val="000000"/>
                      <w:kern w:val="24"/>
                      <w:sz w:val="21"/>
                      <w:szCs w:val="21"/>
                      <w:highlight w:val="none"/>
                    </w:rPr>
                  </w:pPr>
                  <w:r>
                    <w:rPr>
                      <w:rFonts w:ascii="Times New Roman" w:cs="Times New Roman" w:eastAsia="宋体" w:hAnsi="Times New Roman" w:hint="default"/>
                      <w:b/>
                      <w:bCs/>
                      <w:color w:val="000000"/>
                      <w:kern w:val="24"/>
                      <w:sz w:val="21"/>
                      <w:szCs w:val="21"/>
                      <w:highlight w:val="none"/>
                    </w:rPr>
                    <w:t>防渗分区</w:t>
                  </w:r>
                </w:p>
              </w:tc>
              <w:tc>
                <w:tcPr>
                  <w:tcW w:w="2112" w:type="dxa"/>
                  <w:tcBorders/>
                  <w:vAlign w:val="center"/>
                </w:tcPr>
                <w:p w14:paraId="4CBE034F">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b/>
                      <w:bCs/>
                      <w:color w:val="000000"/>
                      <w:kern w:val="24"/>
                      <w:sz w:val="21"/>
                      <w:szCs w:val="21"/>
                      <w:highlight w:val="none"/>
                    </w:rPr>
                  </w:pPr>
                  <w:r>
                    <w:rPr>
                      <w:rFonts w:ascii="Times New Roman" w:cs="Times New Roman" w:eastAsia="宋体" w:hAnsi="Times New Roman" w:hint="default"/>
                      <w:b/>
                      <w:bCs/>
                      <w:color w:val="000000"/>
                      <w:kern w:val="24"/>
                      <w:sz w:val="21"/>
                      <w:szCs w:val="21"/>
                      <w:highlight w:val="none"/>
                    </w:rPr>
                    <w:t>区域</w:t>
                  </w:r>
                </w:p>
              </w:tc>
              <w:tc>
                <w:tcPr>
                  <w:tcW w:w="3888" w:type="dxa"/>
                  <w:tcBorders/>
                  <w:vAlign w:val="center"/>
                </w:tcPr>
                <w:p w14:paraId="3091DE9E">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b/>
                      <w:bCs/>
                      <w:color w:val="000000"/>
                      <w:kern w:val="24"/>
                      <w:sz w:val="21"/>
                      <w:szCs w:val="21"/>
                      <w:highlight w:val="none"/>
                    </w:rPr>
                  </w:pPr>
                  <w:r>
                    <w:rPr>
                      <w:rFonts w:ascii="Times New Roman" w:cs="Times New Roman" w:eastAsia="宋体" w:hAnsi="Times New Roman" w:hint="default"/>
                      <w:b/>
                      <w:bCs/>
                      <w:color w:val="000000"/>
                      <w:kern w:val="24"/>
                      <w:sz w:val="21"/>
                      <w:szCs w:val="21"/>
                      <w:highlight w:val="none"/>
                    </w:rPr>
                    <w:t>防渗要求、措施</w:t>
                  </w:r>
                </w:p>
              </w:tc>
            </w:tr>
            <w:tr w14:paraId="27AF86F3">
              <w:tblPrEx/>
              <w:trPr>
                <w:trHeight w:val="746" w:hRule="atLeast"/>
              </w:trPr>
              <w:tc>
                <w:tcPr>
                  <w:tcW w:w="1308" w:type="dxa"/>
                  <w:tcBorders/>
                  <w:vAlign w:val="center"/>
                </w:tcPr>
                <w:p w14:paraId="5748808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重点防渗区</w:t>
                  </w:r>
                </w:p>
              </w:tc>
              <w:tc>
                <w:tcPr>
                  <w:tcW w:w="2112" w:type="dxa"/>
                  <w:tcBorders/>
                  <w:vAlign w:val="center"/>
                </w:tcPr>
                <w:p w14:paraId="13786FC0">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危废暂存间</w:t>
                  </w:r>
                </w:p>
              </w:tc>
              <w:tc>
                <w:tcPr>
                  <w:tcW w:w="3888" w:type="dxa"/>
                  <w:tcBorders/>
                  <w:vAlign w:val="center"/>
                </w:tcPr>
                <w:p w14:paraId="0E63DA04">
                  <w:pPr>
                    <w:pStyle w:val="style0"/>
                    <w:keepNext w:val="false"/>
                    <w:keepLines w:val="false"/>
                    <w:pageBreakBefore w:val="false"/>
                    <w:widowControl w:val="false"/>
                    <w:kinsoku/>
                    <w:wordWrap/>
                    <w:overflowPunct/>
                    <w:topLinePunct w:val="false"/>
                    <w:autoSpaceDE/>
                    <w:autoSpaceDN/>
                    <w:bidi w:val="false"/>
                    <w:snapToGrid w:val="false"/>
                    <w:spacing w:lineRule="auto" w:line="240"/>
                    <w:ind w:firstLine="0" w:firstLineChars="0"/>
                    <w:jc w:val="center"/>
                    <w:textAlignment w:val="auto"/>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危废暂存间进行重点防渗，防渗措施采用抗渗混凝土+2mm厚高密度聚乙烯膜+环氧树脂涂层。渗透系数≦10</w:t>
                  </w:r>
                  <w:r>
                    <w:rPr>
                      <w:rFonts w:ascii="Times New Roman" w:cs="Times New Roman" w:eastAsia="宋体" w:hAnsi="Times New Roman" w:hint="default"/>
                      <w:bCs/>
                      <w:color w:val="000000"/>
                      <w:sz w:val="21"/>
                      <w:szCs w:val="21"/>
                      <w:highlight w:val="none"/>
                      <w:vertAlign w:val="superscript"/>
                    </w:rPr>
                    <w:t>-10</w:t>
                  </w:r>
                  <w:r>
                    <w:rPr>
                      <w:rFonts w:ascii="Times New Roman" w:cs="Times New Roman" w:eastAsia="宋体" w:hAnsi="Times New Roman" w:hint="default"/>
                      <w:bCs/>
                      <w:color w:val="000000"/>
                      <w:sz w:val="21"/>
                      <w:szCs w:val="21"/>
                      <w:highlight w:val="none"/>
                    </w:rPr>
                    <w:t>cm/s。</w:t>
                  </w:r>
                </w:p>
              </w:tc>
            </w:tr>
            <w:tr w14:paraId="0CA6B57D">
              <w:tblPrEx/>
              <w:trPr>
                <w:trHeight w:val="176" w:hRule="atLeast"/>
              </w:trPr>
              <w:tc>
                <w:tcPr>
                  <w:tcW w:w="1308" w:type="dxa"/>
                  <w:tcBorders/>
                  <w:vAlign w:val="center"/>
                </w:tcPr>
                <w:p w14:paraId="13D8D44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一般防渗区</w:t>
                  </w:r>
                </w:p>
              </w:tc>
              <w:tc>
                <w:tcPr>
                  <w:tcW w:w="2112" w:type="dxa"/>
                  <w:tcBorders/>
                  <w:vAlign w:val="center"/>
                </w:tcPr>
                <w:p w14:paraId="00552E0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lang w:val="en-US" w:eastAsia="zh-CN"/>
                    </w:rPr>
                  </w:pPr>
                  <w:r>
                    <w:rPr>
                      <w:rFonts w:ascii="Times New Roman" w:cs="Times New Roman" w:eastAsia="宋体" w:hAnsi="Times New Roman" w:hint="default"/>
                      <w:color w:val="000000"/>
                      <w:kern w:val="0"/>
                      <w:sz w:val="21"/>
                      <w:szCs w:val="21"/>
                      <w:highlight w:val="none"/>
                      <w:lang w:val="en-US" w:eastAsia="zh-CN"/>
                    </w:rPr>
                    <w:t>间接</w:t>
                  </w:r>
                  <w:r>
                    <w:rPr>
                      <w:rFonts w:ascii="Times New Roman" w:cs="Times New Roman" w:eastAsia="宋体" w:hAnsi="Times New Roman" w:hint="default"/>
                      <w:color w:val="000000"/>
                      <w:kern w:val="0"/>
                      <w:sz w:val="21"/>
                      <w:szCs w:val="21"/>
                      <w:highlight w:val="none"/>
                    </w:rPr>
                    <w:t>循环水池</w:t>
                  </w:r>
                  <w:r>
                    <w:rPr>
                      <w:rFonts w:ascii="Times New Roman" w:cs="Times New Roman" w:eastAsia="宋体" w:hAnsi="Times New Roman" w:hint="default"/>
                      <w:color w:val="000000"/>
                      <w:kern w:val="0"/>
                      <w:sz w:val="21"/>
                      <w:szCs w:val="21"/>
                      <w:highlight w:val="none"/>
                      <w:lang w:eastAsia="zh-CN"/>
                    </w:rPr>
                    <w:t>、</w:t>
                  </w:r>
                  <w:r>
                    <w:rPr>
                      <w:rFonts w:ascii="Times New Roman" w:cs="Times New Roman" w:eastAsia="宋体" w:hAnsi="Times New Roman" w:hint="default"/>
                      <w:color w:val="000000"/>
                      <w:kern w:val="0"/>
                      <w:sz w:val="21"/>
                      <w:szCs w:val="21"/>
                      <w:highlight w:val="none"/>
                      <w:lang w:val="en-US" w:eastAsia="zh-CN"/>
                    </w:rPr>
                    <w:t>化粪池、应急事故池</w:t>
                  </w:r>
                </w:p>
              </w:tc>
              <w:tc>
                <w:tcPr>
                  <w:tcW w:w="3888" w:type="dxa"/>
                  <w:tcBorders/>
                  <w:vAlign w:val="center"/>
                </w:tcPr>
                <w:p w14:paraId="5ED42BF1">
                  <w:pPr>
                    <w:pStyle w:val="style0"/>
                    <w:keepNext w:val="false"/>
                    <w:keepLines w:val="false"/>
                    <w:pageBreakBefore w:val="false"/>
                    <w:widowControl w:val="false"/>
                    <w:kinsoku/>
                    <w:wordWrap/>
                    <w:overflowPunct/>
                    <w:topLinePunct w:val="false"/>
                    <w:autoSpaceDE/>
                    <w:autoSpaceDN/>
                    <w:bidi w:val="false"/>
                    <w:snapToGrid w:val="false"/>
                    <w:spacing w:lineRule="auto" w:line="240"/>
                    <w:ind w:firstLine="0" w:firstLineChars="0"/>
                    <w:jc w:val="center"/>
                    <w:textAlignment w:val="auto"/>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采用抗渗混凝土硬化，渗透系数≤10</w:t>
                  </w:r>
                  <w:r>
                    <w:rPr>
                      <w:rFonts w:ascii="Times New Roman" w:cs="Times New Roman" w:eastAsia="宋体" w:hAnsi="Times New Roman" w:hint="default"/>
                      <w:bCs/>
                      <w:color w:val="000000"/>
                      <w:sz w:val="21"/>
                      <w:szCs w:val="21"/>
                      <w:highlight w:val="none"/>
                      <w:vertAlign w:val="superscript"/>
                    </w:rPr>
                    <w:t>-7</w:t>
                  </w:r>
                  <w:r>
                    <w:rPr>
                      <w:rFonts w:ascii="Times New Roman" w:cs="Times New Roman" w:eastAsia="宋体" w:hAnsi="Times New Roman" w:hint="default"/>
                      <w:bCs/>
                      <w:color w:val="000000"/>
                      <w:sz w:val="21"/>
                      <w:szCs w:val="21"/>
                      <w:highlight w:val="none"/>
                    </w:rPr>
                    <w:t>cm/s</w:t>
                  </w:r>
                </w:p>
              </w:tc>
            </w:tr>
            <w:tr w14:paraId="276A910F">
              <w:tblPrEx/>
              <w:trPr/>
              <w:tc>
                <w:tcPr>
                  <w:tcW w:w="1308" w:type="dxa"/>
                  <w:tcBorders/>
                  <w:vAlign w:val="center"/>
                </w:tcPr>
                <w:p w14:paraId="5C669CC0">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24"/>
                      <w:sz w:val="21"/>
                      <w:szCs w:val="21"/>
                      <w:highlight w:val="none"/>
                    </w:rPr>
                    <w:t>简单防渗区</w:t>
                  </w:r>
                </w:p>
              </w:tc>
              <w:tc>
                <w:tcPr>
                  <w:tcW w:w="2112" w:type="dxa"/>
                  <w:tcBorders/>
                  <w:vAlign w:val="center"/>
                </w:tcPr>
                <w:p w14:paraId="679865E3">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rPr>
                  </w:pPr>
                  <w:r>
                    <w:rPr>
                      <w:rFonts w:ascii="Times New Roman" w:cs="Times New Roman" w:eastAsia="宋体" w:hAnsi="Times New Roman" w:hint="default"/>
                      <w:color w:val="000000"/>
                      <w:kern w:val="0"/>
                      <w:sz w:val="21"/>
                      <w:szCs w:val="21"/>
                      <w:highlight w:val="none"/>
                    </w:rPr>
                    <w:t>生产车间、厂内道路</w:t>
                  </w:r>
                </w:p>
              </w:tc>
              <w:tc>
                <w:tcPr>
                  <w:tcW w:w="3888" w:type="dxa"/>
                  <w:tcBorders/>
                  <w:vAlign w:val="center"/>
                </w:tcPr>
                <w:p w14:paraId="5C89A422">
                  <w:pPr>
                    <w:pStyle w:val="style0"/>
                    <w:keepNext w:val="false"/>
                    <w:keepLines w:val="false"/>
                    <w:pageBreakBefore w:val="false"/>
                    <w:widowControl w:val="false"/>
                    <w:kinsoku/>
                    <w:wordWrap/>
                    <w:overflowPunct/>
                    <w:topLinePunct w:val="false"/>
                    <w:autoSpaceDE/>
                    <w:autoSpaceDN/>
                    <w:bidi w:val="false"/>
                    <w:snapToGrid w:val="false"/>
                    <w:spacing w:lineRule="auto" w:line="240"/>
                    <w:ind w:firstLine="0" w:firstLineChars="0"/>
                    <w:jc w:val="center"/>
                    <w:textAlignment w:val="auto"/>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一般地面硬化</w:t>
                  </w:r>
                </w:p>
              </w:tc>
            </w:tr>
          </w:tbl>
          <w:p w14:paraId="1C1F83B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textAlignment w:val="auto"/>
              <w:rPr>
                <w:rFonts w:ascii="Times New Roman" w:cs="Times New Roman" w:eastAsia="宋体" w:hAnsi="Times New Roman" w:hint="default"/>
                <w:color w:val="000000"/>
                <w:sz w:val="21"/>
                <w:szCs w:val="21"/>
                <w:highlight w:val="none"/>
              </w:rPr>
            </w:pPr>
          </w:p>
        </w:tc>
      </w:tr>
      <w:tr w14:paraId="5431643E">
        <w:tblPrEx/>
        <w:trPr>
          <w:trHeight w:val="0" w:hRule="auto"/>
          <w:jc w:val="center"/>
        </w:trPr>
        <w:tc>
          <w:tcPr>
            <w:tcW w:w="727" w:type="pct"/>
            <w:tcBorders/>
            <w:vAlign w:val="center"/>
          </w:tcPr>
          <w:p w14:paraId="766E3573">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生态保护措施</w:t>
            </w:r>
          </w:p>
        </w:tc>
        <w:tc>
          <w:tcPr>
            <w:tcW w:w="4272" w:type="pct"/>
            <w:gridSpan w:val="4"/>
            <w:tcBorders/>
            <w:vAlign w:val="center"/>
          </w:tcPr>
          <w:p w14:paraId="7D056CF1">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w:t>
            </w:r>
          </w:p>
        </w:tc>
      </w:tr>
      <w:tr w14:paraId="223F2883">
        <w:tblPrEx/>
        <w:trPr>
          <w:trHeight w:val="0" w:hRule="auto"/>
          <w:jc w:val="center"/>
        </w:trPr>
        <w:tc>
          <w:tcPr>
            <w:tcW w:w="727" w:type="pct"/>
            <w:tcBorders/>
            <w:vAlign w:val="center"/>
          </w:tcPr>
          <w:p w14:paraId="05DF80C2">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环境风险</w:t>
            </w:r>
          </w:p>
          <w:p w14:paraId="6A5B4AF8">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防范措施</w:t>
            </w:r>
          </w:p>
        </w:tc>
        <w:tc>
          <w:tcPr>
            <w:tcW w:w="4272" w:type="pct"/>
            <w:gridSpan w:val="4"/>
            <w:tcBorders/>
            <w:vAlign w:val="center"/>
          </w:tcPr>
          <w:p w14:paraId="69903B1D">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（1）环境风险管理</w:t>
            </w:r>
          </w:p>
          <w:p w14:paraId="5D38C1E4">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①项目建成运行后，建设单位应编制《突发事故环境风险应急预案》报送生态环境主管部门</w:t>
            </w:r>
            <w:r>
              <w:rPr>
                <w:rFonts w:ascii="Times New Roman" w:cs="Times New Roman" w:eastAsia="宋体" w:hAnsi="Times New Roman" w:hint="default"/>
                <w:bCs/>
                <w:color w:val="000000"/>
                <w:sz w:val="21"/>
                <w:szCs w:val="21"/>
                <w:highlight w:val="none"/>
                <w:lang w:val="en-US" w:eastAsia="zh-CN"/>
              </w:rPr>
              <w:t>玉溪市生态环境通海分局</w:t>
            </w:r>
            <w:r>
              <w:rPr>
                <w:rFonts w:ascii="Times New Roman" w:cs="Times New Roman" w:eastAsia="宋体" w:hAnsi="Times New Roman" w:hint="default"/>
                <w:bCs/>
                <w:color w:val="000000"/>
                <w:sz w:val="21"/>
                <w:szCs w:val="21"/>
                <w:highlight w:val="none"/>
              </w:rPr>
              <w:t>进行备案，并配备相应的风险应急物资。</w:t>
            </w:r>
          </w:p>
          <w:p w14:paraId="6573396B">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②危险废物在厂区使用专用容器，并将收集容器贴上标签，存储于危废暂存间内，委托有资质的单位处理。危废暂存间必须派专人进行管理，</w:t>
            </w:r>
            <w:r>
              <w:rPr>
                <w:rFonts w:ascii="Times New Roman" w:cs="Times New Roman" w:eastAsia="宋体" w:hAnsi="Times New Roman" w:hint="default"/>
                <w:bCs/>
                <w:color w:val="000000"/>
                <w:sz w:val="21"/>
                <w:szCs w:val="21"/>
                <w:highlight w:val="none"/>
                <w:lang w:val="en-US" w:eastAsia="zh-CN"/>
              </w:rPr>
              <w:t>建立危废管理台账，</w:t>
            </w:r>
            <w:r>
              <w:rPr>
                <w:rFonts w:ascii="Times New Roman" w:cs="Times New Roman" w:eastAsia="宋体" w:hAnsi="Times New Roman" w:hint="default"/>
                <w:bCs/>
                <w:color w:val="000000"/>
                <w:sz w:val="21"/>
                <w:szCs w:val="21"/>
                <w:highlight w:val="none"/>
              </w:rPr>
              <w:t>严格执行危废暂存间的管理制度，降低管理产生的风险。建立危废全流程管理制度，加强日常巡检。发生泄漏时立即隔离污染区，应急人员做好防护后拦截、收集泄漏废物，按危险废物规范处置。</w:t>
            </w:r>
          </w:p>
          <w:p w14:paraId="106EA5CD">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③加强职工安全环保教育，防止和减少因人为因素造成的事故，同时也要加强防火安全教育。</w:t>
            </w:r>
          </w:p>
          <w:p w14:paraId="7FDB5A79">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④应配备足够的消防设施，落实安全管理责任。</w:t>
            </w:r>
          </w:p>
          <w:p w14:paraId="1D2ACC38">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⑤强化设备检修，减少因设备损坏、老化带来的遗漏。</w:t>
            </w:r>
          </w:p>
          <w:p w14:paraId="0DE9485A">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（2）环境风险防范措施</w:t>
            </w:r>
          </w:p>
          <w:p w14:paraId="6F5D9541">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①危废暂存间进行重点防渗，围堰、导流沟、地面均作防腐防渗漏处理，防渗技术要求等效黏土防渗层Mb≥6.0m，K≤1.0×10</w:t>
            </w:r>
            <w:r>
              <w:rPr>
                <w:rFonts w:ascii="Times New Roman" w:cs="Times New Roman" w:eastAsia="宋体" w:hAnsi="Times New Roman" w:hint="default"/>
                <w:bCs/>
                <w:color w:val="000000"/>
                <w:sz w:val="21"/>
                <w:szCs w:val="21"/>
                <w:highlight w:val="none"/>
                <w:vertAlign w:val="superscript"/>
              </w:rPr>
              <w:t>-7</w:t>
            </w:r>
            <w:r>
              <w:rPr>
                <w:rFonts w:ascii="Times New Roman" w:cs="Times New Roman" w:eastAsia="宋体" w:hAnsi="Times New Roman" w:hint="default"/>
                <w:bCs/>
                <w:color w:val="000000"/>
                <w:sz w:val="21"/>
                <w:szCs w:val="21"/>
                <w:highlight w:val="none"/>
              </w:rPr>
              <w:t>cm/s，或参照《危险废物贮存污染控制标准》</w:t>
            </w:r>
            <w:r>
              <w:rPr>
                <w:rFonts w:ascii="Times New Roman" w:cs="Times New Roman" w:eastAsia="宋体" w:hAnsi="Times New Roman" w:hint="default"/>
                <w:bCs/>
                <w:color w:val="000000"/>
                <w:sz w:val="21"/>
                <w:szCs w:val="21"/>
                <w:highlight w:val="none"/>
                <w:lang w:eastAsia="zh-CN"/>
              </w:rPr>
              <w:t>（</w:t>
            </w:r>
            <w:r>
              <w:rPr>
                <w:rFonts w:ascii="Times New Roman" w:cs="Times New Roman" w:eastAsia="宋体" w:hAnsi="Times New Roman" w:hint="default"/>
                <w:bCs/>
                <w:color w:val="000000"/>
                <w:sz w:val="21"/>
                <w:szCs w:val="21"/>
                <w:highlight w:val="none"/>
              </w:rPr>
              <w:t>GB 18597-2023</w:t>
            </w:r>
            <w:r>
              <w:rPr>
                <w:rFonts w:ascii="Times New Roman" w:cs="Times New Roman" w:eastAsia="宋体" w:hAnsi="Times New Roman" w:hint="default"/>
                <w:bCs/>
                <w:color w:val="000000"/>
                <w:sz w:val="21"/>
                <w:szCs w:val="21"/>
                <w:highlight w:val="none"/>
                <w:lang w:eastAsia="zh-CN"/>
              </w:rPr>
              <w:t>）</w:t>
            </w:r>
            <w:r>
              <w:rPr>
                <w:rFonts w:ascii="Times New Roman" w:cs="Times New Roman" w:eastAsia="宋体" w:hAnsi="Times New Roman" w:hint="default"/>
                <w:bCs/>
                <w:color w:val="000000"/>
                <w:sz w:val="21"/>
                <w:szCs w:val="21"/>
                <w:highlight w:val="none"/>
              </w:rPr>
              <w:t>中相关要求设置防渗层，并分类存放、贮存，并必须采取防扬散、防流失、防渗漏及其他防止污染环境的措施，不得随意露天堆放。</w:t>
            </w:r>
          </w:p>
          <w:p w14:paraId="7433DDEA">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②废机油、</w:t>
            </w:r>
            <w:r>
              <w:rPr>
                <w:rFonts w:ascii="Times New Roman" w:cs="Times New Roman" w:eastAsia="宋体" w:hAnsi="Times New Roman" w:hint="default"/>
                <w:bCs/>
                <w:color w:val="000000"/>
                <w:sz w:val="21"/>
                <w:szCs w:val="21"/>
                <w:highlight w:val="none"/>
                <w:lang w:val="en-US" w:eastAsia="zh-CN"/>
              </w:rPr>
              <w:t>废机油桶和废活性炭</w:t>
            </w:r>
            <w:r>
              <w:rPr>
                <w:rFonts w:ascii="Times New Roman" w:cs="Times New Roman" w:eastAsia="宋体" w:hAnsi="Times New Roman" w:hint="default"/>
                <w:bCs/>
                <w:color w:val="000000"/>
                <w:sz w:val="21"/>
                <w:szCs w:val="21"/>
                <w:highlight w:val="none"/>
              </w:rPr>
              <w:t>统一</w:t>
            </w:r>
            <w:r>
              <w:rPr>
                <w:rFonts w:ascii="Times New Roman" w:cs="Times New Roman" w:eastAsia="宋体" w:hAnsi="Times New Roman" w:hint="default"/>
                <w:bCs/>
                <w:color w:val="000000"/>
                <w:sz w:val="21"/>
                <w:szCs w:val="21"/>
                <w:highlight w:val="none"/>
                <w:lang w:val="en-US" w:eastAsia="zh-CN"/>
              </w:rPr>
              <w:t>分类</w:t>
            </w:r>
            <w:r>
              <w:rPr>
                <w:rFonts w:ascii="Times New Roman" w:cs="Times New Roman" w:eastAsia="宋体" w:hAnsi="Times New Roman" w:hint="default"/>
                <w:bCs/>
                <w:color w:val="000000"/>
                <w:sz w:val="21"/>
                <w:szCs w:val="21"/>
                <w:highlight w:val="none"/>
              </w:rPr>
              <w:t>暂存于危废暂存间内，严禁随意堆放。</w:t>
            </w:r>
          </w:p>
          <w:p w14:paraId="04D54B3A">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③废机油分类暂存于危废暂存区，远离火种、热源；包装桶下方设置防渗托盘，地面做防渗处理，配备泄漏收容材料。发生泄漏时立即隔离污染区，应急人员做好防护后收集泄漏废机油，防止进入下水道、雨水沟</w:t>
            </w:r>
            <w:r>
              <w:rPr>
                <w:rFonts w:cs="Times New Roman" w:hint="eastAsia"/>
                <w:bCs/>
                <w:color w:val="000000"/>
                <w:sz w:val="21"/>
                <w:szCs w:val="21"/>
                <w:highlight w:val="none"/>
                <w:lang w:eastAsia="zh-CN"/>
              </w:rPr>
              <w:t>。</w:t>
            </w:r>
            <w:r>
              <w:rPr>
                <w:rFonts w:ascii="Times New Roman" w:cs="Times New Roman" w:eastAsia="宋体" w:hAnsi="Times New Roman" w:hint="default"/>
                <w:bCs/>
                <w:color w:val="000000"/>
                <w:sz w:val="21"/>
                <w:szCs w:val="21"/>
                <w:highlight w:val="none"/>
              </w:rPr>
              <w:t>迅速撤离泄漏污染区人员至安全区，并进行隔离，严格限制出入</w:t>
            </w:r>
            <w:r>
              <w:rPr>
                <w:rFonts w:cs="Times New Roman" w:hint="eastAsia"/>
                <w:bCs/>
                <w:color w:val="000000"/>
                <w:sz w:val="21"/>
                <w:szCs w:val="21"/>
                <w:highlight w:val="none"/>
                <w:lang w:eastAsia="zh-CN"/>
              </w:rPr>
              <w:t>，</w:t>
            </w:r>
            <w:r>
              <w:rPr>
                <w:rFonts w:ascii="Times New Roman" w:cs="Times New Roman" w:eastAsia="宋体" w:hAnsi="Times New Roman" w:hint="default"/>
                <w:bCs/>
                <w:color w:val="000000"/>
                <w:sz w:val="21"/>
                <w:szCs w:val="21"/>
                <w:highlight w:val="none"/>
              </w:rPr>
              <w:t>切断火源。建议应急处理人员戴自给正压式呼吸器，穿消防防护服。尽可能切断泄漏源</w:t>
            </w:r>
            <w:r>
              <w:rPr>
                <w:rFonts w:cs="Times New Roman" w:hint="eastAsia"/>
                <w:bCs/>
                <w:color w:val="000000"/>
                <w:sz w:val="21"/>
                <w:szCs w:val="21"/>
                <w:highlight w:val="none"/>
                <w:lang w:eastAsia="zh-CN"/>
              </w:rPr>
              <w:t>，</w:t>
            </w:r>
            <w:r>
              <w:rPr>
                <w:rFonts w:ascii="Times New Roman" w:cs="Times New Roman" w:eastAsia="宋体" w:hAnsi="Times New Roman" w:hint="default"/>
                <w:bCs/>
                <w:color w:val="000000"/>
                <w:sz w:val="21"/>
                <w:szCs w:val="21"/>
                <w:highlight w:val="none"/>
              </w:rPr>
              <w:t>防止进入下水道、排洪沟等限制性空间。小量泄漏：用砂土、蛭石或其它惰性材料吸收。</w:t>
            </w:r>
          </w:p>
          <w:p w14:paraId="5A3C6502">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④库房远离火源、电源、同时加强管理，严禁烟火。</w:t>
            </w:r>
          </w:p>
          <w:p w14:paraId="59FBEFFE">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⑤严格执行防火、防爆、防雷击、防毒害等各项要求；按照GB</w:t>
            </w:r>
            <w:r>
              <w:rPr>
                <w:rFonts w:ascii="Times New Roman" w:cs="Times New Roman" w:eastAsia="宋体" w:hAnsi="Times New Roman" w:hint="default"/>
                <w:bCs/>
                <w:color w:val="000000"/>
                <w:sz w:val="21"/>
                <w:szCs w:val="21"/>
                <w:highlight w:val="none"/>
                <w:lang w:val="en-US" w:eastAsia="zh-CN"/>
              </w:rPr>
              <w:t xml:space="preserve"> </w:t>
            </w:r>
            <w:r>
              <w:rPr>
                <w:rFonts w:ascii="Times New Roman" w:cs="Times New Roman" w:eastAsia="宋体" w:hAnsi="Times New Roman" w:hint="default"/>
                <w:bCs/>
                <w:color w:val="000000"/>
                <w:sz w:val="21"/>
                <w:szCs w:val="21"/>
                <w:highlight w:val="none"/>
              </w:rPr>
              <w:t>50140-2005《建筑灭火器配置设计规范》规定，配置相应的灭火器类型</w:t>
            </w:r>
            <w:r>
              <w:rPr>
                <w:rFonts w:ascii="Times New Roman" w:cs="Times New Roman" w:eastAsia="宋体" w:hAnsi="Times New Roman" w:hint="default"/>
                <w:bCs/>
                <w:color w:val="000000"/>
                <w:sz w:val="21"/>
                <w:szCs w:val="21"/>
                <w:highlight w:val="none"/>
                <w:lang w:eastAsia="zh-CN"/>
              </w:rPr>
              <w:t>（</w:t>
            </w:r>
            <w:r>
              <w:rPr>
                <w:rFonts w:ascii="Times New Roman" w:cs="Times New Roman" w:eastAsia="宋体" w:hAnsi="Times New Roman" w:hint="default"/>
                <w:bCs/>
                <w:color w:val="000000"/>
                <w:sz w:val="21"/>
                <w:szCs w:val="21"/>
                <w:highlight w:val="none"/>
              </w:rPr>
              <w:t>干粉灭火器等</w:t>
            </w:r>
            <w:r>
              <w:rPr>
                <w:rFonts w:ascii="Times New Roman" w:cs="Times New Roman" w:eastAsia="宋体" w:hAnsi="Times New Roman" w:hint="default"/>
                <w:bCs/>
                <w:color w:val="000000"/>
                <w:sz w:val="21"/>
                <w:szCs w:val="21"/>
                <w:highlight w:val="none"/>
                <w:lang w:eastAsia="zh-CN"/>
              </w:rPr>
              <w:t>）</w:t>
            </w:r>
            <w:r>
              <w:rPr>
                <w:rFonts w:ascii="Times New Roman" w:cs="Times New Roman" w:eastAsia="宋体" w:hAnsi="Times New Roman" w:hint="default"/>
                <w:bCs/>
                <w:color w:val="000000"/>
                <w:sz w:val="21"/>
                <w:szCs w:val="21"/>
                <w:highlight w:val="none"/>
              </w:rPr>
              <w:t>与数量，并在火灾危险场所设置报警装置；严禁区内有明火出现。</w:t>
            </w:r>
          </w:p>
          <w:p w14:paraId="34B86D20">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⑥待火灾或爆炸彻底排除或安全隐患彻底消除后，应立即清理现场，残留的灭火剂或使用过的惰性吸附和灭火材料集中收集后，作为危险废物送专门危险废物处理场所处置，禁止乱堆、乱放、乱倒。</w:t>
            </w:r>
          </w:p>
          <w:p w14:paraId="38D7E111">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⑦丁烷储存于阴凉、干燥、通风良好的不燃库房。仓温不宜超过30℃。远离火种、热源。防止阳光直射。储存间内的照明、通风等设施应采用防爆型。禁止使用易产生火花的机械设备和工具。气瓶搬运时轻装轻卸，防止钢瓶及附件破损。</w:t>
            </w:r>
          </w:p>
          <w:p w14:paraId="270F8AE0">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lang w:eastAsia="zh-CN"/>
              </w:rPr>
            </w:pPr>
            <w:r>
              <w:rPr>
                <w:rFonts w:ascii="Times New Roman" w:cs="Times New Roman" w:eastAsia="宋体" w:hAnsi="Times New Roman" w:hint="default"/>
                <w:bCs/>
                <w:color w:val="000000"/>
                <w:sz w:val="21"/>
                <w:szCs w:val="21"/>
                <w:highlight w:val="none"/>
              </w:rPr>
              <w:t>⑧设置</w:t>
            </w:r>
            <w:r>
              <w:rPr>
                <w:rFonts w:ascii="Times New Roman" w:cs="Times New Roman" w:eastAsia="宋体" w:hAnsi="Times New Roman" w:hint="default"/>
                <w:bCs/>
                <w:color w:val="000000"/>
                <w:sz w:val="21"/>
                <w:szCs w:val="21"/>
                <w:highlight w:val="none"/>
                <w:lang w:val="en-US" w:eastAsia="zh-CN"/>
              </w:rPr>
              <w:t>1个</w:t>
            </w:r>
            <w:r>
              <w:rPr>
                <w:rFonts w:ascii="Times New Roman" w:cs="Times New Roman" w:eastAsia="宋体" w:hAnsi="Times New Roman" w:hint="default"/>
                <w:bCs/>
                <w:color w:val="000000"/>
                <w:sz w:val="21"/>
                <w:szCs w:val="21"/>
                <w:highlight w:val="none"/>
              </w:rPr>
              <w:t>应急事故池</w:t>
            </w:r>
            <w:r>
              <w:rPr>
                <w:rFonts w:ascii="Times New Roman" w:cs="Times New Roman" w:eastAsia="宋体" w:hAnsi="Times New Roman" w:hint="default"/>
                <w:bCs/>
                <w:color w:val="000000"/>
                <w:sz w:val="21"/>
                <w:szCs w:val="21"/>
                <w:highlight w:val="none"/>
                <w:lang w:eastAsia="zh-CN"/>
              </w:rPr>
              <w:t>（</w:t>
            </w:r>
            <w:r>
              <w:rPr>
                <w:rFonts w:ascii="Times New Roman" w:cs="Times New Roman" w:eastAsia="宋体" w:hAnsi="Times New Roman" w:hint="default"/>
                <w:bCs/>
                <w:color w:val="000000"/>
                <w:sz w:val="21"/>
                <w:szCs w:val="21"/>
                <w:highlight w:val="none"/>
                <w:lang w:val="en-US" w:eastAsia="zh-CN"/>
              </w:rPr>
              <w:t>50m³</w:t>
            </w:r>
            <w:r>
              <w:rPr>
                <w:rFonts w:ascii="Times New Roman" w:cs="Times New Roman" w:eastAsia="宋体" w:hAnsi="Times New Roman" w:hint="default"/>
                <w:bCs/>
                <w:color w:val="000000"/>
                <w:sz w:val="21"/>
                <w:szCs w:val="21"/>
                <w:highlight w:val="none"/>
                <w:lang w:eastAsia="zh-CN"/>
              </w:rPr>
              <w:t>）</w:t>
            </w:r>
            <w:r>
              <w:rPr>
                <w:rFonts w:ascii="Times New Roman" w:cs="Times New Roman" w:eastAsia="宋体" w:hAnsi="Times New Roman" w:hint="default"/>
                <w:bCs/>
                <w:color w:val="000000"/>
                <w:sz w:val="21"/>
                <w:szCs w:val="21"/>
                <w:highlight w:val="none"/>
              </w:rPr>
              <w:t>兼消防废水池</w:t>
            </w:r>
            <w:r>
              <w:rPr>
                <w:rFonts w:ascii="Times New Roman" w:cs="Times New Roman" w:eastAsia="宋体" w:hAnsi="Times New Roman" w:hint="default"/>
                <w:bCs/>
                <w:color w:val="000000"/>
                <w:sz w:val="21"/>
                <w:szCs w:val="21"/>
                <w:highlight w:val="none"/>
                <w:lang w:eastAsia="zh-CN"/>
              </w:rPr>
              <w:t>，在厂区雨水沟排放口设置截断阀，在发生事故或者火灾时关闭截断阀，防止事故废水、消防废水外排。</w:t>
            </w:r>
          </w:p>
          <w:p w14:paraId="2D4088C8">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lang w:eastAsia="zh-CN"/>
              </w:rPr>
            </w:pPr>
            <w:r>
              <w:rPr>
                <w:rFonts w:ascii="Times New Roman" w:cs="Times New Roman" w:eastAsia="宋体" w:hAnsi="Times New Roman" w:hint="eastAsia"/>
                <w:bCs/>
                <w:color w:val="000000"/>
                <w:sz w:val="21"/>
                <w:szCs w:val="21"/>
                <w:highlight w:val="none"/>
                <w:lang w:eastAsia="zh-CN"/>
              </w:rPr>
              <w:t>⑨</w:t>
            </w:r>
            <w:r>
              <w:rPr>
                <w:rFonts w:ascii="Times New Roman" w:cs="Times New Roman" w:eastAsia="宋体" w:hAnsi="Times New Roman" w:hint="default"/>
                <w:bCs/>
                <w:color w:val="000000"/>
                <w:sz w:val="21"/>
                <w:szCs w:val="21"/>
                <w:highlight w:val="none"/>
                <w:lang w:eastAsia="zh-CN"/>
              </w:rPr>
              <w:t>完善厂区雨污分流系统，在雨水总排口设置闸阀及切换装置，事故及火灾状态下关闭截断阀，防止事故废水、消防废水外排。</w:t>
            </w:r>
          </w:p>
        </w:tc>
      </w:tr>
      <w:tr w14:paraId="250896BD">
        <w:tblPrEx/>
        <w:trPr>
          <w:trHeight w:val="0" w:hRule="auto"/>
          <w:jc w:val="center"/>
        </w:trPr>
        <w:tc>
          <w:tcPr>
            <w:tcW w:w="727" w:type="pct"/>
            <w:tcBorders/>
            <w:vAlign w:val="center"/>
          </w:tcPr>
          <w:p w14:paraId="6C01F2CB">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其他环境</w:t>
            </w:r>
          </w:p>
          <w:p w14:paraId="21CC4158">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spacing w:val="-8"/>
                <w:sz w:val="21"/>
                <w:szCs w:val="21"/>
                <w:highlight w:val="none"/>
              </w:rPr>
            </w:pPr>
            <w:r>
              <w:rPr>
                <w:rFonts w:ascii="Times New Roman" w:cs="Times New Roman" w:eastAsia="宋体" w:hAnsi="Times New Roman" w:hint="default"/>
                <w:color w:val="000000"/>
                <w:sz w:val="21"/>
                <w:szCs w:val="21"/>
                <w:highlight w:val="none"/>
              </w:rPr>
              <w:t>管理要求</w:t>
            </w:r>
          </w:p>
        </w:tc>
        <w:tc>
          <w:tcPr>
            <w:tcW w:w="4272" w:type="pct"/>
            <w:gridSpan w:val="4"/>
            <w:tcBorders/>
            <w:vAlign w:val="center"/>
          </w:tcPr>
          <w:p w14:paraId="33F3A084">
            <w:pPr>
              <w:pStyle w:val="style0"/>
              <w:snapToGrid w:val="false"/>
              <w:spacing w:lineRule="auto" w:line="360"/>
              <w:ind w:firstLine="422" w:firstLineChars="200"/>
              <w:rPr>
                <w:rFonts w:ascii="Times New Roman" w:cs="Times New Roman" w:eastAsia="宋体" w:hAnsi="Times New Roman" w:hint="default"/>
                <w:b/>
                <w:bCs w:val="false"/>
                <w:color w:val="000000"/>
                <w:sz w:val="21"/>
                <w:szCs w:val="21"/>
                <w:highlight w:val="none"/>
              </w:rPr>
            </w:pPr>
            <w:r>
              <w:rPr>
                <w:rFonts w:ascii="Times New Roman" w:cs="Times New Roman" w:eastAsia="宋体" w:hAnsi="Times New Roman" w:hint="default"/>
                <w:b/>
                <w:bCs w:val="false"/>
                <w:color w:val="000000"/>
                <w:sz w:val="21"/>
                <w:szCs w:val="21"/>
                <w:highlight w:val="none"/>
              </w:rPr>
              <w:t>1、环境管理</w:t>
            </w:r>
          </w:p>
          <w:p w14:paraId="2461AFBD">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建立环境保护管理机构，根据工程环境影响评价中提出的施工期和营运期环境保护措施，落实环境保护经费，实施环境保护对策措施；协调政府环境管理与工程环境管理间的关系，具体管理内容如下：</w:t>
            </w:r>
          </w:p>
          <w:p w14:paraId="5DFED80A">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（1）项目在建设和运行中应认真执行国家、地方环境保护的有关规定和要求。按照当地生态环境主管部门的要求及时反映发生的环保问题，接受生态环境主管部门的检查监督。</w:t>
            </w:r>
          </w:p>
          <w:p w14:paraId="14B2DAB1">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（2）项目建成运行后，建设单位应自主组织相关人员进行环保验收，并编制《突发事故环境风险应急预案》报送环保主管部门</w:t>
            </w:r>
            <w:r>
              <w:rPr>
                <w:rFonts w:ascii="Times New Roman" w:cs="Times New Roman" w:eastAsia="宋体" w:hAnsi="Times New Roman" w:hint="default"/>
                <w:bCs/>
                <w:color w:val="000000"/>
                <w:sz w:val="21"/>
                <w:szCs w:val="21"/>
                <w:highlight w:val="none"/>
                <w:lang w:val="en-US" w:eastAsia="zh-CN"/>
              </w:rPr>
              <w:t>玉溪市生态环境局通海分局</w:t>
            </w:r>
            <w:r>
              <w:rPr>
                <w:rFonts w:ascii="Times New Roman" w:cs="Times New Roman" w:eastAsia="宋体" w:hAnsi="Times New Roman" w:hint="default"/>
                <w:bCs/>
                <w:color w:val="000000"/>
                <w:sz w:val="21"/>
                <w:szCs w:val="21"/>
                <w:highlight w:val="none"/>
              </w:rPr>
              <w:t>进行备案。</w:t>
            </w:r>
          </w:p>
          <w:p w14:paraId="3CFD3A6E">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（3）加强风险事故防范机制，避免污染性的突发事件发生。</w:t>
            </w:r>
          </w:p>
          <w:p w14:paraId="59B763E7">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（4）加强宣传教育，增强施工及管理人员的环保意识。</w:t>
            </w:r>
          </w:p>
          <w:p w14:paraId="70D61F90">
            <w:pPr>
              <w:pStyle w:val="style0"/>
              <w:snapToGrid w:val="false"/>
              <w:spacing w:lineRule="auto" w:line="360"/>
              <w:ind w:firstLine="422" w:firstLineChars="200"/>
              <w:rPr>
                <w:rFonts w:ascii="Times New Roman" w:cs="Times New Roman" w:eastAsia="宋体" w:hAnsi="Times New Roman" w:hint="default"/>
                <w:b/>
                <w:bCs w:val="false"/>
                <w:color w:val="000000"/>
                <w:sz w:val="21"/>
                <w:szCs w:val="21"/>
                <w:highlight w:val="none"/>
              </w:rPr>
            </w:pPr>
            <w:r>
              <w:rPr>
                <w:rFonts w:ascii="Times New Roman" w:cs="Times New Roman" w:eastAsia="宋体" w:hAnsi="Times New Roman" w:hint="default"/>
                <w:b/>
                <w:bCs w:val="false"/>
                <w:color w:val="000000"/>
                <w:sz w:val="21"/>
                <w:szCs w:val="21"/>
                <w:highlight w:val="none"/>
              </w:rPr>
              <w:t>2、排污口规范化设置</w:t>
            </w:r>
          </w:p>
          <w:p w14:paraId="033CB6F4">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设置1个废气排放口，应设置便于采样、监测的采样口。采样口的设置应符合《污染源监测技术规范》要求。</w:t>
            </w:r>
          </w:p>
          <w:p w14:paraId="6434A52A">
            <w:pPr>
              <w:pStyle w:val="style0"/>
              <w:snapToGrid w:val="false"/>
              <w:spacing w:lineRule="auto" w:line="360"/>
              <w:ind w:firstLine="422" w:firstLineChars="200"/>
              <w:rPr>
                <w:rFonts w:ascii="Times New Roman" w:cs="Times New Roman" w:eastAsia="宋体" w:hAnsi="Times New Roman" w:hint="default"/>
                <w:b/>
                <w:bCs w:val="false"/>
                <w:color w:val="000000"/>
                <w:sz w:val="21"/>
                <w:szCs w:val="21"/>
                <w:highlight w:val="none"/>
                <w:lang w:val="en-US" w:eastAsia="zh-CN"/>
              </w:rPr>
            </w:pPr>
            <w:r>
              <w:rPr>
                <w:rFonts w:ascii="Times New Roman" w:cs="Times New Roman" w:eastAsia="宋体" w:hAnsi="Times New Roman" w:hint="default"/>
                <w:b/>
                <w:bCs w:val="false"/>
                <w:color w:val="000000"/>
                <w:sz w:val="21"/>
                <w:szCs w:val="21"/>
                <w:highlight w:val="none"/>
              </w:rPr>
              <w:t>3、排污许可</w:t>
            </w:r>
            <w:r>
              <w:rPr>
                <w:rFonts w:ascii="Times New Roman" w:cs="Times New Roman" w:eastAsia="宋体" w:hAnsi="Times New Roman" w:hint="default"/>
                <w:b/>
                <w:bCs w:val="false"/>
                <w:color w:val="000000"/>
                <w:sz w:val="21"/>
                <w:szCs w:val="21"/>
                <w:highlight w:val="none"/>
                <w:lang w:val="en-US" w:eastAsia="zh-CN"/>
              </w:rPr>
              <w:t>证办理</w:t>
            </w:r>
          </w:p>
          <w:p w14:paraId="7017CB39">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根据《关于做好环境影响评价制度与排污许可制衔接相关工作的通知》（环办环评〔2017〕84号），建设项目发生实际排污行为之前，排污单位应当按照国家环境保护相关法律法规以及排污许可证申请与核发技术规范要求申请排污许可证，不得无证排污或不按证排污。</w:t>
            </w:r>
          </w:p>
          <w:p w14:paraId="31CF0BCE">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根据《固定污染源排污许可分类管理名录（2019年版）》，本项目属于排污许可分类管理中登记管理，项目应在取得环评批复后，应当在启动生产设施或者发生实际排污之前填报申请排污登记回执。</w:t>
            </w:r>
          </w:p>
          <w:p w14:paraId="68DEC650">
            <w:pPr>
              <w:pStyle w:val="style0"/>
              <w:snapToGrid w:val="false"/>
              <w:spacing w:lineRule="auto" w:line="360"/>
              <w:ind w:firstLine="422" w:firstLineChars="200"/>
              <w:rPr>
                <w:rFonts w:ascii="Times New Roman" w:cs="Times New Roman" w:eastAsia="宋体" w:hAnsi="Times New Roman" w:hint="default"/>
                <w:b/>
                <w:bCs w:val="false"/>
                <w:color w:val="000000"/>
                <w:sz w:val="21"/>
                <w:szCs w:val="21"/>
                <w:highlight w:val="none"/>
              </w:rPr>
            </w:pPr>
            <w:r>
              <w:rPr>
                <w:rFonts w:ascii="Times New Roman" w:cs="Times New Roman" w:eastAsia="宋体" w:hAnsi="Times New Roman" w:hint="default"/>
                <w:b/>
                <w:bCs w:val="false"/>
                <w:color w:val="000000"/>
                <w:sz w:val="21"/>
                <w:szCs w:val="21"/>
                <w:highlight w:val="none"/>
                <w:lang w:val="en-US" w:eastAsia="zh-CN"/>
              </w:rPr>
              <w:t>4</w:t>
            </w:r>
            <w:r>
              <w:rPr>
                <w:rFonts w:ascii="Times New Roman" w:cs="Times New Roman" w:eastAsia="宋体" w:hAnsi="Times New Roman" w:hint="default"/>
                <w:b/>
                <w:bCs w:val="false"/>
                <w:color w:val="000000"/>
                <w:sz w:val="21"/>
                <w:szCs w:val="21"/>
                <w:highlight w:val="none"/>
              </w:rPr>
              <w:t>、建设项目竣工环境保护验收</w:t>
            </w:r>
          </w:p>
          <w:p w14:paraId="456AC8A6">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本项目环保设施竣工验收由建设单位自行组织实施验收。</w:t>
            </w:r>
          </w:p>
          <w:p w14:paraId="2CA05D20">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建设单位是建设项目竣工环境保护验收的责任主体，应当按照《建设项目竣工环境保护验收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14:paraId="5E1C5F99">
            <w:pPr>
              <w:pStyle w:val="style0"/>
              <w:numPr>
                <w:ilvl w:val="0"/>
                <w:numId w:val="0"/>
              </w:numPr>
              <w:snapToGrid w:val="false"/>
              <w:spacing w:lineRule="auto" w:line="360"/>
              <w:ind w:firstLine="422" w:firstLineChars="200"/>
              <w:rPr>
                <w:rFonts w:ascii="Times New Roman" w:cs="Times New Roman" w:eastAsia="宋体" w:hAnsi="Times New Roman" w:hint="default"/>
                <w:b/>
                <w:bCs w:val="false"/>
                <w:color w:val="000000"/>
                <w:sz w:val="21"/>
                <w:szCs w:val="21"/>
                <w:highlight w:val="none"/>
              </w:rPr>
            </w:pPr>
            <w:r>
              <w:rPr>
                <w:rFonts w:ascii="Times New Roman" w:cs="Times New Roman" w:eastAsia="宋体" w:hAnsi="Times New Roman" w:hint="default"/>
                <w:b/>
                <w:bCs w:val="false"/>
                <w:color w:val="000000"/>
                <w:kern w:val="2"/>
                <w:sz w:val="21"/>
                <w:szCs w:val="21"/>
                <w:highlight w:val="none"/>
                <w:lang w:val="en-US" w:bidi="ar-SA" w:eastAsia="zh-CN"/>
              </w:rPr>
              <w:t>5、</w:t>
            </w:r>
            <w:r>
              <w:rPr>
                <w:rFonts w:ascii="Times New Roman" w:cs="Times New Roman" w:eastAsia="宋体" w:hAnsi="Times New Roman" w:hint="default"/>
                <w:b/>
                <w:bCs w:val="false"/>
                <w:color w:val="000000"/>
                <w:sz w:val="21"/>
                <w:szCs w:val="21"/>
                <w:highlight w:val="none"/>
              </w:rPr>
              <w:t>项目运营期自行监测计划汇总</w:t>
            </w:r>
          </w:p>
          <w:p w14:paraId="6772BCC2">
            <w:pPr>
              <w:pStyle w:val="style0"/>
              <w:snapToGrid w:val="false"/>
              <w:spacing w:lineRule="auto" w:line="360"/>
              <w:ind w:firstLine="420" w:firstLineChars="200"/>
              <w:rPr>
                <w:rFonts w:ascii="Times New Roman" w:cs="Times New Roman" w:eastAsia="宋体" w:hAnsi="Times New Roman" w:hint="default"/>
                <w:bCs/>
                <w:color w:val="000000"/>
                <w:sz w:val="21"/>
                <w:szCs w:val="21"/>
                <w:highlight w:val="none"/>
              </w:rPr>
            </w:pPr>
            <w:r>
              <w:rPr>
                <w:rFonts w:ascii="Times New Roman" w:cs="Times New Roman" w:eastAsia="宋体" w:hAnsi="Times New Roman" w:hint="default"/>
                <w:bCs/>
                <w:color w:val="000000"/>
                <w:sz w:val="21"/>
                <w:szCs w:val="21"/>
                <w:highlight w:val="none"/>
              </w:rPr>
              <w:t>项目营运期环境监测计划详见表</w:t>
            </w:r>
            <w:r>
              <w:rPr>
                <w:rFonts w:ascii="Times New Roman" w:cs="Times New Roman" w:eastAsia="宋体" w:hAnsi="Times New Roman" w:hint="default"/>
                <w:bCs/>
                <w:color w:val="000000"/>
                <w:sz w:val="21"/>
                <w:szCs w:val="21"/>
                <w:highlight w:val="none"/>
                <w:lang w:val="en-US" w:eastAsia="zh-CN"/>
              </w:rPr>
              <w:t>5</w:t>
            </w:r>
            <w:r>
              <w:rPr>
                <w:rFonts w:ascii="Times New Roman" w:cs="Times New Roman" w:eastAsia="宋体" w:hAnsi="Times New Roman" w:hint="default"/>
                <w:bCs/>
                <w:color w:val="000000"/>
                <w:sz w:val="21"/>
                <w:szCs w:val="21"/>
                <w:highlight w:val="none"/>
              </w:rPr>
              <w:t>-2。</w:t>
            </w:r>
          </w:p>
          <w:p w14:paraId="018C6972">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b/>
                <w:bCs/>
                <w:color w:val="000000"/>
                <w:kern w:val="24"/>
                <w:sz w:val="21"/>
                <w:szCs w:val="21"/>
                <w:highlight w:val="none"/>
              </w:rPr>
            </w:pPr>
            <w:r>
              <w:rPr>
                <w:rFonts w:ascii="Times New Roman" w:cs="Times New Roman" w:eastAsia="宋体" w:hAnsi="Times New Roman" w:hint="default"/>
                <w:b/>
                <w:bCs/>
                <w:color w:val="000000"/>
                <w:kern w:val="24"/>
                <w:sz w:val="21"/>
                <w:szCs w:val="21"/>
                <w:highlight w:val="none"/>
              </w:rPr>
              <w:t>表5-2  项目运营期自行监测计划一览表</w:t>
            </w:r>
          </w:p>
          <w:tbl>
            <w:tblPr>
              <w:tblStyle w:val="style154"/>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10"/>
              <w:gridCol w:w="1465"/>
              <w:gridCol w:w="1259"/>
              <w:gridCol w:w="1336"/>
              <w:gridCol w:w="2441"/>
            </w:tblGrid>
            <w:tr w14:paraId="48518B31">
              <w:trPr>
                <w:jc w:val="center"/>
              </w:trPr>
              <w:tc>
                <w:tcPr>
                  <w:tcW w:w="1010" w:type="dxa"/>
                  <w:tcBorders/>
                  <w:vAlign w:val="center"/>
                </w:tcPr>
                <w:p w14:paraId="1B217783">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项目</w:t>
                  </w:r>
                </w:p>
              </w:tc>
              <w:tc>
                <w:tcPr>
                  <w:tcW w:w="1465" w:type="dxa"/>
                  <w:tcBorders/>
                  <w:vAlign w:val="center"/>
                </w:tcPr>
                <w:p w14:paraId="6DF29515">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监测点位</w:t>
                  </w:r>
                </w:p>
              </w:tc>
              <w:tc>
                <w:tcPr>
                  <w:tcW w:w="1259" w:type="dxa"/>
                  <w:tcBorders/>
                  <w:vAlign w:val="center"/>
                </w:tcPr>
                <w:p w14:paraId="0E4E4530">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监测因子</w:t>
                  </w:r>
                </w:p>
              </w:tc>
              <w:tc>
                <w:tcPr>
                  <w:tcW w:w="1336" w:type="dxa"/>
                  <w:tcBorders/>
                  <w:vAlign w:val="center"/>
                </w:tcPr>
                <w:p w14:paraId="6BC0EDF8">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监测频次</w:t>
                  </w:r>
                </w:p>
              </w:tc>
              <w:tc>
                <w:tcPr>
                  <w:tcW w:w="2441" w:type="dxa"/>
                  <w:tcBorders/>
                  <w:vAlign w:val="center"/>
                </w:tcPr>
                <w:p w14:paraId="63763163">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b/>
                      <w:bCs/>
                      <w:color w:val="000000"/>
                      <w:sz w:val="21"/>
                      <w:szCs w:val="21"/>
                      <w:highlight w:val="none"/>
                    </w:rPr>
                  </w:pPr>
                  <w:r>
                    <w:rPr>
                      <w:rFonts w:ascii="Times New Roman" w:cs="Times New Roman" w:eastAsia="宋体" w:hAnsi="Times New Roman" w:hint="default"/>
                      <w:b/>
                      <w:bCs/>
                      <w:color w:val="000000"/>
                      <w:sz w:val="21"/>
                      <w:szCs w:val="21"/>
                      <w:highlight w:val="none"/>
                    </w:rPr>
                    <w:t>执行标准</w:t>
                  </w:r>
                </w:p>
              </w:tc>
            </w:tr>
            <w:tr w14:paraId="62590EAE">
              <w:tblPrEx/>
              <w:trPr>
                <w:jc w:val="center"/>
              </w:trPr>
              <w:tc>
                <w:tcPr>
                  <w:tcW w:w="1010" w:type="dxa"/>
                  <w:vMerge w:val="restart"/>
                  <w:tcBorders/>
                  <w:vAlign w:val="center"/>
                </w:tcPr>
                <w:p w14:paraId="13520A8F">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有组织废气</w:t>
                  </w:r>
                </w:p>
              </w:tc>
              <w:tc>
                <w:tcPr>
                  <w:tcW w:w="1465" w:type="dxa"/>
                  <w:vMerge w:val="restart"/>
                  <w:tcBorders/>
                  <w:vAlign w:val="center"/>
                </w:tcPr>
                <w:p w14:paraId="4D6BBBB5">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挤出及发泡废气排气筒（DA001）</w:t>
                  </w:r>
                </w:p>
              </w:tc>
              <w:tc>
                <w:tcPr>
                  <w:tcW w:w="1259" w:type="dxa"/>
                  <w:tcBorders/>
                  <w:vAlign w:val="center"/>
                </w:tcPr>
                <w:p w14:paraId="390CEB97">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非甲烷总烃</w:t>
                  </w:r>
                </w:p>
              </w:tc>
              <w:tc>
                <w:tcPr>
                  <w:tcW w:w="1336" w:type="dxa"/>
                  <w:tcBorders/>
                  <w:vAlign w:val="center"/>
                </w:tcPr>
                <w:p w14:paraId="3FB6DBB8">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0"/>
                      <w:sz w:val="21"/>
                      <w:szCs w:val="21"/>
                      <w:highlight w:val="none"/>
                    </w:rPr>
                    <w:t>1次/</w:t>
                  </w:r>
                  <w:r>
                    <w:rPr>
                      <w:rFonts w:ascii="Times New Roman" w:cs="Times New Roman" w:eastAsia="宋体" w:hAnsi="Times New Roman" w:hint="default"/>
                      <w:color w:val="000000"/>
                      <w:sz w:val="21"/>
                      <w:szCs w:val="21"/>
                      <w:highlight w:val="none"/>
                    </w:rPr>
                    <w:t>年</w:t>
                  </w:r>
                </w:p>
              </w:tc>
              <w:tc>
                <w:tcPr>
                  <w:tcW w:w="2441" w:type="dxa"/>
                  <w:tcBorders/>
                  <w:vAlign w:val="center"/>
                </w:tcPr>
                <w:p w14:paraId="6517EFD8">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eastAsia="zh-CN"/>
                    </w:rPr>
                  </w:pPr>
                  <w:r>
                    <w:rPr>
                      <w:rFonts w:ascii="Times New Roman" w:cs="Times New Roman" w:eastAsia="宋体" w:hAnsi="Times New Roman" w:hint="default"/>
                      <w:color w:val="000000"/>
                      <w:sz w:val="21"/>
                      <w:szCs w:val="21"/>
                      <w:highlight w:val="none"/>
                    </w:rPr>
                    <w:t>《合成树脂工业污染物排放标准》（GB 31572-2015及2024年修改单）表4排放浓度限值</w:t>
                  </w:r>
                </w:p>
              </w:tc>
            </w:tr>
            <w:tr w14:paraId="6A97AC0A">
              <w:tblPrEx/>
              <w:trPr>
                <w:jc w:val="center"/>
              </w:trPr>
              <w:tc>
                <w:tcPr>
                  <w:tcW w:w="1010" w:type="dxa"/>
                  <w:vMerge w:val="continue"/>
                  <w:tcBorders/>
                  <w:vAlign w:val="center"/>
                </w:tcPr>
                <w:p w14:paraId="40133E62">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p>
              </w:tc>
              <w:tc>
                <w:tcPr>
                  <w:tcW w:w="1465" w:type="dxa"/>
                  <w:vMerge w:val="continue"/>
                  <w:tcBorders/>
                  <w:vAlign w:val="center"/>
                </w:tcPr>
                <w:p w14:paraId="41B6036B">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p>
              </w:tc>
              <w:tc>
                <w:tcPr>
                  <w:tcW w:w="1259" w:type="dxa"/>
                  <w:tcBorders/>
                  <w:vAlign w:val="center"/>
                </w:tcPr>
                <w:p w14:paraId="5073A045">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default"/>
                      <w:color w:val="000000"/>
                      <w:sz w:val="21"/>
                      <w:szCs w:val="21"/>
                      <w:highlight w:val="none"/>
                      <w:lang w:val="en-US" w:eastAsia="zh-CN"/>
                    </w:rPr>
                    <w:t>臭气浓度</w:t>
                  </w:r>
                </w:p>
              </w:tc>
              <w:tc>
                <w:tcPr>
                  <w:tcW w:w="1336" w:type="dxa"/>
                  <w:tcBorders/>
                  <w:vAlign w:val="center"/>
                </w:tcPr>
                <w:p w14:paraId="01DB0FE3">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kern w:val="0"/>
                      <w:sz w:val="21"/>
                      <w:szCs w:val="21"/>
                      <w:highlight w:val="none"/>
                    </w:rPr>
                  </w:pPr>
                  <w:r>
                    <w:rPr>
                      <w:rFonts w:ascii="Times New Roman" w:cs="Times New Roman" w:eastAsia="宋体" w:hAnsi="Times New Roman" w:hint="default"/>
                      <w:color w:val="000000"/>
                      <w:kern w:val="0"/>
                      <w:sz w:val="21"/>
                      <w:szCs w:val="21"/>
                      <w:highlight w:val="none"/>
                    </w:rPr>
                    <w:t>1次/年</w:t>
                  </w:r>
                </w:p>
              </w:tc>
              <w:tc>
                <w:tcPr>
                  <w:tcW w:w="2441" w:type="dxa"/>
                  <w:tcBorders/>
                  <w:vAlign w:val="center"/>
                </w:tcPr>
                <w:p w14:paraId="2762DFC0">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《恶臭污染物排放标准》（GB14554-93）表2恶臭污染物排放标准值中臭气浓度15m排气筒标准值</w:t>
                  </w:r>
                </w:p>
              </w:tc>
            </w:tr>
            <w:tr w14:paraId="1588CD75">
              <w:tblPrEx/>
              <w:trPr>
                <w:jc w:val="center"/>
              </w:trPr>
              <w:tc>
                <w:tcPr>
                  <w:tcW w:w="1010" w:type="dxa"/>
                  <w:vMerge w:val="restart"/>
                  <w:tcBorders/>
                  <w:vAlign w:val="center"/>
                </w:tcPr>
                <w:p w14:paraId="0EEE5BAE">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无组织废气</w:t>
                  </w:r>
                </w:p>
              </w:tc>
              <w:tc>
                <w:tcPr>
                  <w:tcW w:w="1465" w:type="dxa"/>
                  <w:vMerge w:val="restart"/>
                  <w:tcBorders/>
                  <w:vAlign w:val="center"/>
                </w:tcPr>
                <w:p w14:paraId="693FEC3D">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lang w:val="en-US" w:eastAsia="zh-CN"/>
                    </w:rPr>
                  </w:pPr>
                  <w:r>
                    <w:rPr>
                      <w:rFonts w:ascii="Times New Roman" w:cs="Times New Roman" w:eastAsia="宋体" w:hAnsi="Times New Roman" w:hint="default"/>
                      <w:color w:val="000000"/>
                      <w:kern w:val="24"/>
                      <w:sz w:val="21"/>
                      <w:szCs w:val="21"/>
                      <w:highlight w:val="none"/>
                      <w:lang w:val="en-US" w:eastAsia="zh-CN"/>
                    </w:rPr>
                    <w:t>项目厂界上风向设置1个，项目厂界下风向设置3个</w:t>
                  </w:r>
                </w:p>
              </w:tc>
              <w:tc>
                <w:tcPr>
                  <w:tcW w:w="1259" w:type="dxa"/>
                  <w:tcBorders/>
                  <w:vAlign w:val="center"/>
                </w:tcPr>
                <w:p w14:paraId="5456CBAE">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lang w:val="en-US" w:eastAsia="zh-CN"/>
                    </w:rPr>
                  </w:pPr>
                  <w:r>
                    <w:rPr>
                      <w:rFonts w:ascii="Times New Roman" w:cs="Times New Roman" w:eastAsia="宋体" w:hAnsi="Times New Roman" w:hint="default"/>
                      <w:color w:val="000000"/>
                      <w:kern w:val="24"/>
                      <w:sz w:val="21"/>
                      <w:szCs w:val="21"/>
                      <w:highlight w:val="none"/>
                    </w:rPr>
                    <w:t>非甲烷总烃</w:t>
                  </w:r>
                  <w:r>
                    <w:rPr>
                      <w:rFonts w:ascii="Times New Roman" w:cs="Times New Roman" w:eastAsia="宋体" w:hAnsi="Times New Roman" w:hint="default"/>
                      <w:color w:val="000000"/>
                      <w:kern w:val="24"/>
                      <w:sz w:val="21"/>
                      <w:szCs w:val="21"/>
                      <w:highlight w:val="none"/>
                      <w:lang w:eastAsia="zh-CN"/>
                    </w:rPr>
                    <w:t>、</w:t>
                  </w:r>
                  <w:r>
                    <w:rPr>
                      <w:rFonts w:ascii="Times New Roman" w:cs="Times New Roman" w:eastAsia="宋体" w:hAnsi="Times New Roman" w:hint="default"/>
                      <w:color w:val="000000"/>
                      <w:kern w:val="24"/>
                      <w:sz w:val="21"/>
                      <w:szCs w:val="21"/>
                      <w:highlight w:val="none"/>
                      <w:lang w:val="en-US" w:eastAsia="zh-CN"/>
                    </w:rPr>
                    <w:t>颗粒物</w:t>
                  </w:r>
                </w:p>
              </w:tc>
              <w:tc>
                <w:tcPr>
                  <w:tcW w:w="1336" w:type="dxa"/>
                  <w:tcBorders/>
                  <w:vAlign w:val="center"/>
                </w:tcPr>
                <w:p w14:paraId="20D0C527">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kern w:val="0"/>
                      <w:sz w:val="21"/>
                      <w:szCs w:val="21"/>
                      <w:highlight w:val="none"/>
                    </w:rPr>
                    <w:t>1次/年</w:t>
                  </w:r>
                </w:p>
              </w:tc>
              <w:tc>
                <w:tcPr>
                  <w:tcW w:w="2441" w:type="dxa"/>
                  <w:tcBorders/>
                  <w:shd w:val="clear" w:color="auto" w:fill="auto"/>
                  <w:vAlign w:val="center"/>
                </w:tcPr>
                <w:p w14:paraId="04283513">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kern w:val="2"/>
                      <w:sz w:val="21"/>
                      <w:szCs w:val="21"/>
                      <w:highlight w:val="none"/>
                      <w:lang w:val="en-US" w:bidi="ar-SA" w:eastAsia="zh-CN"/>
                    </w:rPr>
                    <w:t>《合成树脂工业污染物排放标准》（GB 31572-2015及2024年修改单）表9中企业边界大气污染物浓度限值</w:t>
                  </w:r>
                </w:p>
              </w:tc>
            </w:tr>
            <w:tr w14:paraId="24EAC1C4">
              <w:tblPrEx/>
              <w:trPr>
                <w:jc w:val="center"/>
              </w:trPr>
              <w:tc>
                <w:tcPr>
                  <w:tcW w:w="1010" w:type="dxa"/>
                  <w:vMerge w:val="continue"/>
                  <w:tcBorders/>
                  <w:vAlign w:val="center"/>
                </w:tcPr>
                <w:p w14:paraId="74679804">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p>
              </w:tc>
              <w:tc>
                <w:tcPr>
                  <w:tcW w:w="1465" w:type="dxa"/>
                  <w:vMerge w:val="continue"/>
                  <w:tcBorders/>
                  <w:vAlign w:val="center"/>
                </w:tcPr>
                <w:p w14:paraId="043C4C6E">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lang w:val="en-US" w:eastAsia="zh-CN"/>
                    </w:rPr>
                  </w:pPr>
                </w:p>
              </w:tc>
              <w:tc>
                <w:tcPr>
                  <w:tcW w:w="1259" w:type="dxa"/>
                  <w:tcBorders/>
                  <w:shd w:val="clear" w:color="auto" w:fill="auto"/>
                  <w:vAlign w:val="center"/>
                </w:tcPr>
                <w:p w14:paraId="234E111D">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sz w:val="21"/>
                      <w:szCs w:val="21"/>
                      <w:highlight w:val="none"/>
                      <w:lang w:val="en-US" w:eastAsia="zh-CN"/>
                    </w:rPr>
                    <w:t>臭气浓度</w:t>
                  </w:r>
                </w:p>
              </w:tc>
              <w:tc>
                <w:tcPr>
                  <w:tcW w:w="1336" w:type="dxa"/>
                  <w:tcBorders/>
                  <w:shd w:val="clear" w:color="auto" w:fill="auto"/>
                  <w:vAlign w:val="center"/>
                </w:tcPr>
                <w:p w14:paraId="2C50A1C0">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kern w:val="0"/>
                      <w:sz w:val="21"/>
                      <w:szCs w:val="21"/>
                      <w:highlight w:val="none"/>
                      <w:lang w:val="en-US" w:eastAsia="zh-CN"/>
                    </w:rPr>
                  </w:pPr>
                  <w:r>
                    <w:rPr>
                      <w:rFonts w:ascii="Times New Roman" w:cs="Times New Roman" w:eastAsia="宋体" w:hAnsi="Times New Roman" w:hint="default"/>
                      <w:color w:val="000000"/>
                      <w:kern w:val="0"/>
                      <w:sz w:val="21"/>
                      <w:szCs w:val="21"/>
                      <w:highlight w:val="none"/>
                    </w:rPr>
                    <w:t>1次/年</w:t>
                  </w:r>
                </w:p>
              </w:tc>
              <w:tc>
                <w:tcPr>
                  <w:tcW w:w="2441" w:type="dxa"/>
                  <w:tcBorders/>
                  <w:shd w:val="clear" w:color="auto" w:fill="auto"/>
                  <w:vAlign w:val="center"/>
                </w:tcPr>
                <w:p w14:paraId="4970297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kern w:val="2"/>
                      <w:sz w:val="21"/>
                      <w:szCs w:val="21"/>
                      <w:highlight w:val="none"/>
                      <w:lang w:val="en-US" w:bidi="ar-SA" w:eastAsia="zh-CN"/>
                    </w:rPr>
                    <w:t>《恶臭污染物排放标准》（GB14554-93）表1 恶臭污染物厂界标准值中的</w:t>
                  </w:r>
                  <w:r>
                    <w:rPr>
                      <w:rFonts w:cs="Times New Roman" w:hint="eastAsia"/>
                      <w:color w:val="000000"/>
                      <w:kern w:val="2"/>
                      <w:sz w:val="21"/>
                      <w:szCs w:val="21"/>
                      <w:highlight w:val="none"/>
                      <w:lang w:val="en-US" w:bidi="ar-SA" w:eastAsia="zh-CN"/>
                    </w:rPr>
                    <w:t>”</w:t>
                  </w:r>
                  <w:r>
                    <w:rPr>
                      <w:rFonts w:ascii="Times New Roman" w:cs="Times New Roman" w:eastAsia="宋体" w:hAnsi="Times New Roman" w:hint="default"/>
                      <w:color w:val="000000"/>
                      <w:kern w:val="2"/>
                      <w:sz w:val="21"/>
                      <w:szCs w:val="21"/>
                      <w:highlight w:val="none"/>
                      <w:lang w:val="en-US" w:bidi="ar-SA" w:eastAsia="zh-CN"/>
                    </w:rPr>
                    <w:t>二级新扩改建</w:t>
                  </w:r>
                  <w:r>
                    <w:rPr>
                      <w:rFonts w:cs="Times New Roman" w:hint="eastAsia"/>
                      <w:color w:val="000000"/>
                      <w:kern w:val="2"/>
                      <w:sz w:val="21"/>
                      <w:szCs w:val="21"/>
                      <w:highlight w:val="none"/>
                      <w:lang w:val="en-US" w:bidi="ar-SA" w:eastAsia="zh-CN"/>
                    </w:rPr>
                    <w:t>”</w:t>
                  </w:r>
                  <w:r>
                    <w:rPr>
                      <w:rFonts w:ascii="Times New Roman" w:cs="Times New Roman" w:eastAsia="宋体" w:hAnsi="Times New Roman" w:hint="default"/>
                      <w:color w:val="000000"/>
                      <w:kern w:val="2"/>
                      <w:sz w:val="21"/>
                      <w:szCs w:val="21"/>
                      <w:highlight w:val="none"/>
                      <w:lang w:val="en-US" w:bidi="ar-SA" w:eastAsia="zh-CN"/>
                    </w:rPr>
                    <w:t>标准限值</w:t>
                  </w:r>
                </w:p>
              </w:tc>
            </w:tr>
            <w:tr w14:paraId="7764C879">
              <w:tblPrEx/>
              <w:trPr>
                <w:jc w:val="center"/>
              </w:trPr>
              <w:tc>
                <w:tcPr>
                  <w:tcW w:w="1010" w:type="dxa"/>
                  <w:vMerge w:val="continue"/>
                  <w:tcBorders/>
                  <w:vAlign w:val="center"/>
                </w:tcPr>
                <w:p w14:paraId="4C0133C3">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p>
              </w:tc>
              <w:tc>
                <w:tcPr>
                  <w:tcW w:w="1465" w:type="dxa"/>
                  <w:tcBorders/>
                  <w:vAlign w:val="center"/>
                </w:tcPr>
                <w:p w14:paraId="3088DE7B">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厂界内（在厂房外设置监控点）</w:t>
                  </w:r>
                </w:p>
              </w:tc>
              <w:tc>
                <w:tcPr>
                  <w:tcW w:w="1259" w:type="dxa"/>
                  <w:tcBorders/>
                  <w:shd w:val="clear" w:color="auto" w:fill="auto"/>
                  <w:vAlign w:val="center"/>
                </w:tcPr>
                <w:p w14:paraId="5726B9F4">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kern w:val="24"/>
                      <w:sz w:val="21"/>
                      <w:szCs w:val="21"/>
                      <w:highlight w:val="none"/>
                      <w:lang w:val="en-US" w:bidi="ar-SA" w:eastAsia="zh-CN"/>
                    </w:rPr>
                  </w:pPr>
                  <w:r>
                    <w:rPr>
                      <w:rFonts w:ascii="Times New Roman" w:cs="Times New Roman" w:eastAsia="宋体" w:hAnsi="Times New Roman" w:hint="default"/>
                      <w:color w:val="000000"/>
                      <w:kern w:val="24"/>
                      <w:sz w:val="21"/>
                      <w:szCs w:val="21"/>
                      <w:highlight w:val="none"/>
                    </w:rPr>
                    <w:t>非甲烷总烃</w:t>
                  </w:r>
                </w:p>
              </w:tc>
              <w:tc>
                <w:tcPr>
                  <w:tcW w:w="1336" w:type="dxa"/>
                  <w:tcBorders/>
                  <w:shd w:val="clear" w:color="auto" w:fill="auto"/>
                  <w:vAlign w:val="center"/>
                </w:tcPr>
                <w:p w14:paraId="57C304B0">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kern w:val="0"/>
                      <w:sz w:val="21"/>
                      <w:szCs w:val="21"/>
                      <w:highlight w:val="none"/>
                    </w:rPr>
                    <w:t>1次/年</w:t>
                  </w:r>
                </w:p>
              </w:tc>
              <w:tc>
                <w:tcPr>
                  <w:tcW w:w="2441" w:type="dxa"/>
                  <w:tcBorders/>
                  <w:shd w:val="clear" w:color="auto" w:fill="auto"/>
                  <w:vAlign w:val="center"/>
                </w:tcPr>
                <w:p w14:paraId="6D6582D0">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jc w:val="center"/>
                    <w:textAlignment w:val="auto"/>
                    <w:rPr>
                      <w:rFonts w:ascii="Times New Roman" w:cs="Times New Roman" w:eastAsia="宋体" w:hAnsi="Times New Roman" w:hint="default"/>
                      <w:color w:val="000000"/>
                      <w:kern w:val="2"/>
                      <w:sz w:val="21"/>
                      <w:szCs w:val="21"/>
                      <w:highlight w:val="none"/>
                      <w:lang w:val="en-US" w:bidi="ar-SA" w:eastAsia="zh-CN"/>
                    </w:rPr>
                  </w:pPr>
                  <w:r>
                    <w:rPr>
                      <w:rFonts w:ascii="Times New Roman" w:cs="Times New Roman" w:eastAsia="宋体" w:hAnsi="Times New Roman" w:hint="default"/>
                      <w:color w:val="000000"/>
                      <w:kern w:val="2"/>
                      <w:sz w:val="21"/>
                      <w:szCs w:val="21"/>
                      <w:highlight w:val="none"/>
                      <w:lang w:val="en-US" w:bidi="ar-SA" w:eastAsia="zh-CN"/>
                    </w:rPr>
                    <w:t>挥发性有机物无组织排放控制标准》（GB37822-2019）表A.1厂区内VOCs 无组织排放限值要求</w:t>
                  </w:r>
                </w:p>
              </w:tc>
            </w:tr>
            <w:tr w14:paraId="2A1BEEFC">
              <w:tblPrEx/>
              <w:trPr>
                <w:jc w:val="center"/>
              </w:trPr>
              <w:tc>
                <w:tcPr>
                  <w:tcW w:w="1010" w:type="dxa"/>
                  <w:vMerge w:val="restart"/>
                  <w:tcBorders/>
                  <w:vAlign w:val="center"/>
                </w:tcPr>
                <w:p w14:paraId="1D6D94AC">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噪声</w:t>
                  </w:r>
                </w:p>
              </w:tc>
              <w:tc>
                <w:tcPr>
                  <w:tcW w:w="1465" w:type="dxa"/>
                  <w:tcBorders/>
                  <w:vAlign w:val="center"/>
                </w:tcPr>
                <w:p w14:paraId="0FED41B6">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东</w:t>
                  </w:r>
                  <w:r>
                    <w:rPr>
                      <w:rFonts w:ascii="Times New Roman" w:cs="Times New Roman" w:eastAsia="宋体" w:hAnsi="Times New Roman" w:hint="default"/>
                      <w:color w:val="000000"/>
                      <w:sz w:val="21"/>
                      <w:szCs w:val="21"/>
                      <w:highlight w:val="none"/>
                      <w:lang w:val="en-US" w:eastAsia="zh-CN"/>
                    </w:rPr>
                    <w:t>厂界</w:t>
                  </w:r>
                  <w:r>
                    <w:rPr>
                      <w:rFonts w:ascii="Times New Roman" w:cs="Times New Roman" w:eastAsia="宋体" w:hAnsi="Times New Roman" w:hint="default"/>
                      <w:color w:val="000000"/>
                      <w:sz w:val="21"/>
                      <w:szCs w:val="21"/>
                      <w:highlight w:val="none"/>
                    </w:rPr>
                    <w:t>、</w:t>
                  </w:r>
                  <w:r>
                    <w:rPr>
                      <w:rFonts w:ascii="Times New Roman" w:cs="Times New Roman" w:eastAsia="宋体" w:hAnsi="Times New Roman" w:hint="default"/>
                      <w:color w:val="000000"/>
                      <w:sz w:val="21"/>
                      <w:szCs w:val="21"/>
                      <w:highlight w:val="none"/>
                      <w:lang w:val="en-US" w:eastAsia="zh-CN"/>
                    </w:rPr>
                    <w:t>西厂界</w:t>
                  </w:r>
                  <w:r>
                    <w:rPr>
                      <w:rFonts w:ascii="Times New Roman" w:cs="Times New Roman" w:eastAsia="宋体" w:hAnsi="Times New Roman" w:hint="default"/>
                      <w:color w:val="000000"/>
                      <w:sz w:val="21"/>
                      <w:szCs w:val="21"/>
                      <w:highlight w:val="none"/>
                    </w:rPr>
                    <w:t>、南厂界</w:t>
                  </w:r>
                </w:p>
              </w:tc>
              <w:tc>
                <w:tcPr>
                  <w:tcW w:w="1259" w:type="dxa"/>
                  <w:vMerge w:val="restart"/>
                  <w:tcBorders/>
                  <w:vAlign w:val="center"/>
                </w:tcPr>
                <w:p w14:paraId="1BFE9193">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lang w:eastAsia="zh-CN"/>
                    </w:rPr>
                  </w:pPr>
                  <w:r>
                    <w:rPr>
                      <w:rFonts w:ascii="Times New Roman" w:cs="Times New Roman" w:eastAsia="宋体" w:hAnsi="Times New Roman" w:hint="default"/>
                      <w:color w:val="000000"/>
                      <w:sz w:val="21"/>
                      <w:szCs w:val="21"/>
                      <w:highlight w:val="none"/>
                    </w:rPr>
                    <w:t>昼间、夜间等效声级 Leq</w:t>
                  </w:r>
                  <w:r>
                    <w:rPr>
                      <w:rFonts w:ascii="Times New Roman" w:cs="Times New Roman" w:eastAsia="宋体" w:hAnsi="Times New Roman" w:hint="default"/>
                      <w:color w:val="000000"/>
                      <w:sz w:val="21"/>
                      <w:szCs w:val="21"/>
                      <w:highlight w:val="none"/>
                      <w:lang w:eastAsia="zh-CN"/>
                    </w:rPr>
                    <w:t>（</w:t>
                  </w:r>
                  <w:r>
                    <w:rPr>
                      <w:rFonts w:ascii="Times New Roman" w:cs="Times New Roman" w:eastAsia="宋体" w:hAnsi="Times New Roman" w:hint="default"/>
                      <w:color w:val="000000"/>
                      <w:sz w:val="21"/>
                      <w:szCs w:val="21"/>
                      <w:highlight w:val="none"/>
                    </w:rPr>
                    <w:t>A</w:t>
                  </w:r>
                  <w:r>
                    <w:rPr>
                      <w:rFonts w:ascii="Times New Roman" w:cs="Times New Roman" w:eastAsia="宋体" w:hAnsi="Times New Roman" w:hint="default"/>
                      <w:color w:val="000000"/>
                      <w:sz w:val="21"/>
                      <w:szCs w:val="21"/>
                      <w:highlight w:val="none"/>
                      <w:lang w:eastAsia="zh-CN"/>
                    </w:rPr>
                    <w:t>）</w:t>
                  </w:r>
                </w:p>
              </w:tc>
              <w:tc>
                <w:tcPr>
                  <w:tcW w:w="1336" w:type="dxa"/>
                  <w:vMerge w:val="restart"/>
                  <w:tcBorders/>
                  <w:vAlign w:val="center"/>
                </w:tcPr>
                <w:p w14:paraId="10237F8F">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1次/季度</w:t>
                  </w:r>
                </w:p>
              </w:tc>
              <w:tc>
                <w:tcPr>
                  <w:tcW w:w="2441" w:type="dxa"/>
                  <w:tcBorders/>
                  <w:vAlign w:val="center"/>
                </w:tcPr>
                <w:p w14:paraId="3CE14B8B">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《工业企业厂界环境噪声排放标准》（GB12348-2008）中2类标准</w:t>
                  </w:r>
                </w:p>
              </w:tc>
            </w:tr>
            <w:tr w14:paraId="2E229FC3">
              <w:tblPrEx/>
              <w:trPr>
                <w:jc w:val="center"/>
              </w:trPr>
              <w:tc>
                <w:tcPr>
                  <w:tcW w:w="1010" w:type="dxa"/>
                  <w:vMerge w:val="continue"/>
                  <w:tcBorders/>
                  <w:vAlign w:val="center"/>
                </w:tcPr>
                <w:p w14:paraId="62D9990A">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p>
              </w:tc>
              <w:tc>
                <w:tcPr>
                  <w:tcW w:w="1465" w:type="dxa"/>
                  <w:tcBorders/>
                  <w:vAlign w:val="center"/>
                </w:tcPr>
                <w:p w14:paraId="50D10BC5">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北厂界</w:t>
                  </w:r>
                </w:p>
              </w:tc>
              <w:tc>
                <w:tcPr>
                  <w:tcW w:w="1259" w:type="dxa"/>
                  <w:vMerge w:val="continue"/>
                  <w:tcBorders/>
                  <w:vAlign w:val="center"/>
                </w:tcPr>
                <w:p w14:paraId="7EBD570F">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p>
              </w:tc>
              <w:tc>
                <w:tcPr>
                  <w:tcW w:w="1336" w:type="dxa"/>
                  <w:vMerge w:val="continue"/>
                  <w:tcBorders/>
                  <w:vAlign w:val="center"/>
                </w:tcPr>
                <w:p w14:paraId="40C1DA21">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p>
              </w:tc>
              <w:tc>
                <w:tcPr>
                  <w:tcW w:w="2441" w:type="dxa"/>
                  <w:tcBorders/>
                  <w:vAlign w:val="center"/>
                </w:tcPr>
                <w:p w14:paraId="67D9EB3E">
                  <w:pPr>
                    <w:pStyle w:val="style0"/>
                    <w:keepNext w:val="false"/>
                    <w:keepLines w:val="false"/>
                    <w:pageBreakBefore w:val="false"/>
                    <w:widowControl w:val="false"/>
                    <w:kinsoku/>
                    <w:wordWrap/>
                    <w:overflowPunct/>
                    <w:topLinePunct w:val="false"/>
                    <w:autoSpaceDE/>
                    <w:autoSpaceDN/>
                    <w:bidi w:val="false"/>
                    <w:spacing w:lineRule="auto" w:line="240"/>
                    <w:ind w:left="0" w:leftChars="0" w:firstLine="0" w:firstLineChars="0"/>
                    <w:jc w:val="center"/>
                    <w:textAlignment w:val="auto"/>
                    <w:rPr>
                      <w:rFonts w:ascii="Times New Roman" w:cs="Times New Roman" w:eastAsia="宋体" w:hAnsi="Times New Roman" w:hint="default"/>
                      <w:color w:val="000000"/>
                      <w:sz w:val="21"/>
                      <w:szCs w:val="21"/>
                      <w:highlight w:val="none"/>
                    </w:rPr>
                  </w:pPr>
                  <w:r>
                    <w:rPr>
                      <w:rFonts w:ascii="Times New Roman" w:cs="Times New Roman" w:eastAsia="宋体" w:hAnsi="Times New Roman" w:hint="default"/>
                      <w:color w:val="000000"/>
                      <w:sz w:val="21"/>
                      <w:szCs w:val="21"/>
                      <w:highlight w:val="none"/>
                    </w:rPr>
                    <w:t>《工业企业厂界环境噪声排放标准》（GB12348-2008）中4类标准</w:t>
                  </w:r>
                </w:p>
              </w:tc>
            </w:tr>
          </w:tbl>
          <w:p w14:paraId="2805FFFB">
            <w:pPr>
              <w:pStyle w:val="style0"/>
              <w:snapToGrid w:val="false"/>
              <w:spacing w:lineRule="auto" w:line="360"/>
              <w:ind w:firstLine="422" w:firstLineChars="200"/>
              <w:rPr>
                <w:rFonts w:ascii="Times New Roman" w:cs="Times New Roman" w:eastAsia="宋体" w:hAnsi="Times New Roman" w:hint="default"/>
                <w:b/>
                <w:bCs w:val="false"/>
                <w:color w:val="000000"/>
                <w:sz w:val="21"/>
                <w:szCs w:val="21"/>
                <w:highlight w:val="none"/>
                <w:lang w:val="en-US" w:eastAsia="zh-CN"/>
              </w:rPr>
            </w:pPr>
          </w:p>
          <w:p w14:paraId="293EB837">
            <w:pPr>
              <w:pStyle w:val="style0"/>
              <w:snapToGrid w:val="false"/>
              <w:spacing w:lineRule="auto" w:line="360"/>
              <w:ind w:firstLine="422" w:firstLineChars="200"/>
              <w:rPr>
                <w:rFonts w:ascii="Times New Roman" w:cs="Times New Roman" w:eastAsia="宋体" w:hAnsi="Times New Roman" w:hint="default"/>
                <w:b/>
                <w:bCs w:val="false"/>
                <w:color w:val="000000"/>
                <w:sz w:val="21"/>
                <w:szCs w:val="21"/>
                <w:highlight w:val="none"/>
                <w:lang w:val="en-US" w:eastAsia="zh-CN"/>
              </w:rPr>
            </w:pPr>
          </w:p>
          <w:p w14:paraId="158970CF">
            <w:pPr>
              <w:pStyle w:val="style0"/>
              <w:snapToGrid w:val="false"/>
              <w:spacing w:lineRule="auto" w:line="360"/>
              <w:ind w:firstLine="422" w:firstLineChars="200"/>
              <w:rPr>
                <w:rFonts w:ascii="Times New Roman" w:cs="Times New Roman" w:eastAsia="宋体" w:hAnsi="Times New Roman" w:hint="default"/>
                <w:b/>
                <w:bCs w:val="false"/>
                <w:color w:val="000000"/>
                <w:sz w:val="21"/>
                <w:szCs w:val="21"/>
                <w:highlight w:val="none"/>
                <w:lang w:val="en-US" w:eastAsia="zh-CN"/>
              </w:rPr>
            </w:pPr>
          </w:p>
          <w:p w14:paraId="0C819203">
            <w:pPr>
              <w:pStyle w:val="style0"/>
              <w:snapToGrid w:val="false"/>
              <w:spacing w:lineRule="auto" w:line="360"/>
              <w:ind w:firstLine="422" w:firstLineChars="200"/>
              <w:rPr>
                <w:rFonts w:ascii="Times New Roman" w:cs="Times New Roman" w:eastAsia="宋体" w:hAnsi="Times New Roman" w:hint="default"/>
                <w:b/>
                <w:bCs w:val="false"/>
                <w:color w:val="000000"/>
                <w:sz w:val="21"/>
                <w:szCs w:val="21"/>
                <w:highlight w:val="none"/>
                <w:lang w:val="en-US" w:eastAsia="zh-CN"/>
              </w:rPr>
            </w:pPr>
          </w:p>
          <w:p w14:paraId="15B7C664">
            <w:pPr>
              <w:pStyle w:val="style0"/>
              <w:snapToGrid w:val="false"/>
              <w:spacing w:lineRule="auto" w:line="360"/>
              <w:ind w:firstLine="422" w:firstLineChars="200"/>
              <w:rPr>
                <w:rFonts w:ascii="Times New Roman" w:cs="Times New Roman" w:eastAsia="宋体" w:hAnsi="Times New Roman" w:hint="default"/>
                <w:b/>
                <w:bCs w:val="false"/>
                <w:color w:val="000000"/>
                <w:sz w:val="21"/>
                <w:szCs w:val="21"/>
                <w:highlight w:val="none"/>
                <w:lang w:val="en-US" w:eastAsia="zh-CN"/>
              </w:rPr>
            </w:pPr>
          </w:p>
          <w:p w14:paraId="52AC41CE">
            <w:pPr>
              <w:pStyle w:val="style0"/>
              <w:snapToGrid w:val="false"/>
              <w:spacing w:lineRule="auto" w:line="360"/>
              <w:ind w:firstLine="422" w:firstLineChars="200"/>
              <w:rPr>
                <w:rFonts w:ascii="Times New Roman" w:cs="Times New Roman" w:eastAsia="宋体" w:hAnsi="Times New Roman" w:hint="default"/>
                <w:b/>
                <w:bCs w:val="false"/>
                <w:color w:val="000000"/>
                <w:sz w:val="21"/>
                <w:szCs w:val="21"/>
                <w:highlight w:val="none"/>
                <w:lang w:val="en-US" w:eastAsia="zh-CN"/>
              </w:rPr>
            </w:pPr>
          </w:p>
          <w:p w14:paraId="0E3A35AF">
            <w:pPr>
              <w:pStyle w:val="style0"/>
              <w:snapToGrid w:val="false"/>
              <w:spacing w:lineRule="auto" w:line="360"/>
              <w:ind w:firstLine="422" w:firstLineChars="200"/>
              <w:rPr>
                <w:rFonts w:ascii="Times New Roman" w:cs="Times New Roman" w:eastAsia="宋体" w:hAnsi="Times New Roman" w:hint="default"/>
                <w:b/>
                <w:bCs w:val="false"/>
                <w:color w:val="000000"/>
                <w:sz w:val="21"/>
                <w:szCs w:val="21"/>
                <w:highlight w:val="none"/>
                <w:lang w:val="en-US" w:eastAsia="zh-CN"/>
              </w:rPr>
            </w:pPr>
          </w:p>
          <w:p w14:paraId="4DF804E0">
            <w:pPr>
              <w:pStyle w:val="style0"/>
              <w:snapToGrid w:val="false"/>
              <w:spacing w:lineRule="auto" w:line="360"/>
              <w:ind w:firstLine="422" w:firstLineChars="200"/>
              <w:rPr>
                <w:rFonts w:ascii="Times New Roman" w:cs="Times New Roman" w:eastAsia="宋体" w:hAnsi="Times New Roman" w:hint="default"/>
                <w:b/>
                <w:bCs w:val="false"/>
                <w:color w:val="000000"/>
                <w:sz w:val="21"/>
                <w:szCs w:val="21"/>
                <w:highlight w:val="none"/>
                <w:lang w:val="en-US" w:eastAsia="zh-CN"/>
              </w:rPr>
            </w:pPr>
          </w:p>
          <w:p w14:paraId="6D1DA32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40"/>
              <w:ind w:left="0" w:leftChars="0" w:firstLine="0" w:firstLineChars="0"/>
              <w:textAlignment w:val="auto"/>
              <w:rPr>
                <w:rFonts w:ascii="Times New Roman" w:cs="Times New Roman" w:eastAsia="宋体" w:hAnsi="Times New Roman" w:hint="default"/>
                <w:color w:val="000000"/>
                <w:sz w:val="21"/>
                <w:szCs w:val="21"/>
                <w:highlight w:val="none"/>
              </w:rPr>
            </w:pPr>
          </w:p>
        </w:tc>
      </w:tr>
    </w:tbl>
    <w:p w14:paraId="558B9179">
      <w:pPr>
        <w:pStyle w:val="style94"/>
        <w:jc w:val="center"/>
        <w:outlineLvl w:val="0"/>
        <w:rPr>
          <w:rFonts w:ascii="Times New Roman" w:eastAsia="黑体" w:hAnsi="Times New Roman"/>
          <w:snapToGrid w:val="false"/>
          <w:color w:val="000000"/>
          <w:sz w:val="30"/>
          <w:szCs w:val="30"/>
          <w:highlight w:val="none"/>
        </w:rPr>
      </w:pPr>
      <w:r>
        <w:rPr>
          <w:rFonts w:ascii="Times New Roman" w:hAnsi="Times New Roman"/>
          <w:snapToGrid w:val="false"/>
          <w:color w:val="000000"/>
          <w:highlight w:val="none"/>
        </w:rPr>
        <w:br w:type="page"/>
      </w:r>
      <w:bookmarkStart w:id="40" w:name="_Toc127436955"/>
      <w:bookmarkStart w:id="41" w:name="_Toc9550"/>
      <w:r>
        <w:rPr>
          <w:rFonts w:ascii="Times New Roman" w:eastAsia="黑体" w:hAnsi="黑体"/>
          <w:snapToGrid w:val="false"/>
          <w:color w:val="000000"/>
          <w:sz w:val="30"/>
          <w:szCs w:val="30"/>
          <w:highlight w:val="none"/>
        </w:rPr>
        <w:t>六、结论</w:t>
      </w:r>
      <w:bookmarkEnd w:id="40"/>
      <w:bookmarkEnd w:id="41"/>
    </w:p>
    <w:tbl>
      <w:tblPr>
        <w:tblStyle w:val="style105"/>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
      <w:tblGrid>
        <w:gridCol w:w="8844"/>
      </w:tblGrid>
      <w:tr w14:paraId="131B041B">
        <w:trPr>
          <w:trHeight w:val="11991" w:hRule="atLeast"/>
          <w:jc w:val="center"/>
        </w:trPr>
        <w:tc>
          <w:tcPr>
            <w:tcW w:w="5000" w:type="pct"/>
            <w:tcBorders/>
          </w:tcPr>
          <w:p w14:paraId="590AEC60">
            <w:pPr>
              <w:pStyle w:val="style0"/>
              <w:snapToGrid w:val="false"/>
              <w:spacing w:lineRule="auto" w:line="360"/>
              <w:ind w:firstLine="480" w:firstLineChars="200"/>
              <w:rPr>
                <w:color w:val="000000"/>
                <w:sz w:val="24"/>
                <w:highlight w:val="none"/>
              </w:rPr>
            </w:pPr>
            <w:r>
              <w:rPr>
                <w:rFonts w:ascii="Times New Roman" w:cs="Times New Roman" w:eastAsia="宋体" w:hAnsi="Times New Roman" w:hint="default"/>
                <w:bCs/>
                <w:color w:val="000000"/>
                <w:sz w:val="24"/>
                <w:highlight w:val="none"/>
              </w:rPr>
              <w:t>综上所述，本项目建设符合所在地生态环境分区管控的相关要求，符合相关生态环境保护法律法规政策。项目运营期产生的废气、废水、噪声、固废通过采取相应的措施处理、处置后，能够达标排放，不会对项目区及外环境造成大的影响。通过分析，项目采取的污染控制措施有效、可行。在认真落实环评中提出的污染防治对策措施，保证治理设施正常运转，确保污染物达标排放的情况下，项目建设不会降低和改变该区域的环境质量和环境功能。从环境保护角度看，项目的建设是可行的。</w:t>
            </w:r>
          </w:p>
        </w:tc>
      </w:tr>
    </w:tbl>
    <w:p w14:paraId="0E794280">
      <w:pPr>
        <w:pStyle w:val="style0"/>
        <w:rPr>
          <w:color w:val="000000"/>
          <w:highlight w:val="none"/>
        </w:rPr>
        <w:sectPr>
          <w:pgSz w:w="11906" w:h="16838" w:orient="portrait"/>
          <w:pgMar w:top="1701" w:right="1531" w:bottom="1701" w:left="1531" w:header="851" w:footer="851" w:gutter="0"/>
          <w:cols w:space="720" w:num="1"/>
          <w:docGrid w:linePitch="312" w:charSpace="0"/>
        </w:sectPr>
      </w:pPr>
    </w:p>
    <w:bookmarkStart w:id="42" w:name="_Toc127436956"/>
    <w:bookmarkStart w:id="43" w:name="_Toc22702"/>
    <w:p w14:paraId="5CF8CEF0">
      <w:pPr>
        <w:pStyle w:val="style94"/>
        <w:adjustRightInd w:val="false"/>
        <w:snapToGrid w:val="false"/>
        <w:spacing w:before="0" w:beforeAutospacing="false" w:after="0" w:afterAutospacing="false" w:lineRule="auto" w:line="648"/>
        <w:outlineLvl w:val="0"/>
        <w:rPr>
          <w:rFonts w:ascii="Times New Roman" w:eastAsia="黑体" w:hAnsi="Times New Roman"/>
          <w:snapToGrid w:val="false"/>
          <w:color w:val="000000"/>
          <w:sz w:val="32"/>
          <w:szCs w:val="32"/>
          <w:highlight w:val="none"/>
        </w:rPr>
      </w:pPr>
      <w:r>
        <w:rPr>
          <w:rFonts w:ascii="Times New Roman" w:eastAsia="黑体" w:hAnsi="黑体"/>
          <w:snapToGrid w:val="false"/>
          <w:color w:val="000000"/>
          <w:sz w:val="32"/>
          <w:szCs w:val="32"/>
          <w:highlight w:val="none"/>
        </w:rPr>
        <w:t>附表</w:t>
      </w:r>
      <w:bookmarkEnd w:id="42"/>
      <w:bookmarkEnd w:id="43"/>
    </w:p>
    <w:bookmarkStart w:id="44" w:name="_Toc127436957"/>
    <w:bookmarkStart w:id="45" w:name="_Toc7554"/>
    <w:p w14:paraId="5027ADFF">
      <w:pPr>
        <w:pStyle w:val="style94"/>
        <w:adjustRightInd w:val="false"/>
        <w:snapToGrid w:val="false"/>
        <w:spacing w:before="0" w:beforeAutospacing="false" w:after="0" w:afterAutospacing="false" w:lineRule="auto" w:line="360"/>
        <w:jc w:val="center"/>
        <w:outlineLvl w:val="9"/>
        <w:rPr>
          <w:rFonts w:ascii="Times New Roman" w:eastAsia="方正小标宋_GBK" w:hAnsi="Times New Roman"/>
          <w:snapToGrid w:val="false"/>
          <w:color w:val="000000"/>
          <w:sz w:val="38"/>
          <w:szCs w:val="38"/>
          <w:highlight w:val="none"/>
        </w:rPr>
      </w:pPr>
      <w:r>
        <w:rPr>
          <w:rFonts w:ascii="Times New Roman" w:eastAsia="方正小标宋_GBK" w:hAnsi="Times New Roman"/>
          <w:snapToGrid w:val="false"/>
          <w:color w:val="000000"/>
          <w:sz w:val="38"/>
          <w:szCs w:val="38"/>
          <w:highlight w:val="none"/>
        </w:rPr>
        <w:t>建设项目污染物排放量汇总表</w:t>
      </w:r>
      <w:bookmarkEnd w:id="44"/>
      <w:bookmarkEnd w:id="45"/>
    </w:p>
    <w:tbl>
      <w:tblPr>
        <w:tblStyle w:val="style105"/>
        <w:tblW w:w="13788"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830"/>
        <w:gridCol w:w="955"/>
      </w:tblGrid>
      <w:tr w14:paraId="7CF7A6E0">
        <w:trPr>
          <w:trHeight w:val="794" w:hRule="atLeast"/>
        </w:trPr>
        <w:tc>
          <w:tcPr>
            <w:tcW w:w="1588" w:type="dxa"/>
            <w:tcBorders>
              <w:tl2br w:val="single" w:sz="4" w:space="0" w:color="auto"/>
            </w:tcBorders>
            <w:tcMar>
              <w:left w:w="28" w:type="dxa"/>
              <w:right w:w="28" w:type="dxa"/>
            </w:tcMar>
            <w:vAlign w:val="center"/>
          </w:tcPr>
          <w:p w14:paraId="01C55AEE">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right"/>
              <w:textAlignment w:val="auto"/>
              <w:rPr>
                <w:rFonts w:ascii="Times New Roman" w:cs="Times New Roman" w:eastAsia="宋体" w:hAnsi="Times New Roman" w:hint="default"/>
                <w:snapToGrid w:val="false"/>
                <w:color w:val="000000"/>
                <w:spacing w:val="-6"/>
                <w:kern w:val="21"/>
                <w:sz w:val="21"/>
                <w:szCs w:val="21"/>
                <w:highlight w:val="none"/>
              </w:rPr>
            </w:pPr>
            <w:r>
              <w:rPr>
                <w:rFonts w:ascii="Times New Roman" w:cs="Times New Roman" w:eastAsia="宋体" w:hAnsi="Times New Roman" w:hint="default"/>
                <w:snapToGrid w:val="false"/>
                <w:color w:val="000000"/>
                <w:spacing w:val="-6"/>
                <w:kern w:val="21"/>
                <w:sz w:val="21"/>
                <w:szCs w:val="21"/>
                <w:highlight w:val="none"/>
              </w:rPr>
              <w:t>项目</w:t>
            </w:r>
          </w:p>
          <w:p w14:paraId="0B3E072C">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jc w:val="left"/>
              <w:textAlignment w:val="auto"/>
              <w:rPr>
                <w:rFonts w:ascii="Times New Roman" w:cs="Times New Roman" w:eastAsia="宋体" w:hAnsi="Times New Roman" w:hint="default"/>
                <w:snapToGrid w:val="false"/>
                <w:color w:val="000000"/>
                <w:spacing w:val="-6"/>
                <w:kern w:val="21"/>
                <w:sz w:val="21"/>
                <w:szCs w:val="21"/>
                <w:highlight w:val="none"/>
              </w:rPr>
            </w:pPr>
            <w:r>
              <w:rPr>
                <w:rFonts w:ascii="Times New Roman" w:cs="Times New Roman" w:eastAsia="宋体" w:hAnsi="Times New Roman" w:hint="default"/>
                <w:snapToGrid w:val="false"/>
                <w:color w:val="000000"/>
                <w:spacing w:val="-6"/>
                <w:kern w:val="21"/>
                <w:sz w:val="21"/>
                <w:szCs w:val="21"/>
                <w:highlight w:val="none"/>
              </w:rPr>
              <w:t>分类</w:t>
            </w:r>
          </w:p>
        </w:tc>
        <w:tc>
          <w:tcPr>
            <w:tcW w:w="1417" w:type="dxa"/>
            <w:tcBorders/>
            <w:tcMar>
              <w:left w:w="28" w:type="dxa"/>
              <w:right w:w="28" w:type="dxa"/>
            </w:tcMar>
            <w:vAlign w:val="center"/>
          </w:tcPr>
          <w:p w14:paraId="65A5EAFE">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spacing w:val="-6"/>
                <w:kern w:val="21"/>
                <w:sz w:val="21"/>
                <w:szCs w:val="21"/>
                <w:highlight w:val="none"/>
              </w:rPr>
            </w:pPr>
            <w:r>
              <w:rPr>
                <w:rFonts w:ascii="Times New Roman" w:cs="Times New Roman" w:eastAsia="宋体" w:hAnsi="Times New Roman" w:hint="default"/>
                <w:snapToGrid w:val="false"/>
                <w:color w:val="000000"/>
                <w:spacing w:val="-6"/>
                <w:kern w:val="21"/>
                <w:sz w:val="21"/>
                <w:szCs w:val="21"/>
                <w:highlight w:val="none"/>
              </w:rPr>
              <w:t>污染物名称</w:t>
            </w:r>
          </w:p>
        </w:tc>
        <w:tc>
          <w:tcPr>
            <w:tcW w:w="1701" w:type="dxa"/>
            <w:tcBorders/>
            <w:tcMar>
              <w:left w:w="28" w:type="dxa"/>
              <w:right w:w="28" w:type="dxa"/>
            </w:tcMar>
            <w:vAlign w:val="center"/>
          </w:tcPr>
          <w:p w14:paraId="2934F219">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spacing w:val="-6"/>
                <w:kern w:val="21"/>
                <w:sz w:val="21"/>
                <w:szCs w:val="21"/>
                <w:highlight w:val="none"/>
              </w:rPr>
            </w:pPr>
            <w:r>
              <w:rPr>
                <w:rFonts w:ascii="Times New Roman" w:cs="Times New Roman" w:eastAsia="宋体" w:hAnsi="Times New Roman" w:hint="default"/>
                <w:snapToGrid w:val="false"/>
                <w:color w:val="000000"/>
                <w:spacing w:val="-6"/>
                <w:kern w:val="21"/>
                <w:sz w:val="21"/>
                <w:szCs w:val="21"/>
                <w:highlight w:val="none"/>
              </w:rPr>
              <w:t>现有工程</w:t>
            </w:r>
          </w:p>
          <w:p w14:paraId="6F387FD9">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spacing w:val="-6"/>
                <w:kern w:val="21"/>
                <w:sz w:val="21"/>
                <w:szCs w:val="21"/>
                <w:highlight w:val="none"/>
              </w:rPr>
            </w:pPr>
            <w:r>
              <w:rPr>
                <w:rFonts w:ascii="Times New Roman" w:cs="Times New Roman" w:eastAsia="宋体" w:hAnsi="Times New Roman" w:hint="default"/>
                <w:snapToGrid w:val="false"/>
                <w:color w:val="000000"/>
                <w:spacing w:val="-6"/>
                <w:kern w:val="21"/>
                <w:sz w:val="21"/>
                <w:szCs w:val="21"/>
                <w:highlight w:val="none"/>
              </w:rPr>
              <w:t>排放量（固体废物产生量）</w:t>
            </w:r>
            <w:r>
              <w:rPr>
                <w:rFonts w:ascii="Times New Roman" w:cs="Times New Roman" w:eastAsia="宋体" w:hAnsi="Times New Roman" w:hint="default"/>
                <w:snapToGrid w:val="false"/>
                <w:color w:val="000000"/>
                <w:spacing w:val="-6"/>
                <w:kern w:val="21"/>
                <w:sz w:val="21"/>
                <w:szCs w:val="21"/>
                <w:highlight w:val="none"/>
              </w:rPr>
              <w:fldChar w:fldCharType="begin"/>
            </w:r>
            <w:r>
              <w:rPr>
                <w:rFonts w:ascii="Times New Roman" w:cs="Times New Roman" w:eastAsia="宋体" w:hAnsi="Times New Roman" w:hint="default"/>
                <w:snapToGrid w:val="false"/>
                <w:color w:val="000000"/>
                <w:spacing w:val="-6"/>
                <w:kern w:val="21"/>
                <w:sz w:val="21"/>
                <w:szCs w:val="21"/>
                <w:highlight w:val="none"/>
              </w:rPr>
              <w:instrText xml:space="preserve"> = 1 \* GB3 \* MERGEFORMAT </w:instrText>
            </w:r>
            <w:r>
              <w:rPr>
                <w:rFonts w:ascii="Times New Roman" w:cs="Times New Roman" w:eastAsia="宋体" w:hAnsi="Times New Roman" w:hint="default"/>
                <w:snapToGrid w:val="false"/>
                <w:color w:val="000000"/>
                <w:spacing w:val="-6"/>
                <w:kern w:val="21"/>
                <w:sz w:val="21"/>
                <w:szCs w:val="21"/>
                <w:highlight w:val="none"/>
              </w:rPr>
              <w:fldChar w:fldCharType="separate"/>
            </w:r>
            <w:r>
              <w:rPr>
                <w:rFonts w:ascii="Times New Roman" w:cs="Times New Roman" w:eastAsia="宋体" w:hAnsi="Times New Roman" w:hint="default"/>
                <w:color w:val="000000"/>
                <w:kern w:val="2"/>
                <w:sz w:val="21"/>
                <w:szCs w:val="21"/>
                <w:highlight w:val="none"/>
              </w:rPr>
              <w:t>①</w:t>
            </w:r>
            <w:r>
              <w:rPr>
                <w:rFonts w:ascii="Times New Roman" w:cs="Times New Roman" w:eastAsia="宋体" w:hAnsi="Times New Roman" w:hint="default"/>
                <w:snapToGrid w:val="false"/>
                <w:color w:val="000000"/>
                <w:spacing w:val="-6"/>
                <w:kern w:val="21"/>
                <w:sz w:val="21"/>
                <w:szCs w:val="21"/>
                <w:highlight w:val="none"/>
              </w:rPr>
              <w:fldChar w:fldCharType="end"/>
            </w:r>
          </w:p>
        </w:tc>
        <w:tc>
          <w:tcPr>
            <w:tcW w:w="1276" w:type="dxa"/>
            <w:tcBorders/>
            <w:tcMar>
              <w:left w:w="28" w:type="dxa"/>
              <w:right w:w="28" w:type="dxa"/>
            </w:tcMar>
            <w:vAlign w:val="center"/>
          </w:tcPr>
          <w:p w14:paraId="658D8EB5">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spacing w:val="-6"/>
                <w:kern w:val="21"/>
                <w:sz w:val="21"/>
                <w:szCs w:val="21"/>
                <w:highlight w:val="none"/>
              </w:rPr>
            </w:pPr>
            <w:r>
              <w:rPr>
                <w:rFonts w:ascii="Times New Roman" w:cs="Times New Roman" w:eastAsia="宋体" w:hAnsi="Times New Roman" w:hint="default"/>
                <w:snapToGrid w:val="false"/>
                <w:color w:val="000000"/>
                <w:spacing w:val="-6"/>
                <w:kern w:val="21"/>
                <w:sz w:val="21"/>
                <w:szCs w:val="21"/>
                <w:highlight w:val="none"/>
              </w:rPr>
              <w:t>现有工程</w:t>
            </w:r>
          </w:p>
          <w:p w14:paraId="02A89EBC">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spacing w:val="-6"/>
                <w:kern w:val="21"/>
                <w:sz w:val="21"/>
                <w:szCs w:val="21"/>
                <w:highlight w:val="none"/>
              </w:rPr>
            </w:pPr>
            <w:r>
              <w:rPr>
                <w:rFonts w:ascii="Times New Roman" w:cs="Times New Roman" w:eastAsia="宋体" w:hAnsi="Times New Roman" w:hint="default"/>
                <w:snapToGrid w:val="false"/>
                <w:color w:val="000000"/>
                <w:spacing w:val="-6"/>
                <w:kern w:val="21"/>
                <w:sz w:val="21"/>
                <w:szCs w:val="21"/>
                <w:highlight w:val="none"/>
              </w:rPr>
              <w:t>许可排放量</w:t>
            </w:r>
          </w:p>
          <w:p w14:paraId="19DE31C5">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spacing w:val="-6"/>
                <w:kern w:val="21"/>
                <w:sz w:val="21"/>
                <w:szCs w:val="21"/>
                <w:highlight w:val="none"/>
              </w:rPr>
            </w:pPr>
            <w:r>
              <w:rPr>
                <w:rFonts w:ascii="Times New Roman" w:cs="Times New Roman" w:eastAsia="宋体" w:hAnsi="Times New Roman" w:hint="default"/>
                <w:snapToGrid w:val="false"/>
                <w:color w:val="000000"/>
                <w:spacing w:val="-6"/>
                <w:kern w:val="21"/>
                <w:sz w:val="21"/>
                <w:szCs w:val="21"/>
                <w:highlight w:val="none"/>
              </w:rPr>
              <w:fldChar w:fldCharType="begin"/>
            </w:r>
            <w:r>
              <w:rPr>
                <w:rFonts w:ascii="Times New Roman" w:cs="Times New Roman" w:eastAsia="宋体" w:hAnsi="Times New Roman" w:hint="default"/>
                <w:snapToGrid w:val="false"/>
                <w:color w:val="000000"/>
                <w:spacing w:val="-6"/>
                <w:kern w:val="21"/>
                <w:sz w:val="21"/>
                <w:szCs w:val="21"/>
                <w:highlight w:val="none"/>
              </w:rPr>
              <w:instrText xml:space="preserve"> = 2 \* GB3 \* MERGEFORMAT </w:instrText>
            </w:r>
            <w:r>
              <w:rPr>
                <w:rFonts w:ascii="Times New Roman" w:cs="Times New Roman" w:eastAsia="宋体" w:hAnsi="Times New Roman" w:hint="default"/>
                <w:snapToGrid w:val="false"/>
                <w:color w:val="000000"/>
                <w:spacing w:val="-6"/>
                <w:kern w:val="21"/>
                <w:sz w:val="21"/>
                <w:szCs w:val="21"/>
                <w:highlight w:val="none"/>
              </w:rPr>
              <w:fldChar w:fldCharType="separate"/>
            </w:r>
            <w:r>
              <w:rPr>
                <w:rFonts w:ascii="Times New Roman" w:cs="Times New Roman" w:eastAsia="宋体" w:hAnsi="Times New Roman" w:hint="default"/>
                <w:snapToGrid w:val="false"/>
                <w:color w:val="000000"/>
                <w:spacing w:val="-6"/>
                <w:kern w:val="21"/>
                <w:sz w:val="21"/>
                <w:szCs w:val="21"/>
                <w:highlight w:val="none"/>
              </w:rPr>
              <w:t>②</w:t>
            </w:r>
            <w:r>
              <w:rPr>
                <w:rFonts w:ascii="Times New Roman" w:cs="Times New Roman" w:eastAsia="宋体" w:hAnsi="Times New Roman" w:hint="default"/>
                <w:snapToGrid w:val="false"/>
                <w:color w:val="000000"/>
                <w:spacing w:val="-6"/>
                <w:kern w:val="21"/>
                <w:sz w:val="21"/>
                <w:szCs w:val="21"/>
                <w:highlight w:val="none"/>
              </w:rPr>
              <w:fldChar w:fldCharType="end"/>
            </w:r>
          </w:p>
        </w:tc>
        <w:tc>
          <w:tcPr>
            <w:tcW w:w="1701" w:type="dxa"/>
            <w:tcBorders/>
            <w:tcMar>
              <w:left w:w="28" w:type="dxa"/>
              <w:right w:w="28" w:type="dxa"/>
            </w:tcMar>
            <w:vAlign w:val="center"/>
          </w:tcPr>
          <w:p w14:paraId="7C281121">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spacing w:val="-6"/>
                <w:kern w:val="21"/>
                <w:sz w:val="21"/>
                <w:szCs w:val="21"/>
                <w:highlight w:val="none"/>
              </w:rPr>
            </w:pPr>
            <w:r>
              <w:rPr>
                <w:rFonts w:ascii="Times New Roman" w:cs="Times New Roman" w:eastAsia="宋体" w:hAnsi="Times New Roman" w:hint="default"/>
                <w:snapToGrid w:val="false"/>
                <w:color w:val="000000"/>
                <w:spacing w:val="-6"/>
                <w:kern w:val="21"/>
                <w:sz w:val="21"/>
                <w:szCs w:val="21"/>
                <w:highlight w:val="none"/>
              </w:rPr>
              <w:t>在建工程</w:t>
            </w:r>
          </w:p>
          <w:p w14:paraId="28262988">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spacing w:val="-6"/>
                <w:kern w:val="21"/>
                <w:sz w:val="21"/>
                <w:szCs w:val="21"/>
                <w:highlight w:val="none"/>
              </w:rPr>
            </w:pPr>
            <w:r>
              <w:rPr>
                <w:rFonts w:ascii="Times New Roman" w:cs="Times New Roman" w:eastAsia="宋体" w:hAnsi="Times New Roman" w:hint="default"/>
                <w:snapToGrid w:val="false"/>
                <w:color w:val="000000"/>
                <w:spacing w:val="-6"/>
                <w:kern w:val="21"/>
                <w:sz w:val="21"/>
                <w:szCs w:val="21"/>
                <w:highlight w:val="none"/>
              </w:rPr>
              <w:t>排放量（固体废物产生量）</w:t>
            </w:r>
            <w:r>
              <w:rPr>
                <w:rFonts w:ascii="Times New Roman" w:cs="Times New Roman" w:eastAsia="宋体" w:hAnsi="Times New Roman" w:hint="default"/>
                <w:snapToGrid w:val="false"/>
                <w:color w:val="000000"/>
                <w:spacing w:val="-6"/>
                <w:kern w:val="21"/>
                <w:sz w:val="21"/>
                <w:szCs w:val="21"/>
                <w:highlight w:val="none"/>
              </w:rPr>
              <w:fldChar w:fldCharType="begin"/>
            </w:r>
            <w:r>
              <w:rPr>
                <w:rFonts w:ascii="Times New Roman" w:cs="Times New Roman" w:eastAsia="宋体" w:hAnsi="Times New Roman" w:hint="default"/>
                <w:snapToGrid w:val="false"/>
                <w:color w:val="000000"/>
                <w:spacing w:val="-6"/>
                <w:kern w:val="21"/>
                <w:sz w:val="21"/>
                <w:szCs w:val="21"/>
                <w:highlight w:val="none"/>
              </w:rPr>
              <w:instrText xml:space="preserve"> = 3 \* GB3 \* MERGEFORMAT </w:instrText>
            </w:r>
            <w:r>
              <w:rPr>
                <w:rFonts w:ascii="Times New Roman" w:cs="Times New Roman" w:eastAsia="宋体" w:hAnsi="Times New Roman" w:hint="default"/>
                <w:snapToGrid w:val="false"/>
                <w:color w:val="000000"/>
                <w:spacing w:val="-6"/>
                <w:kern w:val="21"/>
                <w:sz w:val="21"/>
                <w:szCs w:val="21"/>
                <w:highlight w:val="none"/>
              </w:rPr>
              <w:fldChar w:fldCharType="separate"/>
            </w:r>
            <w:r>
              <w:rPr>
                <w:rFonts w:ascii="Times New Roman" w:cs="Times New Roman" w:eastAsia="宋体" w:hAnsi="Times New Roman" w:hint="default"/>
                <w:color w:val="000000"/>
                <w:kern w:val="2"/>
                <w:sz w:val="21"/>
                <w:szCs w:val="21"/>
                <w:highlight w:val="none"/>
              </w:rPr>
              <w:t>③</w:t>
            </w:r>
            <w:r>
              <w:rPr>
                <w:rFonts w:ascii="Times New Roman" w:cs="Times New Roman" w:eastAsia="宋体" w:hAnsi="Times New Roman" w:hint="default"/>
                <w:snapToGrid w:val="false"/>
                <w:color w:val="000000"/>
                <w:spacing w:val="-6"/>
                <w:kern w:val="21"/>
                <w:sz w:val="21"/>
                <w:szCs w:val="21"/>
                <w:highlight w:val="none"/>
              </w:rPr>
              <w:fldChar w:fldCharType="end"/>
            </w:r>
          </w:p>
        </w:tc>
        <w:tc>
          <w:tcPr>
            <w:tcW w:w="1559" w:type="dxa"/>
            <w:tcBorders/>
            <w:tcMar>
              <w:left w:w="28" w:type="dxa"/>
              <w:right w:w="28" w:type="dxa"/>
            </w:tcMar>
            <w:vAlign w:val="center"/>
          </w:tcPr>
          <w:p w14:paraId="5B141AB3">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spacing w:val="-6"/>
                <w:kern w:val="21"/>
                <w:sz w:val="21"/>
                <w:szCs w:val="21"/>
                <w:highlight w:val="none"/>
              </w:rPr>
            </w:pPr>
            <w:r>
              <w:rPr>
                <w:rFonts w:ascii="Times New Roman" w:cs="Times New Roman" w:eastAsia="宋体" w:hAnsi="Times New Roman" w:hint="default"/>
                <w:snapToGrid w:val="false"/>
                <w:color w:val="000000"/>
                <w:spacing w:val="-6"/>
                <w:kern w:val="21"/>
                <w:sz w:val="21"/>
                <w:szCs w:val="21"/>
                <w:highlight w:val="none"/>
              </w:rPr>
              <w:t>本项目</w:t>
            </w:r>
          </w:p>
          <w:p w14:paraId="2D512C21">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spacing w:val="-6"/>
                <w:kern w:val="21"/>
                <w:sz w:val="21"/>
                <w:szCs w:val="21"/>
                <w:highlight w:val="none"/>
              </w:rPr>
            </w:pPr>
            <w:r>
              <w:rPr>
                <w:rFonts w:ascii="Times New Roman" w:cs="Times New Roman" w:eastAsia="宋体" w:hAnsi="Times New Roman" w:hint="default"/>
                <w:snapToGrid w:val="false"/>
                <w:color w:val="000000"/>
                <w:spacing w:val="-6"/>
                <w:kern w:val="21"/>
                <w:sz w:val="21"/>
                <w:szCs w:val="21"/>
                <w:highlight w:val="none"/>
              </w:rPr>
              <w:t>排放量（固体废物产生量）</w:t>
            </w:r>
            <w:r>
              <w:rPr>
                <w:rFonts w:ascii="Times New Roman" w:cs="Times New Roman" w:eastAsia="宋体" w:hAnsi="Times New Roman" w:hint="default"/>
                <w:snapToGrid w:val="false"/>
                <w:color w:val="000000"/>
                <w:spacing w:val="-6"/>
                <w:kern w:val="21"/>
                <w:sz w:val="21"/>
                <w:szCs w:val="21"/>
                <w:highlight w:val="none"/>
              </w:rPr>
              <w:fldChar w:fldCharType="begin"/>
            </w:r>
            <w:r>
              <w:rPr>
                <w:rFonts w:ascii="Times New Roman" w:cs="Times New Roman" w:eastAsia="宋体" w:hAnsi="Times New Roman" w:hint="default"/>
                <w:snapToGrid w:val="false"/>
                <w:color w:val="000000"/>
                <w:spacing w:val="-6"/>
                <w:kern w:val="21"/>
                <w:sz w:val="21"/>
                <w:szCs w:val="21"/>
                <w:highlight w:val="none"/>
              </w:rPr>
              <w:instrText xml:space="preserve"> = 4 \* GB3 \* MERGEFORMAT </w:instrText>
            </w:r>
            <w:r>
              <w:rPr>
                <w:rFonts w:ascii="Times New Roman" w:cs="Times New Roman" w:eastAsia="宋体" w:hAnsi="Times New Roman" w:hint="default"/>
                <w:snapToGrid w:val="false"/>
                <w:color w:val="000000"/>
                <w:spacing w:val="-6"/>
                <w:kern w:val="21"/>
                <w:sz w:val="21"/>
                <w:szCs w:val="21"/>
                <w:highlight w:val="none"/>
              </w:rPr>
              <w:fldChar w:fldCharType="separate"/>
            </w:r>
            <w:r>
              <w:rPr>
                <w:rFonts w:ascii="Times New Roman" w:cs="Times New Roman" w:eastAsia="宋体" w:hAnsi="Times New Roman" w:hint="default"/>
                <w:color w:val="000000"/>
                <w:kern w:val="2"/>
                <w:sz w:val="21"/>
                <w:szCs w:val="21"/>
                <w:highlight w:val="none"/>
              </w:rPr>
              <w:t>④</w:t>
            </w:r>
            <w:r>
              <w:rPr>
                <w:rFonts w:ascii="Times New Roman" w:cs="Times New Roman" w:eastAsia="宋体" w:hAnsi="Times New Roman" w:hint="default"/>
                <w:snapToGrid w:val="false"/>
                <w:color w:val="000000"/>
                <w:spacing w:val="-6"/>
                <w:kern w:val="21"/>
                <w:sz w:val="21"/>
                <w:szCs w:val="21"/>
                <w:highlight w:val="none"/>
              </w:rPr>
              <w:fldChar w:fldCharType="end"/>
            </w:r>
          </w:p>
        </w:tc>
        <w:tc>
          <w:tcPr>
            <w:tcW w:w="1761" w:type="dxa"/>
            <w:tcBorders/>
            <w:tcMar>
              <w:left w:w="28" w:type="dxa"/>
              <w:right w:w="28" w:type="dxa"/>
            </w:tcMar>
            <w:vAlign w:val="center"/>
          </w:tcPr>
          <w:p w14:paraId="1E16C56F">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spacing w:val="-16"/>
                <w:kern w:val="21"/>
                <w:sz w:val="21"/>
                <w:szCs w:val="21"/>
                <w:highlight w:val="none"/>
              </w:rPr>
            </w:pPr>
            <w:r>
              <w:rPr>
                <w:rFonts w:ascii="Times New Roman" w:cs="Times New Roman" w:eastAsia="宋体" w:hAnsi="Times New Roman" w:hint="default"/>
                <w:snapToGrid w:val="false"/>
                <w:color w:val="000000"/>
                <w:spacing w:val="-16"/>
                <w:kern w:val="21"/>
                <w:sz w:val="21"/>
                <w:szCs w:val="21"/>
                <w:highlight w:val="none"/>
              </w:rPr>
              <w:t>以新带老削减量</w:t>
            </w:r>
          </w:p>
          <w:p w14:paraId="6AA0E5D3">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spacing w:val="-16"/>
                <w:kern w:val="21"/>
                <w:sz w:val="21"/>
                <w:szCs w:val="21"/>
                <w:highlight w:val="none"/>
              </w:rPr>
            </w:pPr>
            <w:r>
              <w:rPr>
                <w:rFonts w:ascii="Times New Roman" w:cs="Times New Roman" w:eastAsia="宋体" w:hAnsi="Times New Roman" w:hint="default"/>
                <w:snapToGrid w:val="false"/>
                <w:color w:val="000000"/>
                <w:spacing w:val="-16"/>
                <w:kern w:val="21"/>
                <w:sz w:val="21"/>
                <w:szCs w:val="21"/>
                <w:highlight w:val="none"/>
              </w:rPr>
              <w:t>（新建项目不填）</w:t>
            </w:r>
            <w:r>
              <w:rPr>
                <w:rFonts w:ascii="Times New Roman" w:cs="Times New Roman" w:eastAsia="宋体" w:hAnsi="Times New Roman" w:hint="default"/>
                <w:snapToGrid w:val="false"/>
                <w:color w:val="000000"/>
                <w:spacing w:val="-16"/>
                <w:kern w:val="21"/>
                <w:sz w:val="21"/>
                <w:szCs w:val="21"/>
                <w:highlight w:val="none"/>
              </w:rPr>
              <w:fldChar w:fldCharType="begin"/>
            </w:r>
            <w:r>
              <w:rPr>
                <w:rFonts w:ascii="Times New Roman" w:cs="Times New Roman" w:eastAsia="宋体" w:hAnsi="Times New Roman" w:hint="default"/>
                <w:snapToGrid w:val="false"/>
                <w:color w:val="000000"/>
                <w:spacing w:val="-16"/>
                <w:kern w:val="21"/>
                <w:sz w:val="21"/>
                <w:szCs w:val="21"/>
                <w:highlight w:val="none"/>
              </w:rPr>
              <w:instrText xml:space="preserve"> = 5 \* GB3 \* MERGEFORMAT </w:instrText>
            </w:r>
            <w:r>
              <w:rPr>
                <w:rFonts w:ascii="Times New Roman" w:cs="Times New Roman" w:eastAsia="宋体" w:hAnsi="Times New Roman" w:hint="default"/>
                <w:snapToGrid w:val="false"/>
                <w:color w:val="000000"/>
                <w:spacing w:val="-16"/>
                <w:kern w:val="21"/>
                <w:sz w:val="21"/>
                <w:szCs w:val="21"/>
                <w:highlight w:val="none"/>
              </w:rPr>
              <w:fldChar w:fldCharType="separate"/>
            </w:r>
            <w:r>
              <w:rPr>
                <w:rFonts w:ascii="Times New Roman" w:cs="Times New Roman" w:eastAsia="宋体" w:hAnsi="Times New Roman" w:hint="default"/>
                <w:color w:val="000000"/>
                <w:kern w:val="2"/>
                <w:sz w:val="21"/>
                <w:szCs w:val="21"/>
                <w:highlight w:val="none"/>
              </w:rPr>
              <w:t>⑤</w:t>
            </w:r>
            <w:r>
              <w:rPr>
                <w:rFonts w:ascii="Times New Roman" w:cs="Times New Roman" w:eastAsia="宋体" w:hAnsi="Times New Roman" w:hint="default"/>
                <w:snapToGrid w:val="false"/>
                <w:color w:val="000000"/>
                <w:spacing w:val="-16"/>
                <w:kern w:val="21"/>
                <w:sz w:val="21"/>
                <w:szCs w:val="21"/>
                <w:highlight w:val="none"/>
              </w:rPr>
              <w:fldChar w:fldCharType="end"/>
            </w:r>
          </w:p>
        </w:tc>
        <w:tc>
          <w:tcPr>
            <w:tcW w:w="1830" w:type="dxa"/>
            <w:tcBorders/>
            <w:tcMar>
              <w:left w:w="28" w:type="dxa"/>
              <w:right w:w="28" w:type="dxa"/>
            </w:tcMar>
            <w:vAlign w:val="center"/>
          </w:tcPr>
          <w:p w14:paraId="399DB9D4">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spacing w:val="-16"/>
                <w:kern w:val="21"/>
                <w:sz w:val="21"/>
                <w:szCs w:val="21"/>
                <w:highlight w:val="none"/>
              </w:rPr>
            </w:pPr>
            <w:r>
              <w:rPr>
                <w:rFonts w:ascii="Times New Roman" w:cs="Times New Roman" w:eastAsia="宋体" w:hAnsi="Times New Roman" w:hint="default"/>
                <w:snapToGrid w:val="false"/>
                <w:color w:val="000000"/>
                <w:spacing w:val="-16"/>
                <w:kern w:val="21"/>
                <w:sz w:val="21"/>
                <w:szCs w:val="21"/>
                <w:highlight w:val="none"/>
              </w:rPr>
              <w:t>本项目建成后</w:t>
            </w:r>
          </w:p>
          <w:p w14:paraId="72EEBC40">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spacing w:val="-16"/>
                <w:kern w:val="21"/>
                <w:sz w:val="21"/>
                <w:szCs w:val="21"/>
                <w:highlight w:val="none"/>
              </w:rPr>
            </w:pPr>
            <w:r>
              <w:rPr>
                <w:rFonts w:ascii="Times New Roman" w:cs="Times New Roman" w:eastAsia="宋体" w:hAnsi="Times New Roman" w:hint="default"/>
                <w:snapToGrid w:val="false"/>
                <w:color w:val="000000"/>
                <w:spacing w:val="-16"/>
                <w:kern w:val="21"/>
                <w:sz w:val="21"/>
                <w:szCs w:val="21"/>
                <w:highlight w:val="none"/>
              </w:rPr>
              <w:t>全厂排放量（固体废物产生量）</w:t>
            </w:r>
            <w:r>
              <w:rPr>
                <w:rFonts w:ascii="Times New Roman" w:cs="Times New Roman" w:eastAsia="宋体" w:hAnsi="Times New Roman" w:hint="default"/>
                <w:snapToGrid w:val="false"/>
                <w:color w:val="000000"/>
                <w:spacing w:val="-16"/>
                <w:kern w:val="21"/>
                <w:sz w:val="21"/>
                <w:szCs w:val="21"/>
                <w:highlight w:val="none"/>
              </w:rPr>
              <w:fldChar w:fldCharType="begin"/>
            </w:r>
            <w:r>
              <w:rPr>
                <w:rFonts w:ascii="Times New Roman" w:cs="Times New Roman" w:eastAsia="宋体" w:hAnsi="Times New Roman" w:hint="default"/>
                <w:snapToGrid w:val="false"/>
                <w:color w:val="000000"/>
                <w:spacing w:val="-16"/>
                <w:kern w:val="21"/>
                <w:sz w:val="21"/>
                <w:szCs w:val="21"/>
                <w:highlight w:val="none"/>
              </w:rPr>
              <w:instrText xml:space="preserve"> = 6 \* GB3 \* MERGEFORMAT </w:instrText>
            </w:r>
            <w:r>
              <w:rPr>
                <w:rFonts w:ascii="Times New Roman" w:cs="Times New Roman" w:eastAsia="宋体" w:hAnsi="Times New Roman" w:hint="default"/>
                <w:snapToGrid w:val="false"/>
                <w:color w:val="000000"/>
                <w:spacing w:val="-16"/>
                <w:kern w:val="21"/>
                <w:sz w:val="21"/>
                <w:szCs w:val="21"/>
                <w:highlight w:val="none"/>
              </w:rPr>
              <w:fldChar w:fldCharType="separate"/>
            </w:r>
            <w:r>
              <w:rPr>
                <w:rFonts w:ascii="Times New Roman" w:cs="Times New Roman" w:eastAsia="宋体" w:hAnsi="Times New Roman" w:hint="default"/>
                <w:color w:val="000000"/>
                <w:kern w:val="2"/>
                <w:sz w:val="21"/>
                <w:szCs w:val="21"/>
                <w:highlight w:val="none"/>
              </w:rPr>
              <w:t>⑥</w:t>
            </w:r>
            <w:r>
              <w:rPr>
                <w:rFonts w:ascii="Times New Roman" w:cs="Times New Roman" w:eastAsia="宋体" w:hAnsi="Times New Roman" w:hint="default"/>
                <w:snapToGrid w:val="false"/>
                <w:color w:val="000000"/>
                <w:spacing w:val="-16"/>
                <w:kern w:val="21"/>
                <w:sz w:val="21"/>
                <w:szCs w:val="21"/>
                <w:highlight w:val="none"/>
              </w:rPr>
              <w:fldChar w:fldCharType="end"/>
            </w:r>
          </w:p>
        </w:tc>
        <w:tc>
          <w:tcPr>
            <w:tcW w:w="955" w:type="dxa"/>
            <w:tcBorders/>
            <w:tcMar>
              <w:left w:w="28" w:type="dxa"/>
              <w:right w:w="28" w:type="dxa"/>
            </w:tcMar>
            <w:vAlign w:val="center"/>
          </w:tcPr>
          <w:p w14:paraId="4BB8D2F8">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spacing w:val="-6"/>
                <w:kern w:val="21"/>
                <w:sz w:val="21"/>
                <w:szCs w:val="21"/>
                <w:highlight w:val="none"/>
              </w:rPr>
            </w:pPr>
            <w:r>
              <w:rPr>
                <w:rFonts w:ascii="Times New Roman" w:cs="Times New Roman" w:eastAsia="宋体" w:hAnsi="Times New Roman" w:hint="default"/>
                <w:snapToGrid w:val="false"/>
                <w:color w:val="000000"/>
                <w:spacing w:val="-6"/>
                <w:kern w:val="21"/>
                <w:sz w:val="21"/>
                <w:szCs w:val="21"/>
                <w:highlight w:val="none"/>
              </w:rPr>
              <w:t>变化量</w:t>
            </w:r>
          </w:p>
          <w:p w14:paraId="0C824758">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spacing w:val="-6"/>
                <w:kern w:val="21"/>
                <w:sz w:val="21"/>
                <w:szCs w:val="21"/>
                <w:highlight w:val="none"/>
              </w:rPr>
            </w:pPr>
            <w:r>
              <w:rPr>
                <w:rFonts w:ascii="Times New Roman" w:cs="Times New Roman" w:eastAsia="宋体" w:hAnsi="Times New Roman" w:hint="default"/>
                <w:snapToGrid w:val="false"/>
                <w:color w:val="000000"/>
                <w:spacing w:val="-6"/>
                <w:kern w:val="21"/>
                <w:sz w:val="21"/>
                <w:szCs w:val="21"/>
                <w:highlight w:val="none"/>
              </w:rPr>
              <w:fldChar w:fldCharType="begin"/>
            </w:r>
            <w:r>
              <w:rPr>
                <w:rFonts w:ascii="Times New Roman" w:cs="Times New Roman" w:eastAsia="宋体" w:hAnsi="Times New Roman" w:hint="default"/>
                <w:snapToGrid w:val="false"/>
                <w:color w:val="000000"/>
                <w:spacing w:val="-6"/>
                <w:kern w:val="21"/>
                <w:sz w:val="21"/>
                <w:szCs w:val="21"/>
                <w:highlight w:val="none"/>
              </w:rPr>
              <w:instrText xml:space="preserve"> = 7 \* GB3 \* MERGEFORMAT </w:instrText>
            </w:r>
            <w:r>
              <w:rPr>
                <w:rFonts w:ascii="Times New Roman" w:cs="Times New Roman" w:eastAsia="宋体" w:hAnsi="Times New Roman" w:hint="default"/>
                <w:snapToGrid w:val="false"/>
                <w:color w:val="000000"/>
                <w:spacing w:val="-6"/>
                <w:kern w:val="21"/>
                <w:sz w:val="21"/>
                <w:szCs w:val="21"/>
                <w:highlight w:val="none"/>
              </w:rPr>
              <w:fldChar w:fldCharType="separate"/>
            </w:r>
            <w:r>
              <w:rPr>
                <w:rFonts w:ascii="Times New Roman" w:cs="Times New Roman" w:eastAsia="宋体" w:hAnsi="Times New Roman" w:hint="default"/>
                <w:color w:val="000000"/>
                <w:kern w:val="2"/>
                <w:sz w:val="21"/>
                <w:szCs w:val="21"/>
                <w:highlight w:val="none"/>
              </w:rPr>
              <w:t>⑦</w:t>
            </w:r>
            <w:r>
              <w:rPr>
                <w:rFonts w:ascii="Times New Roman" w:cs="Times New Roman" w:eastAsia="宋体" w:hAnsi="Times New Roman" w:hint="default"/>
                <w:snapToGrid w:val="false"/>
                <w:color w:val="000000"/>
                <w:spacing w:val="-6"/>
                <w:kern w:val="21"/>
                <w:sz w:val="21"/>
                <w:szCs w:val="21"/>
                <w:highlight w:val="none"/>
              </w:rPr>
              <w:fldChar w:fldCharType="end"/>
            </w:r>
          </w:p>
        </w:tc>
      </w:tr>
      <w:tr w14:paraId="6B9AD5C5">
        <w:tblPrEx/>
        <w:trPr>
          <w:trHeight w:val="347" w:hRule="atLeast"/>
        </w:trPr>
        <w:tc>
          <w:tcPr>
            <w:tcW w:w="1588" w:type="dxa"/>
            <w:vMerge w:val="restart"/>
            <w:tcBorders/>
            <w:vAlign w:val="center"/>
          </w:tcPr>
          <w:p w14:paraId="43C9CA26">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eastAsia="宋体" w:hAnsi="Times New Roman" w:hint="default"/>
                <w:snapToGrid w:val="false"/>
                <w:color w:val="000000"/>
                <w:kern w:val="21"/>
                <w:sz w:val="21"/>
                <w:szCs w:val="21"/>
                <w:highlight w:val="none"/>
              </w:rPr>
              <w:t>废气</w:t>
            </w:r>
          </w:p>
        </w:tc>
        <w:tc>
          <w:tcPr>
            <w:tcW w:w="1417" w:type="dxa"/>
            <w:tcBorders/>
            <w:vAlign w:val="center"/>
          </w:tcPr>
          <w:p w14:paraId="2F5CE780">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eastAsia="宋体" w:hAnsi="Times New Roman" w:hint="eastAsia"/>
                <w:snapToGrid w:val="false"/>
                <w:color w:val="000000"/>
                <w:kern w:val="21"/>
                <w:sz w:val="21"/>
                <w:szCs w:val="21"/>
                <w:highlight w:val="none"/>
                <w:lang w:val="en-US" w:eastAsia="zh-CN"/>
              </w:rPr>
              <w:t>非甲烷总烃</w:t>
            </w:r>
          </w:p>
        </w:tc>
        <w:tc>
          <w:tcPr>
            <w:tcW w:w="1701" w:type="dxa"/>
            <w:tcBorders/>
            <w:shd w:val="clear" w:color="auto" w:fill="auto"/>
            <w:vAlign w:val="center"/>
          </w:tcPr>
          <w:p w14:paraId="1A29EF38">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276" w:type="dxa"/>
            <w:tcBorders/>
            <w:vAlign w:val="center"/>
          </w:tcPr>
          <w:p w14:paraId="55CB0964">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eastAsia="宋体" w:hAnsi="Times New Roman" w:hint="default"/>
                <w:snapToGrid w:val="false"/>
                <w:color w:val="000000"/>
                <w:kern w:val="21"/>
                <w:sz w:val="21"/>
                <w:szCs w:val="21"/>
                <w:highlight w:val="none"/>
              </w:rPr>
              <w:t>/</w:t>
            </w:r>
          </w:p>
        </w:tc>
        <w:tc>
          <w:tcPr>
            <w:tcW w:w="1701" w:type="dxa"/>
            <w:tcBorders/>
            <w:shd w:val="clear" w:color="auto" w:fill="auto"/>
            <w:vAlign w:val="center"/>
          </w:tcPr>
          <w:p w14:paraId="69341732">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559" w:type="dxa"/>
            <w:tcBorders/>
            <w:vAlign w:val="center"/>
          </w:tcPr>
          <w:p w14:paraId="0E6AB927">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eastAsia="宋体" w:hAnsi="Times New Roman" w:hint="default"/>
                <w:snapToGrid w:val="false"/>
                <w:color w:val="000000"/>
                <w:kern w:val="21"/>
                <w:sz w:val="21"/>
                <w:szCs w:val="21"/>
                <w:highlight w:val="none"/>
                <w:lang w:val="en-US" w:eastAsia="zh-CN"/>
              </w:rPr>
              <w:t>2.6208</w:t>
            </w:r>
          </w:p>
        </w:tc>
        <w:tc>
          <w:tcPr>
            <w:tcW w:w="1761" w:type="dxa"/>
            <w:tcBorders/>
            <w:vAlign w:val="center"/>
          </w:tcPr>
          <w:p w14:paraId="2F4DB46F">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eastAsia="宋体" w:hAnsi="Times New Roman" w:hint="default"/>
                <w:snapToGrid w:val="false"/>
                <w:color w:val="000000"/>
                <w:kern w:val="21"/>
                <w:sz w:val="21"/>
                <w:szCs w:val="21"/>
                <w:highlight w:val="none"/>
              </w:rPr>
              <w:t>/</w:t>
            </w:r>
          </w:p>
        </w:tc>
        <w:tc>
          <w:tcPr>
            <w:tcW w:w="1830" w:type="dxa"/>
            <w:tcBorders/>
            <w:vAlign w:val="center"/>
          </w:tcPr>
          <w:p w14:paraId="530FC0B1">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eastAsia="宋体" w:hAnsi="Times New Roman" w:hint="default"/>
                <w:snapToGrid w:val="false"/>
                <w:color w:val="000000"/>
                <w:kern w:val="21"/>
                <w:sz w:val="21"/>
                <w:szCs w:val="21"/>
                <w:highlight w:val="none"/>
              </w:rPr>
              <w:t>2.6208</w:t>
            </w:r>
          </w:p>
        </w:tc>
        <w:tc>
          <w:tcPr>
            <w:tcW w:w="955" w:type="dxa"/>
            <w:tcBorders/>
            <w:vAlign w:val="center"/>
          </w:tcPr>
          <w:p w14:paraId="1E603340">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eastAsia="宋体" w:hAnsi="Times New Roman" w:hint="default"/>
                <w:snapToGrid w:val="false"/>
                <w:color w:val="000000"/>
                <w:kern w:val="21"/>
                <w:sz w:val="21"/>
                <w:szCs w:val="21"/>
                <w:highlight w:val="none"/>
              </w:rPr>
              <w:t>2.6208</w:t>
            </w:r>
          </w:p>
        </w:tc>
      </w:tr>
      <w:tr w14:paraId="52CE4D08">
        <w:tblPrEx/>
        <w:trPr>
          <w:trHeight w:val="322" w:hRule="atLeast"/>
        </w:trPr>
        <w:tc>
          <w:tcPr>
            <w:tcW w:w="1588" w:type="dxa"/>
            <w:vMerge w:val="continue"/>
            <w:tcBorders/>
            <w:vAlign w:val="center"/>
          </w:tcPr>
          <w:p w14:paraId="2148B6E5">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p>
        </w:tc>
        <w:tc>
          <w:tcPr>
            <w:tcW w:w="1417" w:type="dxa"/>
            <w:tcBorders/>
            <w:vAlign w:val="center"/>
          </w:tcPr>
          <w:p w14:paraId="36ACED13">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颗粒物</w:t>
            </w:r>
          </w:p>
        </w:tc>
        <w:tc>
          <w:tcPr>
            <w:tcW w:w="1701" w:type="dxa"/>
            <w:tcBorders/>
            <w:shd w:val="clear" w:color="auto" w:fill="auto"/>
            <w:vAlign w:val="center"/>
          </w:tcPr>
          <w:p w14:paraId="56A6F129">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276" w:type="dxa"/>
            <w:tcBorders/>
            <w:shd w:val="clear" w:color="auto" w:fill="auto"/>
            <w:vAlign w:val="center"/>
          </w:tcPr>
          <w:p w14:paraId="537CE51E">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701" w:type="dxa"/>
            <w:tcBorders/>
            <w:shd w:val="clear" w:color="auto" w:fill="auto"/>
            <w:vAlign w:val="center"/>
          </w:tcPr>
          <w:p w14:paraId="1843AE49">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559" w:type="dxa"/>
            <w:tcBorders/>
            <w:vAlign w:val="center"/>
          </w:tcPr>
          <w:p w14:paraId="71D348BE">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0.25</w:t>
            </w:r>
          </w:p>
        </w:tc>
        <w:tc>
          <w:tcPr>
            <w:tcW w:w="1761" w:type="dxa"/>
            <w:tcBorders/>
            <w:vAlign w:val="center"/>
          </w:tcPr>
          <w:p w14:paraId="629017AC">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eastAsia="宋体" w:hAnsi="Times New Roman" w:hint="default"/>
                <w:snapToGrid w:val="false"/>
                <w:color w:val="000000"/>
                <w:kern w:val="21"/>
                <w:sz w:val="21"/>
                <w:szCs w:val="21"/>
                <w:highlight w:val="none"/>
              </w:rPr>
              <w:t>/</w:t>
            </w:r>
          </w:p>
        </w:tc>
        <w:tc>
          <w:tcPr>
            <w:tcW w:w="1830" w:type="dxa"/>
            <w:tcBorders/>
            <w:vAlign w:val="center"/>
          </w:tcPr>
          <w:p w14:paraId="5C08B9D6">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hint="eastAsia"/>
                <w:snapToGrid w:val="false"/>
                <w:color w:val="000000"/>
                <w:kern w:val="21"/>
                <w:sz w:val="21"/>
                <w:szCs w:val="21"/>
                <w:highlight w:val="none"/>
                <w:lang w:val="en-US" w:eastAsia="zh-CN"/>
              </w:rPr>
              <w:t>0.25</w:t>
            </w:r>
          </w:p>
        </w:tc>
        <w:tc>
          <w:tcPr>
            <w:tcW w:w="955" w:type="dxa"/>
            <w:tcBorders/>
            <w:vAlign w:val="center"/>
          </w:tcPr>
          <w:p w14:paraId="642A0A18">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hint="eastAsia"/>
                <w:snapToGrid w:val="false"/>
                <w:color w:val="000000"/>
                <w:kern w:val="21"/>
                <w:sz w:val="21"/>
                <w:szCs w:val="21"/>
                <w:highlight w:val="none"/>
                <w:lang w:val="en-US" w:eastAsia="zh-CN"/>
              </w:rPr>
              <w:t>0.25</w:t>
            </w:r>
          </w:p>
        </w:tc>
      </w:tr>
      <w:tr w14:paraId="747332CE">
        <w:tblPrEx/>
        <w:trPr>
          <w:trHeight w:val="403" w:hRule="atLeast"/>
        </w:trPr>
        <w:tc>
          <w:tcPr>
            <w:tcW w:w="1588" w:type="dxa"/>
            <w:vMerge w:val="restart"/>
            <w:tcBorders/>
            <w:vAlign w:val="center"/>
          </w:tcPr>
          <w:p w14:paraId="72E2EBCD">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eastAsia"/>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废水</w:t>
            </w:r>
          </w:p>
        </w:tc>
        <w:tc>
          <w:tcPr>
            <w:tcW w:w="1417" w:type="dxa"/>
            <w:tcBorders/>
            <w:shd w:val="clear" w:color="auto" w:fill="auto"/>
            <w:vAlign w:val="center"/>
          </w:tcPr>
          <w:p w14:paraId="70E2341C">
            <w:pPr>
              <w:pStyle w:val="style0"/>
              <w:adjustRightInd w:val="false"/>
              <w:snapToGrid w:val="false"/>
              <w:jc w:val="center"/>
              <w:rPr>
                <w:rFonts w:ascii="Times New Roman" w:cs="Times New Roman" w:eastAsia="宋体" w:hAnsi="Times New Roman" w:hint="default"/>
                <w:color w:val="000000"/>
                <w:kern w:val="24"/>
                <w:sz w:val="21"/>
                <w:szCs w:val="21"/>
                <w:highlight w:val="none"/>
                <w:lang w:val="en-US" w:bidi="ar-SA" w:eastAsia="zh-CN"/>
              </w:rPr>
            </w:pPr>
            <w:r>
              <w:rPr>
                <w:color w:val="000000"/>
                <w:szCs w:val="21"/>
                <w:highlight w:val="none"/>
              </w:rPr>
              <w:t>COD</w:t>
            </w:r>
            <w:r>
              <w:rPr>
                <w:color w:val="000000"/>
                <w:szCs w:val="21"/>
                <w:highlight w:val="none"/>
                <w:vertAlign w:val="subscript"/>
              </w:rPr>
              <w:t>cr</w:t>
            </w:r>
          </w:p>
        </w:tc>
        <w:tc>
          <w:tcPr>
            <w:tcW w:w="1701" w:type="dxa"/>
            <w:tcBorders/>
            <w:shd w:val="clear" w:color="auto" w:fill="auto"/>
            <w:vAlign w:val="center"/>
          </w:tcPr>
          <w:p w14:paraId="58061BC1">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276" w:type="dxa"/>
            <w:tcBorders/>
            <w:shd w:val="clear" w:color="auto" w:fill="auto"/>
            <w:vAlign w:val="center"/>
          </w:tcPr>
          <w:p w14:paraId="294F1FC7">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701" w:type="dxa"/>
            <w:tcBorders/>
            <w:shd w:val="clear" w:color="auto" w:fill="auto"/>
            <w:vAlign w:val="center"/>
          </w:tcPr>
          <w:p w14:paraId="32D7E93B">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559" w:type="dxa"/>
            <w:tcBorders/>
            <w:vAlign w:val="center"/>
          </w:tcPr>
          <w:p w14:paraId="774B92E1">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0.053</w:t>
            </w:r>
          </w:p>
        </w:tc>
        <w:tc>
          <w:tcPr>
            <w:tcW w:w="1761" w:type="dxa"/>
            <w:tcBorders/>
            <w:shd w:val="clear" w:color="auto" w:fill="auto"/>
            <w:vAlign w:val="center"/>
          </w:tcPr>
          <w:p w14:paraId="68CD2DC6">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830" w:type="dxa"/>
            <w:tcBorders/>
            <w:vAlign w:val="center"/>
          </w:tcPr>
          <w:p w14:paraId="2E2C5B61">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0.053</w:t>
            </w:r>
          </w:p>
        </w:tc>
        <w:tc>
          <w:tcPr>
            <w:tcW w:w="955" w:type="dxa"/>
            <w:tcBorders/>
            <w:vAlign w:val="center"/>
          </w:tcPr>
          <w:p w14:paraId="4AFC3F2D">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0.053</w:t>
            </w:r>
          </w:p>
        </w:tc>
      </w:tr>
      <w:tr w14:paraId="33961107">
        <w:tblPrEx/>
        <w:trPr>
          <w:trHeight w:val="403" w:hRule="atLeast"/>
        </w:trPr>
        <w:tc>
          <w:tcPr>
            <w:tcW w:w="1588" w:type="dxa"/>
            <w:vMerge w:val="continue"/>
            <w:tcBorders/>
            <w:vAlign w:val="center"/>
          </w:tcPr>
          <w:p w14:paraId="1CCF59E9">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p>
        </w:tc>
        <w:tc>
          <w:tcPr>
            <w:tcW w:w="1417" w:type="dxa"/>
            <w:tcBorders/>
            <w:shd w:val="clear" w:color="auto" w:fill="auto"/>
            <w:vAlign w:val="center"/>
          </w:tcPr>
          <w:p w14:paraId="1037FB34">
            <w:pPr>
              <w:pStyle w:val="style0"/>
              <w:adjustRightInd w:val="false"/>
              <w:snapToGrid w:val="false"/>
              <w:jc w:val="center"/>
              <w:rPr>
                <w:rFonts w:ascii="Times New Roman" w:cs="Times New Roman" w:eastAsia="宋体" w:hAnsi="Times New Roman" w:hint="default"/>
                <w:color w:val="000000"/>
                <w:kern w:val="2"/>
                <w:sz w:val="21"/>
                <w:szCs w:val="21"/>
                <w:highlight w:val="none"/>
                <w:lang w:val="en-US" w:bidi="ar-SA" w:eastAsia="zh-CN"/>
              </w:rPr>
            </w:pPr>
            <w:r>
              <w:rPr>
                <w:color w:val="000000"/>
                <w:szCs w:val="21"/>
                <w:highlight w:val="none"/>
              </w:rPr>
              <w:t>BOD</w:t>
            </w:r>
            <w:r>
              <w:rPr>
                <w:color w:val="000000"/>
                <w:szCs w:val="21"/>
                <w:highlight w:val="none"/>
                <w:vertAlign w:val="subscript"/>
              </w:rPr>
              <w:t>5</w:t>
            </w:r>
          </w:p>
        </w:tc>
        <w:tc>
          <w:tcPr>
            <w:tcW w:w="1701" w:type="dxa"/>
            <w:tcBorders/>
            <w:shd w:val="clear" w:color="auto" w:fill="auto"/>
            <w:vAlign w:val="center"/>
          </w:tcPr>
          <w:p w14:paraId="1A3125A0">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276" w:type="dxa"/>
            <w:tcBorders/>
            <w:shd w:val="clear" w:color="auto" w:fill="auto"/>
            <w:vAlign w:val="center"/>
          </w:tcPr>
          <w:p w14:paraId="166DAAB6">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701" w:type="dxa"/>
            <w:tcBorders/>
            <w:shd w:val="clear" w:color="auto" w:fill="auto"/>
            <w:vAlign w:val="center"/>
          </w:tcPr>
          <w:p w14:paraId="4A2B7BF2">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559" w:type="dxa"/>
            <w:tcBorders/>
            <w:vAlign w:val="center"/>
          </w:tcPr>
          <w:p w14:paraId="5721B333">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0.026</w:t>
            </w:r>
          </w:p>
        </w:tc>
        <w:tc>
          <w:tcPr>
            <w:tcW w:w="1761" w:type="dxa"/>
            <w:tcBorders/>
            <w:shd w:val="clear" w:color="auto" w:fill="auto"/>
            <w:vAlign w:val="center"/>
          </w:tcPr>
          <w:p w14:paraId="52A41169">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830" w:type="dxa"/>
            <w:tcBorders/>
            <w:vAlign w:val="center"/>
          </w:tcPr>
          <w:p w14:paraId="113D3C2C">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0.026</w:t>
            </w:r>
          </w:p>
        </w:tc>
        <w:tc>
          <w:tcPr>
            <w:tcW w:w="955" w:type="dxa"/>
            <w:tcBorders/>
            <w:vAlign w:val="center"/>
          </w:tcPr>
          <w:p w14:paraId="45AEDFDE">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0.026</w:t>
            </w:r>
          </w:p>
        </w:tc>
      </w:tr>
      <w:tr w14:paraId="73B69BF8">
        <w:tblPrEx/>
        <w:trPr>
          <w:trHeight w:val="403" w:hRule="atLeast"/>
        </w:trPr>
        <w:tc>
          <w:tcPr>
            <w:tcW w:w="1588" w:type="dxa"/>
            <w:vMerge w:val="continue"/>
            <w:tcBorders/>
            <w:vAlign w:val="center"/>
          </w:tcPr>
          <w:p w14:paraId="09ED018F">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p>
        </w:tc>
        <w:tc>
          <w:tcPr>
            <w:tcW w:w="1417" w:type="dxa"/>
            <w:tcBorders/>
            <w:shd w:val="clear" w:color="auto" w:fill="auto"/>
            <w:vAlign w:val="center"/>
          </w:tcPr>
          <w:p w14:paraId="3AF6B2C2">
            <w:pPr>
              <w:pStyle w:val="style0"/>
              <w:adjustRightInd w:val="false"/>
              <w:snapToGrid w:val="false"/>
              <w:jc w:val="center"/>
              <w:rPr>
                <w:rFonts w:ascii="Times New Roman" w:cs="Times New Roman" w:eastAsia="宋体" w:hAnsi="Times New Roman" w:hint="default"/>
                <w:color w:val="000000"/>
                <w:kern w:val="2"/>
                <w:sz w:val="21"/>
                <w:szCs w:val="21"/>
                <w:highlight w:val="none"/>
                <w:lang w:val="en-US" w:bidi="ar-SA" w:eastAsia="zh-CN"/>
              </w:rPr>
            </w:pPr>
            <w:r>
              <w:rPr>
                <w:color w:val="000000"/>
                <w:szCs w:val="21"/>
                <w:highlight w:val="none"/>
              </w:rPr>
              <w:t>NH</w:t>
            </w:r>
            <w:r>
              <w:rPr>
                <w:color w:val="000000"/>
                <w:szCs w:val="21"/>
                <w:highlight w:val="none"/>
                <w:vertAlign w:val="subscript"/>
              </w:rPr>
              <w:t>3</w:t>
            </w:r>
            <w:r>
              <w:rPr>
                <w:color w:val="000000"/>
                <w:szCs w:val="21"/>
                <w:highlight w:val="none"/>
              </w:rPr>
              <w:t>-N</w:t>
            </w:r>
          </w:p>
        </w:tc>
        <w:tc>
          <w:tcPr>
            <w:tcW w:w="1701" w:type="dxa"/>
            <w:tcBorders/>
            <w:shd w:val="clear" w:color="auto" w:fill="auto"/>
            <w:vAlign w:val="center"/>
          </w:tcPr>
          <w:p w14:paraId="59419B7F">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276" w:type="dxa"/>
            <w:tcBorders/>
            <w:shd w:val="clear" w:color="auto" w:fill="auto"/>
            <w:vAlign w:val="center"/>
          </w:tcPr>
          <w:p w14:paraId="0B73D67B">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701" w:type="dxa"/>
            <w:tcBorders/>
            <w:shd w:val="clear" w:color="auto" w:fill="auto"/>
            <w:vAlign w:val="center"/>
          </w:tcPr>
          <w:p w14:paraId="04327CD8">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559" w:type="dxa"/>
            <w:tcBorders/>
            <w:vAlign w:val="center"/>
          </w:tcPr>
          <w:p w14:paraId="03B9BB48">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0.005</w:t>
            </w:r>
          </w:p>
        </w:tc>
        <w:tc>
          <w:tcPr>
            <w:tcW w:w="1761" w:type="dxa"/>
            <w:tcBorders/>
            <w:shd w:val="clear" w:color="auto" w:fill="auto"/>
            <w:vAlign w:val="center"/>
          </w:tcPr>
          <w:p w14:paraId="20244444">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830" w:type="dxa"/>
            <w:tcBorders/>
            <w:vAlign w:val="center"/>
          </w:tcPr>
          <w:p w14:paraId="21FB0B77">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0.005</w:t>
            </w:r>
          </w:p>
        </w:tc>
        <w:tc>
          <w:tcPr>
            <w:tcW w:w="955" w:type="dxa"/>
            <w:tcBorders/>
            <w:vAlign w:val="center"/>
          </w:tcPr>
          <w:p w14:paraId="51616AB7">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0.005</w:t>
            </w:r>
          </w:p>
        </w:tc>
      </w:tr>
      <w:tr w14:paraId="3867CE4A">
        <w:tblPrEx/>
        <w:trPr>
          <w:trHeight w:val="403" w:hRule="atLeast"/>
        </w:trPr>
        <w:tc>
          <w:tcPr>
            <w:tcW w:w="1588" w:type="dxa"/>
            <w:vMerge w:val="continue"/>
            <w:tcBorders/>
            <w:vAlign w:val="center"/>
          </w:tcPr>
          <w:p w14:paraId="727F0016">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p>
        </w:tc>
        <w:tc>
          <w:tcPr>
            <w:tcW w:w="1417" w:type="dxa"/>
            <w:tcBorders/>
            <w:shd w:val="clear" w:color="auto" w:fill="auto"/>
            <w:vAlign w:val="center"/>
          </w:tcPr>
          <w:p w14:paraId="045C1AAE">
            <w:pPr>
              <w:pStyle w:val="style0"/>
              <w:adjustRightInd w:val="false"/>
              <w:snapToGrid w:val="false"/>
              <w:jc w:val="center"/>
              <w:rPr>
                <w:rFonts w:ascii="Times New Roman" w:cs="Times New Roman" w:eastAsia="宋体" w:hAnsi="Times New Roman" w:hint="default"/>
                <w:color w:val="000000"/>
                <w:kern w:val="2"/>
                <w:sz w:val="21"/>
                <w:szCs w:val="21"/>
                <w:highlight w:val="none"/>
                <w:lang w:val="en-US" w:bidi="ar-SA" w:eastAsia="zh-CN"/>
              </w:rPr>
            </w:pPr>
            <w:r>
              <w:rPr>
                <w:color w:val="000000"/>
                <w:szCs w:val="21"/>
                <w:highlight w:val="none"/>
              </w:rPr>
              <w:t>SS</w:t>
            </w:r>
          </w:p>
        </w:tc>
        <w:tc>
          <w:tcPr>
            <w:tcW w:w="1701" w:type="dxa"/>
            <w:tcBorders/>
            <w:shd w:val="clear" w:color="auto" w:fill="auto"/>
            <w:vAlign w:val="center"/>
          </w:tcPr>
          <w:p w14:paraId="405B974F">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276" w:type="dxa"/>
            <w:tcBorders/>
            <w:shd w:val="clear" w:color="auto" w:fill="auto"/>
            <w:vAlign w:val="center"/>
          </w:tcPr>
          <w:p w14:paraId="7FCA8A75">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701" w:type="dxa"/>
            <w:tcBorders/>
            <w:shd w:val="clear" w:color="auto" w:fill="auto"/>
            <w:vAlign w:val="center"/>
          </w:tcPr>
          <w:p w14:paraId="1335ED9F">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559" w:type="dxa"/>
            <w:tcBorders/>
            <w:vAlign w:val="center"/>
          </w:tcPr>
          <w:p w14:paraId="5264E57E">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0.035</w:t>
            </w:r>
          </w:p>
        </w:tc>
        <w:tc>
          <w:tcPr>
            <w:tcW w:w="1761" w:type="dxa"/>
            <w:tcBorders/>
            <w:shd w:val="clear" w:color="auto" w:fill="auto"/>
            <w:vAlign w:val="center"/>
          </w:tcPr>
          <w:p w14:paraId="5D059835">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830" w:type="dxa"/>
            <w:tcBorders/>
            <w:vAlign w:val="center"/>
          </w:tcPr>
          <w:p w14:paraId="4515A4EA">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0.035</w:t>
            </w:r>
          </w:p>
        </w:tc>
        <w:tc>
          <w:tcPr>
            <w:tcW w:w="955" w:type="dxa"/>
            <w:tcBorders/>
            <w:vAlign w:val="center"/>
          </w:tcPr>
          <w:p w14:paraId="4847734A">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0.035</w:t>
            </w:r>
          </w:p>
        </w:tc>
      </w:tr>
      <w:tr w14:paraId="1775132C">
        <w:tblPrEx/>
        <w:trPr>
          <w:trHeight w:val="403" w:hRule="atLeast"/>
        </w:trPr>
        <w:tc>
          <w:tcPr>
            <w:tcW w:w="1588" w:type="dxa"/>
            <w:vMerge w:val="continue"/>
            <w:tcBorders/>
            <w:vAlign w:val="center"/>
          </w:tcPr>
          <w:p w14:paraId="5AE84B59">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p>
        </w:tc>
        <w:tc>
          <w:tcPr>
            <w:tcW w:w="1417" w:type="dxa"/>
            <w:tcBorders/>
            <w:shd w:val="clear" w:color="auto" w:fill="auto"/>
            <w:vAlign w:val="center"/>
          </w:tcPr>
          <w:p w14:paraId="28A72632">
            <w:pPr>
              <w:pStyle w:val="style0"/>
              <w:adjustRightInd w:val="false"/>
              <w:snapToGrid w:val="false"/>
              <w:jc w:val="center"/>
              <w:rPr>
                <w:rFonts w:eastAsia="宋体" w:hint="default"/>
                <w:color w:val="000000"/>
                <w:szCs w:val="21"/>
                <w:highlight w:val="none"/>
                <w:lang w:val="en-US" w:eastAsia="zh-CN"/>
              </w:rPr>
            </w:pPr>
            <w:r>
              <w:rPr>
                <w:rFonts w:hint="eastAsia"/>
                <w:color w:val="000000"/>
                <w:szCs w:val="21"/>
                <w:highlight w:val="none"/>
                <w:lang w:val="en-US" w:eastAsia="zh-CN"/>
              </w:rPr>
              <w:t>TP</w:t>
            </w:r>
          </w:p>
        </w:tc>
        <w:tc>
          <w:tcPr>
            <w:tcW w:w="1701" w:type="dxa"/>
            <w:tcBorders/>
            <w:shd w:val="clear" w:color="auto" w:fill="auto"/>
            <w:vAlign w:val="center"/>
          </w:tcPr>
          <w:p w14:paraId="4E8914EF">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276" w:type="dxa"/>
            <w:tcBorders/>
            <w:shd w:val="clear" w:color="auto" w:fill="auto"/>
            <w:vAlign w:val="center"/>
          </w:tcPr>
          <w:p w14:paraId="516499DF">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701" w:type="dxa"/>
            <w:tcBorders/>
            <w:shd w:val="clear" w:color="auto" w:fill="auto"/>
            <w:vAlign w:val="center"/>
          </w:tcPr>
          <w:p w14:paraId="0E90E592">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559" w:type="dxa"/>
            <w:tcBorders/>
            <w:vAlign w:val="center"/>
          </w:tcPr>
          <w:p w14:paraId="332FD5A9">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hint="eastAsia"/>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0.001</w:t>
            </w:r>
          </w:p>
        </w:tc>
        <w:tc>
          <w:tcPr>
            <w:tcW w:w="1761" w:type="dxa"/>
            <w:tcBorders/>
            <w:shd w:val="clear" w:color="auto" w:fill="auto"/>
            <w:vAlign w:val="center"/>
          </w:tcPr>
          <w:p w14:paraId="2480F69C">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830" w:type="dxa"/>
            <w:tcBorders/>
            <w:shd w:val="clear" w:color="auto" w:fill="auto"/>
            <w:vAlign w:val="center"/>
          </w:tcPr>
          <w:p w14:paraId="0FD6D19A">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eastAsia"/>
                <w:snapToGrid w:val="false"/>
                <w:color w:val="000000"/>
                <w:kern w:val="21"/>
                <w:sz w:val="21"/>
                <w:szCs w:val="21"/>
                <w:highlight w:val="none"/>
                <w:lang w:val="en-US" w:bidi="ar-SA" w:eastAsia="zh-CN"/>
              </w:rPr>
            </w:pPr>
            <w:r>
              <w:rPr>
                <w:rFonts w:ascii="Times New Roman" w:cs="Times New Roman" w:hint="eastAsia"/>
                <w:snapToGrid w:val="false"/>
                <w:color w:val="000000"/>
                <w:kern w:val="21"/>
                <w:sz w:val="21"/>
                <w:szCs w:val="21"/>
                <w:highlight w:val="none"/>
                <w:lang w:val="en-US" w:eastAsia="zh-CN"/>
              </w:rPr>
              <w:t>0.001</w:t>
            </w:r>
          </w:p>
        </w:tc>
        <w:tc>
          <w:tcPr>
            <w:tcW w:w="955" w:type="dxa"/>
            <w:tcBorders/>
            <w:shd w:val="clear" w:color="auto" w:fill="auto"/>
            <w:vAlign w:val="center"/>
          </w:tcPr>
          <w:p w14:paraId="414AD29D">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eastAsia"/>
                <w:snapToGrid w:val="false"/>
                <w:color w:val="000000"/>
                <w:kern w:val="21"/>
                <w:sz w:val="21"/>
                <w:szCs w:val="21"/>
                <w:highlight w:val="none"/>
                <w:lang w:val="en-US" w:bidi="ar-SA" w:eastAsia="zh-CN"/>
              </w:rPr>
            </w:pPr>
            <w:r>
              <w:rPr>
                <w:rFonts w:ascii="Times New Roman" w:cs="Times New Roman" w:hint="eastAsia"/>
                <w:snapToGrid w:val="false"/>
                <w:color w:val="000000"/>
                <w:kern w:val="21"/>
                <w:sz w:val="21"/>
                <w:szCs w:val="21"/>
                <w:highlight w:val="none"/>
                <w:lang w:val="en-US" w:eastAsia="zh-CN"/>
              </w:rPr>
              <w:t>0.001</w:t>
            </w:r>
          </w:p>
        </w:tc>
      </w:tr>
      <w:tr w14:paraId="6916885A">
        <w:tblPrEx/>
        <w:trPr>
          <w:trHeight w:val="403" w:hRule="atLeast"/>
        </w:trPr>
        <w:tc>
          <w:tcPr>
            <w:tcW w:w="1588" w:type="dxa"/>
            <w:vMerge w:val="continue"/>
            <w:tcBorders/>
            <w:vAlign w:val="center"/>
          </w:tcPr>
          <w:p w14:paraId="1AD32947">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p>
        </w:tc>
        <w:tc>
          <w:tcPr>
            <w:tcW w:w="1417" w:type="dxa"/>
            <w:tcBorders/>
            <w:shd w:val="clear" w:color="auto" w:fill="auto"/>
            <w:vAlign w:val="center"/>
          </w:tcPr>
          <w:p w14:paraId="5F852845">
            <w:pPr>
              <w:pStyle w:val="style0"/>
              <w:adjustRightInd w:val="false"/>
              <w:snapToGrid w:val="false"/>
              <w:jc w:val="center"/>
              <w:rPr>
                <w:rFonts w:eastAsia="宋体" w:hint="default"/>
                <w:color w:val="000000"/>
                <w:szCs w:val="21"/>
                <w:highlight w:val="none"/>
                <w:lang w:val="en-US" w:eastAsia="zh-CN"/>
              </w:rPr>
            </w:pPr>
            <w:r>
              <w:rPr>
                <w:rFonts w:hint="eastAsia"/>
                <w:color w:val="000000"/>
                <w:szCs w:val="21"/>
                <w:highlight w:val="none"/>
                <w:lang w:val="en-US" w:eastAsia="zh-CN"/>
              </w:rPr>
              <w:t>动植物油</w:t>
            </w:r>
          </w:p>
        </w:tc>
        <w:tc>
          <w:tcPr>
            <w:tcW w:w="1701" w:type="dxa"/>
            <w:tcBorders/>
            <w:shd w:val="clear" w:color="auto" w:fill="auto"/>
            <w:vAlign w:val="center"/>
          </w:tcPr>
          <w:p w14:paraId="3A8C479E">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276" w:type="dxa"/>
            <w:tcBorders/>
            <w:shd w:val="clear" w:color="auto" w:fill="auto"/>
            <w:vAlign w:val="center"/>
          </w:tcPr>
          <w:p w14:paraId="7BC21113">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701" w:type="dxa"/>
            <w:tcBorders/>
            <w:shd w:val="clear" w:color="auto" w:fill="auto"/>
            <w:vAlign w:val="center"/>
          </w:tcPr>
          <w:p w14:paraId="3A8C8074">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559" w:type="dxa"/>
            <w:tcBorders/>
            <w:vAlign w:val="center"/>
          </w:tcPr>
          <w:p w14:paraId="172581E0">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hint="eastAsia"/>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0.004</w:t>
            </w:r>
          </w:p>
        </w:tc>
        <w:tc>
          <w:tcPr>
            <w:tcW w:w="1761" w:type="dxa"/>
            <w:tcBorders/>
            <w:shd w:val="clear" w:color="auto" w:fill="auto"/>
            <w:vAlign w:val="center"/>
          </w:tcPr>
          <w:p w14:paraId="3FC6F4FC">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830" w:type="dxa"/>
            <w:tcBorders/>
            <w:shd w:val="clear" w:color="auto" w:fill="auto"/>
            <w:vAlign w:val="center"/>
          </w:tcPr>
          <w:p w14:paraId="43E7E4CD">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eastAsia"/>
                <w:snapToGrid w:val="false"/>
                <w:color w:val="000000"/>
                <w:kern w:val="21"/>
                <w:sz w:val="21"/>
                <w:szCs w:val="21"/>
                <w:highlight w:val="none"/>
                <w:lang w:val="en-US" w:bidi="ar-SA" w:eastAsia="zh-CN"/>
              </w:rPr>
            </w:pPr>
            <w:r>
              <w:rPr>
                <w:rFonts w:ascii="Times New Roman" w:cs="Times New Roman" w:hint="eastAsia"/>
                <w:snapToGrid w:val="false"/>
                <w:color w:val="000000"/>
                <w:kern w:val="21"/>
                <w:sz w:val="21"/>
                <w:szCs w:val="21"/>
                <w:highlight w:val="none"/>
                <w:lang w:val="en-US" w:eastAsia="zh-CN"/>
              </w:rPr>
              <w:t>0.004</w:t>
            </w:r>
          </w:p>
        </w:tc>
        <w:tc>
          <w:tcPr>
            <w:tcW w:w="955" w:type="dxa"/>
            <w:tcBorders/>
            <w:shd w:val="clear" w:color="auto" w:fill="auto"/>
            <w:vAlign w:val="center"/>
          </w:tcPr>
          <w:p w14:paraId="7C9AC7D7">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eastAsia"/>
                <w:snapToGrid w:val="false"/>
                <w:color w:val="000000"/>
                <w:kern w:val="21"/>
                <w:sz w:val="21"/>
                <w:szCs w:val="21"/>
                <w:highlight w:val="none"/>
                <w:lang w:val="en-US" w:bidi="ar-SA" w:eastAsia="zh-CN"/>
              </w:rPr>
            </w:pPr>
            <w:r>
              <w:rPr>
                <w:rFonts w:ascii="Times New Roman" w:cs="Times New Roman" w:hint="eastAsia"/>
                <w:snapToGrid w:val="false"/>
                <w:color w:val="000000"/>
                <w:kern w:val="21"/>
                <w:sz w:val="21"/>
                <w:szCs w:val="21"/>
                <w:highlight w:val="none"/>
                <w:lang w:val="en-US" w:eastAsia="zh-CN"/>
              </w:rPr>
              <w:t>0.004</w:t>
            </w:r>
          </w:p>
        </w:tc>
      </w:tr>
      <w:tr w14:paraId="63F98A5A">
        <w:tblPrEx/>
        <w:trPr>
          <w:trHeight w:val="482" w:hRule="atLeast"/>
        </w:trPr>
        <w:tc>
          <w:tcPr>
            <w:tcW w:w="1588" w:type="dxa"/>
            <w:vMerge w:val="restart"/>
            <w:tcBorders/>
            <w:vAlign w:val="center"/>
          </w:tcPr>
          <w:p w14:paraId="618F025F">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eastAsia="宋体" w:hAnsi="Times New Roman" w:hint="default"/>
                <w:snapToGrid w:val="false"/>
                <w:color w:val="000000"/>
                <w:kern w:val="21"/>
                <w:sz w:val="21"/>
                <w:szCs w:val="21"/>
                <w:highlight w:val="none"/>
              </w:rPr>
              <w:t>一般工业</w:t>
            </w:r>
          </w:p>
          <w:p w14:paraId="13BB2E3A">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eastAsia="宋体" w:hAnsi="Times New Roman" w:hint="default"/>
                <w:snapToGrid w:val="false"/>
                <w:color w:val="000000"/>
                <w:kern w:val="21"/>
                <w:sz w:val="21"/>
                <w:szCs w:val="21"/>
                <w:highlight w:val="none"/>
              </w:rPr>
              <w:t>固体废物</w:t>
            </w:r>
          </w:p>
        </w:tc>
        <w:tc>
          <w:tcPr>
            <w:tcW w:w="1417" w:type="dxa"/>
            <w:tcBorders/>
            <w:vAlign w:val="center"/>
          </w:tcPr>
          <w:p w14:paraId="5E454933">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color w:val="000000"/>
                <w:sz w:val="21"/>
                <w:szCs w:val="21"/>
                <w:highlight w:val="none"/>
                <w:lang w:val="en-US" w:eastAsia="zh-CN"/>
              </w:rPr>
            </w:pPr>
            <w:r>
              <w:rPr>
                <w:rFonts w:ascii="Times New Roman" w:cs="Times New Roman" w:eastAsia="宋体" w:hAnsi="Times New Roman" w:hint="eastAsia"/>
                <w:color w:val="000000"/>
                <w:sz w:val="21"/>
                <w:szCs w:val="21"/>
                <w:highlight w:val="none"/>
                <w:lang w:val="en-US" w:eastAsia="zh-CN"/>
              </w:rPr>
              <w:t>废包装</w:t>
            </w:r>
          </w:p>
        </w:tc>
        <w:tc>
          <w:tcPr>
            <w:tcW w:w="1701" w:type="dxa"/>
            <w:tcBorders/>
            <w:shd w:val="clear" w:color="auto" w:fill="auto"/>
            <w:vAlign w:val="center"/>
          </w:tcPr>
          <w:p w14:paraId="6B5B3AB0">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276" w:type="dxa"/>
            <w:tcBorders/>
            <w:shd w:val="clear" w:color="auto" w:fill="auto"/>
            <w:vAlign w:val="center"/>
          </w:tcPr>
          <w:p w14:paraId="43C11F17">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701" w:type="dxa"/>
            <w:tcBorders/>
            <w:shd w:val="clear" w:color="auto" w:fill="auto"/>
            <w:vAlign w:val="center"/>
          </w:tcPr>
          <w:p w14:paraId="1F6EE7CE">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559" w:type="dxa"/>
            <w:tcBorders/>
            <w:vAlign w:val="center"/>
          </w:tcPr>
          <w:p w14:paraId="18558D7C">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eastAsia="宋体" w:hAnsi="Times New Roman" w:hint="eastAsia"/>
                <w:snapToGrid w:val="false"/>
                <w:color w:val="000000"/>
                <w:kern w:val="21"/>
                <w:sz w:val="21"/>
                <w:szCs w:val="21"/>
                <w:highlight w:val="none"/>
                <w:lang w:val="en-US" w:eastAsia="zh-CN"/>
              </w:rPr>
              <w:t>0.5</w:t>
            </w:r>
          </w:p>
        </w:tc>
        <w:tc>
          <w:tcPr>
            <w:tcW w:w="1761" w:type="dxa"/>
            <w:tcBorders/>
            <w:shd w:val="clear" w:color="auto" w:fill="auto"/>
            <w:vAlign w:val="center"/>
          </w:tcPr>
          <w:p w14:paraId="755E82A8">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eastAsia="宋体" w:hAnsi="Times New Roman" w:hint="default"/>
                <w:snapToGrid w:val="false"/>
                <w:color w:val="000000"/>
                <w:kern w:val="21"/>
                <w:sz w:val="21"/>
                <w:szCs w:val="21"/>
                <w:highlight w:val="none"/>
              </w:rPr>
              <w:t>/</w:t>
            </w:r>
          </w:p>
        </w:tc>
        <w:tc>
          <w:tcPr>
            <w:tcW w:w="1830" w:type="dxa"/>
            <w:tcBorders/>
            <w:shd w:val="clear" w:color="auto" w:fill="auto"/>
            <w:vAlign w:val="center"/>
          </w:tcPr>
          <w:p w14:paraId="1DCDDA27">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eastAsia"/>
                <w:snapToGrid w:val="false"/>
                <w:color w:val="000000"/>
                <w:kern w:val="21"/>
                <w:sz w:val="21"/>
                <w:szCs w:val="21"/>
                <w:highlight w:val="none"/>
                <w:lang w:val="en-US" w:eastAsia="zh-CN"/>
              </w:rPr>
              <w:t>0.5</w:t>
            </w:r>
          </w:p>
        </w:tc>
        <w:tc>
          <w:tcPr>
            <w:tcW w:w="955" w:type="dxa"/>
            <w:tcBorders/>
            <w:shd w:val="clear" w:color="auto" w:fill="auto"/>
            <w:vAlign w:val="center"/>
          </w:tcPr>
          <w:p w14:paraId="1AB6D282">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eastAsia"/>
                <w:snapToGrid w:val="false"/>
                <w:color w:val="000000"/>
                <w:kern w:val="21"/>
                <w:sz w:val="21"/>
                <w:szCs w:val="21"/>
                <w:highlight w:val="none"/>
                <w:lang w:val="en-US" w:eastAsia="zh-CN"/>
              </w:rPr>
              <w:t>0.5</w:t>
            </w:r>
          </w:p>
        </w:tc>
      </w:tr>
      <w:tr w14:paraId="6C781285">
        <w:tblPrEx/>
        <w:trPr>
          <w:trHeight w:val="482" w:hRule="atLeast"/>
        </w:trPr>
        <w:tc>
          <w:tcPr>
            <w:tcW w:w="1588" w:type="dxa"/>
            <w:vMerge w:val="continue"/>
            <w:tcBorders/>
            <w:vAlign w:val="center"/>
          </w:tcPr>
          <w:p w14:paraId="24840548">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p>
        </w:tc>
        <w:tc>
          <w:tcPr>
            <w:tcW w:w="1417" w:type="dxa"/>
            <w:tcBorders/>
            <w:vAlign w:val="center"/>
          </w:tcPr>
          <w:p w14:paraId="77CB5FB6">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hint="eastAsia"/>
                <w:color w:val="000000"/>
                <w:sz w:val="21"/>
                <w:szCs w:val="21"/>
                <w:highlight w:val="none"/>
                <w:lang w:val="en-US" w:eastAsia="zh-CN"/>
              </w:rPr>
              <w:t>不合格产品及废</w:t>
            </w:r>
            <w:r>
              <w:rPr>
                <w:rFonts w:ascii="Times New Roman" w:cs="Times New Roman" w:eastAsia="宋体" w:hAnsi="Times New Roman" w:hint="default"/>
                <w:color w:val="000000"/>
                <w:sz w:val="21"/>
                <w:szCs w:val="21"/>
                <w:highlight w:val="none"/>
              </w:rPr>
              <w:t>边角料</w:t>
            </w:r>
          </w:p>
        </w:tc>
        <w:tc>
          <w:tcPr>
            <w:tcW w:w="1701" w:type="dxa"/>
            <w:tcBorders/>
            <w:shd w:val="clear" w:color="auto" w:fill="auto"/>
            <w:vAlign w:val="center"/>
          </w:tcPr>
          <w:p w14:paraId="5023D109">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276" w:type="dxa"/>
            <w:tcBorders/>
            <w:vAlign w:val="center"/>
          </w:tcPr>
          <w:p w14:paraId="0917334B">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eastAsia="宋体" w:hAnsi="Times New Roman" w:hint="default"/>
                <w:snapToGrid w:val="false"/>
                <w:color w:val="000000"/>
                <w:kern w:val="21"/>
                <w:sz w:val="21"/>
                <w:szCs w:val="21"/>
                <w:highlight w:val="none"/>
              </w:rPr>
              <w:t>/</w:t>
            </w:r>
          </w:p>
        </w:tc>
        <w:tc>
          <w:tcPr>
            <w:tcW w:w="1701" w:type="dxa"/>
            <w:tcBorders/>
            <w:shd w:val="clear" w:color="auto" w:fill="auto"/>
            <w:vAlign w:val="center"/>
          </w:tcPr>
          <w:p w14:paraId="5A1782BC">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559" w:type="dxa"/>
            <w:tcBorders/>
            <w:vAlign w:val="center"/>
          </w:tcPr>
          <w:p w14:paraId="52FF52DE">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hint="eastAsia"/>
                <w:snapToGrid w:val="false"/>
                <w:color w:val="000000"/>
                <w:kern w:val="21"/>
                <w:sz w:val="21"/>
                <w:szCs w:val="21"/>
                <w:highlight w:val="none"/>
                <w:lang w:val="en-US" w:eastAsia="zh-CN"/>
              </w:rPr>
              <w:t>13.44</w:t>
            </w:r>
          </w:p>
        </w:tc>
        <w:tc>
          <w:tcPr>
            <w:tcW w:w="1761" w:type="dxa"/>
            <w:tcBorders/>
            <w:shd w:val="clear" w:color="auto" w:fill="auto"/>
            <w:vAlign w:val="center"/>
          </w:tcPr>
          <w:p w14:paraId="281AF00F">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830" w:type="dxa"/>
            <w:tcBorders/>
            <w:shd w:val="clear" w:color="auto" w:fill="auto"/>
            <w:vAlign w:val="center"/>
          </w:tcPr>
          <w:p w14:paraId="2C782806">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hint="eastAsia"/>
                <w:snapToGrid w:val="false"/>
                <w:color w:val="000000"/>
                <w:kern w:val="21"/>
                <w:sz w:val="21"/>
                <w:szCs w:val="21"/>
                <w:highlight w:val="none"/>
                <w:lang w:val="en-US" w:eastAsia="zh-CN"/>
              </w:rPr>
              <w:t>13.44</w:t>
            </w:r>
          </w:p>
        </w:tc>
        <w:tc>
          <w:tcPr>
            <w:tcW w:w="955" w:type="dxa"/>
            <w:tcBorders/>
            <w:shd w:val="clear" w:color="auto" w:fill="auto"/>
            <w:vAlign w:val="center"/>
          </w:tcPr>
          <w:p w14:paraId="18A426FA">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hint="eastAsia"/>
                <w:snapToGrid w:val="false"/>
                <w:color w:val="000000"/>
                <w:kern w:val="21"/>
                <w:sz w:val="21"/>
                <w:szCs w:val="21"/>
                <w:highlight w:val="none"/>
                <w:lang w:val="en-US" w:eastAsia="zh-CN"/>
              </w:rPr>
              <w:t>13.44</w:t>
            </w:r>
          </w:p>
        </w:tc>
      </w:tr>
      <w:tr w14:paraId="32D2A9D0">
        <w:tblPrEx/>
        <w:trPr>
          <w:trHeight w:val="482" w:hRule="atLeast"/>
        </w:trPr>
        <w:tc>
          <w:tcPr>
            <w:tcW w:w="1588" w:type="dxa"/>
            <w:vMerge w:val="restart"/>
            <w:tcBorders/>
            <w:vAlign w:val="center"/>
          </w:tcPr>
          <w:p w14:paraId="7F201EBF">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eastAsia="宋体" w:hAnsi="Times New Roman" w:hint="default"/>
                <w:snapToGrid w:val="false"/>
                <w:color w:val="000000"/>
                <w:kern w:val="21"/>
                <w:sz w:val="21"/>
                <w:szCs w:val="21"/>
                <w:highlight w:val="none"/>
              </w:rPr>
              <w:t>危险废物</w:t>
            </w:r>
          </w:p>
        </w:tc>
        <w:tc>
          <w:tcPr>
            <w:tcW w:w="1417" w:type="dxa"/>
            <w:tcBorders/>
            <w:vAlign w:val="center"/>
          </w:tcPr>
          <w:p w14:paraId="0E4871BD">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eastAsia"/>
                <w:snapToGrid w:val="false"/>
                <w:color w:val="000000"/>
                <w:kern w:val="21"/>
                <w:sz w:val="21"/>
                <w:szCs w:val="21"/>
                <w:highlight w:val="none"/>
                <w:lang w:eastAsia="zh-CN"/>
              </w:rPr>
            </w:pPr>
            <w:r>
              <w:rPr>
                <w:rFonts w:ascii="Times New Roman" w:cs="Times New Roman" w:eastAsia="宋体" w:hAnsi="Times New Roman" w:hint="default"/>
                <w:snapToGrid w:val="false"/>
                <w:color w:val="000000"/>
                <w:kern w:val="21"/>
                <w:sz w:val="21"/>
                <w:szCs w:val="21"/>
                <w:highlight w:val="none"/>
              </w:rPr>
              <w:t>废机油</w:t>
            </w:r>
            <w:r>
              <w:rPr>
                <w:rFonts w:ascii="Times New Roman" w:cs="Times New Roman" w:eastAsia="宋体" w:hAnsi="Times New Roman" w:hint="eastAsia"/>
                <w:snapToGrid w:val="false"/>
                <w:color w:val="000000"/>
                <w:kern w:val="21"/>
                <w:sz w:val="21"/>
                <w:szCs w:val="21"/>
                <w:highlight w:val="none"/>
                <w:lang w:eastAsia="zh-CN"/>
              </w:rPr>
              <w:t>、废机油桶</w:t>
            </w:r>
          </w:p>
        </w:tc>
        <w:tc>
          <w:tcPr>
            <w:tcW w:w="1701" w:type="dxa"/>
            <w:tcBorders/>
            <w:shd w:val="clear" w:color="auto" w:fill="auto"/>
            <w:vAlign w:val="center"/>
          </w:tcPr>
          <w:p w14:paraId="0C4005F4">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276" w:type="dxa"/>
            <w:tcBorders/>
            <w:vAlign w:val="center"/>
          </w:tcPr>
          <w:p w14:paraId="0F310E27">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eastAsia="宋体" w:hAnsi="Times New Roman" w:hint="default"/>
                <w:snapToGrid w:val="false"/>
                <w:color w:val="000000"/>
                <w:kern w:val="21"/>
                <w:sz w:val="21"/>
                <w:szCs w:val="21"/>
                <w:highlight w:val="none"/>
              </w:rPr>
              <w:t>/</w:t>
            </w:r>
          </w:p>
        </w:tc>
        <w:tc>
          <w:tcPr>
            <w:tcW w:w="1701" w:type="dxa"/>
            <w:tcBorders/>
            <w:shd w:val="clear" w:color="auto" w:fill="auto"/>
            <w:vAlign w:val="center"/>
          </w:tcPr>
          <w:p w14:paraId="67F89D98">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559" w:type="dxa"/>
            <w:tcBorders/>
            <w:vAlign w:val="center"/>
          </w:tcPr>
          <w:p w14:paraId="47C2CF99">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eastAsia="宋体" w:hAnsi="Times New Roman" w:hint="eastAsia"/>
                <w:snapToGrid w:val="false"/>
                <w:color w:val="000000"/>
                <w:kern w:val="21"/>
                <w:sz w:val="21"/>
                <w:szCs w:val="21"/>
                <w:highlight w:val="none"/>
                <w:lang w:val="en-US" w:eastAsia="zh-CN"/>
              </w:rPr>
              <w:t>0.1</w:t>
            </w:r>
          </w:p>
        </w:tc>
        <w:tc>
          <w:tcPr>
            <w:tcW w:w="1761" w:type="dxa"/>
            <w:tcBorders/>
            <w:vAlign w:val="center"/>
          </w:tcPr>
          <w:p w14:paraId="17A2F255">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eastAsia="宋体" w:hAnsi="Times New Roman" w:hint="default"/>
                <w:snapToGrid w:val="false"/>
                <w:color w:val="000000"/>
                <w:kern w:val="21"/>
                <w:sz w:val="21"/>
                <w:szCs w:val="21"/>
                <w:highlight w:val="none"/>
              </w:rPr>
              <w:t>/</w:t>
            </w:r>
          </w:p>
        </w:tc>
        <w:tc>
          <w:tcPr>
            <w:tcW w:w="1830" w:type="dxa"/>
            <w:tcBorders/>
            <w:shd w:val="clear" w:color="auto" w:fill="auto"/>
            <w:vAlign w:val="center"/>
          </w:tcPr>
          <w:p w14:paraId="613760DF">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eastAsia"/>
                <w:snapToGrid w:val="false"/>
                <w:color w:val="000000"/>
                <w:kern w:val="21"/>
                <w:sz w:val="21"/>
                <w:szCs w:val="21"/>
                <w:highlight w:val="none"/>
                <w:lang w:val="en-US" w:eastAsia="zh-CN"/>
              </w:rPr>
              <w:t>0.1</w:t>
            </w:r>
          </w:p>
        </w:tc>
        <w:tc>
          <w:tcPr>
            <w:tcW w:w="955" w:type="dxa"/>
            <w:tcBorders/>
            <w:shd w:val="clear" w:color="auto" w:fill="auto"/>
            <w:vAlign w:val="center"/>
          </w:tcPr>
          <w:p w14:paraId="248C3B7B">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eastAsia"/>
                <w:snapToGrid w:val="false"/>
                <w:color w:val="000000"/>
                <w:kern w:val="21"/>
                <w:sz w:val="21"/>
                <w:szCs w:val="21"/>
                <w:highlight w:val="none"/>
                <w:lang w:val="en-US" w:eastAsia="zh-CN"/>
              </w:rPr>
              <w:t>0.1</w:t>
            </w:r>
          </w:p>
        </w:tc>
      </w:tr>
      <w:tr w14:paraId="584DCDD3">
        <w:tblPrEx/>
        <w:trPr>
          <w:trHeight w:val="482" w:hRule="atLeast"/>
        </w:trPr>
        <w:tc>
          <w:tcPr>
            <w:tcW w:w="1588" w:type="dxa"/>
            <w:vMerge w:val="continue"/>
            <w:tcBorders/>
            <w:vAlign w:val="center"/>
          </w:tcPr>
          <w:p w14:paraId="56C95904">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p>
        </w:tc>
        <w:tc>
          <w:tcPr>
            <w:tcW w:w="1417" w:type="dxa"/>
            <w:tcBorders/>
            <w:vAlign w:val="center"/>
          </w:tcPr>
          <w:p w14:paraId="0568E119">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eastAsia="宋体" w:hAnsi="Times New Roman" w:hint="eastAsia"/>
                <w:snapToGrid w:val="false"/>
                <w:color w:val="000000"/>
                <w:kern w:val="21"/>
                <w:sz w:val="21"/>
                <w:szCs w:val="21"/>
                <w:highlight w:val="none"/>
                <w:lang w:val="en-US" w:eastAsia="zh-CN"/>
              </w:rPr>
              <w:t>废活性炭</w:t>
            </w:r>
          </w:p>
        </w:tc>
        <w:tc>
          <w:tcPr>
            <w:tcW w:w="1701" w:type="dxa"/>
            <w:tcBorders/>
            <w:shd w:val="clear" w:color="auto" w:fill="auto"/>
            <w:vAlign w:val="center"/>
          </w:tcPr>
          <w:p w14:paraId="23902C1D">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276" w:type="dxa"/>
            <w:tcBorders/>
            <w:vAlign w:val="center"/>
          </w:tcPr>
          <w:p w14:paraId="6CF91891">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eastAsia="宋体" w:hAnsi="Times New Roman" w:hint="default"/>
                <w:snapToGrid w:val="false"/>
                <w:color w:val="000000"/>
                <w:kern w:val="21"/>
                <w:sz w:val="21"/>
                <w:szCs w:val="21"/>
                <w:highlight w:val="none"/>
              </w:rPr>
              <w:t>/</w:t>
            </w:r>
          </w:p>
        </w:tc>
        <w:tc>
          <w:tcPr>
            <w:tcW w:w="1701" w:type="dxa"/>
            <w:tcBorders/>
            <w:shd w:val="clear" w:color="auto" w:fill="auto"/>
            <w:vAlign w:val="center"/>
          </w:tcPr>
          <w:p w14:paraId="2B30702F">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rPr>
              <w:t>/</w:t>
            </w:r>
          </w:p>
        </w:tc>
        <w:tc>
          <w:tcPr>
            <w:tcW w:w="1559" w:type="dxa"/>
            <w:tcBorders/>
            <w:vAlign w:val="center"/>
          </w:tcPr>
          <w:p w14:paraId="7C4C7823">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eastAsia="zh-CN"/>
              </w:rPr>
            </w:pPr>
            <w:r>
              <w:rPr>
                <w:rFonts w:ascii="Times New Roman" w:cs="Times New Roman" w:eastAsia="宋体" w:hAnsi="Times New Roman" w:hint="default"/>
                <w:snapToGrid w:val="false"/>
                <w:color w:val="000000"/>
                <w:kern w:val="21"/>
                <w:sz w:val="21"/>
                <w:szCs w:val="21"/>
                <w:highlight w:val="none"/>
                <w:lang w:val="en-US" w:eastAsia="zh-CN"/>
              </w:rPr>
              <w:t>18.5472</w:t>
            </w:r>
          </w:p>
        </w:tc>
        <w:tc>
          <w:tcPr>
            <w:tcW w:w="1761" w:type="dxa"/>
            <w:tcBorders/>
            <w:vAlign w:val="center"/>
          </w:tcPr>
          <w:p w14:paraId="1CA9D858">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rPr>
            </w:pPr>
            <w:r>
              <w:rPr>
                <w:rFonts w:ascii="Times New Roman" w:cs="Times New Roman" w:eastAsia="宋体" w:hAnsi="Times New Roman" w:hint="default"/>
                <w:snapToGrid w:val="false"/>
                <w:color w:val="000000"/>
                <w:kern w:val="21"/>
                <w:sz w:val="21"/>
                <w:szCs w:val="21"/>
                <w:highlight w:val="none"/>
              </w:rPr>
              <w:t>/</w:t>
            </w:r>
          </w:p>
        </w:tc>
        <w:tc>
          <w:tcPr>
            <w:tcW w:w="1830" w:type="dxa"/>
            <w:tcBorders/>
            <w:shd w:val="clear" w:color="auto" w:fill="auto"/>
            <w:vAlign w:val="center"/>
          </w:tcPr>
          <w:p w14:paraId="3ADD64BC">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lang w:val="en-US" w:bidi="ar-SA" w:eastAsia="zh-CN"/>
              </w:rPr>
              <w:t>18.5472</w:t>
            </w:r>
          </w:p>
        </w:tc>
        <w:tc>
          <w:tcPr>
            <w:tcW w:w="955" w:type="dxa"/>
            <w:tcBorders/>
            <w:shd w:val="clear" w:color="auto" w:fill="auto"/>
            <w:vAlign w:val="center"/>
          </w:tcPr>
          <w:p w14:paraId="5A6E660C">
            <w:pPr>
              <w:pStyle w:val="style4107"/>
              <w:keepNext w:val="false"/>
              <w:keepLines w:val="false"/>
              <w:pageBreakBefore w:val="false"/>
              <w:widowControl w:val="false"/>
              <w:kinsoku/>
              <w:wordWrap/>
              <w:overflowPunct/>
              <w:topLinePunct w:val="false"/>
              <w:autoSpaceDE/>
              <w:autoSpaceDN/>
              <w:bidi w:val="false"/>
              <w:adjustRightInd w:val="false"/>
              <w:snapToGrid w:val="false"/>
              <w:spacing w:lineRule="auto" w:line="240"/>
              <w:textAlignment w:val="auto"/>
              <w:rPr>
                <w:rFonts w:ascii="Times New Roman" w:cs="Times New Roman" w:eastAsia="宋体" w:hAnsi="Times New Roman" w:hint="default"/>
                <w:snapToGrid w:val="false"/>
                <w:color w:val="000000"/>
                <w:kern w:val="21"/>
                <w:sz w:val="21"/>
                <w:szCs w:val="21"/>
                <w:highlight w:val="none"/>
                <w:lang w:val="en-US" w:bidi="ar-SA" w:eastAsia="zh-CN"/>
              </w:rPr>
            </w:pPr>
            <w:r>
              <w:rPr>
                <w:rFonts w:ascii="Times New Roman" w:cs="Times New Roman" w:eastAsia="宋体" w:hAnsi="Times New Roman" w:hint="default"/>
                <w:snapToGrid w:val="false"/>
                <w:color w:val="000000"/>
                <w:kern w:val="21"/>
                <w:sz w:val="21"/>
                <w:szCs w:val="21"/>
                <w:highlight w:val="none"/>
                <w:lang w:val="en-US" w:bidi="ar-SA" w:eastAsia="zh-CN"/>
              </w:rPr>
              <w:t>18.5472</w:t>
            </w:r>
          </w:p>
        </w:tc>
      </w:tr>
    </w:tbl>
    <w:p w14:paraId="33B04007">
      <w:pPr>
        <w:pStyle w:val="style4107"/>
        <w:spacing w:before="192" w:beforeLines="80" w:after="24"/>
        <w:jc w:val="left"/>
        <w:rPr>
          <w:rFonts w:ascii="Times New Roman" w:eastAsia="宋体" w:hint="default"/>
          <w:snapToGrid w:val="false"/>
          <w:color w:val="000000"/>
          <w:spacing w:val="-6"/>
          <w:kern w:val="21"/>
          <w:szCs w:val="21"/>
          <w:highlight w:val="none"/>
          <w:lang w:val="en-US" w:eastAsia="zh-CN"/>
        </w:rPr>
      </w:pPr>
      <w:r>
        <w:rPr>
          <w:rFonts w:ascii="Times New Roman" w:hAnsi="宋体"/>
          <w:snapToGrid w:val="false"/>
          <w:color w:val="000000"/>
          <w:kern w:val="21"/>
          <w:szCs w:val="21"/>
          <w:highlight w:val="none"/>
        </w:rPr>
        <w:t>注：</w:t>
      </w:r>
      <w:r>
        <w:rPr>
          <w:rFonts w:ascii="Times New Roman"/>
          <w:snapToGrid w:val="false"/>
          <w:color w:val="000000"/>
          <w:spacing w:val="-16"/>
          <w:kern w:val="21"/>
          <w:szCs w:val="21"/>
          <w:highlight w:val="none"/>
        </w:rPr>
        <w:fldChar w:fldCharType="begin"/>
      </w:r>
      <w:r>
        <w:rPr>
          <w:rFonts w:ascii="Times New Roman"/>
          <w:snapToGrid w:val="false"/>
          <w:color w:val="000000"/>
          <w:spacing w:val="-16"/>
          <w:kern w:val="21"/>
          <w:szCs w:val="21"/>
          <w:highlight w:val="none"/>
        </w:rPr>
        <w:instrText xml:space="preserve"> = 6 \* GB3 \* MERGEFORMAT </w:instrText>
      </w:r>
      <w:r>
        <w:rPr>
          <w:rFonts w:ascii="Times New Roman"/>
          <w:snapToGrid w:val="false"/>
          <w:color w:val="000000"/>
          <w:spacing w:val="-16"/>
          <w:kern w:val="21"/>
          <w:szCs w:val="21"/>
          <w:highlight w:val="none"/>
        </w:rPr>
        <w:fldChar w:fldCharType="separate"/>
      </w:r>
      <w:r>
        <w:rPr>
          <w:rFonts w:ascii="Times New Roman" w:hAnsi="宋体"/>
          <w:color w:val="000000"/>
          <w:szCs w:val="21"/>
          <w:highlight w:val="none"/>
        </w:rPr>
        <w:t>⑥</w:t>
      </w:r>
      <w:r>
        <w:rPr>
          <w:rFonts w:ascii="Times New Roman"/>
          <w:snapToGrid w:val="false"/>
          <w:color w:val="000000"/>
          <w:spacing w:val="-16"/>
          <w:kern w:val="21"/>
          <w:szCs w:val="21"/>
          <w:highlight w:val="none"/>
        </w:rPr>
        <w:fldChar w:fldCharType="end"/>
      </w:r>
      <w:r>
        <w:rPr>
          <w:rFonts w:ascii="Times New Roman"/>
          <w:snapToGrid w:val="false"/>
          <w:color w:val="000000"/>
          <w:spacing w:val="-16"/>
          <w:kern w:val="21"/>
          <w:szCs w:val="21"/>
          <w:highlight w:val="none"/>
        </w:rPr>
        <w:t>=</w:t>
      </w:r>
      <w:r>
        <w:rPr>
          <w:rFonts w:ascii="Times New Roman"/>
          <w:snapToGrid w:val="false"/>
          <w:color w:val="000000"/>
          <w:spacing w:val="-6"/>
          <w:kern w:val="21"/>
          <w:szCs w:val="21"/>
          <w:highlight w:val="none"/>
        </w:rPr>
        <w:fldChar w:fldCharType="begin"/>
      </w:r>
      <w:r>
        <w:rPr>
          <w:rFonts w:ascii="Times New Roman"/>
          <w:snapToGrid w:val="false"/>
          <w:color w:val="000000"/>
          <w:spacing w:val="-6"/>
          <w:kern w:val="21"/>
          <w:szCs w:val="21"/>
          <w:highlight w:val="none"/>
        </w:rPr>
        <w:instrText xml:space="preserve"> = 1 \* GB3 \* MERGEFORMAT </w:instrText>
      </w:r>
      <w:r>
        <w:rPr>
          <w:rFonts w:ascii="Times New Roman"/>
          <w:snapToGrid w:val="false"/>
          <w:color w:val="000000"/>
          <w:spacing w:val="-6"/>
          <w:kern w:val="21"/>
          <w:szCs w:val="21"/>
          <w:highlight w:val="none"/>
        </w:rPr>
        <w:fldChar w:fldCharType="separate"/>
      </w:r>
      <w:r>
        <w:rPr>
          <w:rFonts w:ascii="Times New Roman" w:hAnsi="宋体"/>
          <w:color w:val="000000"/>
          <w:szCs w:val="21"/>
          <w:highlight w:val="none"/>
        </w:rPr>
        <w:t>①</w:t>
      </w:r>
      <w:r>
        <w:rPr>
          <w:rFonts w:ascii="Times New Roman"/>
          <w:snapToGrid w:val="false"/>
          <w:color w:val="000000"/>
          <w:spacing w:val="-6"/>
          <w:kern w:val="21"/>
          <w:szCs w:val="21"/>
          <w:highlight w:val="none"/>
        </w:rPr>
        <w:fldChar w:fldCharType="end"/>
      </w:r>
      <w:r>
        <w:rPr>
          <w:rFonts w:ascii="Times New Roman"/>
          <w:snapToGrid w:val="false"/>
          <w:color w:val="000000"/>
          <w:spacing w:val="-6"/>
          <w:kern w:val="21"/>
          <w:szCs w:val="21"/>
          <w:highlight w:val="none"/>
        </w:rPr>
        <w:t>+</w:t>
      </w:r>
      <w:r>
        <w:rPr>
          <w:rFonts w:ascii="Times New Roman"/>
          <w:snapToGrid w:val="false"/>
          <w:color w:val="000000"/>
          <w:spacing w:val="-6"/>
          <w:kern w:val="21"/>
          <w:szCs w:val="21"/>
          <w:highlight w:val="none"/>
        </w:rPr>
        <w:fldChar w:fldCharType="begin"/>
      </w:r>
      <w:r>
        <w:rPr>
          <w:rFonts w:ascii="Times New Roman"/>
          <w:snapToGrid w:val="false"/>
          <w:color w:val="000000"/>
          <w:spacing w:val="-6"/>
          <w:kern w:val="21"/>
          <w:szCs w:val="21"/>
          <w:highlight w:val="none"/>
        </w:rPr>
        <w:instrText xml:space="preserve"> = 3 \* GB3 \* MERGEFORMAT </w:instrText>
      </w:r>
      <w:r>
        <w:rPr>
          <w:rFonts w:ascii="Times New Roman"/>
          <w:snapToGrid w:val="false"/>
          <w:color w:val="000000"/>
          <w:spacing w:val="-6"/>
          <w:kern w:val="21"/>
          <w:szCs w:val="21"/>
          <w:highlight w:val="none"/>
        </w:rPr>
        <w:fldChar w:fldCharType="separate"/>
      </w:r>
      <w:r>
        <w:rPr>
          <w:rFonts w:ascii="Times New Roman" w:hAnsi="宋体"/>
          <w:color w:val="000000"/>
          <w:szCs w:val="21"/>
          <w:highlight w:val="none"/>
        </w:rPr>
        <w:t>③</w:t>
      </w:r>
      <w:r>
        <w:rPr>
          <w:rFonts w:ascii="Times New Roman"/>
          <w:snapToGrid w:val="false"/>
          <w:color w:val="000000"/>
          <w:spacing w:val="-6"/>
          <w:kern w:val="21"/>
          <w:szCs w:val="21"/>
          <w:highlight w:val="none"/>
        </w:rPr>
        <w:fldChar w:fldCharType="end"/>
      </w:r>
      <w:r>
        <w:rPr>
          <w:rFonts w:ascii="Times New Roman"/>
          <w:snapToGrid w:val="false"/>
          <w:color w:val="000000"/>
          <w:spacing w:val="-6"/>
          <w:kern w:val="21"/>
          <w:szCs w:val="21"/>
          <w:highlight w:val="none"/>
        </w:rPr>
        <w:t>+</w:t>
      </w:r>
      <w:r>
        <w:rPr>
          <w:rFonts w:ascii="Times New Roman"/>
          <w:snapToGrid w:val="false"/>
          <w:color w:val="000000"/>
          <w:spacing w:val="-6"/>
          <w:kern w:val="21"/>
          <w:szCs w:val="21"/>
          <w:highlight w:val="none"/>
        </w:rPr>
        <w:fldChar w:fldCharType="begin"/>
      </w:r>
      <w:r>
        <w:rPr>
          <w:rFonts w:ascii="Times New Roman"/>
          <w:snapToGrid w:val="false"/>
          <w:color w:val="000000"/>
          <w:spacing w:val="-6"/>
          <w:kern w:val="21"/>
          <w:szCs w:val="21"/>
          <w:highlight w:val="none"/>
        </w:rPr>
        <w:instrText xml:space="preserve"> = 4 \* GB3 \* MERGEFORMAT </w:instrText>
      </w:r>
      <w:r>
        <w:rPr>
          <w:rFonts w:ascii="Times New Roman"/>
          <w:snapToGrid w:val="false"/>
          <w:color w:val="000000"/>
          <w:spacing w:val="-6"/>
          <w:kern w:val="21"/>
          <w:szCs w:val="21"/>
          <w:highlight w:val="none"/>
        </w:rPr>
        <w:fldChar w:fldCharType="separate"/>
      </w:r>
      <w:r>
        <w:rPr>
          <w:rFonts w:ascii="Times New Roman" w:hAnsi="宋体"/>
          <w:color w:val="000000"/>
          <w:szCs w:val="21"/>
          <w:highlight w:val="none"/>
        </w:rPr>
        <w:t>④</w:t>
      </w:r>
      <w:r>
        <w:rPr>
          <w:rFonts w:ascii="Times New Roman"/>
          <w:snapToGrid w:val="false"/>
          <w:color w:val="000000"/>
          <w:spacing w:val="-6"/>
          <w:kern w:val="21"/>
          <w:szCs w:val="21"/>
          <w:highlight w:val="none"/>
        </w:rPr>
        <w:fldChar w:fldCharType="end"/>
      </w:r>
      <w:r>
        <w:rPr>
          <w:rFonts w:ascii="Times New Roman"/>
          <w:snapToGrid w:val="false"/>
          <w:color w:val="000000"/>
          <w:spacing w:val="-6"/>
          <w:kern w:val="21"/>
          <w:szCs w:val="21"/>
          <w:highlight w:val="none"/>
        </w:rPr>
        <w:t>-</w:t>
      </w:r>
      <w:r>
        <w:rPr>
          <w:rFonts w:ascii="Times New Roman"/>
          <w:snapToGrid w:val="false"/>
          <w:color w:val="000000"/>
          <w:spacing w:val="-16"/>
          <w:kern w:val="21"/>
          <w:szCs w:val="21"/>
          <w:highlight w:val="none"/>
        </w:rPr>
        <w:fldChar w:fldCharType="begin"/>
      </w:r>
      <w:r>
        <w:rPr>
          <w:rFonts w:ascii="Times New Roman"/>
          <w:snapToGrid w:val="false"/>
          <w:color w:val="000000"/>
          <w:spacing w:val="-16"/>
          <w:kern w:val="21"/>
          <w:szCs w:val="21"/>
          <w:highlight w:val="none"/>
        </w:rPr>
        <w:instrText xml:space="preserve"> = 5 \* GB3 \* MERGEFORMAT </w:instrText>
      </w:r>
      <w:r>
        <w:rPr>
          <w:rFonts w:ascii="Times New Roman"/>
          <w:snapToGrid w:val="false"/>
          <w:color w:val="000000"/>
          <w:spacing w:val="-16"/>
          <w:kern w:val="21"/>
          <w:szCs w:val="21"/>
          <w:highlight w:val="none"/>
        </w:rPr>
        <w:fldChar w:fldCharType="separate"/>
      </w:r>
      <w:r>
        <w:rPr>
          <w:rFonts w:ascii="Times New Roman" w:hAnsi="宋体"/>
          <w:color w:val="000000"/>
          <w:szCs w:val="21"/>
          <w:highlight w:val="none"/>
        </w:rPr>
        <w:t>⑤</w:t>
      </w:r>
      <w:r>
        <w:rPr>
          <w:rFonts w:ascii="Times New Roman"/>
          <w:snapToGrid w:val="false"/>
          <w:color w:val="000000"/>
          <w:spacing w:val="-16"/>
          <w:kern w:val="21"/>
          <w:szCs w:val="21"/>
          <w:highlight w:val="none"/>
        </w:rPr>
        <w:fldChar w:fldCharType="end"/>
      </w:r>
      <w:r>
        <w:rPr>
          <w:rFonts w:ascii="Times New Roman" w:hAnsi="宋体"/>
          <w:snapToGrid w:val="false"/>
          <w:color w:val="000000"/>
          <w:spacing w:val="-16"/>
          <w:kern w:val="21"/>
          <w:szCs w:val="21"/>
          <w:highlight w:val="none"/>
        </w:rPr>
        <w:t>；</w:t>
      </w:r>
      <w:r>
        <w:rPr>
          <w:rFonts w:ascii="Times New Roman"/>
          <w:snapToGrid w:val="false"/>
          <w:color w:val="000000"/>
          <w:spacing w:val="-6"/>
          <w:kern w:val="21"/>
          <w:szCs w:val="21"/>
          <w:highlight w:val="none"/>
        </w:rPr>
        <w:fldChar w:fldCharType="begin"/>
      </w:r>
      <w:r>
        <w:rPr>
          <w:rFonts w:ascii="Times New Roman"/>
          <w:snapToGrid w:val="false"/>
          <w:color w:val="000000"/>
          <w:spacing w:val="-6"/>
          <w:kern w:val="21"/>
          <w:szCs w:val="21"/>
          <w:highlight w:val="none"/>
        </w:rPr>
        <w:instrText xml:space="preserve"> = 7 \* GB3 \* MERGEFORMAT </w:instrText>
      </w:r>
      <w:r>
        <w:rPr>
          <w:rFonts w:ascii="Times New Roman"/>
          <w:snapToGrid w:val="false"/>
          <w:color w:val="000000"/>
          <w:spacing w:val="-6"/>
          <w:kern w:val="21"/>
          <w:szCs w:val="21"/>
          <w:highlight w:val="none"/>
        </w:rPr>
        <w:fldChar w:fldCharType="separate"/>
      </w:r>
      <w:r>
        <w:rPr>
          <w:rFonts w:ascii="Times New Roman" w:hAnsi="宋体"/>
          <w:color w:val="000000"/>
          <w:szCs w:val="21"/>
          <w:highlight w:val="none"/>
        </w:rPr>
        <w:t>⑦</w:t>
      </w:r>
      <w:r>
        <w:rPr>
          <w:rFonts w:ascii="Times New Roman"/>
          <w:snapToGrid w:val="false"/>
          <w:color w:val="000000"/>
          <w:spacing w:val="-6"/>
          <w:kern w:val="21"/>
          <w:szCs w:val="21"/>
          <w:highlight w:val="none"/>
        </w:rPr>
        <w:fldChar w:fldCharType="end"/>
      </w:r>
      <w:r>
        <w:rPr>
          <w:rFonts w:ascii="Times New Roman"/>
          <w:snapToGrid w:val="false"/>
          <w:color w:val="000000"/>
          <w:spacing w:val="-6"/>
          <w:kern w:val="21"/>
          <w:szCs w:val="21"/>
          <w:highlight w:val="none"/>
        </w:rPr>
        <w:t>=</w:t>
      </w:r>
      <w:r>
        <w:rPr>
          <w:rFonts w:ascii="Times New Roman"/>
          <w:snapToGrid w:val="false"/>
          <w:color w:val="000000"/>
          <w:spacing w:val="-16"/>
          <w:kern w:val="21"/>
          <w:szCs w:val="21"/>
          <w:highlight w:val="none"/>
        </w:rPr>
        <w:fldChar w:fldCharType="begin"/>
      </w:r>
      <w:r>
        <w:rPr>
          <w:rFonts w:ascii="Times New Roman"/>
          <w:snapToGrid w:val="false"/>
          <w:color w:val="000000"/>
          <w:spacing w:val="-16"/>
          <w:kern w:val="21"/>
          <w:szCs w:val="21"/>
          <w:highlight w:val="none"/>
        </w:rPr>
        <w:instrText xml:space="preserve"> = 6 \* GB3 \* MERGEFORMAT </w:instrText>
      </w:r>
      <w:r>
        <w:rPr>
          <w:rFonts w:ascii="Times New Roman"/>
          <w:snapToGrid w:val="false"/>
          <w:color w:val="000000"/>
          <w:spacing w:val="-16"/>
          <w:kern w:val="21"/>
          <w:szCs w:val="21"/>
          <w:highlight w:val="none"/>
        </w:rPr>
        <w:fldChar w:fldCharType="separate"/>
      </w:r>
      <w:r>
        <w:rPr>
          <w:rFonts w:ascii="Times New Roman" w:hAnsi="宋体"/>
          <w:color w:val="000000"/>
          <w:szCs w:val="21"/>
          <w:highlight w:val="none"/>
        </w:rPr>
        <w:t>⑥</w:t>
      </w:r>
      <w:r>
        <w:rPr>
          <w:rFonts w:ascii="Times New Roman"/>
          <w:snapToGrid w:val="false"/>
          <w:color w:val="000000"/>
          <w:spacing w:val="-16"/>
          <w:kern w:val="21"/>
          <w:szCs w:val="21"/>
          <w:highlight w:val="none"/>
        </w:rPr>
        <w:fldChar w:fldCharType="end"/>
      </w:r>
      <w:r>
        <w:rPr>
          <w:rFonts w:ascii="Times New Roman"/>
          <w:snapToGrid w:val="false"/>
          <w:color w:val="000000"/>
          <w:spacing w:val="-16"/>
          <w:kern w:val="21"/>
          <w:szCs w:val="21"/>
          <w:highlight w:val="none"/>
        </w:rPr>
        <w:t>-</w:t>
      </w:r>
      <w:r>
        <w:rPr>
          <w:rFonts w:ascii="Times New Roman"/>
          <w:snapToGrid w:val="false"/>
          <w:color w:val="000000"/>
          <w:spacing w:val="-6"/>
          <w:kern w:val="21"/>
          <w:szCs w:val="21"/>
          <w:highlight w:val="none"/>
        </w:rPr>
        <w:fldChar w:fldCharType="begin"/>
      </w:r>
      <w:r>
        <w:rPr>
          <w:rFonts w:ascii="Times New Roman"/>
          <w:snapToGrid w:val="false"/>
          <w:color w:val="000000"/>
          <w:spacing w:val="-6"/>
          <w:kern w:val="21"/>
          <w:szCs w:val="21"/>
          <w:highlight w:val="none"/>
        </w:rPr>
        <w:instrText xml:space="preserve"> = 1 \* GB3 \* MERGEFORMAT </w:instrText>
      </w:r>
      <w:r>
        <w:rPr>
          <w:rFonts w:ascii="Times New Roman"/>
          <w:snapToGrid w:val="false"/>
          <w:color w:val="000000"/>
          <w:spacing w:val="-6"/>
          <w:kern w:val="21"/>
          <w:szCs w:val="21"/>
          <w:highlight w:val="none"/>
        </w:rPr>
        <w:fldChar w:fldCharType="separate"/>
      </w:r>
      <w:r>
        <w:rPr>
          <w:rFonts w:ascii="Times New Roman" w:hAnsi="宋体"/>
          <w:color w:val="000000"/>
          <w:szCs w:val="21"/>
          <w:highlight w:val="none"/>
        </w:rPr>
        <w:t>①</w:t>
      </w:r>
      <w:r>
        <w:rPr>
          <w:rFonts w:ascii="Times New Roman"/>
          <w:snapToGrid w:val="false"/>
          <w:color w:val="000000"/>
          <w:spacing w:val="-6"/>
          <w:kern w:val="21"/>
          <w:szCs w:val="21"/>
          <w:highlight w:val="none"/>
        </w:rPr>
        <w:fldChar w:fldCharType="end"/>
      </w:r>
      <w:r>
        <w:rPr>
          <w:rFonts w:ascii="Times New Roman" w:hint="eastAsia"/>
          <w:snapToGrid w:val="false"/>
          <w:color w:val="000000"/>
          <w:spacing w:val="-6"/>
          <w:kern w:val="21"/>
          <w:szCs w:val="21"/>
          <w:highlight w:val="none"/>
        </w:rPr>
        <w:t>；单位：t/a</w:t>
      </w:r>
    </w:p>
    <w:sectPr>
      <w:footerReference w:type="default" r:id="rId9"/>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auto"/>
    <w:pitch w:val="default"/>
    <w:sig w:usb0="E0002EFF" w:usb1="C000785B" w:usb2="00000009" w:usb3="00000000" w:csb0="400001FF" w:csb1="FFFF0000"/>
  </w:font>
  <w:font w:name="宋体">
    <w:altName w:val="宋体"/>
    <w:panose1 w:val="02010600030001010101"/>
    <w:charset w:val="0d"/>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003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Cambria">
    <w:altName w:val="Cambria"/>
    <w:panose1 w:val="02040503050004030204"/>
    <w:charset w:val="00"/>
    <w:family w:val="roman"/>
    <w:pitch w:val="default"/>
    <w:sig w:usb0="E00006FF" w:usb1="420024FF" w:usb2="02000000" w:usb3="00000000" w:csb0="2000019F" w:csb1="00000000"/>
  </w:font>
  <w:font w:name="Calibri Light">
    <w:altName w:val="Calibri Light"/>
    <w:panose1 w:val="020f0302020002030204"/>
    <w:charset w:val="00"/>
    <w:family w:val="swiss"/>
    <w:pitch w:val="default"/>
    <w:sig w:usb0="E4002EFF" w:usb1="C000247B" w:usb2="00000009" w:usb3="00000000" w:csb0="200001FF" w:csb1="00000000"/>
  </w:font>
  <w:font w:name="楷体_GB2312">
    <w:altName w:val="楷体_GB2312"/>
    <w:panose1 w:val="02010609030001010101"/>
    <w:charset w:val="86"/>
    <w:family w:val="modern"/>
    <w:pitch w:val="default"/>
    <w:sig w:usb0="00000001" w:usb1="080E0000" w:usb2="00000000" w:usb3="00000000" w:csb0="00040000" w:csb1="00000000"/>
  </w:font>
  <w:font w:name="TimesNewRomanPSMT">
    <w:altName w:val="SimSun-ExtB"/>
    <w:panose1 w:val="00000000000000000000"/>
    <w:charset w:val="86"/>
    <w:family w:val="auto"/>
    <w:pitch w:val="default"/>
    <w:sig w:usb0="00000000" w:usb1="00000000" w:usb2="00000010" w:usb3="00000000" w:csb0="00060000" w:csb1="00000000"/>
  </w:font>
  <w:font w:name="SimSun-ExtB">
    <w:altName w:val="SimSun-ExtB"/>
    <w:panose1 w:val="02010600030001010101"/>
    <w:charset w:val="86"/>
    <w:family w:val="auto"/>
    <w:pitch w:val="default"/>
    <w:sig w:usb0="800002BF" w:usb1="38CF7CFA" w:usb2="00000016" w:usb3="00000000" w:csb0="600400FF" w:csb1="FFFF0000"/>
  </w:font>
  <w:font w:name="Arial Unicode MS">
    <w:altName w:val="宋体"/>
    <w:panose1 w:val="020b0604020002020204"/>
    <w:charset w:val="86"/>
    <w:family w:val="swiss"/>
    <w:pitch w:val="default"/>
    <w:sig w:usb0="00000000" w:usb1="00000000" w:usb2="0000003F" w:usb3="00000000" w:csb0="003F01FF" w:csb1="00000000"/>
  </w:font>
  <w:font w:name="方正小标宋_GBK">
    <w:altName w:val="方正小标宋_GBK"/>
    <w:panose1 w:val="03000509000000000000"/>
    <w:charset w:val="86"/>
    <w:family w:val="script"/>
    <w:pitch w:val="default"/>
    <w:sig w:usb0="00000001" w:usb1="080E0000" w:usb2="00000000" w:usb3="00000000" w:csb0="00040000" w:csb1="00000000"/>
  </w:font>
  <w:font w:name="仿宋">
    <w:altName w:val="仿宋"/>
    <w:panose1 w:val="02010609060001010101"/>
    <w:charset w:val="86"/>
    <w:family w:val="modern"/>
    <w:pitch w:val="default"/>
    <w:sig w:usb0="800002BF" w:usb1="38CF7CFA" w:usb2="00000016" w:usb3="00000000" w:csb0="00040001" w:csb1="00000000"/>
  </w:font>
  <w:font w:name="仿宋_GB2312">
    <w:altName w:val="仿宋_GB2312"/>
    <w:panose1 w:val="02010609030001010101"/>
    <w:charset w:val="86"/>
    <w:family w:val="modern"/>
    <w:pitch w:val="default"/>
    <w:sig w:usb0="00000001" w:usb1="080E0000" w:usb2="00000000" w:usb3="00000000" w:csb0="00040000" w:csb1="00000000"/>
  </w:font>
  <w:font w:name="Cambria Math">
    <w:altName w:val="Cambria Math"/>
    <w:panose1 w:val="02040503050004030204"/>
    <w:charset w:val="00"/>
    <w:family w:val="roman"/>
    <w:pitch w:val="default"/>
    <w:sig w:usb0="E00006FF" w:usb1="420024FF" w:usb2="02000000" w:usb3="00000000" w:csb0="2000019F" w:csb1="00000000"/>
  </w:font>
  <w:font w:name="微软雅黑">
    <w:altName w:val="微软雅黑"/>
    <w:panose1 w:val="020b0503020002020204"/>
    <w:charset w:val="86"/>
    <w:family w:val="auto"/>
    <w:pitch w:val="default"/>
    <w:sig w:usb0="80000287" w:usb1="2ACF3C50" w:usb2="00000016" w:usb3="00000000" w:csb0="0004001F" w:csb1="00000000"/>
  </w:font>
  <w:font w:name="Tahoma">
    <w:altName w:val="Tahoma"/>
    <w:panose1 w:val="020b0604030005040204"/>
    <w:charset w:val="00"/>
    <w:family w:val="auto"/>
    <w:pitch w:val="default"/>
    <w:sig w:usb0="E1002EFF" w:usb1="C000605B" w:usb2="00000029" w:usb3="00000000" w:csb0="200101FF" w:csb1="2028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4C9406C">
    <w:pPr>
      <w:pStyle w:val="style32"/>
      <w:ind w:right="360" w:firstLine="360"/>
      <w:jc w:val="center"/>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C8B14AD">
    <w:pPr>
      <w:pStyle w:val="style32"/>
      <w:framePr w:wrap="around" w:hAnchor="margin" w:vAnchor="text" w:xAlign="outside" w:y="1"/>
      <w:rPr>
        <w:rStyle w:val="style41"/>
        <w:rFonts w:ascii="宋体" w:hAnsi="宋体" w:hint="eastAsia"/>
        <w:sz w:val="28"/>
        <w:szCs w:val="28"/>
      </w:rPr>
    </w:pPr>
    <w:r>
      <w:rPr>
        <w:rStyle w:val="style41"/>
        <w:rFonts w:ascii="宋体" w:hAnsi="宋体" w:hint="eastAsia"/>
        <w:sz w:val="28"/>
        <w:szCs w:val="28"/>
      </w:rPr>
      <w:t>—</w:t>
    </w:r>
    <w:r>
      <w:rPr>
        <w:rStyle w:val="style41"/>
        <w:rFonts w:ascii="宋体" w:hAnsi="宋体"/>
        <w:sz w:val="26"/>
        <w:szCs w:val="26"/>
      </w:rPr>
      <w:fldChar w:fldCharType="begin"/>
    </w:r>
    <w:r>
      <w:rPr>
        <w:rStyle w:val="style41"/>
        <w:rFonts w:ascii="宋体" w:hAnsi="宋体"/>
        <w:sz w:val="26"/>
        <w:szCs w:val="26"/>
      </w:rPr>
      <w:instrText xml:space="preserve">PAGE  </w:instrText>
    </w:r>
    <w:r>
      <w:rPr>
        <w:rStyle w:val="style41"/>
        <w:rFonts w:ascii="宋体" w:hAnsi="宋体"/>
        <w:sz w:val="26"/>
        <w:szCs w:val="26"/>
      </w:rPr>
      <w:fldChar w:fldCharType="separate"/>
    </w:r>
    <w:r>
      <w:rPr>
        <w:rStyle w:val="style41"/>
        <w:rFonts w:ascii="宋体" w:hAnsi="宋体"/>
        <w:sz w:val="26"/>
        <w:szCs w:val="26"/>
      </w:rPr>
      <w:t>46</w:t>
    </w:r>
    <w:r>
      <w:rPr>
        <w:rStyle w:val="style41"/>
        <w:rFonts w:ascii="宋体" w:hAnsi="宋体"/>
        <w:sz w:val="26"/>
        <w:szCs w:val="26"/>
      </w:rPr>
      <w:fldChar w:fldCharType="end"/>
    </w:r>
    <w:r>
      <w:rPr>
        <w:rStyle w:val="style41"/>
        <w:rFonts w:ascii="宋体" w:hAnsi="宋体" w:hint="eastAsia"/>
        <w:sz w:val="28"/>
        <w:szCs w:val="28"/>
      </w:rPr>
      <w:t>—</w:t>
    </w:r>
  </w:p>
  <w:p w14:paraId="1EA4FD34">
    <w:pPr>
      <w:pStyle w:val="style32"/>
      <w:ind w:right="360" w:firstLine="360"/>
      <w:jc w:val="center"/>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E1B6CBF">
    <w:pPr>
      <w:pStyle w:val="style32"/>
      <w:ind w:right="360" w:firstLine="360"/>
      <w:jc w:val="center"/>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AD2F720E"/>
    <w:lvl w:ilvl="0">
      <w:start w:val="6"/>
      <w:numFmt w:val="decimal"/>
      <w:suff w:val="nothing"/>
      <w:lvlText w:val="%1、"/>
      <w:lvlJc w:val="left"/>
      <w:pPr/>
    </w:lvl>
  </w:abstractNum>
  <w:abstractNum w:abstractNumId="1">
    <w:nsid w:val="00000001"/>
    <w:multiLevelType w:val="singleLevel"/>
    <w:tmpl w:val="0DF6468A"/>
    <w:lvl w:ilvl="0">
      <w:start w:val="3"/>
      <w:numFmt w:val="chineseCounting"/>
      <w:suff w:val="nothing"/>
      <w:lvlText w:val="%1、"/>
      <w:lvlJc w:val="left"/>
      <w:pPr/>
      <w:rPr>
        <w:rFonts w:hint="eastAsia"/>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ocumentProtection w:edit="trackedChanges" w:enforcement="0"/>
  <w:defaultTabStop w:val="420"/>
  <w:doNotHyphenateCaps/>
  <w:drawingGridHorizontalSpacing w:val="105"/>
  <w:drawingGridVerticalSpacing w:val="156"/>
  <w:displayHorizontalDrawingGridEvery w:val="1"/>
  <w:displayVerticalDrawingGridEvery w:val="1"/>
  <w:noPunctuationKerning/>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link w:val="style4142"/>
    <w:qFormat/>
    <w:uiPriority w:val="9"/>
    <w:pPr>
      <w:keepNext/>
      <w:overflowPunct w:val="false"/>
      <w:snapToGrid w:val="false"/>
      <w:spacing w:before="120" w:after="160" w:lineRule="auto" w:line="259"/>
      <w:ind w:left="432" w:hanging="432"/>
      <w:outlineLvl w:val="0"/>
    </w:pPr>
    <w:rPr>
      <w:rFonts w:eastAsia="黑体"/>
      <w:b/>
      <w:bCs/>
      <w:color w:val="000000"/>
      <w:kern w:val="44"/>
      <w:sz w:val="30"/>
      <w:szCs w:val="30"/>
    </w:rPr>
  </w:style>
  <w:style w:type="paragraph" w:styleId="style2">
    <w:name w:val="heading 2"/>
    <w:basedOn w:val="style0"/>
    <w:next w:val="style0"/>
    <w:link w:val="style4145"/>
    <w:qFormat/>
    <w:uiPriority w:val="9"/>
    <w:pPr>
      <w:keepNext/>
      <w:keepLines/>
      <w:spacing w:before="260" w:after="260" w:lineRule="auto" w:line="416"/>
      <w:outlineLvl w:val="1"/>
    </w:pPr>
    <w:rPr>
      <w:rFonts w:ascii="Cambria" w:cs="宋体" w:eastAsia="宋体" w:hAnsi="Cambria"/>
      <w:b/>
      <w:bCs/>
      <w:sz w:val="32"/>
      <w:szCs w:val="32"/>
    </w:rPr>
  </w:style>
  <w:style w:type="paragraph" w:styleId="style3">
    <w:name w:val="heading 3"/>
    <w:basedOn w:val="style0"/>
    <w:next w:val="style0"/>
    <w:link w:val="style4143"/>
    <w:qFormat/>
    <w:uiPriority w:val="9"/>
    <w:pPr>
      <w:keepNext/>
      <w:keepLines/>
      <w:spacing w:before="260" w:after="260" w:lineRule="auto" w:line="416"/>
      <w:outlineLvl w:val="2"/>
    </w:pPr>
    <w:rPr>
      <w:b/>
      <w:bCs/>
      <w:sz w:val="32"/>
      <w:szCs w:val="32"/>
    </w:rPr>
  </w:style>
  <w:style w:type="paragraph" w:styleId="style4">
    <w:name w:val="heading 4"/>
    <w:basedOn w:val="style0"/>
    <w:next w:val="style0"/>
    <w:link w:val="style4153"/>
    <w:qFormat/>
    <w:uiPriority w:val="9"/>
    <w:pPr>
      <w:keepNext/>
      <w:keepLines/>
      <w:spacing w:before="280" w:after="290" w:lineRule="auto" w:line="376"/>
      <w:outlineLvl w:val="3"/>
    </w:pPr>
    <w:rPr>
      <w:rFonts w:ascii="Cambria" w:cs="宋体" w:eastAsia="宋体" w:hAnsi="Cambria"/>
      <w:b/>
      <w:bCs/>
      <w:sz w:val="28"/>
      <w:szCs w:val="28"/>
    </w:rPr>
  </w:style>
  <w:style w:type="paragraph" w:styleId="style5">
    <w:name w:val="heading 5"/>
    <w:basedOn w:val="style0"/>
    <w:next w:val="style0"/>
    <w:link w:val="style4154"/>
    <w:qFormat/>
    <w:uiPriority w:val="9"/>
    <w:pPr>
      <w:keepNext/>
      <w:keepLines/>
      <w:spacing w:before="280" w:after="290" w:lineRule="auto" w:line="376"/>
      <w:outlineLvl w:val="4"/>
    </w:pPr>
    <w:rPr>
      <w:rFonts w:cs="宋体"/>
      <w:b/>
      <w:bCs/>
      <w:sz w:val="28"/>
      <w:szCs w:val="28"/>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25">
    <w:name w:val="toc 7"/>
    <w:basedOn w:val="style0"/>
    <w:next w:val="style0"/>
    <w:qFormat/>
    <w:uiPriority w:val="39"/>
    <w:pPr>
      <w:spacing w:lineRule="auto" w:line="360"/>
      <w:ind w:left="1440"/>
      <w:jc w:val="left"/>
    </w:pPr>
    <w:rPr>
      <w:rFonts w:ascii="Calibri" w:cs="Calibri" w:hAnsi="Calibri"/>
      <w:sz w:val="18"/>
      <w:szCs w:val="18"/>
    </w:rPr>
  </w:style>
  <w:style w:type="paragraph" w:styleId="style28">
    <w:name w:val="Normal Indent"/>
    <w:basedOn w:val="style0"/>
    <w:next w:val="style28"/>
    <w:link w:val="style4128"/>
    <w:qFormat/>
    <w:uiPriority w:val="0"/>
    <w:pPr>
      <w:ind w:firstLine="420"/>
    </w:pPr>
    <w:rPr>
      <w:kern w:val="0"/>
      <w:sz w:val="20"/>
    </w:rPr>
  </w:style>
  <w:style w:type="paragraph" w:styleId="style34">
    <w:name w:val="caption"/>
    <w:basedOn w:val="style0"/>
    <w:next w:val="style0"/>
    <w:qFormat/>
    <w:uiPriority w:val="0"/>
    <w:pPr/>
    <w:rPr>
      <w:rFonts w:ascii="Calibri Light" w:eastAsia="黑体" w:hAnsi="Calibri Light"/>
      <w:sz w:val="20"/>
      <w:szCs w:val="20"/>
    </w:rPr>
  </w:style>
  <w:style w:type="paragraph" w:styleId="style89">
    <w:name w:val="Document Map"/>
    <w:basedOn w:val="style0"/>
    <w:next w:val="style89"/>
    <w:link w:val="style4129"/>
    <w:qFormat/>
    <w:uiPriority w:val="99"/>
    <w:pPr/>
    <w:rPr>
      <w:rFonts w:ascii="宋体"/>
      <w:sz w:val="18"/>
      <w:szCs w:val="18"/>
    </w:rPr>
  </w:style>
  <w:style w:type="paragraph" w:styleId="style30">
    <w:name w:val="annotation text"/>
    <w:basedOn w:val="style0"/>
    <w:next w:val="style30"/>
    <w:link w:val="style4105"/>
    <w:qFormat/>
    <w:uiPriority w:val="0"/>
    <w:pPr>
      <w:jc w:val="left"/>
    </w:pPr>
    <w:rPr>
      <w:kern w:val="0"/>
      <w:sz w:val="24"/>
      <w:szCs w:val="20"/>
    </w:rPr>
  </w:style>
  <w:style w:type="paragraph" w:styleId="style66">
    <w:name w:val="Body Text"/>
    <w:basedOn w:val="style0"/>
    <w:next w:val="style0"/>
    <w:link w:val="style4104"/>
    <w:qFormat/>
    <w:uiPriority w:val="99"/>
    <w:pPr>
      <w:widowControl/>
      <w:snapToGrid w:val="false"/>
      <w:spacing w:before="60" w:after="160" w:lineRule="auto" w:line="259"/>
      <w:ind w:right="113"/>
    </w:pPr>
    <w:rPr>
      <w:kern w:val="0"/>
      <w:sz w:val="18"/>
      <w:szCs w:val="20"/>
    </w:rPr>
  </w:style>
  <w:style w:type="paragraph" w:styleId="style67">
    <w:name w:val="Body Text Indent"/>
    <w:basedOn w:val="style0"/>
    <w:next w:val="style31"/>
    <w:link w:val="style4113"/>
    <w:qFormat/>
    <w:uiPriority w:val="0"/>
    <w:pPr>
      <w:spacing w:after="120"/>
      <w:ind w:left="420" w:leftChars="200"/>
    </w:pPr>
    <w:rPr>
      <w:kern w:val="0"/>
      <w:sz w:val="24"/>
      <w:szCs w:val="20"/>
    </w:rPr>
  </w:style>
  <w:style w:type="paragraph" w:styleId="style31">
    <w:name w:val="header"/>
    <w:basedOn w:val="style0"/>
    <w:next w:val="style0"/>
    <w:link w:val="style4111"/>
    <w:qFormat/>
    <w:uiPriority w:val="99"/>
    <w:pPr>
      <w:pBdr>
        <w:bottom w:val="single" w:sz="6" w:space="1" w:color="auto"/>
      </w:pBdr>
      <w:tabs>
        <w:tab w:val="center" w:leader="none" w:pos="4153"/>
        <w:tab w:val="right" w:leader="none" w:pos="8306"/>
      </w:tabs>
      <w:snapToGrid w:val="false"/>
      <w:jc w:val="center"/>
    </w:pPr>
    <w:rPr>
      <w:kern w:val="0"/>
      <w:sz w:val="18"/>
      <w:szCs w:val="20"/>
    </w:rPr>
  </w:style>
  <w:style w:type="paragraph" w:styleId="style23">
    <w:name w:val="toc 5"/>
    <w:basedOn w:val="style0"/>
    <w:next w:val="style0"/>
    <w:qFormat/>
    <w:uiPriority w:val="39"/>
    <w:pPr>
      <w:spacing w:lineRule="auto" w:line="360"/>
      <w:ind w:left="960"/>
      <w:jc w:val="left"/>
    </w:pPr>
    <w:rPr>
      <w:rFonts w:ascii="Calibri" w:cs="Calibri" w:hAnsi="Calibri"/>
      <w:sz w:val="18"/>
      <w:szCs w:val="18"/>
    </w:rPr>
  </w:style>
  <w:style w:type="paragraph" w:styleId="style21">
    <w:name w:val="toc 3"/>
    <w:basedOn w:val="style0"/>
    <w:next w:val="style0"/>
    <w:qFormat/>
    <w:uiPriority w:val="39"/>
    <w:pPr>
      <w:spacing w:lineRule="auto" w:line="360"/>
      <w:ind w:left="480"/>
      <w:jc w:val="left"/>
    </w:pPr>
    <w:rPr>
      <w:rFonts w:ascii="Calibri" w:cs="Calibri" w:hAnsi="Calibri"/>
      <w:i/>
      <w:iCs/>
      <w:sz w:val="20"/>
      <w:szCs w:val="20"/>
    </w:rPr>
  </w:style>
  <w:style w:type="paragraph" w:styleId="style90">
    <w:name w:val="Plain Text"/>
    <w:basedOn w:val="style0"/>
    <w:next w:val="style90"/>
    <w:link w:val="style4133"/>
    <w:qFormat/>
    <w:uiPriority w:val="2"/>
    <w:pPr>
      <w:widowControl/>
      <w:snapToGrid w:val="false"/>
      <w:spacing w:before="100" w:beforeAutospacing="true" w:after="100" w:afterAutospacing="true" w:lineRule="auto" w:line="360"/>
      <w:ind w:firstLine="200" w:firstLineChars="200"/>
      <w:jc w:val="left"/>
    </w:pPr>
    <w:rPr>
      <w:rFonts w:ascii="宋体" w:hAnsi="宋体"/>
      <w:kern w:val="0"/>
      <w:sz w:val="24"/>
    </w:rPr>
  </w:style>
  <w:style w:type="paragraph" w:styleId="style26">
    <w:name w:val="toc 8"/>
    <w:basedOn w:val="style0"/>
    <w:next w:val="style0"/>
    <w:qFormat/>
    <w:uiPriority w:val="39"/>
    <w:pPr>
      <w:spacing w:lineRule="auto" w:line="360"/>
      <w:ind w:left="1680"/>
      <w:jc w:val="left"/>
    </w:pPr>
    <w:rPr>
      <w:rFonts w:ascii="Calibri" w:cs="Calibri" w:hAnsi="Calibri"/>
      <w:sz w:val="18"/>
      <w:szCs w:val="18"/>
    </w:rPr>
  </w:style>
  <w:style w:type="paragraph" w:styleId="style76">
    <w:name w:val="Date"/>
    <w:basedOn w:val="style0"/>
    <w:next w:val="style0"/>
    <w:link w:val="style4100"/>
    <w:qFormat/>
    <w:uiPriority w:val="0"/>
    <w:pPr>
      <w:ind w:left="100" w:leftChars="2500"/>
    </w:pPr>
    <w:rPr>
      <w:kern w:val="0"/>
      <w:sz w:val="24"/>
      <w:szCs w:val="20"/>
    </w:rPr>
  </w:style>
  <w:style w:type="paragraph" w:styleId="style82">
    <w:name w:val="Body Text Indent 2"/>
    <w:basedOn w:val="style0"/>
    <w:next w:val="style82"/>
    <w:link w:val="style4155"/>
    <w:qFormat/>
    <w:uiPriority w:val="99"/>
    <w:pPr>
      <w:spacing w:after="120" w:lineRule="auto" w:line="480"/>
      <w:ind w:left="420" w:leftChars="200"/>
    </w:pPr>
    <w:rPr>
      <w:rFonts w:cs="宋体"/>
      <w:sz w:val="24"/>
      <w:szCs w:val="22"/>
    </w:rPr>
  </w:style>
  <w:style w:type="paragraph" w:styleId="style153">
    <w:name w:val="Balloon Text"/>
    <w:basedOn w:val="style0"/>
    <w:next w:val="style153"/>
    <w:link w:val="style4109"/>
    <w:qFormat/>
    <w:uiPriority w:val="99"/>
    <w:pPr/>
    <w:rPr>
      <w:kern w:val="0"/>
      <w:sz w:val="18"/>
      <w:szCs w:val="20"/>
    </w:rPr>
  </w:style>
  <w:style w:type="paragraph" w:styleId="style32">
    <w:name w:val="footer"/>
    <w:basedOn w:val="style0"/>
    <w:next w:val="style32"/>
    <w:link w:val="style4099"/>
    <w:qFormat/>
    <w:uiPriority w:val="99"/>
    <w:pPr>
      <w:tabs>
        <w:tab w:val="center" w:leader="none" w:pos="4153"/>
        <w:tab w:val="right" w:leader="none" w:pos="8306"/>
      </w:tabs>
      <w:snapToGrid w:val="false"/>
      <w:jc w:val="left"/>
    </w:pPr>
    <w:rPr>
      <w:kern w:val="0"/>
      <w:sz w:val="18"/>
      <w:szCs w:val="20"/>
    </w:rPr>
  </w:style>
  <w:style w:type="paragraph" w:styleId="style19">
    <w:name w:val="toc 1"/>
    <w:basedOn w:val="style0"/>
    <w:next w:val="style0"/>
    <w:qFormat/>
    <w:uiPriority w:val="39"/>
    <w:pPr>
      <w:spacing w:before="120" w:after="120"/>
      <w:jc w:val="left"/>
    </w:pPr>
    <w:rPr>
      <w:rFonts w:ascii="Calibri" w:cs="Calibri" w:hAnsi="Calibri"/>
      <w:b/>
      <w:bCs/>
      <w:caps/>
      <w:sz w:val="20"/>
      <w:szCs w:val="20"/>
    </w:rPr>
  </w:style>
  <w:style w:type="paragraph" w:styleId="style22">
    <w:name w:val="toc 4"/>
    <w:basedOn w:val="style0"/>
    <w:next w:val="style0"/>
    <w:qFormat/>
    <w:uiPriority w:val="39"/>
    <w:pPr>
      <w:spacing w:lineRule="auto" w:line="360"/>
      <w:ind w:left="720"/>
      <w:jc w:val="left"/>
    </w:pPr>
    <w:rPr>
      <w:rFonts w:ascii="Calibri" w:cs="Calibri" w:hAnsi="Calibri"/>
      <w:sz w:val="18"/>
      <w:szCs w:val="18"/>
    </w:rPr>
  </w:style>
  <w:style w:type="paragraph" w:styleId="style24">
    <w:name w:val="toc 6"/>
    <w:basedOn w:val="style0"/>
    <w:next w:val="style0"/>
    <w:qFormat/>
    <w:uiPriority w:val="39"/>
    <w:pPr>
      <w:spacing w:lineRule="auto" w:line="360"/>
      <w:ind w:left="1200"/>
      <w:jc w:val="left"/>
    </w:pPr>
    <w:rPr>
      <w:rFonts w:ascii="Calibri" w:cs="Calibri" w:hAnsi="Calibri"/>
      <w:sz w:val="18"/>
      <w:szCs w:val="18"/>
    </w:rPr>
  </w:style>
  <w:style w:type="paragraph" w:styleId="style20">
    <w:name w:val="toc 2"/>
    <w:basedOn w:val="style0"/>
    <w:next w:val="style0"/>
    <w:qFormat/>
    <w:uiPriority w:val="39"/>
    <w:pPr>
      <w:spacing w:lineRule="auto" w:line="360"/>
      <w:ind w:left="240"/>
      <w:jc w:val="left"/>
    </w:pPr>
    <w:rPr>
      <w:rFonts w:ascii="Calibri" w:cs="Calibri" w:hAnsi="Calibri"/>
      <w:smallCaps/>
      <w:sz w:val="20"/>
      <w:szCs w:val="20"/>
    </w:rPr>
  </w:style>
  <w:style w:type="paragraph" w:styleId="style27">
    <w:name w:val="toc 9"/>
    <w:basedOn w:val="style0"/>
    <w:next w:val="style0"/>
    <w:qFormat/>
    <w:uiPriority w:val="39"/>
    <w:pPr>
      <w:spacing w:lineRule="auto" w:line="360"/>
      <w:ind w:left="1920"/>
      <w:jc w:val="left"/>
    </w:pPr>
    <w:rPr>
      <w:rFonts w:ascii="Calibri" w:cs="Calibri" w:hAnsi="Calibri"/>
      <w:sz w:val="18"/>
      <w:szCs w:val="18"/>
    </w:rPr>
  </w:style>
  <w:style w:type="paragraph" w:styleId="style94">
    <w:name w:val="Normal (Web)"/>
    <w:basedOn w:val="style0"/>
    <w:next w:val="style94"/>
    <w:link w:val="style4102"/>
    <w:qFormat/>
    <w:uiPriority w:val="0"/>
    <w:pPr>
      <w:widowControl/>
      <w:spacing w:before="100" w:beforeAutospacing="true" w:after="100" w:afterAutospacing="true"/>
      <w:jc w:val="left"/>
    </w:pPr>
    <w:rPr>
      <w:rFonts w:ascii="宋体" w:hAnsi="宋体"/>
      <w:kern w:val="0"/>
      <w:sz w:val="24"/>
      <w:szCs w:val="20"/>
    </w:rPr>
  </w:style>
  <w:style w:type="paragraph" w:styleId="style106">
    <w:name w:val="annotation subject"/>
    <w:basedOn w:val="style30"/>
    <w:next w:val="style30"/>
    <w:link w:val="style4110"/>
    <w:qFormat/>
    <w:uiPriority w:val="0"/>
    <w:pPr/>
    <w:rPr>
      <w:b/>
      <w:kern w:val="2"/>
    </w:rPr>
  </w:style>
  <w:style w:type="paragraph" w:styleId="style77">
    <w:name w:val="Body Text First Indent"/>
    <w:basedOn w:val="style66"/>
    <w:next w:val="style0"/>
    <w:link w:val="style4116"/>
    <w:qFormat/>
    <w:uiPriority w:val="99"/>
    <w:pPr>
      <w:widowControl w:val="false"/>
      <w:snapToGrid/>
      <w:spacing w:before="0" w:after="120" w:lineRule="auto" w:line="240"/>
      <w:ind w:right="0" w:firstLine="420" w:firstLineChars="100"/>
    </w:pPr>
    <w:rPr>
      <w:kern w:val="2"/>
      <w:sz w:val="21"/>
      <w:szCs w:val="24"/>
    </w:rPr>
  </w:style>
  <w:style w:type="paragraph" w:styleId="style78">
    <w:name w:val="Body Text First Indent 2"/>
    <w:basedOn w:val="style67"/>
    <w:next w:val="style77"/>
    <w:link w:val="style4117"/>
    <w:qFormat/>
    <w:uiPriority w:val="0"/>
    <w:pPr>
      <w:ind w:firstLine="420" w:firstLineChars="200"/>
    </w:pPr>
    <w:rPr>
      <w:kern w:val="2"/>
      <w:sz w:val="21"/>
      <w:szCs w:val="24"/>
    </w:rPr>
  </w:style>
  <w:style w:type="table" w:styleId="style154">
    <w:name w:val="Table Grid"/>
    <w:basedOn w:val="style105"/>
    <w:next w:val="style154"/>
    <w:qFormat/>
    <w:uiPriority w:val="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basedOn w:val="style65"/>
    <w:next w:val="style87"/>
    <w:qFormat/>
    <w:uiPriority w:val="0"/>
    <w:rPr>
      <w:b/>
    </w:rPr>
  </w:style>
  <w:style w:type="character" w:styleId="style41">
    <w:name w:val="page number"/>
    <w:basedOn w:val="style65"/>
    <w:next w:val="style41"/>
    <w:qFormat/>
    <w:uiPriority w:val="0"/>
  </w:style>
  <w:style w:type="character" w:styleId="style86">
    <w:name w:val="FollowedHyperlink"/>
    <w:basedOn w:val="style65"/>
    <w:next w:val="style86"/>
    <w:qFormat/>
    <w:uiPriority w:val="99"/>
    <w:rPr>
      <w:color w:val="800080"/>
      <w:u w:val="single"/>
    </w:rPr>
  </w:style>
  <w:style w:type="character" w:styleId="style85">
    <w:name w:val="Hyperlink"/>
    <w:basedOn w:val="style65"/>
    <w:next w:val="style85"/>
    <w:qFormat/>
    <w:uiPriority w:val="99"/>
    <w:rPr>
      <w:color w:val="0000ff"/>
      <w:u w:val="single"/>
    </w:rPr>
  </w:style>
  <w:style w:type="character" w:styleId="style39">
    <w:name w:val="annotation reference"/>
    <w:next w:val="style39"/>
    <w:qFormat/>
    <w:uiPriority w:val="0"/>
    <w:rPr>
      <w:sz w:val="21"/>
    </w:rPr>
  </w:style>
  <w:style w:type="paragraph" w:customStyle="1" w:styleId="style4097">
    <w:name w:val="Default"/>
    <w:basedOn w:val="style4098"/>
    <w:next w:val="style0"/>
    <w:qFormat/>
    <w:uiPriority w:val="0"/>
    <w:pPr>
      <w:widowControl w:val="false"/>
      <w:autoSpaceDE w:val="false"/>
      <w:autoSpaceDN w:val="false"/>
    </w:pPr>
    <w:rPr>
      <w:rFonts w:ascii="宋体" w:cs="宋体" w:eastAsia="宋体" w:hAnsi="Times New Roman"/>
      <w:color w:val="000000"/>
      <w:sz w:val="24"/>
      <w:szCs w:val="24"/>
      <w:lang w:val="en-US" w:bidi="ar-SA" w:eastAsia="zh-CN"/>
    </w:rPr>
  </w:style>
  <w:style w:type="paragraph" w:customStyle="1" w:styleId="style4098">
    <w:name w:val="纯文本1"/>
    <w:basedOn w:val="style0"/>
    <w:next w:val="style4098"/>
    <w:qFormat/>
    <w:uiPriority w:val="0"/>
    <w:pPr>
      <w:adjustRightInd w:val="false"/>
      <w:textAlignment w:val="baseline"/>
    </w:pPr>
    <w:rPr>
      <w:rFonts w:ascii="宋体" w:hAnsi="Courier New"/>
      <w:szCs w:val="20"/>
    </w:rPr>
  </w:style>
  <w:style w:type="character" w:customStyle="1" w:styleId="style4099">
    <w:name w:val="页脚 字符1"/>
    <w:next w:val="style4099"/>
    <w:link w:val="style32"/>
    <w:qFormat/>
    <w:uiPriority w:val="99"/>
    <w:rPr>
      <w:sz w:val="18"/>
    </w:rPr>
  </w:style>
  <w:style w:type="character" w:customStyle="1" w:styleId="style4100">
    <w:name w:val="日期 字符1"/>
    <w:next w:val="style4100"/>
    <w:link w:val="style76"/>
    <w:qFormat/>
    <w:uiPriority w:val="0"/>
    <w:rPr>
      <w:rFonts w:ascii="Times New Roman" w:eastAsia="宋体" w:hAnsi="Times New Roman"/>
      <w:sz w:val="24"/>
    </w:rPr>
  </w:style>
  <w:style w:type="character" w:customStyle="1" w:styleId="style4101">
    <w:name w:val="页脚 字符"/>
    <w:basedOn w:val="style65"/>
    <w:next w:val="style4101"/>
    <w:qFormat/>
    <w:uiPriority w:val="99"/>
  </w:style>
  <w:style w:type="character" w:customStyle="1" w:styleId="style4102">
    <w:name w:val="普通(网站) 字符"/>
    <w:next w:val="style4102"/>
    <w:link w:val="style94"/>
    <w:qFormat/>
    <w:uiPriority w:val="0"/>
    <w:rPr>
      <w:rFonts w:ascii="宋体" w:eastAsia="宋体" w:hAnsi="宋体"/>
      <w:sz w:val="24"/>
    </w:rPr>
  </w:style>
  <w:style w:type="character" w:customStyle="1" w:styleId="style4103">
    <w:name w:val="正文文本 字符1"/>
    <w:next w:val="style4103"/>
    <w:qFormat/>
    <w:uiPriority w:val="0"/>
    <w:rPr>
      <w:rFonts w:ascii="Times New Roman" w:eastAsia="宋体" w:hAnsi="Times New Roman"/>
      <w:sz w:val="24"/>
    </w:rPr>
  </w:style>
  <w:style w:type="character" w:customStyle="1" w:styleId="style4104">
    <w:name w:val="正文文本 字符"/>
    <w:next w:val="style4104"/>
    <w:link w:val="style66"/>
    <w:qFormat/>
    <w:uiPriority w:val="99"/>
    <w:rPr>
      <w:sz w:val="18"/>
    </w:rPr>
  </w:style>
  <w:style w:type="character" w:customStyle="1" w:styleId="style4105">
    <w:name w:val="批注文字 字符"/>
    <w:next w:val="style4105"/>
    <w:link w:val="style30"/>
    <w:qFormat/>
    <w:uiPriority w:val="0"/>
    <w:rPr>
      <w:rFonts w:ascii="Times New Roman" w:eastAsia="宋体" w:hAnsi="Times New Roman"/>
      <w:sz w:val="24"/>
    </w:rPr>
  </w:style>
  <w:style w:type="character" w:customStyle="1" w:styleId="style4106">
    <w:name w:val="表格 Char"/>
    <w:next w:val="style4106"/>
    <w:link w:val="style4107"/>
    <w:qFormat/>
    <w:uiPriority w:val="0"/>
    <w:rPr>
      <w:rFonts w:ascii="宋体"/>
      <w:sz w:val="21"/>
    </w:rPr>
  </w:style>
  <w:style w:type="paragraph" w:customStyle="1" w:styleId="style4107">
    <w:name w:val="表格"/>
    <w:basedOn w:val="style0"/>
    <w:next w:val="style0"/>
    <w:link w:val="style4106"/>
    <w:qFormat/>
    <w:uiPriority w:val="0"/>
    <w:pPr>
      <w:adjustRightInd w:val="false"/>
      <w:snapToGrid w:val="false"/>
      <w:spacing w:beforeLines="10" w:afterLines="10" w:lineRule="auto" w:line="259"/>
      <w:jc w:val="center"/>
    </w:pPr>
    <w:rPr>
      <w:rFonts w:ascii="宋体"/>
      <w:kern w:val="0"/>
      <w:szCs w:val="20"/>
    </w:rPr>
  </w:style>
  <w:style w:type="character" w:customStyle="1" w:styleId="style4108">
    <w:name w:val="日期 字符"/>
    <w:next w:val="style4108"/>
    <w:qFormat/>
    <w:uiPriority w:val="0"/>
    <w:rPr>
      <w:rFonts w:ascii="Times New Roman" w:eastAsia="宋体" w:hAnsi="Times New Roman"/>
      <w:sz w:val="24"/>
    </w:rPr>
  </w:style>
  <w:style w:type="character" w:customStyle="1" w:styleId="style4109">
    <w:name w:val="批注框文本 字符"/>
    <w:next w:val="style4109"/>
    <w:link w:val="style153"/>
    <w:qFormat/>
    <w:uiPriority w:val="99"/>
    <w:rPr>
      <w:rFonts w:ascii="Times New Roman" w:eastAsia="宋体" w:hAnsi="Times New Roman"/>
      <w:sz w:val="18"/>
    </w:rPr>
  </w:style>
  <w:style w:type="character" w:customStyle="1" w:styleId="style4110">
    <w:name w:val="批注主题 字符"/>
    <w:next w:val="style4110"/>
    <w:link w:val="style106"/>
    <w:qFormat/>
    <w:uiPriority w:val="0"/>
    <w:rPr>
      <w:rFonts w:ascii="Times New Roman" w:eastAsia="宋体" w:hAnsi="Times New Roman"/>
      <w:b/>
      <w:kern w:val="2"/>
      <w:sz w:val="24"/>
    </w:rPr>
  </w:style>
  <w:style w:type="character" w:customStyle="1" w:styleId="style4111">
    <w:name w:val="页眉 字符"/>
    <w:next w:val="style4111"/>
    <w:link w:val="style31"/>
    <w:qFormat/>
    <w:uiPriority w:val="99"/>
    <w:rPr>
      <w:sz w:val="18"/>
    </w:rPr>
  </w:style>
  <w:style w:type="character" w:customStyle="1" w:styleId="style4112">
    <w:name w:val="批注文字 字符1"/>
    <w:next w:val="style4112"/>
    <w:qFormat/>
    <w:uiPriority w:val="0"/>
    <w:rPr>
      <w:rFonts w:ascii="Times New Roman" w:eastAsia="宋体" w:hAnsi="Times New Roman"/>
      <w:sz w:val="24"/>
    </w:rPr>
  </w:style>
  <w:style w:type="character" w:customStyle="1" w:styleId="style4113">
    <w:name w:val="正文文本缩进 字符"/>
    <w:next w:val="style4113"/>
    <w:link w:val="style67"/>
    <w:qFormat/>
    <w:uiPriority w:val="0"/>
    <w:rPr>
      <w:rFonts w:ascii="Times New Roman" w:eastAsia="宋体" w:hAnsi="Times New Roman"/>
      <w:sz w:val="24"/>
    </w:rPr>
  </w:style>
  <w:style w:type="paragraph" w:customStyle="1" w:styleId="style4114">
    <w:name w:val="正文_10"/>
    <w:next w:val="style4114"/>
    <w:qFormat/>
    <w:uiPriority w:val="0"/>
    <w:pPr>
      <w:widowControl w:val="false"/>
      <w:jc w:val="both"/>
    </w:pPr>
    <w:rPr>
      <w:rFonts w:ascii="Times New Roman" w:cs="Times New Roman" w:eastAsia="宋体" w:hAnsi="Times New Roman"/>
      <w:kern w:val="2"/>
      <w:sz w:val="21"/>
      <w:szCs w:val="22"/>
      <w:lang w:val="en-US" w:bidi="ar-SA" w:eastAsia="zh-CN"/>
    </w:rPr>
  </w:style>
  <w:style w:type="paragraph" w:customStyle="1" w:styleId="style4115">
    <w:name w:val="普通(网站)2"/>
    <w:basedOn w:val="style0"/>
    <w:next w:val="style4115"/>
    <w:qFormat/>
    <w:uiPriority w:val="0"/>
    <w:pPr>
      <w:widowControl/>
      <w:spacing w:before="100" w:beforeAutospacing="true" w:after="100" w:afterAutospacing="true"/>
      <w:jc w:val="left"/>
    </w:pPr>
    <w:rPr>
      <w:rFonts w:ascii="宋体" w:hAnsi="宋体"/>
      <w:sz w:val="24"/>
      <w:szCs w:val="20"/>
    </w:rPr>
  </w:style>
  <w:style w:type="character" w:customStyle="1" w:styleId="style4116">
    <w:name w:val="正文文本首行缩进 字符"/>
    <w:basedOn w:val="style4104"/>
    <w:next w:val="style4116"/>
    <w:link w:val="style77"/>
    <w:qFormat/>
    <w:uiPriority w:val="99"/>
    <w:rPr>
      <w:kern w:val="2"/>
      <w:sz w:val="21"/>
      <w:szCs w:val="24"/>
    </w:rPr>
  </w:style>
  <w:style w:type="character" w:customStyle="1" w:styleId="style4117">
    <w:name w:val="正文文本首行缩进 2 字符"/>
    <w:basedOn w:val="style4113"/>
    <w:next w:val="style4117"/>
    <w:link w:val="style78"/>
    <w:qFormat/>
    <w:uiPriority w:val="0"/>
    <w:rPr>
      <w:rFonts w:ascii="Times New Roman" w:eastAsia="宋体" w:hAnsi="Times New Roman"/>
      <w:kern w:val="2"/>
      <w:sz w:val="21"/>
      <w:szCs w:val="24"/>
    </w:rPr>
  </w:style>
  <w:style w:type="paragraph" w:customStyle="1" w:styleId="style4118">
    <w:name w:val="Table Paragraph"/>
    <w:basedOn w:val="style0"/>
    <w:next w:val="style4118"/>
    <w:qFormat/>
    <w:uiPriority w:val="1"/>
    <w:pPr/>
    <w:rPr>
      <w:rFonts w:ascii="宋体" w:cs="宋体" w:hAnsi="宋体"/>
      <w:lang w:val="zh-CN" w:bidi="zh-CN"/>
    </w:rPr>
  </w:style>
  <w:style w:type="paragraph" w:customStyle="1" w:styleId="style4119">
    <w:name w:val="正文加粗"/>
    <w:basedOn w:val="style0"/>
    <w:next w:val="style4119"/>
    <w:qFormat/>
    <w:uiPriority w:val="0"/>
    <w:pPr>
      <w:spacing w:lineRule="auto" w:line="360"/>
      <w:ind w:firstLine="200" w:firstLineChars="200"/>
    </w:pPr>
    <w:rPr>
      <w:b/>
    </w:rPr>
  </w:style>
  <w:style w:type="paragraph" w:customStyle="1" w:styleId="style4120">
    <w:name w:val="正文文本缩进 21"/>
    <w:basedOn w:val="style0"/>
    <w:next w:val="style4120"/>
    <w:qFormat/>
    <w:uiPriority w:val="0"/>
    <w:pPr>
      <w:adjustRightInd w:val="false"/>
      <w:spacing w:lineRule="exact" w:line="460"/>
      <w:ind w:firstLine="480"/>
      <w:textAlignment w:val="baseline"/>
    </w:pPr>
    <w:rPr>
      <w:sz w:val="24"/>
      <w:szCs w:val="20"/>
    </w:rPr>
  </w:style>
  <w:style w:type="paragraph" w:customStyle="1" w:styleId="style4121">
    <w:name w:val="表格内容"/>
    <w:basedOn w:val="style4122"/>
    <w:next w:val="style0"/>
    <w:qFormat/>
    <w:uiPriority w:val="0"/>
    <w:pPr>
      <w:keepLines/>
      <w:suppressAutoHyphens/>
      <w:adjustRightInd w:val="false"/>
      <w:snapToGrid w:val="false"/>
      <w:spacing w:lineRule="atLeast" w:line="240"/>
      <w:jc w:val="center"/>
    </w:pPr>
    <w:rPr>
      <w:rFonts w:ascii="Calibri" w:hAnsi="Calibri"/>
      <w:kern w:val="0"/>
      <w:szCs w:val="18"/>
    </w:rPr>
  </w:style>
  <w:style w:type="paragraph" w:customStyle="1" w:styleId="style4122">
    <w:name w:val="表格标题"/>
    <w:basedOn w:val="style0"/>
    <w:next w:val="style0"/>
    <w:link w:val="style4160"/>
    <w:qFormat/>
    <w:uiPriority w:val="0"/>
    <w:pPr>
      <w:jc w:val="center"/>
    </w:pPr>
    <w:rPr>
      <w:rFonts w:cs="黑体"/>
      <w:b/>
    </w:rPr>
  </w:style>
  <w:style w:type="paragraph" w:customStyle="1" w:styleId="style4123">
    <w:name w:val="表标题"/>
    <w:basedOn w:val="style0"/>
    <w:next w:val="style0"/>
    <w:qFormat/>
    <w:uiPriority w:val="0"/>
    <w:pPr>
      <w:adjustRightInd w:val="false"/>
      <w:snapToGrid w:val="false"/>
      <w:spacing w:lineRule="auto" w:line="360"/>
      <w:jc w:val="center"/>
      <w:textAlignment w:val="baseline"/>
    </w:pPr>
    <w:rPr>
      <w:b/>
      <w:bCs/>
      <w:kern w:val="0"/>
    </w:rPr>
  </w:style>
  <w:style w:type="character" w:customStyle="1" w:styleId="style4124">
    <w:name w:val="表格 Char1"/>
    <w:next w:val="style4124"/>
    <w:qFormat/>
    <w:uiPriority w:val="0"/>
    <w:rPr>
      <w:kern w:val="2"/>
      <w:sz w:val="21"/>
      <w:szCs w:val="24"/>
    </w:rPr>
  </w:style>
  <w:style w:type="paragraph" w:customStyle="1" w:styleId="style4125">
    <w:name w:val="表图"/>
    <w:basedOn w:val="style0"/>
    <w:next w:val="style4125"/>
    <w:qFormat/>
    <w:uiPriority w:val="0"/>
    <w:pPr>
      <w:spacing w:lineRule="exact" w:line="320"/>
      <w:jc w:val="center"/>
    </w:pPr>
    <w:rPr>
      <w:rFonts w:ascii="Calibri" w:cs="黑体" w:hAnsi="Calibri"/>
      <w:szCs w:val="20"/>
    </w:rPr>
  </w:style>
  <w:style w:type="paragraph" w:customStyle="1" w:styleId="style4126">
    <w:name w:val="表格文字"/>
    <w:basedOn w:val="style0"/>
    <w:next w:val="style4126"/>
    <w:link w:val="style4151"/>
    <w:qFormat/>
    <w:uiPriority w:val="1"/>
    <w:pPr>
      <w:jc w:val="center"/>
    </w:pPr>
    <w:rPr>
      <w:kern w:val="0"/>
    </w:rPr>
  </w:style>
  <w:style w:type="paragraph" w:styleId="style179">
    <w:name w:val="List Paragraph"/>
    <w:basedOn w:val="style0"/>
    <w:next w:val="style179"/>
    <w:qFormat/>
    <w:uiPriority w:val="1"/>
    <w:pPr>
      <w:ind w:firstLine="420" w:firstLineChars="200"/>
    </w:pPr>
    <w:rPr/>
  </w:style>
  <w:style w:type="character" w:styleId="style156">
    <w:name w:val="Placeholder Text"/>
    <w:basedOn w:val="style65"/>
    <w:next w:val="style156"/>
    <w:qFormat/>
    <w:uiPriority w:val="99"/>
    <w:rPr>
      <w:color w:val="808080"/>
    </w:rPr>
  </w:style>
  <w:style w:type="paragraph" w:customStyle="1" w:styleId="style4127">
    <w:name w:val="样式 五号 行距: 单倍行距"/>
    <w:basedOn w:val="style0"/>
    <w:next w:val="style4127"/>
    <w:qFormat/>
    <w:uiPriority w:val="0"/>
    <w:pPr>
      <w:widowControl/>
      <w:tabs>
        <w:tab w:val="left" w:leader="none" w:pos="2040"/>
      </w:tabs>
    </w:pPr>
    <w:rPr>
      <w:rFonts w:ascii="Calibri" w:cs="宋体" w:hAnsi="Calibri"/>
      <w:kern w:val="0"/>
      <w:szCs w:val="20"/>
    </w:rPr>
  </w:style>
  <w:style w:type="character" w:customStyle="1" w:styleId="style4128">
    <w:name w:val="正文缩进 字符"/>
    <w:basedOn w:val="style65"/>
    <w:next w:val="style4128"/>
    <w:link w:val="style28"/>
    <w:qFormat/>
    <w:uiPriority w:val="0"/>
    <w:rPr>
      <w:szCs w:val="24"/>
    </w:rPr>
  </w:style>
  <w:style w:type="character" w:customStyle="1" w:styleId="style4129">
    <w:name w:val="文档结构图 字符"/>
    <w:basedOn w:val="style65"/>
    <w:next w:val="style4129"/>
    <w:link w:val="style89"/>
    <w:qFormat/>
    <w:uiPriority w:val="99"/>
    <w:rPr>
      <w:rFonts w:ascii="宋体"/>
      <w:kern w:val="2"/>
      <w:sz w:val="18"/>
      <w:szCs w:val="18"/>
    </w:rPr>
  </w:style>
  <w:style w:type="character" w:customStyle="1" w:styleId="style4130">
    <w:name w:val="正文(首行缩进) Char Char"/>
    <w:basedOn w:val="style65"/>
    <w:next w:val="style4130"/>
    <w:link w:val="style4131"/>
    <w:qFormat/>
    <w:uiPriority w:val="0"/>
    <w:rPr>
      <w:rFonts w:ascii="宋体" w:hAnsi="宋体"/>
      <w:kern w:val="24"/>
      <w:sz w:val="24"/>
    </w:rPr>
  </w:style>
  <w:style w:type="paragraph" w:customStyle="1" w:styleId="style4131">
    <w:name w:val="正文(首行缩进)"/>
    <w:basedOn w:val="style0"/>
    <w:next w:val="style4131"/>
    <w:link w:val="style4130"/>
    <w:qFormat/>
    <w:uiPriority w:val="0"/>
    <w:pPr>
      <w:spacing w:lineRule="auto" w:line="360"/>
      <w:ind w:firstLine="480" w:firstLineChars="200"/>
    </w:pPr>
    <w:rPr>
      <w:rFonts w:ascii="宋体" w:hAnsi="宋体"/>
      <w:kern w:val="24"/>
      <w:sz w:val="24"/>
      <w:szCs w:val="20"/>
    </w:rPr>
  </w:style>
  <w:style w:type="paragraph" w:customStyle="1" w:styleId="style4132">
    <w:name w:val="正文1"/>
    <w:basedOn w:val="style0"/>
    <w:next w:val="style4132"/>
    <w:qFormat/>
    <w:uiPriority w:val="0"/>
    <w:pPr/>
    <w:rPr>
      <w:rFonts w:ascii="Calibri" w:hAnsi="Calibri"/>
    </w:rPr>
  </w:style>
  <w:style w:type="character" w:customStyle="1" w:styleId="style4133">
    <w:name w:val="纯文本 字符"/>
    <w:basedOn w:val="style65"/>
    <w:next w:val="style4133"/>
    <w:link w:val="style90"/>
    <w:qFormat/>
    <w:uiPriority w:val="2"/>
    <w:rPr>
      <w:rFonts w:ascii="宋体" w:hAnsi="宋体"/>
      <w:sz w:val="24"/>
      <w:szCs w:val="24"/>
    </w:rPr>
  </w:style>
  <w:style w:type="paragraph" w:customStyle="1" w:styleId="style4134">
    <w:name w:val="Normal Indent1"/>
    <w:basedOn w:val="style0"/>
    <w:next w:val="style4134"/>
    <w:qFormat/>
    <w:uiPriority w:val="0"/>
    <w:pPr>
      <w:ind w:firstLine="420" w:firstLineChars="200"/>
    </w:pPr>
    <w:rPr/>
  </w:style>
  <w:style w:type="character" w:customStyle="1" w:styleId="style4135">
    <w:name w:val="表格1 Char"/>
    <w:next w:val="style4135"/>
    <w:link w:val="style4136"/>
    <w:qFormat/>
    <w:uiPriority w:val="0"/>
    <w:rPr>
      <w:rFonts w:ascii="Calibri" w:hAnsi="Calibri"/>
      <w:kern w:val="2"/>
      <w:sz w:val="24"/>
      <w:szCs w:val="24"/>
    </w:rPr>
  </w:style>
  <w:style w:type="paragraph" w:customStyle="1" w:styleId="style4136">
    <w:name w:val="表格1"/>
    <w:basedOn w:val="style0"/>
    <w:next w:val="style4136"/>
    <w:link w:val="style4135"/>
    <w:qFormat/>
    <w:uiPriority w:val="0"/>
    <w:pPr>
      <w:spacing w:lineRule="atLeast" w:line="240"/>
      <w:jc w:val="center"/>
    </w:pPr>
    <w:rPr>
      <w:rFonts w:ascii="Calibri" w:hAnsi="Calibri"/>
      <w:sz w:val="24"/>
    </w:rPr>
  </w:style>
  <w:style w:type="paragraph" w:customStyle="1" w:styleId="style4137">
    <w:name w:val="文本正文"/>
    <w:basedOn w:val="style0"/>
    <w:next w:val="style4137"/>
    <w:qFormat/>
    <w:uiPriority w:val="0"/>
    <w:pPr>
      <w:snapToGrid w:val="false"/>
      <w:spacing w:lineRule="auto" w:line="360"/>
      <w:ind w:firstLine="510"/>
      <w:jc w:val="left"/>
    </w:pPr>
    <w:rPr>
      <w:spacing w:val="4"/>
      <w:kern w:val="24"/>
      <w:lang w:val="zh-CN"/>
    </w:rPr>
  </w:style>
  <w:style w:type="paragraph" w:customStyle="1" w:styleId="style4138">
    <w:name w:val="p0"/>
    <w:basedOn w:val="style0"/>
    <w:next w:val="style4138"/>
    <w:qFormat/>
    <w:uiPriority w:val="0"/>
    <w:pPr>
      <w:widowControl/>
    </w:pPr>
    <w:rPr>
      <w:kern w:val="0"/>
      <w:szCs w:val="21"/>
    </w:rPr>
  </w:style>
  <w:style w:type="paragraph" w:customStyle="1" w:styleId="style4139">
    <w:name w:val="样式 标题 1 + 四号 段前: 0 磅 段后: 0 磅 行距: 1.5 倍行距"/>
    <w:basedOn w:val="style0"/>
    <w:next w:val="style0"/>
    <w:qFormat/>
    <w:uiPriority w:val="0"/>
    <w:pPr>
      <w:spacing w:lineRule="auto" w:line="360"/>
      <w:ind w:firstLine="588" w:firstLineChars="196"/>
      <w:jc w:val="center"/>
    </w:pPr>
    <w:rPr>
      <w:rFonts w:eastAsia="楷体_GB2312"/>
      <w:color w:val="ff0000"/>
      <w:sz w:val="28"/>
      <w:szCs w:val="30"/>
    </w:rPr>
  </w:style>
  <w:style w:type="paragraph" w:customStyle="1" w:styleId="style4140">
    <w:name w:val="无间隔1"/>
    <w:basedOn w:val="style0"/>
    <w:next w:val="style4140"/>
    <w:qFormat/>
    <w:uiPriority w:val="0"/>
    <w:pPr>
      <w:jc w:val="center"/>
    </w:pPr>
    <w:rPr>
      <w:rFonts w:cs="黑体"/>
      <w:kern w:val="0"/>
      <w:sz w:val="22"/>
      <w:szCs w:val="22"/>
    </w:rPr>
  </w:style>
  <w:style w:type="paragraph" w:customStyle="1" w:styleId="style4141">
    <w:name w:val="1正文"/>
    <w:basedOn w:val="style0"/>
    <w:next w:val="style4141"/>
    <w:qFormat/>
    <w:uiPriority w:val="0"/>
    <w:pPr>
      <w:spacing w:lineRule="auto" w:line="360"/>
      <w:ind w:firstLine="200" w:firstLineChars="200"/>
    </w:pPr>
    <w:rPr>
      <w:sz w:val="24"/>
    </w:rPr>
  </w:style>
  <w:style w:type="character" w:customStyle="1" w:styleId="style4142">
    <w:name w:val="标题 1 字符"/>
    <w:basedOn w:val="style65"/>
    <w:next w:val="style4142"/>
    <w:link w:val="style1"/>
    <w:qFormat/>
    <w:uiPriority w:val="9"/>
    <w:rPr>
      <w:rFonts w:eastAsia="黑体"/>
      <w:b/>
      <w:bCs/>
      <w:color w:val="000000"/>
      <w:kern w:val="44"/>
      <w:sz w:val="30"/>
      <w:szCs w:val="30"/>
    </w:rPr>
  </w:style>
  <w:style w:type="character" w:customStyle="1" w:styleId="style4143">
    <w:name w:val="标题 3 字符"/>
    <w:basedOn w:val="style65"/>
    <w:next w:val="style4143"/>
    <w:link w:val="style3"/>
    <w:qFormat/>
    <w:uiPriority w:val="9"/>
    <w:rPr>
      <w:b/>
      <w:bCs/>
      <w:kern w:val="2"/>
      <w:sz w:val="32"/>
      <w:szCs w:val="32"/>
    </w:rPr>
  </w:style>
  <w:style w:type="paragraph" w:customStyle="1" w:styleId="style4144">
    <w:name w:val="文本内容"/>
    <w:basedOn w:val="style0"/>
    <w:next w:val="style4144"/>
    <w:link w:val="style4195"/>
    <w:qFormat/>
    <w:uiPriority w:val="0"/>
    <w:pPr>
      <w:widowControl/>
      <w:adjustRightInd w:val="false"/>
      <w:snapToGrid w:val="false"/>
      <w:spacing w:lineRule="auto" w:line="360"/>
      <w:ind w:firstLine="546" w:firstLineChars="200"/>
      <w:jc w:val="left"/>
    </w:pPr>
    <w:rPr>
      <w:sz w:val="28"/>
      <w:szCs w:val="28"/>
    </w:rPr>
  </w:style>
  <w:style w:type="character" w:customStyle="1" w:styleId="style4145">
    <w:name w:val="标题 2 字符"/>
    <w:basedOn w:val="style65"/>
    <w:next w:val="style4145"/>
    <w:link w:val="style2"/>
    <w:qFormat/>
    <w:uiPriority w:val="9"/>
    <w:rPr>
      <w:rFonts w:ascii="Cambria" w:cs="宋体" w:eastAsia="宋体" w:hAnsi="Cambria"/>
      <w:b/>
      <w:bCs/>
      <w:kern w:val="2"/>
      <w:sz w:val="32"/>
      <w:szCs w:val="32"/>
    </w:rPr>
  </w:style>
  <w:style w:type="character" w:customStyle="1" w:styleId="style4146">
    <w:name w:val="NormalCharacter"/>
    <w:next w:val="style4146"/>
    <w:qFormat/>
    <w:uiPriority w:val="0"/>
    <w:rPr>
      <w:rFonts w:ascii="Times New Roman" w:eastAsia="宋体" w:hAnsi="Times New Roman"/>
      <w:kern w:val="2"/>
      <w:sz w:val="24"/>
      <w:szCs w:val="24"/>
      <w:lang w:val="en-US" w:bidi="ar-SA" w:eastAsia="zh-CN"/>
    </w:rPr>
  </w:style>
  <w:style w:type="paragraph" w:customStyle="1" w:styleId="style4147">
    <w:name w:val="UserStyle_1"/>
    <w:basedOn w:val="style0"/>
    <w:next w:val="style4147"/>
    <w:qFormat/>
    <w:uiPriority w:val="0"/>
    <w:pPr>
      <w:spacing w:lineRule="auto" w:line="360"/>
      <w:ind w:firstLine="720" w:firstLineChars="200"/>
      <w:jc w:val="center"/>
      <w:textAlignment w:val="baseline"/>
    </w:pPr>
    <w:rPr>
      <w:rFonts w:ascii="宋体" w:hAnsi="宋体"/>
      <w:lang w:val="zh-CN" w:bidi="zh-CN"/>
    </w:rPr>
  </w:style>
  <w:style w:type="character" w:customStyle="1" w:styleId="style4148">
    <w:name w:val="font51"/>
    <w:next w:val="style4148"/>
    <w:qFormat/>
    <w:uiPriority w:val="0"/>
    <w:rPr>
      <w:rFonts w:ascii="宋体" w:cs="宋体" w:eastAsia="宋体" w:hAnsi="宋体" w:hint="eastAsia"/>
      <w:color w:val="000000"/>
      <w:sz w:val="21"/>
      <w:szCs w:val="21"/>
      <w:u w:val="none"/>
    </w:rPr>
  </w:style>
  <w:style w:type="paragraph" w:customStyle="1" w:styleId="style4149">
    <w:name w:val="表格式"/>
    <w:basedOn w:val="style0"/>
    <w:next w:val="style4149"/>
    <w:qFormat/>
    <w:uiPriority w:val="0"/>
    <w:pPr>
      <w:jc w:val="center"/>
    </w:pPr>
    <w:rPr>
      <w:rFonts w:ascii="宋体" w:hAnsi="宋体"/>
      <w:color w:val="000000"/>
      <w:kern w:val="0"/>
      <w:sz w:val="20"/>
      <w:szCs w:val="21"/>
    </w:rPr>
  </w:style>
  <w:style w:type="paragraph" w:customStyle="1" w:styleId="style4150">
    <w:name w:val="中文报告书样式"/>
    <w:basedOn w:val="style0"/>
    <w:next w:val="style4150"/>
    <w:qFormat/>
    <w:uiPriority w:val="0"/>
    <w:pPr>
      <w:adjustRightInd w:val="false"/>
      <w:spacing w:lineRule="atLeast" w:line="480"/>
      <w:ind w:firstLine="482" w:firstLineChars="200"/>
      <w:textAlignment w:val="baseline"/>
    </w:pPr>
    <w:rPr>
      <w:kern w:val="24"/>
      <w:sz w:val="24"/>
    </w:rPr>
  </w:style>
  <w:style w:type="character" w:customStyle="1" w:styleId="style4151">
    <w:name w:val="表格文字 Char"/>
    <w:next w:val="style4151"/>
    <w:link w:val="style4126"/>
    <w:qFormat/>
    <w:uiPriority w:val="1"/>
    <w:rPr>
      <w:sz w:val="21"/>
      <w:szCs w:val="24"/>
    </w:rPr>
  </w:style>
  <w:style w:type="character" w:customStyle="1" w:styleId="style4152">
    <w:name w:val="表格 Char Char"/>
    <w:next w:val="style4152"/>
    <w:qFormat/>
    <w:uiPriority w:val="0"/>
    <w:rPr>
      <w:rFonts w:ascii="Times New Roman" w:cs="Times New Roman" w:eastAsia="Times New Roman" w:hAnsi="Times New Roman"/>
      <w:kern w:val="2"/>
      <w:sz w:val="21"/>
      <w:szCs w:val="24"/>
    </w:rPr>
  </w:style>
  <w:style w:type="character" w:customStyle="1" w:styleId="style4153">
    <w:name w:val="标题 4 字符"/>
    <w:basedOn w:val="style65"/>
    <w:next w:val="style4153"/>
    <w:link w:val="style4"/>
    <w:qFormat/>
    <w:uiPriority w:val="9"/>
    <w:rPr>
      <w:rFonts w:ascii="Cambria" w:cs="宋体" w:eastAsia="宋体" w:hAnsi="Cambria"/>
      <w:b/>
      <w:bCs/>
      <w:kern w:val="2"/>
      <w:sz w:val="28"/>
      <w:szCs w:val="28"/>
    </w:rPr>
  </w:style>
  <w:style w:type="character" w:customStyle="1" w:styleId="style4154">
    <w:name w:val="标题 5 字符"/>
    <w:basedOn w:val="style65"/>
    <w:next w:val="style4154"/>
    <w:link w:val="style5"/>
    <w:qFormat/>
    <w:uiPriority w:val="9"/>
    <w:rPr>
      <w:rFonts w:cs="宋体"/>
      <w:b/>
      <w:bCs/>
      <w:kern w:val="2"/>
      <w:sz w:val="28"/>
      <w:szCs w:val="28"/>
    </w:rPr>
  </w:style>
  <w:style w:type="character" w:customStyle="1" w:styleId="style4155">
    <w:name w:val="正文文本缩进 2 字符"/>
    <w:basedOn w:val="style65"/>
    <w:next w:val="style4155"/>
    <w:link w:val="style82"/>
    <w:qFormat/>
    <w:uiPriority w:val="99"/>
    <w:rPr>
      <w:rFonts w:cs="宋体"/>
      <w:kern w:val="2"/>
      <w:sz w:val="24"/>
      <w:szCs w:val="22"/>
    </w:rPr>
  </w:style>
  <w:style w:type="paragraph" w:styleId="style157">
    <w:name w:val="No Spacing"/>
    <w:next w:val="style157"/>
    <w:link w:val="style4156"/>
    <w:qFormat/>
    <w:uiPriority w:val="1"/>
    <w:pPr/>
    <w:rPr>
      <w:rFonts w:ascii="Calibri" w:cs="宋体" w:eastAsia="宋体" w:hAnsi="Calibri"/>
      <w:sz w:val="22"/>
      <w:szCs w:val="22"/>
      <w:lang w:val="en-US" w:bidi="ar-SA" w:eastAsia="zh-CN"/>
    </w:rPr>
  </w:style>
  <w:style w:type="character" w:customStyle="1" w:styleId="style4156">
    <w:name w:val="无间隔 字符"/>
    <w:basedOn w:val="style65"/>
    <w:next w:val="style4156"/>
    <w:link w:val="style157"/>
    <w:qFormat/>
    <w:uiPriority w:val="1"/>
    <w:rPr>
      <w:rFonts w:ascii="Calibri" w:cs="宋体" w:eastAsia="宋体" w:hAnsi="Calibri"/>
      <w:sz w:val="22"/>
      <w:szCs w:val="22"/>
    </w:rPr>
  </w:style>
  <w:style w:type="paragraph" w:customStyle="1" w:styleId="style4157">
    <w:name w:val="表头"/>
    <w:basedOn w:val="style0"/>
    <w:next w:val="style4157"/>
    <w:link w:val="style4158"/>
    <w:qFormat/>
    <w:uiPriority w:val="0"/>
    <w:pPr>
      <w:adjustRightInd w:val="false"/>
      <w:snapToGrid w:val="false"/>
      <w:spacing w:beforeLines="50" w:lineRule="auto" w:line="360"/>
      <w:ind w:firstLine="200" w:firstLineChars="200"/>
    </w:pPr>
    <w:rPr>
      <w:rFonts w:eastAsia="楷体_GB2312"/>
      <w:sz w:val="28"/>
    </w:rPr>
  </w:style>
  <w:style w:type="character" w:customStyle="1" w:styleId="style4158">
    <w:name w:val="表头 Char"/>
    <w:next w:val="style4158"/>
    <w:link w:val="style4157"/>
    <w:qFormat/>
    <w:uiPriority w:val="0"/>
    <w:rPr>
      <w:rFonts w:eastAsia="楷体_GB2312"/>
      <w:kern w:val="2"/>
      <w:sz w:val="28"/>
      <w:szCs w:val="24"/>
    </w:rPr>
  </w:style>
  <w:style w:type="character" w:customStyle="1" w:styleId="style4159">
    <w:name w:val="纯文本 Char"/>
    <w:basedOn w:val="style65"/>
    <w:next w:val="style4159"/>
    <w:qFormat/>
    <w:uiPriority w:val="0"/>
    <w:rPr>
      <w:rFonts w:ascii="宋体" w:cs="Courier New" w:eastAsia="宋体" w:hAnsi="Courier New"/>
      <w:szCs w:val="21"/>
    </w:rPr>
  </w:style>
  <w:style w:type="character" w:customStyle="1" w:styleId="style4160">
    <w:name w:val="表格标题 Char"/>
    <w:next w:val="style4160"/>
    <w:link w:val="style4122"/>
    <w:qFormat/>
    <w:uiPriority w:val="0"/>
    <w:rPr>
      <w:rFonts w:cs="黑体"/>
      <w:b/>
      <w:kern w:val="2"/>
      <w:sz w:val="21"/>
      <w:szCs w:val="24"/>
    </w:rPr>
  </w:style>
  <w:style w:type="character" w:customStyle="1" w:styleId="style4161">
    <w:name w:val="表内容 Char Char"/>
    <w:next w:val="style4161"/>
    <w:link w:val="style4162"/>
    <w:qFormat/>
    <w:uiPriority w:val="0"/>
    <w:rPr>
      <w:szCs w:val="21"/>
    </w:rPr>
  </w:style>
  <w:style w:type="paragraph" w:customStyle="1" w:styleId="style4162">
    <w:name w:val="表内容"/>
    <w:basedOn w:val="style0"/>
    <w:next w:val="style4162"/>
    <w:link w:val="style4161"/>
    <w:qFormat/>
    <w:uiPriority w:val="0"/>
    <w:pPr>
      <w:widowControl/>
      <w:tabs>
        <w:tab w:val="left" w:leader="none" w:pos="-2400"/>
        <w:tab w:val="left" w:leader="none" w:pos="1320"/>
        <w:tab w:val="left" w:leader="none" w:pos="3878"/>
        <w:tab w:val="left" w:leader="none" w:pos="6080"/>
        <w:tab w:val="left" w:leader="none" w:pos="6580"/>
        <w:tab w:val="left" w:leader="none" w:pos="8137"/>
      </w:tabs>
      <w:adjustRightInd w:val="false"/>
      <w:jc w:val="center"/>
      <w:textAlignment w:val="center"/>
    </w:pPr>
    <w:rPr>
      <w:kern w:val="0"/>
      <w:sz w:val="20"/>
      <w:szCs w:val="21"/>
    </w:rPr>
  </w:style>
  <w:style w:type="character" w:customStyle="1" w:styleId="style4163">
    <w:name w:val="表格正文 Char1"/>
    <w:next w:val="style4163"/>
    <w:link w:val="style4164"/>
    <w:qFormat/>
    <w:uiPriority w:val="0"/>
    <w:rPr>
      <w:rFonts w:ascii="宋体"/>
      <w:snapToGrid w:val="false"/>
      <w:spacing w:val="4"/>
      <w:w w:val="90"/>
      <w:sz w:val="24"/>
    </w:rPr>
  </w:style>
  <w:style w:type="paragraph" w:customStyle="1" w:styleId="style4164">
    <w:name w:val="表格正文"/>
    <w:basedOn w:val="style0"/>
    <w:next w:val="style0"/>
    <w:link w:val="style4163"/>
    <w:qFormat/>
    <w:uiPriority w:val="0"/>
    <w:pPr>
      <w:widowControl/>
      <w:adjustRightInd w:val="false"/>
      <w:snapToGrid w:val="false"/>
      <w:jc w:val="center"/>
      <w:textAlignment w:val="baseline"/>
    </w:pPr>
    <w:rPr>
      <w:rFonts w:ascii="宋体"/>
      <w:snapToGrid w:val="false"/>
      <w:spacing w:val="4"/>
      <w:w w:val="90"/>
      <w:kern w:val="0"/>
      <w:sz w:val="24"/>
      <w:szCs w:val="20"/>
    </w:rPr>
  </w:style>
  <w:style w:type="character" w:customStyle="1" w:styleId="style4165">
    <w:name w:val="正文文本缩进 Char1"/>
    <w:basedOn w:val="style65"/>
    <w:next w:val="style4165"/>
    <w:qFormat/>
    <w:uiPriority w:val="99"/>
    <w:rPr>
      <w:rFonts w:ascii="Times New Roman" w:eastAsia="宋体" w:hAnsi="Times New Roman"/>
      <w:sz w:val="24"/>
    </w:rPr>
  </w:style>
  <w:style w:type="paragraph" w:customStyle="1" w:styleId="style4166">
    <w:name w:val="Char Char Char Char Char Char Char Char Char Char Char Char2"/>
    <w:basedOn w:val="style0"/>
    <w:next w:val="style4166"/>
    <w:qFormat/>
    <w:uiPriority w:val="0"/>
    <w:pPr>
      <w:widowControl/>
    </w:pPr>
    <w:rPr>
      <w:rFonts w:ascii="宋体" w:hAnsi="宋体"/>
      <w:sz w:val="24"/>
      <w:szCs w:val="20"/>
    </w:rPr>
  </w:style>
  <w:style w:type="paragraph" w:customStyle="1" w:styleId="style4167">
    <w:name w:val="Char Char Char Char Char Char2"/>
    <w:basedOn w:val="style0"/>
    <w:next w:val="style4167"/>
    <w:qFormat/>
    <w:uiPriority w:val="0"/>
    <w:pPr>
      <w:widowControl/>
    </w:pPr>
    <w:rPr>
      <w:sz w:val="24"/>
    </w:rPr>
  </w:style>
  <w:style w:type="table" w:customStyle="1" w:styleId="style4168">
    <w:name w:val="Table Normal"/>
    <w:next w:val="style4168"/>
    <w:qFormat/>
    <w:uiPriority w:val="2"/>
    <w:pPr>
      <w:widowControl w:val="false"/>
      <w:autoSpaceDE w:val="false"/>
      <w:autoSpaceDN w:val="false"/>
    </w:pPr>
    <w:rPr>
      <w:rFonts w:ascii="Calibri" w:cs="宋体" w:eastAsia="宋体" w:hAnsi="Calibri"/>
      <w:sz w:val="22"/>
      <w:lang w:eastAsia="en-US"/>
    </w:rPr>
    <w:tblPr>
      <w:tblCellMar>
        <w:top w:w="0" w:type="dxa"/>
        <w:left w:w="0" w:type="dxa"/>
        <w:bottom w:w="0" w:type="dxa"/>
        <w:right w:w="0" w:type="dxa"/>
      </w:tblCellMar>
    </w:tblPr>
    <w:tcPr>
      <w:tcBorders/>
    </w:tcPr>
  </w:style>
  <w:style w:type="paragraph" w:customStyle="1" w:styleId="style4169">
    <w:name w:val="Body text|1"/>
    <w:basedOn w:val="style0"/>
    <w:next w:val="style4169"/>
    <w:qFormat/>
    <w:uiPriority w:val="0"/>
    <w:pPr>
      <w:autoSpaceDE w:val="false"/>
      <w:autoSpaceDN w:val="false"/>
      <w:spacing w:after="330" w:lineRule="auto" w:line="480"/>
      <w:ind w:firstLine="400"/>
      <w:jc w:val="left"/>
    </w:pPr>
    <w:rPr>
      <w:rFonts w:ascii="宋体" w:cs="宋体" w:hAnsi="宋体"/>
      <w:kern w:val="0"/>
      <w:sz w:val="20"/>
      <w:szCs w:val="20"/>
      <w:lang w:val="zh-TW" w:bidi="zh-TW" w:eastAsia="zh-TW"/>
    </w:rPr>
  </w:style>
  <w:style w:type="paragraph" w:customStyle="1" w:styleId="style4170">
    <w:name w:val="WPSOffice手动目录 1"/>
    <w:next w:val="style4170"/>
    <w:qFormat/>
    <w:uiPriority w:val="0"/>
    <w:pPr/>
    <w:rPr>
      <w:rFonts w:ascii="Calibri" w:cs="宋体" w:eastAsia="Calibri" w:hAnsi="Calibri"/>
      <w:lang w:val="en-US" w:bidi="ar-SA" w:eastAsia="zh-CN"/>
    </w:rPr>
  </w:style>
  <w:style w:type="paragraph" w:customStyle="1" w:styleId="style4171">
    <w:name w:val="报告书正文"/>
    <w:basedOn w:val="style77"/>
    <w:next w:val="style4171"/>
    <w:link w:val="style4172"/>
    <w:qFormat/>
    <w:uiPriority w:val="0"/>
    <w:pPr>
      <w:autoSpaceDE w:val="false"/>
      <w:autoSpaceDN w:val="false"/>
      <w:spacing w:after="0" w:lineRule="auto" w:line="360"/>
      <w:ind w:left="200" w:leftChars="200" w:firstLine="200" w:firstLineChars="200"/>
      <w:jc w:val="left"/>
    </w:pPr>
    <w:rPr>
      <w:rFonts w:ascii="宋体" w:hAnsi="宋体"/>
      <w:kern w:val="0"/>
      <w:sz w:val="24"/>
      <w:lang w:val="zh-CN" w:bidi="zh-CN"/>
    </w:rPr>
  </w:style>
  <w:style w:type="character" w:customStyle="1" w:styleId="style4172">
    <w:name w:val="报告书正文 Char"/>
    <w:next w:val="style4172"/>
    <w:link w:val="style4171"/>
    <w:qFormat/>
    <w:uiPriority w:val="0"/>
    <w:rPr>
      <w:rFonts w:ascii="宋体" w:hAnsi="宋体"/>
      <w:sz w:val="24"/>
      <w:szCs w:val="24"/>
      <w:lang w:val="zh-CN" w:bidi="zh-CN"/>
    </w:rPr>
  </w:style>
  <w:style w:type="paragraph" w:customStyle="1" w:styleId="style4173">
    <w:name w:val="表头格式"/>
    <w:next w:val="style4173"/>
    <w:link w:val="style4174"/>
    <w:qFormat/>
    <w:uiPriority w:val="0"/>
    <w:pPr>
      <w:widowControl w:val="false"/>
      <w:autoSpaceDE w:val="false"/>
      <w:autoSpaceDN w:val="false"/>
      <w:adjustRightInd w:val="false"/>
      <w:jc w:val="center"/>
    </w:pPr>
    <w:rPr>
      <w:rFonts w:ascii="黑体" w:cs="Times New Roman" w:eastAsia="宋体" w:hAnsi="黑体"/>
      <w:b/>
      <w:color w:val="000000"/>
      <w:sz w:val="21"/>
      <w:szCs w:val="21"/>
      <w:u w:val="single"/>
      <w:lang w:val="en-US" w:bidi="ar-SA" w:eastAsia="zh-CN"/>
    </w:rPr>
  </w:style>
  <w:style w:type="character" w:customStyle="1" w:styleId="style4174">
    <w:name w:val="表头格式 Char"/>
    <w:next w:val="style4174"/>
    <w:link w:val="style4173"/>
    <w:qFormat/>
    <w:uiPriority w:val="0"/>
    <w:rPr>
      <w:rFonts w:ascii="黑体" w:hAnsi="黑体"/>
      <w:b/>
      <w:color w:val="000000"/>
      <w:sz w:val="21"/>
      <w:szCs w:val="21"/>
      <w:u w:val="single"/>
    </w:rPr>
  </w:style>
  <w:style w:type="paragraph" w:customStyle="1" w:styleId="style4175">
    <w:name w:val="表 图 内容"/>
    <w:basedOn w:val="style0"/>
    <w:next w:val="style4175"/>
    <w:qFormat/>
    <w:uiPriority w:val="0"/>
    <w:pPr>
      <w:jc w:val="center"/>
    </w:pPr>
    <w:rPr>
      <w:rFonts w:ascii="Calibri" w:hAnsi="Calibri"/>
      <w:color w:val="000000"/>
    </w:rPr>
  </w:style>
  <w:style w:type="paragraph" w:customStyle="1" w:styleId="style4176">
    <w:name w:val="表格内格式-lxc"/>
    <w:basedOn w:val="style0"/>
    <w:next w:val="style4176"/>
    <w:qFormat/>
    <w:uiPriority w:val="0"/>
    <w:pPr>
      <w:autoSpaceDE w:val="false"/>
      <w:autoSpaceDN w:val="false"/>
      <w:adjustRightInd w:val="false"/>
      <w:snapToGrid w:val="false"/>
      <w:spacing w:lineRule="auto" w:line="360"/>
      <w:jc w:val="center"/>
    </w:pPr>
    <w:rPr>
      <w:rFonts w:ascii="宋体" w:cs="宋体" w:hAnsi="宋体"/>
      <w:kern w:val="0"/>
      <w:sz w:val="18"/>
      <w:szCs w:val="21"/>
      <w:lang w:val="zh-CN" w:bidi="zh-CN"/>
    </w:rPr>
  </w:style>
  <w:style w:type="paragraph" w:customStyle="1" w:styleId="style4177">
    <w:name w:val="标准正文"/>
    <w:basedOn w:val="style0"/>
    <w:next w:val="style4177"/>
    <w:qFormat/>
    <w:uiPriority w:val="0"/>
    <w:pPr>
      <w:autoSpaceDE w:val="false"/>
      <w:autoSpaceDN w:val="false"/>
      <w:spacing w:lineRule="auto" w:line="360"/>
      <w:ind w:firstLine="200" w:firstLineChars="200"/>
      <w:jc w:val="left"/>
    </w:pPr>
    <w:rPr>
      <w:rFonts w:ascii="宋体" w:cs="宋体" w:hAnsi="宋体"/>
      <w:kern w:val="0"/>
      <w:sz w:val="24"/>
      <w:szCs w:val="20"/>
      <w:lang w:val="zh-CN" w:bidi="zh-CN"/>
    </w:rPr>
  </w:style>
  <w:style w:type="table" w:customStyle="1" w:styleId="style4178">
    <w:name w:val="网格型16"/>
    <w:basedOn w:val="style105"/>
    <w:next w:val="style4178"/>
    <w:qFormat/>
    <w:uiPriority w:val="59"/>
    <w:pPr/>
    <w:rPr>
      <w:rFonts w:ascii="Calibri" w:cs="宋体"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179">
    <w:name w:val="样式 样式 (中文) 仿宋 四号 行距: 1.5 倍行距 + (中文) 仿宋 (符号) Times New Roman"/>
    <w:basedOn w:val="style0"/>
    <w:next w:val="style4179"/>
    <w:qFormat/>
    <w:uiPriority w:val="0"/>
    <w:pPr>
      <w:widowControl/>
      <w:autoSpaceDE w:val="false"/>
      <w:autoSpaceDN w:val="false"/>
      <w:spacing w:lineRule="auto" w:line="360"/>
      <w:ind w:firstLine="560" w:firstLineChars="200"/>
      <w:jc w:val="left"/>
    </w:pPr>
    <w:rPr>
      <w:rFonts w:ascii="宋体" w:cs="宋体"/>
      <w:kern w:val="0"/>
      <w:sz w:val="32"/>
      <w:szCs w:val="20"/>
      <w:lang w:val="zh-CN" w:bidi="zh-CN"/>
    </w:rPr>
  </w:style>
  <w:style w:type="table" w:customStyle="1" w:styleId="style4180">
    <w:name w:val="网格型10"/>
    <w:basedOn w:val="style105"/>
    <w:next w:val="style4180"/>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181">
    <w:name w:val="图表标题"/>
    <w:basedOn w:val="style0"/>
    <w:next w:val="style4181"/>
    <w:link w:val="style4182"/>
    <w:qFormat/>
    <w:uiPriority w:val="0"/>
    <w:pPr>
      <w:autoSpaceDE w:val="false"/>
      <w:autoSpaceDN w:val="false"/>
      <w:adjustRightInd w:val="false"/>
      <w:snapToGrid w:val="false"/>
      <w:jc w:val="center"/>
    </w:pPr>
    <w:rPr>
      <w:rFonts w:cs="宋体"/>
      <w:b/>
      <w:kern w:val="0"/>
      <w:sz w:val="24"/>
      <w:szCs w:val="21"/>
    </w:rPr>
  </w:style>
  <w:style w:type="character" w:customStyle="1" w:styleId="style4182">
    <w:name w:val="图表标题 Char"/>
    <w:next w:val="style4182"/>
    <w:link w:val="style4181"/>
    <w:qFormat/>
    <w:uiPriority w:val="0"/>
    <w:rPr>
      <w:rFonts w:cs="宋体"/>
      <w:b/>
      <w:sz w:val="24"/>
      <w:szCs w:val="21"/>
    </w:rPr>
  </w:style>
  <w:style w:type="paragraph" w:customStyle="1" w:styleId="style4183">
    <w:name w:val="表内1"/>
    <w:basedOn w:val="style0"/>
    <w:next w:val="style4183"/>
    <w:qFormat/>
    <w:uiPriority w:val="0"/>
    <w:pPr>
      <w:autoSpaceDE w:val="false"/>
      <w:autoSpaceDN w:val="false"/>
      <w:adjustRightInd w:val="false"/>
      <w:snapToGrid w:val="false"/>
    </w:pPr>
    <w:rPr>
      <w:rFonts w:cs="宋体"/>
      <w:spacing w:val="20"/>
      <w:kern w:val="0"/>
      <w:szCs w:val="21"/>
    </w:rPr>
  </w:style>
  <w:style w:type="paragraph" w:customStyle="1" w:styleId="style4184">
    <w:name w:val="正文（报告表）_"/>
    <w:basedOn w:val="style0"/>
    <w:next w:val="style4184"/>
    <w:qFormat/>
    <w:uiPriority w:val="0"/>
    <w:pPr>
      <w:spacing w:lineRule="atLeast" w:line="400"/>
      <w:ind w:firstLine="200" w:firstLineChars="200"/>
    </w:pPr>
    <w:rPr>
      <w:sz w:val="24"/>
    </w:rPr>
  </w:style>
  <w:style w:type="paragraph" w:customStyle="1" w:styleId="style4185">
    <w:name w:val="表头."/>
    <w:basedOn w:val="style0"/>
    <w:next w:val="style4185"/>
    <w:qFormat/>
    <w:uiPriority w:val="0"/>
    <w:pPr>
      <w:spacing w:before="60" w:after="60" w:lineRule="exact" w:line="380"/>
      <w:ind w:firstLine="720" w:firstLineChars="200"/>
      <w:jc w:val="center"/>
    </w:pPr>
    <w:rPr>
      <w:rFonts w:cs="宋体"/>
      <w:b/>
      <w:bCs/>
      <w:sz w:val="24"/>
      <w:szCs w:val="20"/>
    </w:rPr>
  </w:style>
  <w:style w:type="character" w:customStyle="1" w:styleId="style4186">
    <w:name w:val="样式 正文1 + 首行缩进:  2 字符 Char3"/>
    <w:next w:val="style4186"/>
    <w:link w:val="style4187"/>
    <w:qFormat/>
    <w:uiPriority w:val="0"/>
    <w:rPr>
      <w:rFonts w:ascii="宋体" w:cs="宋体"/>
      <w:sz w:val="24"/>
      <w:szCs w:val="24"/>
    </w:rPr>
  </w:style>
  <w:style w:type="paragraph" w:customStyle="1" w:styleId="style4187">
    <w:name w:val="样式 正文1 + 首行缩进:  2 字符"/>
    <w:basedOn w:val="style0"/>
    <w:next w:val="style4187"/>
    <w:link w:val="style4186"/>
    <w:qFormat/>
    <w:uiPriority w:val="0"/>
    <w:pPr>
      <w:spacing w:lineRule="auto" w:line="360"/>
      <w:ind w:firstLine="200" w:firstLineChars="200"/>
    </w:pPr>
    <w:rPr>
      <w:rFonts w:ascii="宋体" w:cs="宋体"/>
      <w:kern w:val="0"/>
      <w:sz w:val="24"/>
    </w:rPr>
  </w:style>
  <w:style w:type="paragraph" w:customStyle="1" w:styleId="style4188">
    <w:name w:val="样式 样式 样式 小四 首行缩进:  2.25 字符 + 首行缩进:  2.25 字符 + 首行缩进:  2 字符"/>
    <w:basedOn w:val="style0"/>
    <w:next w:val="style4188"/>
    <w:qFormat/>
    <w:uiPriority w:val="0"/>
    <w:pPr>
      <w:spacing w:lineRule="exact" w:line="440"/>
      <w:ind w:firstLine="200" w:firstLineChars="200"/>
    </w:pPr>
    <w:rPr>
      <w:sz w:val="24"/>
      <w:szCs w:val="20"/>
    </w:rPr>
  </w:style>
  <w:style w:type="paragraph" w:customStyle="1" w:styleId="style4189">
    <w:name w:val="正文▲"/>
    <w:basedOn w:val="style0"/>
    <w:next w:val="style4189"/>
    <w:qFormat/>
    <w:uiPriority w:val="0"/>
    <w:pPr>
      <w:widowControl/>
      <w:spacing w:lineRule="auto" w:line="360"/>
      <w:ind w:firstLine="200" w:firstLineChars="200"/>
      <w:jc w:val="left"/>
    </w:pPr>
    <w:rPr>
      <w:color w:val="000000"/>
      <w:sz w:val="24"/>
    </w:rPr>
  </w:style>
  <w:style w:type="paragraph" w:customStyle="1" w:styleId="style4190">
    <w:name w:val="表标"/>
    <w:next w:val="style0"/>
    <w:qFormat/>
    <w:uiPriority w:val="0"/>
    <w:pPr>
      <w:widowControl w:val="false"/>
      <w:tabs>
        <w:tab w:val="left" w:leader="none" w:pos="280"/>
      </w:tabs>
      <w:adjustRightInd w:val="false"/>
      <w:snapToGrid w:val="false"/>
      <w:spacing w:beforeLines="50" w:afterLines="50"/>
      <w:jc w:val="center"/>
    </w:pPr>
    <w:rPr>
      <w:rFonts w:ascii="Calibri" w:cs="Times New Roman" w:eastAsia="宋体" w:hAnsi="Calibri"/>
      <w:b/>
      <w:sz w:val="24"/>
      <w:lang w:val="en-US" w:bidi="ar-SA" w:eastAsia="zh-CN"/>
    </w:rPr>
  </w:style>
  <w:style w:type="paragraph" w:customStyle="1" w:styleId="style4191">
    <w:name w:val="样式 (符号) 宋体 小四 左 行距: 1.5 倍行距 首行缩进:  2 字符"/>
    <w:basedOn w:val="style0"/>
    <w:next w:val="style4191"/>
    <w:qFormat/>
    <w:uiPriority w:val="0"/>
    <w:pPr>
      <w:spacing w:lineRule="auto" w:line="360"/>
      <w:ind w:firstLine="480" w:firstLineChars="200"/>
      <w:jc w:val="left"/>
    </w:pPr>
    <w:rPr>
      <w:rFonts w:cs="宋体" w:hAnsi="宋体"/>
      <w:sz w:val="24"/>
      <w:szCs w:val="20"/>
    </w:rPr>
  </w:style>
  <w:style w:type="character" w:customStyle="1" w:styleId="style4192">
    <w:name w:val="未处理的提及1"/>
    <w:basedOn w:val="style65"/>
    <w:next w:val="style4192"/>
    <w:qFormat/>
    <w:uiPriority w:val="99"/>
    <w:rPr>
      <w:color w:val="605e5c"/>
      <w:shd w:val="clear" w:color="auto" w:fill="e1dfdd"/>
    </w:rPr>
  </w:style>
  <w:style w:type="character" w:customStyle="1" w:styleId="style4193">
    <w:name w:val="正文文本缩进 字符1"/>
    <w:basedOn w:val="style65"/>
    <w:next w:val="style4193"/>
    <w:qFormat/>
    <w:uiPriority w:val="99"/>
    <w:rPr>
      <w:rFonts w:ascii="Times New Roman" w:eastAsia="宋体" w:hAnsi="Times New Roman"/>
      <w:sz w:val="24"/>
    </w:rPr>
  </w:style>
  <w:style w:type="paragraph" w:customStyle="1" w:styleId="style4194">
    <w:name w:val="Heading #1|1"/>
    <w:basedOn w:val="style0"/>
    <w:next w:val="style4194"/>
    <w:qFormat/>
    <w:uiPriority w:val="0"/>
    <w:pPr>
      <w:autoSpaceDE w:val="false"/>
      <w:autoSpaceDN w:val="false"/>
      <w:spacing w:after="300"/>
      <w:jc w:val="left"/>
      <w:outlineLvl w:val="0"/>
    </w:pPr>
    <w:rPr>
      <w:rFonts w:ascii="宋体" w:cs="宋体" w:hAnsi="宋体"/>
      <w:kern w:val="0"/>
      <w:sz w:val="28"/>
      <w:szCs w:val="28"/>
      <w:lang w:val="zh-TW" w:bidi="zh-TW" w:eastAsia="zh-TW"/>
    </w:rPr>
  </w:style>
  <w:style w:type="character" w:customStyle="1" w:styleId="style4195">
    <w:name w:val="文本内容 Char"/>
    <w:next w:val="style4195"/>
    <w:link w:val="style4144"/>
    <w:qFormat/>
    <w:uiPriority w:val="0"/>
    <w:rPr>
      <w:kern w:val="2"/>
      <w:sz w:val="28"/>
      <w:szCs w:val="28"/>
    </w:rPr>
  </w:style>
  <w:style w:type="paragraph" w:customStyle="1" w:styleId="style4196">
    <w:name w:val="正文表格"/>
    <w:basedOn w:val="style0"/>
    <w:next w:val="style4196"/>
    <w:qFormat/>
    <w:uiPriority w:val="0"/>
    <w:pPr>
      <w:keepNext/>
      <w:keepLines/>
      <w:widowControl/>
      <w:tabs>
        <w:tab w:val="center" w:leader="none" w:pos="6804"/>
      </w:tabs>
      <w:overflowPunct w:val="false"/>
      <w:adjustRightInd w:val="false"/>
      <w:spacing w:before="80" w:beforeLines="30" w:afterLines="30" w:lineRule="auto" w:line="360"/>
      <w:ind w:firstLine="200" w:firstLineChars="200"/>
      <w:jc w:val="center"/>
      <w:textAlignment w:val="bottom"/>
    </w:pPr>
    <w:rPr>
      <w:kern w:val="0"/>
      <w:sz w:val="24"/>
      <w:szCs w:val="21"/>
      <w:lang w:bidi="en-US" w:eastAsia="en-US"/>
    </w:rPr>
  </w:style>
  <w:style w:type="paragraph" w:styleId="style180">
    <w:name w:val="Quote"/>
    <w:basedOn w:val="style0"/>
    <w:next w:val="style0"/>
    <w:link w:val="style4197"/>
    <w:qFormat/>
    <w:uiPriority w:val="29"/>
    <w:pPr>
      <w:adjustRightInd w:val="false"/>
      <w:snapToGrid w:val="false"/>
      <w:spacing w:lineRule="auto" w:line="360"/>
      <w:jc w:val="center"/>
      <w:textAlignment w:val="baseline"/>
      <w:contextualSpacing/>
    </w:pPr>
    <w:rPr>
      <w:b/>
      <w:iCs/>
      <w:color w:val="000000"/>
      <w:kern w:val="0"/>
      <w:szCs w:val="22"/>
      <w:lang w:eastAsia="en-US"/>
    </w:rPr>
  </w:style>
  <w:style w:type="character" w:customStyle="1" w:styleId="style4197">
    <w:name w:val="引用 字符"/>
    <w:basedOn w:val="style65"/>
    <w:next w:val="style4197"/>
    <w:link w:val="style180"/>
    <w:qFormat/>
    <w:uiPriority w:val="29"/>
    <w:rPr>
      <w:b/>
      <w:iCs/>
      <w:color w:val="000000"/>
      <w:sz w:val="21"/>
      <w:szCs w:val="22"/>
      <w:lang w:eastAsia="en-US"/>
    </w:rPr>
  </w:style>
  <w:style w:type="paragraph" w:styleId="style181">
    <w:name w:val="Intense Quote"/>
    <w:basedOn w:val="style0"/>
    <w:next w:val="style0"/>
    <w:link w:val="style4199"/>
    <w:qFormat/>
    <w:uiPriority w:val="0"/>
    <w:pPr>
      <w:adjustRightInd w:val="false"/>
      <w:snapToGrid w:val="false"/>
      <w:spacing w:lineRule="auto" w:line="360"/>
      <w:jc w:val="center"/>
      <w:textAlignment w:val="baseline"/>
      <w:contextualSpacing/>
    </w:pPr>
    <w:rPr>
      <w:bCs/>
      <w:iCs/>
      <w:kern w:val="0"/>
      <w:szCs w:val="22"/>
      <w:lang w:eastAsia="en-US"/>
    </w:rPr>
  </w:style>
  <w:style w:type="character" w:customStyle="1" w:styleId="style4198">
    <w:name w:val="明显引用 字符"/>
    <w:basedOn w:val="style65"/>
    <w:next w:val="style4198"/>
    <w:qFormat/>
    <w:uiPriority w:val="30"/>
    <w:rPr>
      <w:i/>
      <w:iCs/>
      <w:color w:val="4f81bd"/>
      <w:kern w:val="2"/>
      <w:sz w:val="21"/>
      <w:szCs w:val="24"/>
    </w:rPr>
  </w:style>
  <w:style w:type="character" w:customStyle="1" w:styleId="style4199">
    <w:name w:val="明显引用 字符1"/>
    <w:next w:val="style4199"/>
    <w:link w:val="style181"/>
    <w:qFormat/>
    <w:uiPriority w:val="0"/>
    <w:rPr>
      <w:bCs/>
      <w:iCs/>
      <w:sz w:val="21"/>
      <w:szCs w:val="22"/>
      <w:lang w:eastAsia="en-US"/>
    </w:rPr>
  </w:style>
  <w:style w:type="paragraph" w:customStyle="1" w:styleId="style4200">
    <w:name w:val="样式1"/>
    <w:basedOn w:val="style1"/>
    <w:next w:val="style4200"/>
    <w:qFormat/>
    <w:uiPriority w:val="0"/>
    <w:pPr>
      <w:keepNext w:val="false"/>
      <w:overflowPunct/>
      <w:snapToGrid/>
      <w:spacing w:before="0" w:after="0" w:lineRule="auto" w:line="360"/>
      <w:ind w:left="0" w:firstLine="200" w:firstLineChars="200"/>
      <w:jc w:val="left"/>
    </w:pPr>
    <w:rPr>
      <w:b w:val="false"/>
      <w:bCs w:val="false"/>
      <w:kern w:val="2"/>
      <w:sz w:val="28"/>
      <w:szCs w:val="20"/>
    </w:rPr>
  </w:style>
  <w:style w:type="character" w:customStyle="1" w:styleId="style4201">
    <w:name w:val="fontstyle01"/>
    <w:next w:val="style4201"/>
    <w:qFormat/>
    <w:uiPriority w:val="0"/>
    <w:rPr>
      <w:rFonts w:ascii="宋体" w:eastAsia="宋体" w:hAnsi="宋体" w:hint="eastAsia"/>
      <w:color w:val="000000"/>
      <w:sz w:val="24"/>
      <w:szCs w:val="24"/>
    </w:rPr>
  </w:style>
  <w:style w:type="character" w:customStyle="1" w:styleId="style4202">
    <w:name w:val="fontstyle21"/>
    <w:next w:val="style4202"/>
    <w:qFormat/>
    <w:uiPriority w:val="0"/>
    <w:rPr>
      <w:rFonts w:ascii="TimesNewRomanPSMT" w:eastAsia="TimesNewRomanPSMT" w:hint="eastAsia"/>
      <w:color w:val="000000"/>
      <w:sz w:val="24"/>
      <w:szCs w:val="24"/>
    </w:rPr>
  </w:style>
  <w:style w:type="paragraph" w:customStyle="1" w:styleId="style4203">
    <w:name w:val="小标题"/>
    <w:basedOn w:val="style0"/>
    <w:next w:val="style4203"/>
    <w:link w:val="style4204"/>
    <w:qFormat/>
    <w:uiPriority w:val="0"/>
    <w:pPr>
      <w:widowControl/>
      <w:adjustRightInd w:val="false"/>
      <w:snapToGrid w:val="false"/>
      <w:spacing w:lineRule="auto" w:line="360"/>
      <w:ind w:firstLine="482" w:firstLineChars="200"/>
      <w:jc w:val="left"/>
    </w:pPr>
    <w:rPr>
      <w:rFonts w:cs="宋体"/>
      <w:b/>
      <w:bCs/>
      <w:kern w:val="0"/>
      <w:sz w:val="24"/>
      <w:szCs w:val="20"/>
    </w:rPr>
  </w:style>
  <w:style w:type="character" w:customStyle="1" w:styleId="style4204">
    <w:name w:val="小标题 Char"/>
    <w:next w:val="style4204"/>
    <w:link w:val="style4203"/>
    <w:qFormat/>
    <w:uiPriority w:val="0"/>
    <w:rPr>
      <w:rFonts w:cs="宋体"/>
      <w:b/>
      <w:bCs/>
      <w:sz w:val="24"/>
    </w:rPr>
  </w:style>
  <w:style w:type="paragraph" w:customStyle="1" w:styleId="style4205">
    <w:name w:val="正文表头"/>
    <w:basedOn w:val="style0"/>
    <w:next w:val="style4205"/>
    <w:qFormat/>
    <w:uiPriority w:val="0"/>
    <w:pPr>
      <w:widowControl/>
      <w:autoSpaceDE w:val="false"/>
      <w:autoSpaceDN w:val="false"/>
      <w:adjustRightInd w:val="false"/>
      <w:snapToGrid w:val="false"/>
      <w:spacing w:lineRule="auto" w:line="360"/>
      <w:ind w:firstLine="560" w:firstLineChars="200"/>
      <w:jc w:val="center"/>
    </w:pPr>
    <w:rPr>
      <w:b/>
      <w:color w:val="000000"/>
      <w:kern w:val="0"/>
      <w:sz w:val="24"/>
      <w:szCs w:val="20"/>
    </w:rPr>
  </w:style>
  <w:style w:type="character" w:customStyle="1" w:styleId="style4206">
    <w:name w:val="font81"/>
    <w:next w:val="style4206"/>
    <w:qFormat/>
    <w:uiPriority w:val="0"/>
    <w:rPr>
      <w:rFonts w:ascii="宋体" w:cs="宋体" w:eastAsia="宋体" w:hAnsi="宋体" w:hint="eastAsia"/>
      <w:color w:val="000000"/>
      <w:sz w:val="22"/>
      <w:szCs w:val="22"/>
      <w:u w:val="none"/>
    </w:rPr>
  </w:style>
  <w:style w:type="paragraph" w:customStyle="1" w:styleId="style4207">
    <w:name w:val="表格文字-hao-居中"/>
    <w:next w:val="style4207"/>
    <w:qFormat/>
    <w:uiPriority w:val="0"/>
    <w:pPr>
      <w:adjustRightInd w:val="false"/>
      <w:snapToGrid w:val="false"/>
      <w:jc w:val="center"/>
      <w:textAlignment w:val="center"/>
    </w:pPr>
    <w:rPr>
      <w:rFonts w:ascii="Times New Roman" w:cs="Times New Roman" w:eastAsia="宋体" w:hAnsi="Times New Roman"/>
      <w:sz w:val="21"/>
      <w:szCs w:val="24"/>
      <w:lang w:val="en-US" w:bidi="ar-SA" w:eastAsia="zh-CN"/>
    </w:rPr>
  </w:style>
  <w:style w:type="paragraph" w:customStyle="1" w:styleId="style4208">
    <w:name w:val="Default1"/>
    <w:basedOn w:val="style0"/>
    <w:next w:val="style0"/>
    <w:qFormat/>
    <w:uiPriority w:val="0"/>
    <w:pPr>
      <w:autoSpaceDE w:val="false"/>
      <w:autoSpaceDN w:val="false"/>
      <w:adjustRightInd w:val="false"/>
      <w:spacing w:before="120" w:after="240"/>
    </w:pPr>
    <w:rPr>
      <w:rFonts w:ascii="宋体" w:cs="宋体" w:eastAsia="Calibri" w:hAnsi="Calibri"/>
      <w:color w:val="000000"/>
      <w:kern w:val="0"/>
      <w:sz w:val="24"/>
    </w:rPr>
  </w:style>
  <w:style w:type="paragraph" w:customStyle="1" w:styleId="style4209">
    <w:name w:val="A-表格文字"/>
    <w:basedOn w:val="style0"/>
    <w:next w:val="style0"/>
    <w:qFormat/>
    <w:uiPriority w:val="0"/>
    <w:pPr>
      <w:autoSpaceDE w:val="false"/>
      <w:autoSpaceDN w:val="false"/>
      <w:adjustRightInd w:val="false"/>
      <w:jc w:val="center"/>
      <w:textAlignment w:val="center"/>
    </w:pPr>
    <w:rPr>
      <w:kern w:val="0"/>
      <w:szCs w:val="21"/>
    </w:rPr>
  </w:style>
  <w:style w:type="paragraph" w:customStyle="1" w:styleId="style4210">
    <w:name w:val="样式 首行缩进:  1.04 厘米"/>
    <w:next w:val="style4210"/>
    <w:qFormat/>
    <w:uiPriority w:val="0"/>
    <w:pPr>
      <w:widowControl w:val="false"/>
      <w:spacing w:lineRule="auto" w:line="360"/>
    </w:pPr>
    <w:rPr>
      <w:rFonts w:ascii="Times New Roman" w:cs="Arial Unicode MS" w:eastAsia="Arial Unicode MS" w:hAnsi="Times New Roman"/>
      <w:color w:val="000000"/>
      <w:sz w:val="24"/>
      <w:szCs w:val="24"/>
      <w:lang w:val="en-US" w:bidi="ar-SA" w:eastAsia="zh-CN"/>
    </w:rPr>
  </w:style>
  <w:style w:type="paragraph" w:customStyle="1" w:styleId="style4211">
    <w:name w:val="本文格式"/>
    <w:next w:val="style4211"/>
    <w:qFormat/>
    <w:uiPriority w:val="0"/>
    <w:pPr>
      <w:widowControl w:val="false"/>
      <w:spacing w:lineRule="exact" w:line="360"/>
      <w:ind w:firstLine="476"/>
      <w:jc w:val="both"/>
    </w:pPr>
    <w:rPr>
      <w:rFonts w:ascii="Arial Unicode MS" w:cs="Arial Unicode MS" w:eastAsia="Arial Unicode MS" w:hAnsi="Arial Unicode MS"/>
      <w:color w:val="000000"/>
      <w:sz w:val="24"/>
      <w:szCs w:val="24"/>
      <w:lang w:val="en-US" w:bidi="ar-SA" w:eastAsia="zh-CN"/>
    </w:rPr>
  </w:style>
  <w:style w:type="paragraph" w:customStyle="1" w:styleId="style4212">
    <w:name w:val="1-图名"/>
    <w:basedOn w:val="style34"/>
    <w:next w:val="style4212"/>
    <w:qFormat/>
    <w:uiPriority w:val="0"/>
    <w:pPr>
      <w:spacing w:afterLines="50"/>
    </w:pPr>
    <w:rPr/>
  </w:style>
  <w:style w:type="paragraph" w:customStyle="1" w:styleId="style4213">
    <w:name w:val="1-正文"/>
    <w:basedOn w:val="style0"/>
    <w:next w:val="style4213"/>
    <w:qFormat/>
    <w:uiPriority w:val="0"/>
    <w:pPr>
      <w:spacing w:lineRule="auto" w:line="360"/>
      <w:ind w:firstLine="200" w:firstLineChars="200"/>
    </w:pPr>
    <w:rPr>
      <w:rFonts w:cs="宋体"/>
      <w:sz w:val="24"/>
      <w:szCs w:val="20"/>
    </w:rPr>
  </w:style>
  <w:style w:type="character" w:customStyle="1" w:styleId="style4214">
    <w:name w:val="Unresolved Mention"/>
    <w:basedOn w:val="style65"/>
    <w:next w:val="style4214"/>
    <w:qFormat/>
    <w:uiPriority w:val="99"/>
    <w:rPr>
      <w:color w:val="605e5c"/>
      <w:shd w:val="clear" w:color="auto" w:fill="e1dfdd"/>
    </w:rPr>
  </w:style>
  <w:style w:type="paragraph" w:customStyle="1" w:styleId="style4215">
    <w:name w:val="报告正文"/>
    <w:basedOn w:val="style0"/>
    <w:next w:val="style4215"/>
    <w:qFormat/>
    <w:uiPriority w:val="0"/>
    <w:pPr>
      <w:adjustRightInd w:val="false"/>
      <w:snapToGrid w:val="false"/>
      <w:spacing w:beforeLines="50" w:afterLines="50"/>
    </w:pPr>
    <w:rPr>
      <w:spacing w:val="4"/>
      <w:sz w:val="24"/>
      <w:szCs w:val="22"/>
    </w:rPr>
  </w:style>
  <w:style w:type="paragraph" w:customStyle="1" w:styleId="style4216">
    <w:name w:val="GT正文"/>
    <w:basedOn w:val="style0"/>
    <w:next w:val="style4216"/>
    <w:qFormat/>
    <w:uiPriority w:val="0"/>
    <w:pPr>
      <w:topLinePunct/>
      <w:adjustRightInd w:val="false"/>
      <w:snapToGrid w:val="false"/>
      <w:spacing w:lineRule="auto" w:line="360"/>
      <w:ind w:firstLine="480" w:firstLineChars="200"/>
    </w:pPr>
    <w:rPr>
      <w:sz w:val="24"/>
    </w:rPr>
  </w:style>
  <w:style w:type="paragraph" w:customStyle="1" w:styleId="style4217">
    <w:name w:val="样式 (西文) Times New Roman 小四 行距: 1.5 倍行距 首行缩进:  2 字符"/>
    <w:basedOn w:val="style0"/>
    <w:next w:val="style4217"/>
    <w:qFormat/>
    <w:uiPriority w:val="0"/>
    <w:pPr>
      <w:spacing w:lineRule="auto" w:line="360"/>
      <w:ind w:firstLine="480" w:firstLineChars="200"/>
    </w:pPr>
    <w:rPr>
      <w:rFonts w:cs="宋体"/>
      <w:sz w:val="24"/>
      <w:szCs w:val="20"/>
    </w:rPr>
  </w:style>
  <w:style w:type="paragraph" w:customStyle="1" w:styleId="style4218">
    <w:name w:val="1jw正文"/>
    <w:next w:val="style4218"/>
    <w:qFormat/>
    <w:uiPriority w:val="0"/>
    <w:pPr>
      <w:spacing w:beforeLines="50" w:afterLines="50" w:lineRule="auto" w:line="360"/>
      <w:ind w:firstLine="200" w:firstLineChars="200"/>
    </w:pPr>
    <w:rPr>
      <w:rFonts w:ascii="Times New Roman" w:cs="宋体" w:eastAsia="宋体" w:hAnsi="Times New Roman"/>
      <w:sz w:val="24"/>
      <w:szCs w:val="24"/>
      <w:lang w:val="en-US" w:bidi="ar-SA" w:eastAsia="zh-CN"/>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png"/><Relationship Id="rId9" Type="http://schemas.openxmlformats.org/officeDocument/2006/relationships/footer" Target="footer3.xml"/><Relationship Id="rId15" Type="http://schemas.openxmlformats.org/officeDocument/2006/relationships/customXml" Target="../customXml/item2.xml"/><Relationship Id="rId14" Type="http://schemas.openxmlformats.org/officeDocument/2006/relationships/customXml" Target="../customXml/item1.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extobjs>
    <extobj name="ECB019B1-382A-4266-B25C-5B523AA43C14-1">
      <extobjdata type="ECB019B1-382A-4266-B25C-5B523AA43C14" data="ewoJIkZpbGVJZCIgOiAiNDc1NDU5NzMwOTY4IiwKCSJHcm91cElkIiA6ICI0NTYwNTE0MTgiLAoJIkltYWdlIiA6ICJpVkJPUncwS0dnb0FBQUFOU1VoRVVnQUFBM2NBQUFIU0NBWUFBQUJQZlRKaUFBQUFBWE5TUjBJQXJzNGM2UUFBSUFCSlJFRlVlSnpzM1hsNEZGWDJQLzczcWU0a25SQUlZUk9SSlNxYkFaS3Vhdm1BeW9nZ1gxeEF4dzFHSFVXUWRReWl3eUxnSUFpSUlJc01DQ2k0b1NncUlpQXFJNGc0SW9MOE1GMmRCTUppZ0NoUk5nTUJRalk2ZFg1L3BMcW5rM1NIRG9Ra2hQTjZIaC9vcWx1M2JrV3EwcWZ1dmVjQ1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"/>
    </extobj>
    <extobj name="ECB019B1-382A-4266-B25C-5B523AA43C14-2">
      <extobjdata type="ECB019B1-382A-4266-B25C-5B523AA43C14" data="ewoJIkZpbGVJZCIgOiAiNDUwNjg4NDgzODIzIiwKCSJHcm91cElkIiA6ICI0NTYwNTE0MTgiLAoJIkltYWdlIiA6ICJpVkJPUncwS0dnb0FBQUFOU1VoRVVnQUFBeEVBQUFISkNBWUFBQUQ2bGJRTkFBQUFBWE5TUjBJQXJzNGM2UUFBSUFCSlJFRlVlSnpzM1hsNEU5WDZCL0R2bWFSdFd0cFNxSEFCUWFvV0tRWGFUT29PS0NJZ1B4RlFYRkF2Z3NwVlhFRkJFTGlpaUNJQ0tvdktqcUlnaWlJaUFvcUNyRm9Cc3hTazdGaVFUVFpMS1czYUpuTitmNURrZGtuYXBBdHA0ZnQ1SGgrU21UTm4zdFJPT3UrY0RTQ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mdNdngvdFZBOXZzR211RW9BQUFBQVNVVk9SSzVDWUlJPSIsCgkiVGhlbWUiIDogIiIsCgkiVHlwZSIgOiAiZmxvdyIsCgkiVXNlcklkIiA6ICI0MTU2ODcyNzUiLAoJIlZlcnNpb24iIDogIjE0Igp9Cg=="/>
    </extobj>
    <extobj name="ECB019B1-382A-4266-B25C-5B523AA43C14-3">
      <extobjdata type="ECB019B1-382A-4266-B25C-5B523AA43C14" data="ewoJIkZpbGVJZCIgOiAiNDc2MTU4NTM1MDg2IiwKCSJHcm91cElkIiA6ICI0NTYwNTE0MTgiLAoJIkltYWdlIiA6ICJpVkJPUncwS0dnb0FBQUFOU1VoRVVnQUFBejhBQUFKOUNBWUFBQUFic3N5UUFBQUFBWE5TUjBJQXJzNGM2UUFBSUFCSlJFRlVlSnpzM1h0OEhGWDVQL0RQYzJZMlNkTW1iVk5hYmtValJGdlRabmZPV1NraXFLanc1WDVIQkVSQVZNQUxOMUVCUlM2aW9EOUJVUUZCdkFDS0lnTGxJbEJRVUFFVmhaMHpTZG9BRXJCZzVRNjlKRTJUN3M1NWZuOWtOa3kzbXpTbHdWRDZ2Rit2dnBvOU0zUG03Q1M3TzgrZWM1NER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"/>
    </extobj>
  </extobjs>
</s:customData>
</file>

<file path=customXml/itemProps1.xml><?xml version="1.0" encoding="utf-8"?>
<ds:datastoreItem xmlns:ds="http://schemas.openxmlformats.org/officeDocument/2006/customXml" ds:itemID="{CE2ED36C-46E4-47B5-BC9A-920E4A3B905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TotalTime>0</TotalTime>
  <Words>65228</Words>
  <Pages>96</Pages>
  <Characters>71720</Characters>
  <Application>WPS Office</Application>
  <DocSecurity>0</DocSecurity>
  <Paragraphs>4007</Paragraphs>
  <ScaleCrop>false</ScaleCrop>
  <Company>微软中国</Company>
  <LinksUpToDate>false</LinksUpToDate>
  <CharactersWithSpaces>72120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2026-03-17T06:41:07Z</dcterms:created>
  <dc:creator>WX</dc:creator>
  <lastModifiedBy>OCE-AN10</lastModifiedBy>
  <lastPrinted>2023-03-22T08:08:00Z</lastPrinted>
  <dcterms:modified xsi:type="dcterms:W3CDTF">2026-03-17T06:41:07Z</dcterms:modified>
  <revision>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eyJoZGlkIjoiNDI0YWE5ZmUyMmQzNTNjZDc3MjkzMTVkM2Y1YmZlMjEiLCJ1c2VySWQiOiI0MTU2ODcyNzUifQ==</vt:lpwstr>
  </property>
  <property fmtid="{D5CDD505-2E9C-101B-9397-08002B2CF9AE}" pid="4" name="ICV">
    <vt:lpwstr>59dafeaecfc44a08b6e4f32214272ada_23</vt:lpwstr>
  </property>
</Properties>
</file>