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31C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重点领域财政项目文本公开</w:t>
      </w:r>
    </w:p>
    <w:p w14:paraId="6AD53F56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83769E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 w14:paraId="6C6C87D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峨山县城区断层精确定位与影响评价项目</w:t>
      </w:r>
    </w:p>
    <w:p w14:paraId="285AE6CD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二、立项依据</w:t>
      </w:r>
    </w:p>
    <w:p w14:paraId="4EF0C59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习近平总书记提出“两个坚持、三个转变”重要论述，为回应“大震之问”，依据《“十四五”国家应急体系规划》与《“十四五”国家防震减灾规划》中“开展地震活动断层探察，厘清地震风险底数”“提升地震灾害风险防治能力”的要求，本项目是国家级防震减灾任务在峨山县层面的具体实施与深化。</w:t>
      </w:r>
    </w:p>
    <w:p w14:paraId="1E19891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玉溪市位于青藏高原东南缘，横跨小江断裂、曲江断裂等多条大型活动断裂带，新构造运动强烈，历史上曾发生1913年峨山7级大地震、1970年通海7级以上大地震，峨山县县城建成区总体坐落在曲江断裂带之上，该断裂带准确位置、延伸范围、活动特性及深部构造尚未完全明确，直接威胁城镇区、人口聚集区、重大基础设施和生命线工程安全，制约城市规划建设、重大产业布局与乡村振兴战略实施，项目实施具有紧迫性与必要性。</w:t>
      </w:r>
    </w:p>
    <w:p w14:paraId="656AC72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10月，第六届市人民政府第40次常务会议明确“加快峨山县城市活动断层探测项目，尽快拿出一套兼具科学性、实用性的方案”；2024年12月，市人民政府第63次专题会议审议同意《峨山县城区断层精确定位与影响评价（活断层探测）项目建议书（送审稿）》，确定峨山县为项目实施主体，市防震减灾局负责技术指导；2024年12月，第六届市人民政府第43次常务会议原则同意由市财政统筹补助项目经费500万元，结合峨山县自筹资金，确保项目落地，将本项目列入重点领域财政项目预算。</w:t>
      </w:r>
    </w:p>
    <w:p w14:paraId="7D302654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三、项目实施单位</w:t>
      </w:r>
    </w:p>
    <w:p w14:paraId="7EC1C8E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项目实施主体：峨山县人民政府</w:t>
      </w:r>
    </w:p>
    <w:p w14:paraId="0385C64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技术指导单位：玉溪市防震减灾局</w:t>
      </w:r>
    </w:p>
    <w:p w14:paraId="589381E6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四、项目基本概况</w:t>
      </w:r>
    </w:p>
    <w:p w14:paraId="6DD6D3C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城区断层精确定位与影响评价项目，核心围绕峨山县城区17.5km²范围（双江片区6km²、小街片区11.5km²）开展工作，主要包含七大任务：基础资料收集与技术方案编制、遥感图像处理与活动构造解译、野外地震地质调查、地球物理探测与钻探、年代测定与数据处理分析、成果编制与评价（含活动断层分布图编制、地震危险性评价、信息系统建设、跨断层形变观测）、成果验收与上报。</w:t>
      </w:r>
    </w:p>
    <w:p w14:paraId="727432C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项目目标为探明曲江断裂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在峨山建成区周边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断层空间展布、活动特性及深部构造，明确地震风险底数，形成1:10000活动断层分布图、地震危险性评价报告、活动断层信息管理系统，建立跨断层形变观测场地，为城市规划、重大工程选址、抗震设防、应急救灾提供科学支撑，保障人民生命财产安全。</w:t>
      </w:r>
    </w:p>
    <w:p w14:paraId="49188DD9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五、项目实施内容</w:t>
      </w:r>
    </w:p>
    <w:p w14:paraId="142B3EF7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（一）基础资料收集与技术方案编制（第0-2个月）</w:t>
      </w:r>
    </w:p>
    <w:p w14:paraId="3E58922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基础资料收集与整理：系统收集国土、地矿、交通、水利、建设等部门的地震地质、地球物理探测、钻探、工程地质勘察、地壳形变、遥感解译、第四系地层等成果资料，以及探测区大地测量、空间大地测量、跨断层形变测量、中强地震震源机制解等数据，建立数字化数据库，编制区域大地构造单元划分图、第四纪地层柱状图、第四系等厚线图，满足各阶段工作底图需求。</w:t>
      </w:r>
    </w:p>
    <w:p w14:paraId="1A9E77C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技术方案编制与论证：依据收集资料确定曲江断裂为目标区重点探测断层，结合野外地质地貌条件，制定涵盖遥感解译、野外调查、地震勘探、钻探、年代测定、危险性评价的技术方案，明确浅层地震勘探道间距、覆盖次数等技术参数；组织省地震局专家及技术团队论证方案，形成最终施工技术方案。</w:t>
      </w:r>
    </w:p>
    <w:p w14:paraId="35027293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（二）遥感图像处理与活动构造解译（第0-3个月）</w:t>
      </w:r>
    </w:p>
    <w:p w14:paraId="3089A9E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遥感数据处理：利用GF-7高分辨率卫星影像数据（0.6m全色波段、2.5m多光谱波段），通过IHS变换完成大气校正、滤波、增强、地理编码、裁切，形成目标断裂条带状影像图；融合全色与多光谱波段，获取目标区彩色遥感图像。</w:t>
      </w:r>
    </w:p>
    <w:p w14:paraId="60BFCC0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活动断裂信息提取：采用数字图像处理技术，分析活动断层空间展布、几何结构、构造地貌、断裂带交切关系，提取异常信息与二次特征信息；对可疑断层行迹，通过无人机航测获取厘米级高精度DEM数据，精细解译后定位精度达1-2m，其中无人机航测覆盖320km²（40km×8km）。</w:t>
      </w:r>
    </w:p>
    <w:p w14:paraId="35962CB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解译成果验证与图件编制：结合1:5万地形图编制1:5万遥感影像图及推测（隐伏）活动断层解译图（定位精度10-20m）；开展野外验证，核查关键断层露头、地质地貌现象；同步开展机载雷达测量，覆盖120km²（30km×4km）。</w:t>
      </w:r>
    </w:p>
    <w:p w14:paraId="11A6D7C2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（三）野外地震地质调查（第3-8个月）</w:t>
      </w:r>
    </w:p>
    <w:p w14:paraId="54B8C8D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地质地貌填图：在遥感解译基础上，对目标区开展1:10000条带状野外地质地貌填图（覆盖18km²），对工作区开展1:50000填图（覆盖47km²），系统性鉴定曲江断裂等主要活动构造的空间展布、运动性质、近地表几何结构。</w:t>
      </w:r>
    </w:p>
    <w:p w14:paraId="3C9FEF2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2.第四纪年代学定年：在填图过程中选取典型地层剖面、地貌面（如阶地）采集年代样品，确定地层形成时代；筛选探槽开挖备选点，为后续确定断裂最新活动位置和活动时代提供依据。</w:t>
      </w:r>
    </w:p>
    <w:p w14:paraId="1FD12E1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3.重点断裂调查：聚焦北东向断裂，详细记录断裂露头岩性、破碎带宽度、断错地层等特征，分析断裂活动性；结合1913年峨山地震、1970年通海地震等历史地震资料，梳理断裂与地震活动的关联性。</w:t>
      </w:r>
    </w:p>
    <w:p w14:paraId="14516C3A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（四）地球物理探测与钻探工作（第3-12个月）</w:t>
      </w:r>
    </w:p>
    <w:p w14:paraId="6C978B5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1.浅层地震勘探：</w:t>
      </w:r>
    </w:p>
    <w:p w14:paraId="3A6A5E5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初勘：选用28吨大型可控震源车，按纵波反射、横波反射、纵波折射顺序探测，反射波法道间距2-5m、覆盖次数&gt;20次，折射波法道间距2-5m、探测深度&gt;5km，布设3条测线（总长50km）；</w:t>
      </w:r>
    </w:p>
    <w:p w14:paraId="4B156D7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详勘：在初勘基础上选用小型可控震源车，反射波法道间距1-3m、覆盖次数&gt;20次，折射波法道间距2-4m、探测深度&gt;300m，布设10条测线（总长50km）。</w:t>
      </w:r>
    </w:p>
    <w:p w14:paraId="145E1EC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2.钻探工作：</w:t>
      </w:r>
    </w:p>
    <w:p w14:paraId="4895097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控制性深孔：选取3处典型地段实施深孔钻探（每孔300m，合计900m），对钻孔地层进行岩性、古地磁、古生物、古气候及年代学测试，建立第四纪标准地层剖面，划分Q3、Q4地层界限；</w:t>
      </w:r>
    </w:p>
    <w:p w14:paraId="2FFA618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联合钻孔：在断错第四系明显地段布设3条联合钻孔剖面（共24个钻孔，每孔50m，合计1200m），跨断层采集岩芯样品，鉴定断裂晚第四纪活动性；</w:t>
      </w:r>
    </w:p>
    <w:p w14:paraId="557160D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探槽开挖：在断层出露、断错微地貌明显或上断点埋深≤5-8m地段，开挖3个大型探槽（8.67万元/个）、6个小型探槽（3.19万元/个），揭露断层剖面，采集断层物质样品进行年代测定。</w:t>
      </w:r>
    </w:p>
    <w:p w14:paraId="2AA9F58A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（五）年代测定与数据处理分析（第8-20个月）</w:t>
      </w:r>
    </w:p>
    <w:p w14:paraId="17F1626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1.样品采集与测试：从探槽、钻孔、地层剖面中采集100个年代样品（含14C、OSL样品），14C样品送美国Beta实验室测试，OSL样品送中国地震局地质研究所或山东省地震工程研究院测试，获取样品绝对年龄。</w:t>
      </w:r>
    </w:p>
    <w:p w14:paraId="66F7B2B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数据处理分析：对浅层地震勘探数据进行静校正、叠加、偏移等处理，生成地震剖面图，解译断层深部结构；结合钻探岩芯、年代数据，建立断层活动时间序列，计算断裂滑动速率（如曲江断裂右旋走滑速率）；利用国产化GIS软件整合所有数据，形成空间数据库。</w:t>
      </w:r>
    </w:p>
    <w:p w14:paraId="572CC500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（六）成果编制与评价（第10-24个月）</w:t>
      </w:r>
    </w:p>
    <w:p w14:paraId="1DE2904A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1.图件编制：依据探测成果编制目标区1:10000活动断层分布图（标注断层位置、性质、产状、隐伏埋深、错断地层，误差≤5m）及相应实际材料图。</w:t>
      </w:r>
    </w:p>
    <w:p w14:paraId="28EB132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地震危险性评价：综合区域地震活动水平、断层活动性、深部构造条件，估计目标断层潜在最大震级（参考曲江断裂历史7.8级地震）、未来百年发震概率，确定强震发生地段；评价地震地表破裂带长度、宽度、错动量，提出活动断层避让带宽度建议。</w:t>
      </w:r>
    </w:p>
    <w:p w14:paraId="6BCA82C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信息系统建设：利用国产化GIS软件，建立活动断层基础数据库（含基础地理数据、专业数据、非空间属性数据）；开发集分析、制图、管理功能于一体的信息管理系统，支持断层查询、危险性分析、抗震设防咨询。</w:t>
      </w:r>
    </w:p>
    <w:p w14:paraId="1A1E146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跨断层形变观测：在曲江断裂上建设1处跨断层形变观测场地（8座观测墩，含基线、水准共墩），布设2条测线（1条正交断层、1条斜交），购置基线观测设备1套（含气象辅助设备、自动监测软件）、水准观测设备1套；使用高精度全站仪（测角≤0.5″，测距±（1mm+1ppm））、水准仪（每公里偶然中误差≤0.3mm）每2个月观测1次，持续5年（2026-2031年）。</w:t>
      </w:r>
    </w:p>
    <w:p w14:paraId="52A38C9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5.探槽遗址保护或三维展示系统建设。</w:t>
      </w:r>
    </w:p>
    <w:p w14:paraId="1503B900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（七）成果验收与上报（第10-24个月）</w:t>
      </w:r>
    </w:p>
    <w:p w14:paraId="2316F41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1.中期验收：完成中期报告编制，组织专家对前期基础资料收集、遥感解译、野外调查等工作进行验收，整改问题后推进后续工作。</w:t>
      </w:r>
    </w:p>
    <w:p w14:paraId="08380A2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2.终期验收：编制完整成果报告（含技术总报告、各专题报告、竣工报告），组织省地震局、市防震减灾局、县政府等单位专家进行终期验收，根据意见修改完善成果。</w:t>
      </w:r>
    </w:p>
    <w:p w14:paraId="13A1696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3.成果上报与应用：将活动断层分布图、成果报告、信息系统、观测数据按程序上报有关部门；推动成果应用于城市国土空间规划、重大工程选址、建筑抗震设防、地震应急预案修订。</w:t>
      </w:r>
    </w:p>
    <w:p w14:paraId="1FD17C0D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六、资金安排情况</w:t>
      </w:r>
    </w:p>
    <w:p w14:paraId="50468FE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城区断层精确定位与影响评价项目总预算975.82万元，资金来源为“市财政补助+峨山县自筹”，其中市财政统筹补助500万元，峨山县自筹475.82万元，具体支出进度和资金安排按各合同约定及项目实施计划执行，主要项目经费明细如下：</w:t>
      </w:r>
    </w:p>
    <w:tbl>
      <w:tblPr>
        <w:tblStyle w:val="3"/>
        <w:tblW w:w="85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523"/>
        <w:gridCol w:w="1894"/>
        <w:gridCol w:w="1745"/>
      </w:tblGrid>
      <w:tr w14:paraId="411C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noWrap w:val="0"/>
            <w:vAlign w:val="center"/>
          </w:tcPr>
          <w:p w14:paraId="2C21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3523" w:type="dxa"/>
            <w:noWrap w:val="0"/>
            <w:vAlign w:val="center"/>
          </w:tcPr>
          <w:p w14:paraId="7F4E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测算依据</w:t>
            </w:r>
          </w:p>
        </w:tc>
        <w:tc>
          <w:tcPr>
            <w:tcW w:w="1894" w:type="dxa"/>
            <w:noWrap w:val="0"/>
            <w:vAlign w:val="center"/>
          </w:tcPr>
          <w:p w14:paraId="1B05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工作量</w:t>
            </w:r>
          </w:p>
        </w:tc>
        <w:tc>
          <w:tcPr>
            <w:tcW w:w="1745" w:type="dxa"/>
            <w:noWrap w:val="0"/>
            <w:vAlign w:val="center"/>
          </w:tcPr>
          <w:p w14:paraId="6705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经费预算（万元）</w:t>
            </w:r>
          </w:p>
        </w:tc>
      </w:tr>
      <w:tr w14:paraId="759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noWrap w:val="0"/>
            <w:vAlign w:val="center"/>
          </w:tcPr>
          <w:p w14:paraId="570F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基础资料收集与整理</w:t>
            </w:r>
          </w:p>
        </w:tc>
        <w:tc>
          <w:tcPr>
            <w:tcW w:w="3523" w:type="dxa"/>
            <w:noWrap w:val="0"/>
            <w:vAlign w:val="center"/>
          </w:tcPr>
          <w:p w14:paraId="3BD0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以往工作经验</w:t>
            </w:r>
          </w:p>
        </w:tc>
        <w:tc>
          <w:tcPr>
            <w:tcW w:w="1894" w:type="dxa"/>
            <w:noWrap w:val="0"/>
            <w:vAlign w:val="center"/>
          </w:tcPr>
          <w:p w14:paraId="684B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553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2.8</w:t>
            </w:r>
          </w:p>
        </w:tc>
      </w:tr>
      <w:tr w14:paraId="4003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363" w:type="dxa"/>
            <w:noWrap w:val="0"/>
            <w:vAlign w:val="center"/>
          </w:tcPr>
          <w:p w14:paraId="1C99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遥感图像处理与活动构造解译</w:t>
            </w:r>
          </w:p>
        </w:tc>
        <w:tc>
          <w:tcPr>
            <w:tcW w:w="3523" w:type="dxa"/>
            <w:noWrap w:val="0"/>
            <w:vAlign w:val="center"/>
          </w:tcPr>
          <w:p w14:paraId="4E92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遥感信息提取精度为1:50000，预算标准为200元/km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。野外地质验证工作，预算标准为366元/km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。数量单位为km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。</w:t>
            </w:r>
          </w:p>
          <w:p w14:paraId="7F9F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机载雷达测量，Ⅴ类地区，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00元/km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4" w:type="dxa"/>
            <w:noWrap w:val="0"/>
            <w:vAlign w:val="center"/>
          </w:tcPr>
          <w:p w14:paraId="2971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①无人机航测：40km×8km=320km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</w:p>
          <w:p w14:paraId="4F46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机载雷达测量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0km×4km=120km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</w:p>
          <w:p w14:paraId="42C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FA4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566×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320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18.11</w:t>
            </w:r>
          </w:p>
          <w:p w14:paraId="190E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00×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120=48.00</w:t>
            </w:r>
          </w:p>
        </w:tc>
      </w:tr>
      <w:tr w14:paraId="3CED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63" w:type="dxa"/>
            <w:noWrap w:val="0"/>
            <w:vAlign w:val="center"/>
          </w:tcPr>
          <w:p w14:paraId="0243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野外地震地质调查</w:t>
            </w:r>
          </w:p>
        </w:tc>
        <w:tc>
          <w:tcPr>
            <w:tcW w:w="3523" w:type="dxa"/>
            <w:noWrap w:val="0"/>
            <w:vAlign w:val="center"/>
          </w:tcPr>
          <w:p w14:paraId="1A45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1:10000,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231F20"/>
                <w:sz w:val="20"/>
                <w:szCs w:val="20"/>
              </w:rPr>
              <w:t>IV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0"/>
                <w:szCs w:val="20"/>
                <w:lang w:val="en-US" w:eastAsia="zh-CN"/>
              </w:rPr>
              <w:t>类地区，预算标准为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1636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元/km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</w:p>
          <w:p w14:paraId="6902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1:50000,</w:t>
            </w:r>
            <w:r>
              <w:rPr>
                <w:rFonts w:hint="default" w:ascii="Times New Roman" w:hAnsi="Times New Roman" w:eastAsia="TimesNewRomanPSMT" w:cs="Times New Roman"/>
                <w:b w:val="0"/>
                <w:bCs w:val="0"/>
                <w:color w:val="231F20"/>
                <w:sz w:val="20"/>
                <w:szCs w:val="20"/>
              </w:rPr>
              <w:t>IV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z w:val="20"/>
                <w:szCs w:val="20"/>
                <w:lang w:val="en-US" w:eastAsia="zh-CN"/>
              </w:rPr>
              <w:t>类地区，预算标准为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453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元/km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94" w:type="dxa"/>
            <w:noWrap w:val="0"/>
            <w:vAlign w:val="center"/>
          </w:tcPr>
          <w:p w14:paraId="4462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①目标区范围：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18km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  <w:p w14:paraId="4738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工作区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范围：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47km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  <w:p w14:paraId="20C4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2F3C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1636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×18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=2.94</w:t>
            </w:r>
          </w:p>
          <w:p w14:paraId="6C3C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453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×47=2.12</w:t>
            </w:r>
          </w:p>
        </w:tc>
      </w:tr>
      <w:tr w14:paraId="2057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63" w:type="dxa"/>
            <w:noWrap w:val="0"/>
            <w:vAlign w:val="center"/>
          </w:tcPr>
          <w:p w14:paraId="762B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浅层人工地震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初勘和控制性深孔</w:t>
            </w:r>
          </w:p>
        </w:tc>
        <w:tc>
          <w:tcPr>
            <w:tcW w:w="3523" w:type="dxa"/>
            <w:noWrap w:val="0"/>
            <w:vAlign w:val="center"/>
          </w:tcPr>
          <w:p w14:paraId="4DE6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属于山区，覆盖次数25次，检波器间距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m。预算标准：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30000元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/km。数量单位，km。</w:t>
            </w:r>
          </w:p>
          <w:p w14:paraId="1B17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控制性深孔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钻探：每个钻孔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00m，岩土类别D，预算标准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798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1894" w:type="dxa"/>
            <w:noWrap w:val="0"/>
            <w:vAlign w:val="center"/>
          </w:tcPr>
          <w:p w14:paraId="43F7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①3条测线50km</w:t>
            </w:r>
          </w:p>
          <w:p w14:paraId="51D1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3个深孔，每孔深度300m</w:t>
            </w:r>
          </w:p>
        </w:tc>
        <w:tc>
          <w:tcPr>
            <w:tcW w:w="1745" w:type="dxa"/>
            <w:noWrap w:val="0"/>
            <w:vAlign w:val="center"/>
          </w:tcPr>
          <w:p w14:paraId="1682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</w:pPr>
          </w:p>
          <w:p w14:paraId="5E17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①3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50=150.00</w:t>
            </w:r>
          </w:p>
          <w:p w14:paraId="7445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798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900=71.82</w:t>
            </w:r>
          </w:p>
        </w:tc>
      </w:tr>
      <w:tr w14:paraId="56E3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63" w:type="dxa"/>
            <w:noWrap w:val="0"/>
            <w:vAlign w:val="center"/>
          </w:tcPr>
          <w:p w14:paraId="28D2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浅层人工地震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详勘</w:t>
            </w:r>
          </w:p>
        </w:tc>
        <w:tc>
          <w:tcPr>
            <w:tcW w:w="3523" w:type="dxa"/>
            <w:noWrap w:val="0"/>
            <w:vAlign w:val="center"/>
          </w:tcPr>
          <w:p w14:paraId="50E6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于山区，覆盖次数25次，检波器间距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m。预算标准：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45000元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/km。数量单位，km。</w:t>
            </w:r>
          </w:p>
        </w:tc>
        <w:tc>
          <w:tcPr>
            <w:tcW w:w="1894" w:type="dxa"/>
            <w:noWrap w:val="0"/>
            <w:vAlign w:val="center"/>
          </w:tcPr>
          <w:p w14:paraId="5A1E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测线50km</w:t>
            </w:r>
          </w:p>
        </w:tc>
        <w:tc>
          <w:tcPr>
            <w:tcW w:w="1745" w:type="dxa"/>
            <w:noWrap w:val="0"/>
            <w:vAlign w:val="center"/>
          </w:tcPr>
          <w:p w14:paraId="0AC2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45000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50=225.00</w:t>
            </w:r>
          </w:p>
          <w:p w14:paraId="2410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</w:pPr>
          </w:p>
        </w:tc>
      </w:tr>
      <w:tr w14:paraId="7477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63" w:type="dxa"/>
            <w:noWrap w:val="0"/>
            <w:vAlign w:val="center"/>
          </w:tcPr>
          <w:p w14:paraId="3CCA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联合钻孔和探槽开挖</w:t>
            </w:r>
          </w:p>
        </w:tc>
        <w:tc>
          <w:tcPr>
            <w:tcW w:w="3523" w:type="dxa"/>
            <w:noWrap w:val="0"/>
            <w:vAlign w:val="center"/>
          </w:tcPr>
          <w:p w14:paraId="1EA5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钻探：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个钻孔，每个钻孔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0m，岩土类别D，预算标准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元/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。</w:t>
            </w:r>
          </w:p>
          <w:p w14:paraId="03E2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大型探槽86700元/个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小型探槽31900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元/个。</w:t>
            </w:r>
          </w:p>
        </w:tc>
        <w:tc>
          <w:tcPr>
            <w:tcW w:w="1894" w:type="dxa"/>
            <w:noWrap w:val="0"/>
            <w:vAlign w:val="center"/>
          </w:tcPr>
          <w:p w14:paraId="3FF8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24个钻孔，每孔深度50m</w:t>
            </w:r>
          </w:p>
          <w:p w14:paraId="3EF7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大型探槽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3个，小型探槽6个。</w:t>
            </w:r>
          </w:p>
        </w:tc>
        <w:tc>
          <w:tcPr>
            <w:tcW w:w="1745" w:type="dxa"/>
            <w:noWrap w:val="0"/>
            <w:vAlign w:val="center"/>
          </w:tcPr>
          <w:p w14:paraId="6B04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1200=43.8</w:t>
            </w:r>
          </w:p>
          <w:p w14:paraId="7712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86700×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3+31900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6=45.45</w:t>
            </w:r>
          </w:p>
        </w:tc>
      </w:tr>
      <w:tr w14:paraId="7E06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3" w:type="dxa"/>
            <w:noWrap w:val="0"/>
            <w:vAlign w:val="center"/>
          </w:tcPr>
          <w:p w14:paraId="1159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年代测定</w:t>
            </w:r>
          </w:p>
        </w:tc>
        <w:tc>
          <w:tcPr>
            <w:tcW w:w="3523" w:type="dxa"/>
            <w:noWrap w:val="0"/>
            <w:vAlign w:val="center"/>
          </w:tcPr>
          <w:p w14:paraId="7452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5000元/个</w:t>
            </w:r>
          </w:p>
        </w:tc>
        <w:tc>
          <w:tcPr>
            <w:tcW w:w="1894" w:type="dxa"/>
            <w:noWrap w:val="0"/>
            <w:vAlign w:val="center"/>
          </w:tcPr>
          <w:p w14:paraId="1D22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100个</w:t>
            </w:r>
          </w:p>
        </w:tc>
        <w:tc>
          <w:tcPr>
            <w:tcW w:w="1745" w:type="dxa"/>
            <w:noWrap w:val="0"/>
            <w:vAlign w:val="center"/>
          </w:tcPr>
          <w:p w14:paraId="7EA8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100=50.00</w:t>
            </w:r>
          </w:p>
        </w:tc>
      </w:tr>
      <w:tr w14:paraId="091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3" w:type="dxa"/>
            <w:noWrap w:val="0"/>
            <w:vAlign w:val="center"/>
          </w:tcPr>
          <w:p w14:paraId="263C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1:10000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活动断层分布图编制</w:t>
            </w:r>
          </w:p>
        </w:tc>
        <w:tc>
          <w:tcPr>
            <w:tcW w:w="3523" w:type="dxa"/>
            <w:noWrap w:val="0"/>
            <w:vAlign w:val="center"/>
          </w:tcPr>
          <w:p w14:paraId="747A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编制面积&lt;600km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，预算标准：30.50000元。数量单位：项</w:t>
            </w:r>
          </w:p>
        </w:tc>
        <w:tc>
          <w:tcPr>
            <w:tcW w:w="1894" w:type="dxa"/>
            <w:noWrap w:val="0"/>
            <w:vAlign w:val="center"/>
          </w:tcPr>
          <w:p w14:paraId="7F75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0FDD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30.5</w:t>
            </w:r>
          </w:p>
        </w:tc>
      </w:tr>
      <w:tr w14:paraId="7731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3" w:type="dxa"/>
            <w:noWrap w:val="0"/>
            <w:vAlign w:val="center"/>
          </w:tcPr>
          <w:p w14:paraId="6919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主要活动断层地震危险性评价</w:t>
            </w:r>
          </w:p>
        </w:tc>
        <w:tc>
          <w:tcPr>
            <w:tcW w:w="3523" w:type="dxa"/>
            <w:noWrap w:val="0"/>
            <w:vAlign w:val="center"/>
          </w:tcPr>
          <w:p w14:paraId="6FF6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目标区属于“活动断层与构造环境条件复杂”地区，预算标准为44.9万元。</w:t>
            </w:r>
          </w:p>
        </w:tc>
        <w:tc>
          <w:tcPr>
            <w:tcW w:w="1894" w:type="dxa"/>
            <w:noWrap w:val="0"/>
            <w:vAlign w:val="center"/>
          </w:tcPr>
          <w:p w14:paraId="1841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42E0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44.9</w:t>
            </w:r>
          </w:p>
        </w:tc>
      </w:tr>
      <w:tr w14:paraId="542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3" w:type="dxa"/>
            <w:noWrap w:val="0"/>
            <w:vAlign w:val="center"/>
          </w:tcPr>
          <w:p w14:paraId="278E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地震地表破裂带、强变形带评价和地震危害性评价</w:t>
            </w:r>
          </w:p>
        </w:tc>
        <w:tc>
          <w:tcPr>
            <w:tcW w:w="3523" w:type="dxa"/>
            <w:noWrap w:val="0"/>
            <w:vAlign w:val="center"/>
          </w:tcPr>
          <w:p w14:paraId="5462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预算标准62.4万元。数量单位：项</w:t>
            </w:r>
          </w:p>
        </w:tc>
        <w:tc>
          <w:tcPr>
            <w:tcW w:w="1894" w:type="dxa"/>
            <w:noWrap w:val="0"/>
            <w:vAlign w:val="center"/>
          </w:tcPr>
          <w:p w14:paraId="1303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6242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62.4</w:t>
            </w:r>
          </w:p>
        </w:tc>
      </w:tr>
      <w:tr w14:paraId="7DA0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noWrap w:val="0"/>
            <w:vAlign w:val="center"/>
          </w:tcPr>
          <w:p w14:paraId="1919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活动断层数据库与信息管理系统建设</w:t>
            </w:r>
          </w:p>
        </w:tc>
        <w:tc>
          <w:tcPr>
            <w:tcW w:w="3523" w:type="dxa"/>
            <w:noWrap w:val="0"/>
            <w:vAlign w:val="center"/>
          </w:tcPr>
          <w:p w14:paraId="3D9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预算标准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35.7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万元。数量单位：项</w:t>
            </w:r>
          </w:p>
        </w:tc>
        <w:tc>
          <w:tcPr>
            <w:tcW w:w="1894" w:type="dxa"/>
            <w:noWrap w:val="0"/>
            <w:vAlign w:val="center"/>
          </w:tcPr>
          <w:p w14:paraId="1035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5" w:type="dxa"/>
            <w:noWrap w:val="0"/>
            <w:vAlign w:val="center"/>
          </w:tcPr>
          <w:p w14:paraId="79B8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35.7</w:t>
            </w:r>
          </w:p>
        </w:tc>
      </w:tr>
      <w:tr w14:paraId="7A6E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vMerge w:val="restart"/>
            <w:noWrap w:val="0"/>
            <w:vAlign w:val="center"/>
          </w:tcPr>
          <w:p w14:paraId="3285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跨断层形变观测</w:t>
            </w:r>
          </w:p>
          <w:p w14:paraId="4EF6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2D1B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预算标准：综合观测墩2万元/座（含点位勘选差旅费），水准观测平台0.25万元/座</w:t>
            </w:r>
          </w:p>
        </w:tc>
        <w:tc>
          <w:tcPr>
            <w:tcW w:w="1894" w:type="dxa"/>
            <w:noWrap w:val="0"/>
            <w:vAlign w:val="center"/>
          </w:tcPr>
          <w:p w14:paraId="14C7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2万/座*8座+0.25万元/座*6座=17.5万元</w:t>
            </w:r>
          </w:p>
        </w:tc>
        <w:tc>
          <w:tcPr>
            <w:tcW w:w="1745" w:type="dxa"/>
            <w:noWrap w:val="0"/>
            <w:vAlign w:val="center"/>
          </w:tcPr>
          <w:p w14:paraId="00C0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17.5</w:t>
            </w:r>
          </w:p>
        </w:tc>
      </w:tr>
      <w:tr w14:paraId="0E75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6431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5D87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预算标准观测设备购置：基线观测设备1套（含气象辅助设备、自动监测软件），20万元/套，水准观测设备1套，3万元/套</w:t>
            </w:r>
          </w:p>
        </w:tc>
        <w:tc>
          <w:tcPr>
            <w:tcW w:w="1894" w:type="dxa"/>
            <w:noWrap w:val="0"/>
            <w:vAlign w:val="center"/>
          </w:tcPr>
          <w:p w14:paraId="3F23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FD2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  <w:tr w14:paraId="452A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4364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5F4C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观测：人员经费每期一个作业组4人·3天，0.456万元/期；</w:t>
            </w:r>
          </w:p>
        </w:tc>
        <w:tc>
          <w:tcPr>
            <w:tcW w:w="1894" w:type="dxa"/>
            <w:noWrap w:val="0"/>
            <w:vAlign w:val="center"/>
          </w:tcPr>
          <w:p w14:paraId="4E04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共观测30期，经费0.456万元/期*30=13.68万元</w:t>
            </w:r>
          </w:p>
        </w:tc>
        <w:tc>
          <w:tcPr>
            <w:tcW w:w="1745" w:type="dxa"/>
            <w:noWrap w:val="0"/>
            <w:vAlign w:val="center"/>
          </w:tcPr>
          <w:p w14:paraId="2E36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13.68</w:t>
            </w:r>
          </w:p>
        </w:tc>
      </w:tr>
      <w:tr w14:paraId="1E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154F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026B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车辆运维费： 0.09万元/天，每期0.09万元/天*3天=0.27万元</w:t>
            </w:r>
          </w:p>
        </w:tc>
        <w:tc>
          <w:tcPr>
            <w:tcW w:w="1894" w:type="dxa"/>
            <w:noWrap w:val="0"/>
            <w:vAlign w:val="center"/>
          </w:tcPr>
          <w:p w14:paraId="1545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共观测30期，经费0.27万元/期*30=8.1万元</w:t>
            </w:r>
          </w:p>
        </w:tc>
        <w:tc>
          <w:tcPr>
            <w:tcW w:w="1745" w:type="dxa"/>
            <w:noWrap w:val="0"/>
            <w:vAlign w:val="center"/>
          </w:tcPr>
          <w:p w14:paraId="666A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8.1</w:t>
            </w:r>
          </w:p>
        </w:tc>
      </w:tr>
      <w:tr w14:paraId="7CA4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noWrap w:val="0"/>
            <w:vAlign w:val="center"/>
          </w:tcPr>
          <w:p w14:paraId="3688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探槽遗址的保护或三维展示系统</w:t>
            </w:r>
          </w:p>
        </w:tc>
        <w:tc>
          <w:tcPr>
            <w:tcW w:w="3523" w:type="dxa"/>
            <w:noWrap w:val="0"/>
            <w:vAlign w:val="center"/>
          </w:tcPr>
          <w:p w14:paraId="37A6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探槽遗址的保护或三维展示系统</w:t>
            </w:r>
          </w:p>
        </w:tc>
        <w:tc>
          <w:tcPr>
            <w:tcW w:w="1894" w:type="dxa"/>
            <w:noWrap w:val="0"/>
            <w:vAlign w:val="center"/>
          </w:tcPr>
          <w:p w14:paraId="5ECF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6311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19A4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3" w:type="dxa"/>
            <w:noWrap w:val="0"/>
            <w:vAlign w:val="center"/>
          </w:tcPr>
          <w:p w14:paraId="18BB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预备费</w:t>
            </w:r>
          </w:p>
        </w:tc>
        <w:tc>
          <w:tcPr>
            <w:tcW w:w="3523" w:type="dxa"/>
            <w:noWrap w:val="0"/>
            <w:vAlign w:val="center"/>
          </w:tcPr>
          <w:p w14:paraId="0454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  <w:t>招标费用、监理费用、3个管理环节评审验收费用、不可预见费</w:t>
            </w:r>
          </w:p>
        </w:tc>
        <w:tc>
          <w:tcPr>
            <w:tcW w:w="1894" w:type="dxa"/>
            <w:noWrap w:val="0"/>
            <w:vAlign w:val="center"/>
          </w:tcPr>
          <w:p w14:paraId="0CF6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3CB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</w:tr>
      <w:tr w14:paraId="1393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3" w:type="dxa"/>
            <w:noWrap w:val="0"/>
            <w:vAlign w:val="center"/>
          </w:tcPr>
          <w:p w14:paraId="2956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3523" w:type="dxa"/>
            <w:noWrap w:val="0"/>
            <w:vAlign w:val="center"/>
          </w:tcPr>
          <w:p w14:paraId="3413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894" w:type="dxa"/>
            <w:noWrap w:val="0"/>
            <w:vAlign w:val="center"/>
          </w:tcPr>
          <w:p w14:paraId="535A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4CB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975.82</w:t>
            </w:r>
          </w:p>
        </w:tc>
      </w:tr>
    </w:tbl>
    <w:p w14:paraId="11A3E46A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七、项目实施计划</w:t>
      </w:r>
    </w:p>
    <w:p w14:paraId="1063AAE8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（一）计划准备阶段</w:t>
      </w:r>
    </w:p>
    <w:p w14:paraId="455AC2D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3F5D610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主要工作：完成项目招标采购（确定合作单位）、基础资料收集、遥感数据获取与处理、技术方案编制</w:t>
      </w:r>
    </w:p>
    <w:p w14:paraId="47F9BE1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目标：确定合作单位，完成项目前期准备，支付经费275.82万元</w:t>
      </w:r>
    </w:p>
    <w:p w14:paraId="65325B39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（二）初步勘察阶段</w:t>
      </w:r>
    </w:p>
    <w:p w14:paraId="3E61C8D6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7BCDFA1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主要工作：租赁勘探设备、确定检测机构、采购施工材料、开展野外地震地质调查（3-8月）、实施浅层地震初勘（3-12月）</w:t>
      </w:r>
    </w:p>
    <w:p w14:paraId="0EF7194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目标：保障探测设备、材料到位，确定检测机构，完成初勘及野外调查</w:t>
      </w:r>
    </w:p>
    <w:p w14:paraId="43FEF9F9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（三）详细勘察阶段</w:t>
      </w:r>
    </w:p>
    <w:p w14:paraId="1BA6753A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3E58193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主要工作：实施浅层地震详勘、开展钻探（控制性深孔+联合钻孔）、开挖探槽、采集年代样品并送测、组织中期验收</w:t>
      </w:r>
    </w:p>
    <w:p w14:paraId="3F45D2F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目标：完成核心探测工作，获取测年数据，完成中期验收，支付经费300万元</w:t>
      </w:r>
    </w:p>
    <w:p w14:paraId="3E7776F6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（四）补充调查与成果编制阶段</w:t>
      </w:r>
    </w:p>
    <w:p w14:paraId="65606A4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0833756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主要工作：开展补充调查与勘察、检验数据并修正评价、编制1:10000活动断层分布图、完成地震危险性评价、建设活动断层信息管理系统及跨断层形变观测场地（启动5年观测）、建设探槽遗址保护或三维展示系统</w:t>
      </w:r>
    </w:p>
    <w:p w14:paraId="12F48AF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目标：形成完整成果，持续获取观测数据，支付经费300万元</w:t>
      </w:r>
    </w:p>
    <w:p w14:paraId="428BEE76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（五）成果验收与上报阶段</w:t>
      </w:r>
    </w:p>
    <w:p w14:paraId="30B21AD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</w:p>
    <w:p w14:paraId="2E41536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主要工作：编制终期成果报告、组织终期验收、根据验收意见修改完善成果并按程序上报</w:t>
      </w:r>
    </w:p>
    <w:p w14:paraId="08A5436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目标：完成成果验收与上报，推动成果应用，支付经费100万元</w:t>
      </w:r>
    </w:p>
    <w:p w14:paraId="672B6C2F"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八、项目实施成效</w:t>
      </w:r>
    </w:p>
    <w:p w14:paraId="365D4E72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（一）地震风险防范能力显著提升</w:t>
      </w:r>
    </w:p>
    <w:p w14:paraId="42D3A414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探明目标区17.5km²范围内曲江断裂等活动断层的空间展布、活动性及潜在风险，明确活动断层避让带宽度，使城区重要建筑、生命线工程（交通、水利、能源管线）可科学避让断层危害影响带，必须穿越的建筑可针对性采取抗震措施，有效降低地震导致的人员伤亡与财产损失，防范化解重大地震灾害风险，填补峨山县城区活动断层探测空白。</w:t>
      </w:r>
    </w:p>
    <w:p w14:paraId="3E56CF5A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（二）技术成果支撑科学决策</w:t>
      </w:r>
    </w:p>
    <w:p w14:paraId="1FDBA7BA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形成1:10000活动断层分布图（误差≤5m）、地震危险性评价报告、活动断层信息管理系统及5年跨断层形变观测数据，为玉溪市及峨山县政府制定防震减灾政策、开展地震应急处置、优化城市国土空间规划、重大工程选址提供精准数据支撑，彻底改变大震风险底数不清的被动局面，提升地震灾害治理科学化水平。</w:t>
      </w:r>
    </w:p>
    <w:p w14:paraId="1ED3C702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（三）保障经济社会可持续发展</w:t>
      </w:r>
    </w:p>
    <w:p w14:paraId="75FA6C6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践行“人民至上、生命至上”理念，通过提升峨山县抗御地震灾害能力，减少地震对城镇化进程、人口与财富聚集的冲击；对已停止活动的断层进行甄别，可节省不必要的建设避让资金，为全县经济社会高质量发展营造安全稳定环境，助力乡村振兴战略实施，承担“促一方发展、保一方平安”的政治责任。</w:t>
      </w:r>
    </w:p>
    <w:p w14:paraId="0B590E0E">
      <w:pPr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（四）强化技术能力与行业示范</w:t>
      </w:r>
    </w:p>
    <w:p w14:paraId="2A6DD9E1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采用高分辨率遥感、浅层地震勘探、跨断层形变观测等先进技术，培养峨山县本地防震减灾技术团队，提升区域地震探测与风险评估能力；成果可为云南省同类地震重点监视防御县（市、区）开展活动断层探测提供参考，形成“科学探测—风险评价—成果应用”的行业示范模式，推动全省防震减灾工作高质量发展。</w:t>
      </w:r>
      <w:bookmarkStart w:id="0" w:name="_GoBack"/>
      <w:bookmarkEnd w:id="0"/>
    </w:p>
    <w:sectPr>
      <w:footerReference r:id="rId5" w:type="default"/>
      <w:pgSz w:w="11905" w:h="1684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ACC91">
    <w:r>
      <w:rPr>
        <w:sz w:val="21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C0277C6">
                <w:pPr>
                  <w:pStyle w:val="2"/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</w:pP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t>1</w:t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小标宋简体" w:hAnsi="方正小标宋简体" w:eastAsia="方正小标宋简体" w:cs="方正小标宋简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5BDF7EDB"/>
    <w:rsid w:val="BF5DC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1124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7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2026-01-31T00:42:00Z</dcterms:created>
  <dc:creator>Apache POI</dc:creator>
  <cp:lastModifiedBy>user</cp:lastModifiedBy>
  <dcterms:modified xsi:type="dcterms:W3CDTF">2026-02-02T09:50:56Z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D9523F82E63D85F534707C69D4C122B0_42</vt:lpwstr>
  </property>
</Properties>
</file>