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C2D6D">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《玉溪市泉域水资源保护条例（草案）》</w:t>
      </w:r>
    </w:p>
    <w:p w14:paraId="06262436">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（听证稿）</w:t>
      </w:r>
    </w:p>
    <w:p w14:paraId="78FC9B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p>
    <w:p w14:paraId="061D408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 xml:space="preserve">第一条【立法目的】 </w:t>
      </w:r>
      <w:r>
        <w:rPr>
          <w:rFonts w:hint="default" w:ascii="Times New Roman" w:hAnsi="Times New Roman" w:eastAsia="方正仿宋_GBK" w:cs="Times New Roman"/>
          <w:sz w:val="32"/>
          <w:szCs w:val="32"/>
          <w:lang w:val="en-US" w:eastAsia="zh-CN"/>
        </w:rPr>
        <w:t>为了加强泉域水资源保护，合理利用泉域水资源，</w:t>
      </w:r>
      <w:r>
        <w:rPr>
          <w:rFonts w:hint="default" w:ascii="Times New Roman" w:hAnsi="Times New Roman" w:eastAsia="方正仿宋_GBK" w:cs="Times New Roman"/>
          <w:b w:val="0"/>
          <w:bCs w:val="0"/>
          <w:sz w:val="32"/>
          <w:szCs w:val="32"/>
          <w:lang w:val="en-US" w:eastAsia="zh-CN"/>
        </w:rPr>
        <w:t>改善泉域生态</w:t>
      </w:r>
      <w:bookmarkStart w:id="0" w:name="_GoBack"/>
      <w:bookmarkEnd w:id="0"/>
      <w:r>
        <w:rPr>
          <w:rFonts w:hint="default" w:ascii="Times New Roman" w:hAnsi="Times New Roman" w:eastAsia="方正仿宋_GBK" w:cs="Times New Roman"/>
          <w:b w:val="0"/>
          <w:bCs w:val="0"/>
          <w:sz w:val="32"/>
          <w:szCs w:val="32"/>
          <w:lang w:val="en-US" w:eastAsia="zh-CN"/>
        </w:rPr>
        <w:t>环境</w:t>
      </w:r>
      <w:r>
        <w:rPr>
          <w:rFonts w:hint="default" w:ascii="Times New Roman" w:hAnsi="Times New Roman" w:eastAsia="方正仿宋_GBK" w:cs="Times New Roman"/>
          <w:sz w:val="32"/>
          <w:szCs w:val="32"/>
          <w:lang w:val="en-US" w:eastAsia="zh-CN"/>
        </w:rPr>
        <w:t>，推进生态文明建设，根据《中华人民共和国水法》《中华人民共和国水污染防治法》《地下水管理条例》等有关法律、法规，结合本市实际，制定本条例。</w:t>
      </w:r>
    </w:p>
    <w:p w14:paraId="56215BC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第二条【适用范围】</w:t>
      </w:r>
      <w:r>
        <w:rPr>
          <w:rFonts w:hint="default" w:ascii="Times New Roman" w:hAnsi="Times New Roman" w:eastAsia="方正仿宋_GBK" w:cs="Times New Roman"/>
          <w:sz w:val="32"/>
          <w:szCs w:val="32"/>
          <w:lang w:val="en-US" w:eastAsia="zh-CN"/>
        </w:rPr>
        <w:t xml:space="preserve"> 本市行政区域内泉域水资源的保护、利用、管理</w:t>
      </w:r>
      <w:r>
        <w:rPr>
          <w:rFonts w:hint="default" w:ascii="Times New Roman" w:hAnsi="Times New Roman" w:eastAsia="方正仿宋_GBK" w:cs="Times New Roman"/>
          <w:b w:val="0"/>
          <w:bCs w:val="0"/>
          <w:sz w:val="32"/>
          <w:szCs w:val="32"/>
          <w:lang w:val="en-US" w:eastAsia="zh-CN"/>
        </w:rPr>
        <w:t>和监督</w:t>
      </w:r>
      <w:r>
        <w:rPr>
          <w:rFonts w:hint="default" w:ascii="Times New Roman" w:hAnsi="Times New Roman" w:eastAsia="方正仿宋_GBK" w:cs="Times New Roman"/>
          <w:sz w:val="32"/>
          <w:szCs w:val="32"/>
          <w:lang w:val="en-US" w:eastAsia="zh-CN"/>
        </w:rPr>
        <w:t>等活动，适用本条例。</w:t>
      </w:r>
    </w:p>
    <w:p w14:paraId="74DC7B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本条例所称泉域水资源，是指泉眼涌水区和汇水区内的地表水和地下水。</w:t>
      </w:r>
    </w:p>
    <w:p w14:paraId="35961CC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highlight w:val="none"/>
          <w:lang w:val="en-US" w:eastAsia="zh-CN"/>
        </w:rPr>
        <w:t xml:space="preserve">第三条【泉域名录】 </w:t>
      </w:r>
      <w:r>
        <w:rPr>
          <w:rFonts w:hint="default" w:ascii="Times New Roman" w:hAnsi="Times New Roman" w:eastAsia="方正仿宋_GBK" w:cs="Times New Roman"/>
          <w:sz w:val="32"/>
          <w:szCs w:val="32"/>
          <w:lang w:val="en-US" w:eastAsia="zh-CN"/>
        </w:rPr>
        <w:t>本市实行泉域名录制度。市人民政府水行政主管部门应当会同生态环境、自然资源、文化和旅游等有关部门制定泉域名录，报市人民政府批准后向社会公布。</w:t>
      </w:r>
    </w:p>
    <w:p w14:paraId="4DB22A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具有重要生态、历史、文化价值的泉域和作为乡（镇）级以上饮用水水源的泉域，应当列入泉域名录。泉域名录实行动态管理。泉域名录确需调整的，应当按照原确定程序进行调整。</w:t>
      </w:r>
    </w:p>
    <w:p w14:paraId="6ED4D55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 xml:space="preserve">第四条【基本原则】 </w:t>
      </w:r>
      <w:r>
        <w:rPr>
          <w:rFonts w:hint="default" w:ascii="Times New Roman" w:hAnsi="Times New Roman" w:eastAsia="方正仿宋_GBK" w:cs="Times New Roman"/>
          <w:sz w:val="32"/>
          <w:szCs w:val="32"/>
          <w:lang w:val="en-US" w:eastAsia="zh-CN"/>
        </w:rPr>
        <w:t>泉域水资源保护应当遵循统筹规划、保护优先、集约利用、合理开发的原则。</w:t>
      </w:r>
    </w:p>
    <w:p w14:paraId="4DFCB9A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 xml:space="preserve">第五条【经费保障】 </w:t>
      </w:r>
      <w:r>
        <w:rPr>
          <w:rFonts w:hint="default" w:ascii="Times New Roman" w:hAnsi="Times New Roman" w:eastAsia="方正仿宋_GBK" w:cs="Times New Roman"/>
          <w:sz w:val="32"/>
          <w:szCs w:val="32"/>
          <w:lang w:val="en-US" w:eastAsia="zh-CN"/>
        </w:rPr>
        <w:t>市、县（市、区）人民政府应当加强对泉域水资源保护和管理工作的领导，将泉域水资源保护工作纳入本级国民经济和社会发展规划，将泉域水资源保护和管理经费纳入同级财政预算，建立长期稳定的保护投入机制和生态补偿机制。</w:t>
      </w:r>
    </w:p>
    <w:p w14:paraId="6CB4107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 xml:space="preserve">第六条【部门职责】 </w:t>
      </w:r>
      <w:r>
        <w:rPr>
          <w:rFonts w:hint="default" w:ascii="Times New Roman" w:hAnsi="Times New Roman" w:eastAsia="方正仿宋_GBK" w:cs="Times New Roman"/>
          <w:sz w:val="32"/>
          <w:szCs w:val="32"/>
          <w:lang w:val="en-US" w:eastAsia="zh-CN"/>
        </w:rPr>
        <w:t>市、县(市、区)人民政府有关部门按照职责做好泉域内的下列工作：</w:t>
      </w:r>
    </w:p>
    <w:p w14:paraId="703250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水行政主管部门对泉域水资源实施</w:t>
      </w:r>
      <w:r>
        <w:rPr>
          <w:rFonts w:hint="default" w:ascii="Times New Roman" w:hAnsi="Times New Roman" w:eastAsia="方正仿宋_GBK" w:cs="Times New Roman"/>
          <w:b w:val="0"/>
          <w:bCs w:val="0"/>
          <w:sz w:val="32"/>
          <w:szCs w:val="32"/>
          <w:lang w:val="en-US" w:eastAsia="zh-CN"/>
        </w:rPr>
        <w:t>统一</w:t>
      </w:r>
      <w:r>
        <w:rPr>
          <w:rFonts w:hint="default" w:ascii="Times New Roman" w:hAnsi="Times New Roman" w:eastAsia="方正仿宋_GBK" w:cs="Times New Roman"/>
          <w:sz w:val="32"/>
          <w:szCs w:val="32"/>
          <w:lang w:val="en-US" w:eastAsia="zh-CN"/>
        </w:rPr>
        <w:t>监督管理；</w:t>
      </w:r>
    </w:p>
    <w:p w14:paraId="0522DF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sz w:val="32"/>
          <w:szCs w:val="32"/>
          <w:lang w:val="en-US" w:eastAsia="zh-CN"/>
        </w:rPr>
        <w:t>生态环境</w:t>
      </w:r>
      <w:r>
        <w:rPr>
          <w:rFonts w:hint="default" w:ascii="Times New Roman" w:hAnsi="Times New Roman" w:eastAsia="方正仿宋_GBK" w:cs="Times New Roman"/>
          <w:sz w:val="32"/>
          <w:szCs w:val="32"/>
          <w:lang w:val="en-US" w:eastAsia="zh-CN"/>
        </w:rPr>
        <w:t>主管部门对泉域水污染防治实施监督管理；</w:t>
      </w:r>
    </w:p>
    <w:p w14:paraId="0890C8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自然资源主管部门对泉域地热水、矿泉水</w:t>
      </w:r>
      <w:r>
        <w:rPr>
          <w:rFonts w:hint="default" w:ascii="Times New Roman" w:hAnsi="Times New Roman" w:eastAsia="方正仿宋_GBK" w:cs="Times New Roman"/>
          <w:b w:val="0"/>
          <w:bCs w:val="0"/>
          <w:sz w:val="32"/>
          <w:szCs w:val="32"/>
          <w:lang w:val="en-US" w:eastAsia="zh-CN"/>
        </w:rPr>
        <w:t>等矿产</w:t>
      </w:r>
      <w:r>
        <w:rPr>
          <w:rFonts w:hint="default" w:ascii="Times New Roman" w:hAnsi="Times New Roman" w:eastAsia="方正仿宋_GBK" w:cs="Times New Roman"/>
          <w:sz w:val="32"/>
          <w:szCs w:val="32"/>
          <w:lang w:val="en-US" w:eastAsia="zh-CN"/>
        </w:rPr>
        <w:t>资源实施监督管理；</w:t>
      </w:r>
    </w:p>
    <w:p w14:paraId="063E75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发展改革、工业和信息化、公安、财政、</w:t>
      </w:r>
      <w:r>
        <w:rPr>
          <w:rFonts w:hint="default" w:ascii="Times New Roman" w:hAnsi="Times New Roman" w:eastAsia="方正仿宋_GBK" w:cs="Times New Roman"/>
          <w:sz w:val="32"/>
          <w:szCs w:val="32"/>
          <w:highlight w:val="none"/>
          <w:lang w:val="en-US" w:eastAsia="zh-CN"/>
        </w:rPr>
        <w:t>住房</w:t>
      </w:r>
      <w:r>
        <w:rPr>
          <w:rFonts w:hint="default" w:ascii="Times New Roman" w:hAnsi="Times New Roman" w:eastAsia="方正仿宋_GBK" w:cs="Times New Roman"/>
          <w:sz w:val="32"/>
          <w:szCs w:val="32"/>
          <w:lang w:val="en-US" w:eastAsia="zh-CN"/>
        </w:rPr>
        <w:t>城乡建设、交通运输、农业农村、文化和旅游、卫生健康、应急管理、市场监管、林业草原等部门按照各自职责，共同做好泉域水资源保护相关工作。</w:t>
      </w:r>
    </w:p>
    <w:p w14:paraId="0FED32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相关乡（镇）人民政府、街道办事处做好辖区内泉域水资源保护管理工作。</w:t>
      </w:r>
    </w:p>
    <w:p w14:paraId="6C56B9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lang w:val="en-US" w:eastAsia="zh-CN"/>
        </w:rPr>
      </w:pPr>
      <w:r>
        <w:rPr>
          <w:rFonts w:hint="default" w:ascii="Times New Roman" w:hAnsi="Times New Roman" w:eastAsia="方正仿宋_GBK" w:cs="Times New Roman"/>
          <w:sz w:val="32"/>
          <w:szCs w:val="32"/>
          <w:lang w:val="en-US" w:eastAsia="zh-CN"/>
        </w:rPr>
        <w:t>村（居）民委员会协助乡（镇）人民政府、街道办事处和有关部门做好泉域水资源保护工作，鼓励通过制定村规民约、居民公约等方式，组织和引导村（居）民参与泉域水资源保护工作。</w:t>
      </w:r>
    </w:p>
    <w:p w14:paraId="5993CFA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第七条【统筹规划】</w:t>
      </w:r>
      <w:r>
        <w:rPr>
          <w:rFonts w:hint="default" w:ascii="Times New Roman" w:hAnsi="Times New Roman" w:eastAsia="方正仿宋_GBK" w:cs="Times New Roman"/>
          <w:sz w:val="32"/>
          <w:szCs w:val="32"/>
          <w:lang w:val="en-US" w:eastAsia="zh-CN"/>
        </w:rPr>
        <w:t xml:space="preserve"> 市、县（市、区）人民政府水行政主管部门应当会同生态环境、自然资源等部门组织编制泉域水资源保护规划，经同级人民政府批准后公布实施。</w:t>
      </w:r>
    </w:p>
    <w:p w14:paraId="697ACC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sz w:val="32"/>
          <w:szCs w:val="32"/>
          <w:lang w:val="en-US" w:eastAsia="zh-CN"/>
        </w:rPr>
        <w:t>市、县（市、区）人民政府文化和旅游主管部门应当会同发展改革、自然资源、生态环境、住房城乡建设、农业农村、水利、林业草原等部门编制泉域开发利用规划，经同级人民政府批准后公布实施。</w:t>
      </w:r>
    </w:p>
    <w:p w14:paraId="69C5279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 xml:space="preserve">第八条【河（湖）长制】 </w:t>
      </w:r>
      <w:r>
        <w:rPr>
          <w:rFonts w:hint="default" w:ascii="Times New Roman" w:hAnsi="Times New Roman" w:eastAsia="方正仿宋_GBK" w:cs="Times New Roman"/>
          <w:sz w:val="32"/>
          <w:szCs w:val="32"/>
          <w:lang w:val="en-US" w:eastAsia="zh-CN"/>
        </w:rPr>
        <w:t>泉域实行河（湖）长制，河（湖）长应当按照有关规定，组织开展泉域水资源定期巡查工作，督促有关部门落实保护和管理职责。</w:t>
      </w:r>
      <w:r>
        <w:rPr>
          <w:rFonts w:hint="default" w:ascii="Times New Roman" w:hAnsi="Times New Roman" w:eastAsia="方正仿宋_GBK" w:cs="Times New Roman"/>
          <w:b/>
          <w:bCs/>
          <w:sz w:val="32"/>
          <w:szCs w:val="32"/>
          <w:lang w:val="en-US" w:eastAsia="zh-CN"/>
        </w:rPr>
        <w:t xml:space="preserve">  </w:t>
      </w:r>
    </w:p>
    <w:p w14:paraId="568368B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第九条【林长制】</w:t>
      </w:r>
      <w:r>
        <w:rPr>
          <w:rFonts w:hint="default" w:ascii="Times New Roman" w:hAnsi="Times New Roman" w:eastAsia="方正仿宋_GBK" w:cs="Times New Roman"/>
          <w:sz w:val="32"/>
          <w:szCs w:val="32"/>
          <w:lang w:val="en-US" w:eastAsia="zh-CN"/>
        </w:rPr>
        <w:t xml:space="preserve"> 泉域实行林长制，林长应当按照有关职责，组织开展泉域所在行政区域林草巡查工作，督促有关部门落实水源涵养和森林草原资源保护管理职责。</w:t>
      </w:r>
    </w:p>
    <w:p w14:paraId="60F2344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第十条【社会参与】</w:t>
      </w:r>
      <w:r>
        <w:rPr>
          <w:rFonts w:hint="default" w:ascii="Times New Roman" w:hAnsi="Times New Roman" w:eastAsia="方正仿宋_GBK" w:cs="Times New Roman"/>
          <w:sz w:val="32"/>
          <w:szCs w:val="32"/>
          <w:lang w:val="en-US" w:eastAsia="zh-CN"/>
        </w:rPr>
        <w:t xml:space="preserve"> 鼓励、引导社会力量投资或者以其他方式参与泉域水资源的保护和合理开发利用，开展科技创新活动和泉域文化研究，促进泉域特色产业发展。</w:t>
      </w:r>
    </w:p>
    <w:p w14:paraId="463EB60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第十一条【宣传教育】</w:t>
      </w:r>
      <w:r>
        <w:rPr>
          <w:rFonts w:hint="default" w:ascii="Times New Roman" w:hAnsi="Times New Roman" w:eastAsia="方正仿宋_GBK" w:cs="Times New Roman"/>
          <w:sz w:val="32"/>
          <w:szCs w:val="32"/>
          <w:lang w:val="en-US" w:eastAsia="zh-CN"/>
        </w:rPr>
        <w:t xml:space="preserve"> 国家机关、社会团体、企业事业单位以及新闻媒体应当加强泉域水资源保护的宣传教育工作，普及</w:t>
      </w:r>
      <w:r>
        <w:rPr>
          <w:rFonts w:hint="default" w:ascii="Times New Roman" w:hAnsi="Times New Roman" w:eastAsia="方正仿宋_GBK" w:cs="Times New Roman"/>
          <w:b w:val="0"/>
          <w:bCs w:val="0"/>
          <w:sz w:val="32"/>
          <w:szCs w:val="32"/>
          <w:lang w:val="en-US" w:eastAsia="zh-CN"/>
        </w:rPr>
        <w:t>泉域</w:t>
      </w:r>
      <w:r>
        <w:rPr>
          <w:rFonts w:hint="default" w:ascii="Times New Roman" w:hAnsi="Times New Roman" w:eastAsia="方正仿宋_GBK" w:cs="Times New Roman"/>
          <w:sz w:val="32"/>
          <w:szCs w:val="32"/>
          <w:lang w:val="en-US" w:eastAsia="zh-CN"/>
        </w:rPr>
        <w:t>水资源保护的法律、法规和科学知识，增强公众法治观念和保护意识。</w:t>
      </w:r>
    </w:p>
    <w:p w14:paraId="699037B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 xml:space="preserve">第十二条【举报、捐赠】 </w:t>
      </w:r>
      <w:r>
        <w:rPr>
          <w:rFonts w:hint="default" w:ascii="Times New Roman" w:hAnsi="Times New Roman" w:eastAsia="方正仿宋_GBK" w:cs="Times New Roman"/>
          <w:b w:val="0"/>
          <w:bCs w:val="0"/>
          <w:sz w:val="32"/>
          <w:szCs w:val="32"/>
          <w:lang w:val="en-US" w:eastAsia="zh-CN"/>
        </w:rPr>
        <w:t>任何单位和个人都有保护泉域水资源的义务，有</w:t>
      </w:r>
      <w:r>
        <w:rPr>
          <w:rFonts w:hint="default" w:ascii="Times New Roman" w:hAnsi="Times New Roman" w:eastAsia="方正仿宋_GBK" w:cs="Times New Roman"/>
          <w:sz w:val="32"/>
          <w:szCs w:val="32"/>
          <w:lang w:val="en-US" w:eastAsia="zh-CN"/>
        </w:rPr>
        <w:t>权对损害泉域水资源的的行为进行劝阻、举报。</w:t>
      </w:r>
    </w:p>
    <w:p w14:paraId="479FDD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鼓励单位和个人通过捐赠、资助或者志愿服务等形式参与泉域水资源保护活动。</w:t>
      </w:r>
    </w:p>
    <w:p w14:paraId="1AC711E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 xml:space="preserve">第十三条【表彰和奖励】 </w:t>
      </w:r>
      <w:r>
        <w:rPr>
          <w:rFonts w:hint="default" w:ascii="Times New Roman" w:hAnsi="Times New Roman" w:eastAsia="方正仿宋_GBK" w:cs="Times New Roman"/>
          <w:sz w:val="32"/>
          <w:szCs w:val="32"/>
          <w:lang w:val="en-US" w:eastAsia="zh-CN"/>
        </w:rPr>
        <w:t>对在泉域水资源保护和管理工作中做出突出贡献的单位和个人，应当按照国家和省、市有关规定给予表彰和奖励。</w:t>
      </w:r>
    </w:p>
    <w:p w14:paraId="626E542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 xml:space="preserve">第十四条【保护标志、提示标识】 </w:t>
      </w:r>
      <w:r>
        <w:rPr>
          <w:rFonts w:hint="default" w:ascii="Times New Roman" w:hAnsi="Times New Roman" w:eastAsia="方正仿宋_GBK" w:cs="Times New Roman"/>
          <w:b w:val="0"/>
          <w:bCs w:val="0"/>
          <w:sz w:val="32"/>
          <w:szCs w:val="32"/>
          <w:lang w:val="en-US" w:eastAsia="zh-CN"/>
        </w:rPr>
        <w:t>市、县（</w:t>
      </w:r>
      <w:r>
        <w:rPr>
          <w:rFonts w:hint="default" w:ascii="Times New Roman" w:hAnsi="Times New Roman" w:eastAsia="方正仿宋_GBK" w:cs="Times New Roman"/>
          <w:sz w:val="32"/>
          <w:szCs w:val="32"/>
          <w:lang w:val="en-US" w:eastAsia="zh-CN"/>
        </w:rPr>
        <w:t>市、区）人民政府应当在泉域边界设立保护标志和提示标识。</w:t>
      </w:r>
    </w:p>
    <w:p w14:paraId="04DC30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color w:val="FF0000"/>
          <w:sz w:val="32"/>
          <w:szCs w:val="32"/>
          <w:lang w:val="en-US" w:eastAsia="zh-CN"/>
        </w:rPr>
      </w:pPr>
      <w:r>
        <w:rPr>
          <w:rFonts w:hint="default" w:ascii="Times New Roman" w:hAnsi="Times New Roman" w:eastAsia="方正仿宋_GBK" w:cs="Times New Roman"/>
          <w:sz w:val="32"/>
          <w:szCs w:val="32"/>
          <w:lang w:val="en-US" w:eastAsia="zh-CN"/>
        </w:rPr>
        <w:t>任何单位和个人不得损毁、涂改或者擅自移动保护标志和提示标识。</w:t>
      </w:r>
    </w:p>
    <w:p w14:paraId="1FEA0B3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第十五条【资源利用】</w:t>
      </w:r>
      <w:r>
        <w:rPr>
          <w:rFonts w:hint="default" w:ascii="Times New Roman" w:hAnsi="Times New Roman" w:eastAsia="方正仿宋_GBK" w:cs="Times New Roman"/>
          <w:b w:val="0"/>
          <w:bCs w:val="0"/>
          <w:sz w:val="32"/>
          <w:szCs w:val="32"/>
          <w:lang w:val="en-US" w:eastAsia="zh-CN"/>
        </w:rPr>
        <w:t>泉域水资源的开发利用，应当实</w:t>
      </w:r>
      <w:r>
        <w:rPr>
          <w:rFonts w:hint="default" w:ascii="Times New Roman" w:hAnsi="Times New Roman" w:eastAsia="方正仿宋_GBK" w:cs="Times New Roman"/>
          <w:sz w:val="32"/>
          <w:szCs w:val="32"/>
          <w:lang w:val="en-US" w:eastAsia="zh-CN"/>
        </w:rPr>
        <w:t>行泉域行政区域内用水总量控制和定额管理，优先利用地表水，优先满足城乡居民生活用水，合理配置水资源。</w:t>
      </w:r>
    </w:p>
    <w:p w14:paraId="04D3D3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除公益性勘查项目外，泉域水汽矿产资源勘查开发，应当符合矿产资源规划和矿业权登记许可有关规定，取得不动产权证书（探矿权、采矿权）。开展勘查作业的，应取得勘查许可证；开展开采作业的，应取得开采许可证。</w:t>
      </w:r>
    </w:p>
    <w:p w14:paraId="5ABCAD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利用泉域资源开发旅游项目，应当制定泉域保护方案，符合水功能区划和水环境保护功能区划的要求。</w:t>
      </w:r>
    </w:p>
    <w:p w14:paraId="426C52E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第十六条【水位、水质监测】</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b w:val="0"/>
          <w:bCs w:val="0"/>
          <w:sz w:val="32"/>
          <w:szCs w:val="32"/>
          <w:lang w:val="en-US" w:eastAsia="zh-CN"/>
        </w:rPr>
        <w:t>市、县（市、区）人</w:t>
      </w:r>
      <w:r>
        <w:rPr>
          <w:rFonts w:hint="default" w:ascii="Times New Roman" w:hAnsi="Times New Roman" w:eastAsia="方正仿宋_GBK" w:cs="Times New Roman"/>
          <w:sz w:val="32"/>
          <w:szCs w:val="32"/>
          <w:lang w:val="en-US" w:eastAsia="zh-CN"/>
        </w:rPr>
        <w:t>民政府水行政主管部门应当做好泉域</w:t>
      </w:r>
      <w:r>
        <w:rPr>
          <w:rFonts w:hint="default" w:ascii="Times New Roman" w:hAnsi="Times New Roman" w:eastAsia="方正仿宋_GBK" w:cs="Times New Roman"/>
          <w:b w:val="0"/>
          <w:bCs w:val="0"/>
          <w:sz w:val="32"/>
          <w:szCs w:val="32"/>
          <w:lang w:val="en-US" w:eastAsia="zh-CN"/>
        </w:rPr>
        <w:t>水资源</w:t>
      </w:r>
      <w:r>
        <w:rPr>
          <w:rFonts w:hint="default" w:ascii="Times New Roman" w:hAnsi="Times New Roman" w:eastAsia="方正仿宋_GBK" w:cs="Times New Roman"/>
          <w:sz w:val="32"/>
          <w:szCs w:val="32"/>
          <w:lang w:val="en-US" w:eastAsia="zh-CN"/>
        </w:rPr>
        <w:t>水位、水量的动态监测工作。</w:t>
      </w:r>
    </w:p>
    <w:p w14:paraId="681CD9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sz w:val="32"/>
          <w:szCs w:val="32"/>
          <w:lang w:val="en-US" w:eastAsia="zh-CN"/>
        </w:rPr>
        <w:t>市、县（市、区）生态</w:t>
      </w:r>
      <w:r>
        <w:rPr>
          <w:rFonts w:hint="default" w:ascii="Times New Roman" w:hAnsi="Times New Roman" w:eastAsia="方正仿宋_GBK" w:cs="Times New Roman"/>
          <w:sz w:val="32"/>
          <w:szCs w:val="32"/>
          <w:lang w:val="en-US" w:eastAsia="zh-CN"/>
        </w:rPr>
        <w:t>环境部门应当做好泉域</w:t>
      </w:r>
      <w:r>
        <w:rPr>
          <w:rFonts w:hint="default" w:ascii="Times New Roman" w:hAnsi="Times New Roman" w:eastAsia="方正仿宋_GBK" w:cs="Times New Roman"/>
          <w:b w:val="0"/>
          <w:bCs w:val="0"/>
          <w:sz w:val="32"/>
          <w:szCs w:val="32"/>
          <w:lang w:val="en-US" w:eastAsia="zh-CN"/>
        </w:rPr>
        <w:t>水资源</w:t>
      </w:r>
      <w:r>
        <w:rPr>
          <w:rFonts w:hint="default" w:ascii="Times New Roman" w:hAnsi="Times New Roman" w:eastAsia="方正仿宋_GBK" w:cs="Times New Roman"/>
          <w:sz w:val="32"/>
          <w:szCs w:val="32"/>
          <w:lang w:val="en-US" w:eastAsia="zh-CN"/>
        </w:rPr>
        <w:t>水质动态监测工作。</w:t>
      </w:r>
    </w:p>
    <w:p w14:paraId="690184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取水单位或者个人应当保护泉域</w:t>
      </w:r>
      <w:r>
        <w:rPr>
          <w:rFonts w:hint="default" w:ascii="Times New Roman" w:hAnsi="Times New Roman" w:eastAsia="方正仿宋_GBK" w:cs="Times New Roman"/>
          <w:b w:val="0"/>
          <w:bCs w:val="0"/>
          <w:sz w:val="32"/>
          <w:szCs w:val="32"/>
          <w:lang w:val="en-US" w:eastAsia="zh-CN"/>
        </w:rPr>
        <w:t>水资源</w:t>
      </w:r>
      <w:r>
        <w:rPr>
          <w:rFonts w:hint="default" w:ascii="Times New Roman" w:hAnsi="Times New Roman" w:eastAsia="方正仿宋_GBK" w:cs="Times New Roman"/>
          <w:sz w:val="32"/>
          <w:szCs w:val="32"/>
          <w:lang w:val="en-US" w:eastAsia="zh-CN"/>
        </w:rPr>
        <w:t>监测设施，配合有关部门开展监测工作。</w:t>
      </w:r>
    </w:p>
    <w:p w14:paraId="0257A7C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 xml:space="preserve">第十七条【水量限制】 </w:t>
      </w:r>
      <w:r>
        <w:rPr>
          <w:rFonts w:hint="default" w:ascii="Times New Roman" w:hAnsi="Times New Roman" w:eastAsia="方正仿宋_GBK" w:cs="Times New Roman"/>
          <w:sz w:val="32"/>
          <w:szCs w:val="32"/>
          <w:lang w:val="en-US" w:eastAsia="zh-CN"/>
        </w:rPr>
        <w:t>泉域内，有下列情形之一的，审批机关可以依法限制取水单位、个人已被批准的取水量：</w:t>
      </w:r>
    </w:p>
    <w:p w14:paraId="7FC8A6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（一）因自然原因，水资源不能满足本地区正常供水的；</w:t>
      </w:r>
    </w:p>
    <w:p w14:paraId="07C529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（二）取水、退水对水功能区水域使用功能、生态与环境造成严重影响的；</w:t>
      </w:r>
    </w:p>
    <w:p w14:paraId="0174F6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（三）地下水严重超采或者因地下水开采引起地面沉降等地质灾害的；</w:t>
      </w:r>
    </w:p>
    <w:p w14:paraId="6FAFC8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（四）有替代水源的；</w:t>
      </w:r>
    </w:p>
    <w:p w14:paraId="52F8C7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（五）出现需要限制取水量的其他特殊情况的。</w:t>
      </w:r>
    </w:p>
    <w:p w14:paraId="31B0776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第十八条【取用水计量】</w:t>
      </w:r>
      <w:r>
        <w:rPr>
          <w:rFonts w:hint="default" w:ascii="Times New Roman" w:hAnsi="Times New Roman" w:eastAsia="方正仿宋_GBK" w:cs="Times New Roman"/>
          <w:sz w:val="32"/>
          <w:szCs w:val="32"/>
          <w:lang w:val="en-US" w:eastAsia="zh-CN"/>
        </w:rPr>
        <w:t> 取用水的单位和个人应当依照国家技术标准安装计量设施，不得擅自改装或者故意损坏取用水计量设施，并如实向水行政主管部门和主管税务机关提供与取用水有关的资料。</w:t>
      </w:r>
    </w:p>
    <w:p w14:paraId="678D0B5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第十九条【替代水源】</w:t>
      </w:r>
      <w:r>
        <w:rPr>
          <w:rFonts w:hint="default" w:ascii="Times New Roman" w:hAnsi="Times New Roman" w:eastAsia="方正仿宋_GBK" w:cs="Times New Roman"/>
          <w:sz w:val="32"/>
          <w:szCs w:val="32"/>
          <w:lang w:val="en-US" w:eastAsia="zh-CN"/>
        </w:rPr>
        <w:t xml:space="preserve"> 市、县（市、区）人民政府应当推广替代水源（如地表水、再生水），限制高耗水工业、农业泉域水资源取用，减少对泉域水资源的利用，有替代水源能满足生活、生产和生态环境用水的区域，及时停止取水。</w:t>
      </w:r>
    </w:p>
    <w:p w14:paraId="2ABE8313">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 xml:space="preserve">第二十条【水源涵养】 </w:t>
      </w:r>
      <w:r>
        <w:rPr>
          <w:rFonts w:hint="default" w:ascii="Times New Roman" w:hAnsi="Times New Roman" w:eastAsia="方正仿宋_GBK" w:cs="Times New Roman"/>
          <w:b w:val="0"/>
          <w:bCs w:val="0"/>
          <w:sz w:val="32"/>
          <w:szCs w:val="32"/>
          <w:lang w:val="en-US" w:eastAsia="zh-CN"/>
        </w:rPr>
        <w:t>泉域内应当采取绿化造林、生态护岸、水生物净化等措施保持水土、涵养水源，促进泉域生态自然修复。　</w:t>
      </w:r>
    </w:p>
    <w:p w14:paraId="10CF014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 xml:space="preserve">第二十一条【污水治理】 </w:t>
      </w:r>
      <w:r>
        <w:rPr>
          <w:rFonts w:hint="default" w:ascii="Times New Roman" w:hAnsi="Times New Roman" w:eastAsia="方正仿宋_GBK" w:cs="Times New Roman"/>
          <w:sz w:val="32"/>
          <w:szCs w:val="32"/>
          <w:lang w:val="en-US" w:eastAsia="zh-CN"/>
        </w:rPr>
        <w:t>市、县（区）人民政府应当加强泉域水环境综合治理，加强城镇、农村污水集中处理设施及配套管网建设。</w:t>
      </w:r>
    </w:p>
    <w:p w14:paraId="30350F0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第二十二条【农业面源污染防治】</w:t>
      </w:r>
      <w:r>
        <w:rPr>
          <w:rFonts w:hint="default" w:ascii="Times New Roman" w:hAnsi="Times New Roman" w:eastAsia="方正仿宋_GBK" w:cs="Times New Roman"/>
          <w:sz w:val="32"/>
          <w:szCs w:val="32"/>
          <w:lang w:val="en-US" w:eastAsia="zh-CN"/>
        </w:rPr>
        <w:t xml:space="preserve"> 市、县（区）人民政府应当规范农业生产，减少化肥、农药使用，推广生态农业，防治泉域农业面源污染。</w:t>
      </w:r>
    </w:p>
    <w:p w14:paraId="28E26B9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color w:val="auto"/>
          <w:sz w:val="32"/>
          <w:szCs w:val="32"/>
          <w:lang w:val="en-US" w:eastAsia="zh-CN"/>
        </w:rPr>
        <w:t>第二十三条【禁止行为】</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sz w:val="32"/>
          <w:szCs w:val="32"/>
          <w:lang w:val="en-US" w:eastAsia="zh-CN"/>
        </w:rPr>
        <w:t>泉域内禁止下列行为：</w:t>
      </w:r>
    </w:p>
    <w:p w14:paraId="66BDA4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（一）擅自挖泉、截流、引水、开采地下水；</w:t>
      </w:r>
    </w:p>
    <w:p w14:paraId="0A33B5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（二）倾倒、排放、堆放工业废渣、城镇垃圾和其他废弃物；</w:t>
      </w:r>
    </w:p>
    <w:p w14:paraId="1AA385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（三）倾倒、排放工业废水、生活污水；</w:t>
      </w:r>
    </w:p>
    <w:p w14:paraId="24755E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（四）外来水生生物放生；</w:t>
      </w:r>
    </w:p>
    <w:p w14:paraId="3C700A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（五）损毁或者擅自移动保护标志、提示标识；</w:t>
      </w:r>
    </w:p>
    <w:p w14:paraId="29B99E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（六）法律、法规规定的其他禁止行为。</w:t>
      </w:r>
    </w:p>
    <w:p w14:paraId="3C2FC74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第二十四条【禁止行为】</w:t>
      </w:r>
      <w:r>
        <w:rPr>
          <w:rFonts w:hint="default" w:ascii="Times New Roman" w:hAnsi="Times New Roman" w:eastAsia="方正仿宋_GBK" w:cs="Times New Roman"/>
          <w:sz w:val="32"/>
          <w:szCs w:val="32"/>
          <w:lang w:val="en-US" w:eastAsia="zh-CN"/>
        </w:rPr>
        <w:t xml:space="preserve"> 未纳入玉溪市集中式饮用水水源地名录，但承担饮用水功能的泉域内，除第二十</w:t>
      </w:r>
      <w:r>
        <w:rPr>
          <w:rFonts w:hint="eastAsia"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val="en-US" w:eastAsia="zh-CN"/>
        </w:rPr>
        <w:t>条规定禁止的行为外，还禁止下列行为：</w:t>
      </w:r>
    </w:p>
    <w:p w14:paraId="4A9D81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（一）新建、改建、扩建与供水设施和保护水源无关的建设项目；</w:t>
      </w:r>
    </w:p>
    <w:p w14:paraId="7D5349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（二）从事网箱养殖、旅游、游泳、垂钓、餐饮、放养畜禽或者其他可能污染饮用水水体的活动；</w:t>
      </w:r>
    </w:p>
    <w:p w14:paraId="1D3E64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lang w:val="en-US" w:eastAsia="zh-CN"/>
        </w:rPr>
      </w:pPr>
      <w:r>
        <w:rPr>
          <w:rFonts w:hint="default" w:ascii="Times New Roman" w:hAnsi="Times New Roman" w:eastAsia="方正仿宋_GBK" w:cs="Times New Roman"/>
          <w:sz w:val="32"/>
          <w:szCs w:val="32"/>
          <w:lang w:val="en-US" w:eastAsia="zh-CN"/>
        </w:rPr>
        <w:t>（三）法律、法规规定的其他禁止行为。</w:t>
      </w:r>
    </w:p>
    <w:p w14:paraId="40BAB94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 xml:space="preserve"> </w:t>
      </w:r>
      <w:r>
        <w:rPr>
          <w:rFonts w:hint="eastAsia" w:ascii="Times New Roman" w:hAnsi="Times New Roman" w:eastAsia="方正仿宋_GBK" w:cs="Times New Roman"/>
          <w:b/>
          <w:bCs/>
          <w:sz w:val="32"/>
          <w:szCs w:val="32"/>
          <w:lang w:val="en-US" w:eastAsia="zh-CN"/>
        </w:rPr>
        <w:t>第二十五条【法律责任】</w:t>
      </w:r>
      <w:r>
        <w:rPr>
          <w:rFonts w:hint="eastAsia" w:ascii="方正黑体_GBK" w:hAnsi="方正黑体_GBK" w:eastAsia="方正黑体_GBK" w:cs="方正黑体_GBK"/>
          <w:sz w:val="32"/>
          <w:szCs w:val="32"/>
          <w:lang w:val="en-US" w:eastAsia="zh-CN"/>
        </w:rPr>
        <w:t xml:space="preserve"> </w:t>
      </w:r>
      <w:r>
        <w:rPr>
          <w:rFonts w:hint="eastAsia" w:ascii="Times New Roman" w:hAnsi="Times New Roman" w:eastAsia="方正仿宋_GBK" w:cs="Times New Roman"/>
          <w:sz w:val="32"/>
          <w:szCs w:val="32"/>
          <w:lang w:val="en-US" w:eastAsia="zh-CN"/>
        </w:rPr>
        <w:t>违反本条例规定，在泉域内擅自挖泉、截流、引水的，由县级以上人民政府水行政主管部门责令停止违法行为，限期采取补救措施，处2万元以上10万元以下罚款。</w:t>
      </w:r>
    </w:p>
    <w:p w14:paraId="0DCBDA2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第二十</w:t>
      </w:r>
      <w:r>
        <w:rPr>
          <w:rFonts w:hint="eastAsia" w:ascii="Times New Roman" w:hAnsi="Times New Roman" w:eastAsia="方正仿宋_GBK" w:cs="Times New Roman"/>
          <w:b/>
          <w:bCs/>
          <w:sz w:val="32"/>
          <w:szCs w:val="32"/>
          <w:lang w:val="en-US" w:eastAsia="zh-CN"/>
        </w:rPr>
        <w:t>六</w:t>
      </w:r>
      <w:r>
        <w:rPr>
          <w:rFonts w:hint="default" w:ascii="Times New Roman" w:hAnsi="Times New Roman" w:eastAsia="方正仿宋_GBK" w:cs="Times New Roman"/>
          <w:b/>
          <w:bCs/>
          <w:sz w:val="32"/>
          <w:szCs w:val="32"/>
          <w:lang w:val="en-US" w:eastAsia="zh-CN"/>
        </w:rPr>
        <w:t>条【法律责任】</w:t>
      </w:r>
      <w:r>
        <w:rPr>
          <w:rFonts w:hint="default" w:ascii="Times New Roman" w:hAnsi="Times New Roman" w:eastAsia="方正仿宋_GBK" w:cs="Times New Roman"/>
          <w:b/>
          <w:bCs/>
          <w:color w:val="FF0000"/>
          <w:sz w:val="32"/>
          <w:szCs w:val="32"/>
          <w:lang w:val="en-US" w:eastAsia="zh-CN"/>
        </w:rPr>
        <w:t xml:space="preserve"> </w:t>
      </w:r>
      <w:r>
        <w:rPr>
          <w:rFonts w:hint="default" w:ascii="Times New Roman" w:hAnsi="Times New Roman" w:eastAsia="方正仿宋_GBK" w:cs="Times New Roman"/>
          <w:sz w:val="32"/>
          <w:szCs w:val="32"/>
          <w:lang w:val="en-US" w:eastAsia="zh-CN"/>
        </w:rPr>
        <w:t>违反本条例规定，在泉域内放生水生生物的，由县级以上农业农村部门责令停止违法行为；放生外来物种的，依照《中华人民共和国生物安全法》《中华人民共和国野生动物保护法》等有关法律、法规的规定处罚。</w:t>
      </w:r>
    </w:p>
    <w:p w14:paraId="0A21E98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 xml:space="preserve">第二十七条【法律责任】 </w:t>
      </w:r>
      <w:r>
        <w:rPr>
          <w:rFonts w:hint="default" w:ascii="Times New Roman" w:hAnsi="Times New Roman" w:eastAsia="方正仿宋_GBK" w:cs="Times New Roman"/>
          <w:sz w:val="32"/>
          <w:szCs w:val="32"/>
          <w:lang w:val="en-US" w:eastAsia="zh-CN"/>
        </w:rPr>
        <w:t>损毁或者擅自移动保护标志、提示标识的，由县级以上地方人民政府生态环境主管部门责令改正，恢复原状，可以处500元以上1000元以下的罚款；造成损失的，依法赔偿损失。</w:t>
      </w:r>
    </w:p>
    <w:p w14:paraId="643DBB4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第二十八条【法律责任】</w:t>
      </w:r>
      <w:r>
        <w:rPr>
          <w:rFonts w:hint="default" w:ascii="Times New Roman" w:hAnsi="Times New Roman" w:eastAsia="方正仿宋_GBK" w:cs="Times New Roman"/>
          <w:sz w:val="32"/>
          <w:szCs w:val="32"/>
          <w:lang w:val="en-US" w:eastAsia="zh-CN"/>
        </w:rPr>
        <w:t xml:space="preserve"> 有关国家机关工作人员在泉域水资源保护管理工作中玩忽职守、滥用职权、徇私舞弊的，依法给予处分；构成犯罪的，依法追究刑事责任。</w:t>
      </w:r>
    </w:p>
    <w:p w14:paraId="45EA449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第二十九条【法律责任】</w:t>
      </w:r>
      <w:r>
        <w:rPr>
          <w:rFonts w:hint="default" w:ascii="Times New Roman" w:hAnsi="Times New Roman" w:eastAsia="方正仿宋_GBK" w:cs="Times New Roman"/>
          <w:sz w:val="32"/>
          <w:szCs w:val="32"/>
          <w:lang w:val="en-US" w:eastAsia="zh-CN"/>
        </w:rPr>
        <w:t xml:space="preserve"> 违反本条例规定，法律、法规已有法律责任规定的，从其规定。</w:t>
      </w:r>
    </w:p>
    <w:p w14:paraId="55243B1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第三十条【施行日期】</w:t>
      </w:r>
      <w:r>
        <w:rPr>
          <w:rFonts w:hint="default" w:ascii="Times New Roman" w:hAnsi="Times New Roman" w:eastAsia="方正仿宋_GBK" w:cs="Times New Roman"/>
          <w:sz w:val="32"/>
          <w:szCs w:val="32"/>
          <w:lang w:val="en-US" w:eastAsia="zh-CN"/>
        </w:rPr>
        <w:t xml:space="preserve">  本条例自×年×月×日起施行。</w:t>
      </w:r>
    </w:p>
    <w:p w14:paraId="5AE37B10">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32"/>
          <w:szCs w:val="3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A7AD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8776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38776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B44AB"/>
    <w:rsid w:val="015D585D"/>
    <w:rsid w:val="01C34939"/>
    <w:rsid w:val="02076F1C"/>
    <w:rsid w:val="020E0C8C"/>
    <w:rsid w:val="02D45050"/>
    <w:rsid w:val="03411FE4"/>
    <w:rsid w:val="03526200"/>
    <w:rsid w:val="037F0C65"/>
    <w:rsid w:val="03B83858"/>
    <w:rsid w:val="03DF7EE2"/>
    <w:rsid w:val="04247911"/>
    <w:rsid w:val="05AC4062"/>
    <w:rsid w:val="05C14119"/>
    <w:rsid w:val="075449B1"/>
    <w:rsid w:val="0822151D"/>
    <w:rsid w:val="0A207E53"/>
    <w:rsid w:val="0A54652A"/>
    <w:rsid w:val="0AA95618"/>
    <w:rsid w:val="0AD70CB0"/>
    <w:rsid w:val="0B061558"/>
    <w:rsid w:val="0B253348"/>
    <w:rsid w:val="0B8E7D66"/>
    <w:rsid w:val="0C1069CD"/>
    <w:rsid w:val="0C27325E"/>
    <w:rsid w:val="0CD37B05"/>
    <w:rsid w:val="0CE628C0"/>
    <w:rsid w:val="0D6D5C6B"/>
    <w:rsid w:val="0E0908A4"/>
    <w:rsid w:val="0E4868F2"/>
    <w:rsid w:val="0E90420D"/>
    <w:rsid w:val="0F9D0EBF"/>
    <w:rsid w:val="0FAC4C5F"/>
    <w:rsid w:val="0FD01237"/>
    <w:rsid w:val="0FF420EE"/>
    <w:rsid w:val="102E3323"/>
    <w:rsid w:val="104754D6"/>
    <w:rsid w:val="109611B9"/>
    <w:rsid w:val="109D6377"/>
    <w:rsid w:val="120211F9"/>
    <w:rsid w:val="12981456"/>
    <w:rsid w:val="134D0507"/>
    <w:rsid w:val="13560308"/>
    <w:rsid w:val="13D03611"/>
    <w:rsid w:val="148A24DD"/>
    <w:rsid w:val="14A306C5"/>
    <w:rsid w:val="14B51D54"/>
    <w:rsid w:val="14D17948"/>
    <w:rsid w:val="154D4856"/>
    <w:rsid w:val="155F7C14"/>
    <w:rsid w:val="1585042C"/>
    <w:rsid w:val="158521DA"/>
    <w:rsid w:val="15BF393E"/>
    <w:rsid w:val="17252CDC"/>
    <w:rsid w:val="17393D38"/>
    <w:rsid w:val="17CB0B3C"/>
    <w:rsid w:val="18952734"/>
    <w:rsid w:val="18EA61FC"/>
    <w:rsid w:val="196B7938"/>
    <w:rsid w:val="1A670100"/>
    <w:rsid w:val="1A8B0292"/>
    <w:rsid w:val="1B7725C5"/>
    <w:rsid w:val="1B904D56"/>
    <w:rsid w:val="1C4C74DF"/>
    <w:rsid w:val="1C6C13AD"/>
    <w:rsid w:val="1CD13F56"/>
    <w:rsid w:val="1D9E4958"/>
    <w:rsid w:val="1DC13FCB"/>
    <w:rsid w:val="1E126414"/>
    <w:rsid w:val="1E564243"/>
    <w:rsid w:val="1EA77665"/>
    <w:rsid w:val="1EBB1A4A"/>
    <w:rsid w:val="1F5FA778"/>
    <w:rsid w:val="1F746526"/>
    <w:rsid w:val="1F8F4724"/>
    <w:rsid w:val="1FA15E62"/>
    <w:rsid w:val="1FCD19E5"/>
    <w:rsid w:val="2066660B"/>
    <w:rsid w:val="20B971DB"/>
    <w:rsid w:val="216C53BD"/>
    <w:rsid w:val="21ED538F"/>
    <w:rsid w:val="21FE675A"/>
    <w:rsid w:val="22065300"/>
    <w:rsid w:val="248875F1"/>
    <w:rsid w:val="24D246A1"/>
    <w:rsid w:val="24FB3E7F"/>
    <w:rsid w:val="2547125A"/>
    <w:rsid w:val="261455E0"/>
    <w:rsid w:val="262C124F"/>
    <w:rsid w:val="268B161A"/>
    <w:rsid w:val="27930786"/>
    <w:rsid w:val="279E140F"/>
    <w:rsid w:val="28400121"/>
    <w:rsid w:val="28D35541"/>
    <w:rsid w:val="29725CE5"/>
    <w:rsid w:val="29910CF5"/>
    <w:rsid w:val="2BD25271"/>
    <w:rsid w:val="2BF0264B"/>
    <w:rsid w:val="2CB368C6"/>
    <w:rsid w:val="2D7626DC"/>
    <w:rsid w:val="2E627104"/>
    <w:rsid w:val="3049232A"/>
    <w:rsid w:val="30FC500D"/>
    <w:rsid w:val="31327262"/>
    <w:rsid w:val="328F5EAD"/>
    <w:rsid w:val="32FD564D"/>
    <w:rsid w:val="33296443"/>
    <w:rsid w:val="333A23FE"/>
    <w:rsid w:val="338B4A07"/>
    <w:rsid w:val="33A31D51"/>
    <w:rsid w:val="34337579"/>
    <w:rsid w:val="34460FA6"/>
    <w:rsid w:val="34BD5094"/>
    <w:rsid w:val="35B2271F"/>
    <w:rsid w:val="35C64805"/>
    <w:rsid w:val="35F40F8A"/>
    <w:rsid w:val="366F23BE"/>
    <w:rsid w:val="36C344B8"/>
    <w:rsid w:val="37270EEB"/>
    <w:rsid w:val="378400EB"/>
    <w:rsid w:val="3919204D"/>
    <w:rsid w:val="3971644D"/>
    <w:rsid w:val="39A36EB5"/>
    <w:rsid w:val="39C46996"/>
    <w:rsid w:val="39E15381"/>
    <w:rsid w:val="3A0472C2"/>
    <w:rsid w:val="3AC30F2B"/>
    <w:rsid w:val="3CE5162C"/>
    <w:rsid w:val="3D50494E"/>
    <w:rsid w:val="3DDD336B"/>
    <w:rsid w:val="3DEA5806"/>
    <w:rsid w:val="3E4F7C4A"/>
    <w:rsid w:val="3F226537"/>
    <w:rsid w:val="3F444DCC"/>
    <w:rsid w:val="3F7171A7"/>
    <w:rsid w:val="40D553EA"/>
    <w:rsid w:val="413D1A37"/>
    <w:rsid w:val="416925B4"/>
    <w:rsid w:val="416C0C8C"/>
    <w:rsid w:val="41985B39"/>
    <w:rsid w:val="439E2535"/>
    <w:rsid w:val="445D5F4C"/>
    <w:rsid w:val="448A2E23"/>
    <w:rsid w:val="44DC1567"/>
    <w:rsid w:val="44EE0B22"/>
    <w:rsid w:val="45FC3543"/>
    <w:rsid w:val="461F2B11"/>
    <w:rsid w:val="467E6261"/>
    <w:rsid w:val="46BF2EEE"/>
    <w:rsid w:val="46C73B51"/>
    <w:rsid w:val="47723ABC"/>
    <w:rsid w:val="483A5C59"/>
    <w:rsid w:val="4871646A"/>
    <w:rsid w:val="48877A3B"/>
    <w:rsid w:val="489A0F95"/>
    <w:rsid w:val="496438D9"/>
    <w:rsid w:val="49973A49"/>
    <w:rsid w:val="49A376C2"/>
    <w:rsid w:val="4A01737A"/>
    <w:rsid w:val="4A1B043B"/>
    <w:rsid w:val="4A431740"/>
    <w:rsid w:val="4A5D6CA6"/>
    <w:rsid w:val="4A914BA1"/>
    <w:rsid w:val="4B1F03FF"/>
    <w:rsid w:val="4C1415E6"/>
    <w:rsid w:val="4C211F55"/>
    <w:rsid w:val="4C3B53EA"/>
    <w:rsid w:val="4D395E7C"/>
    <w:rsid w:val="4D7D140D"/>
    <w:rsid w:val="4D96187F"/>
    <w:rsid w:val="4DE8624B"/>
    <w:rsid w:val="4DF53699"/>
    <w:rsid w:val="4E5020D7"/>
    <w:rsid w:val="4E9B5FEF"/>
    <w:rsid w:val="501424D4"/>
    <w:rsid w:val="50666784"/>
    <w:rsid w:val="50877885"/>
    <w:rsid w:val="51DD55EC"/>
    <w:rsid w:val="528C6BAE"/>
    <w:rsid w:val="5358625C"/>
    <w:rsid w:val="53F73CC7"/>
    <w:rsid w:val="54CD2C7A"/>
    <w:rsid w:val="54E35FFA"/>
    <w:rsid w:val="55057D15"/>
    <w:rsid w:val="55172147"/>
    <w:rsid w:val="551E7032"/>
    <w:rsid w:val="564333FF"/>
    <w:rsid w:val="568B1FB7"/>
    <w:rsid w:val="56B92C4C"/>
    <w:rsid w:val="57144B90"/>
    <w:rsid w:val="57727B09"/>
    <w:rsid w:val="584F2D6B"/>
    <w:rsid w:val="58AD0DF8"/>
    <w:rsid w:val="59786F11"/>
    <w:rsid w:val="599A37B4"/>
    <w:rsid w:val="59B60D71"/>
    <w:rsid w:val="59F34F31"/>
    <w:rsid w:val="59F45DB1"/>
    <w:rsid w:val="59FA62BF"/>
    <w:rsid w:val="5A7659B1"/>
    <w:rsid w:val="5BAF9BCB"/>
    <w:rsid w:val="5BDD7C46"/>
    <w:rsid w:val="5CEC5C67"/>
    <w:rsid w:val="5D064F7B"/>
    <w:rsid w:val="5D303375"/>
    <w:rsid w:val="5DF94AE0"/>
    <w:rsid w:val="5E0771FD"/>
    <w:rsid w:val="5E547B43"/>
    <w:rsid w:val="5EE17A4E"/>
    <w:rsid w:val="5F93686E"/>
    <w:rsid w:val="5F97010C"/>
    <w:rsid w:val="5FFB12EF"/>
    <w:rsid w:val="60345DE4"/>
    <w:rsid w:val="60AD5C90"/>
    <w:rsid w:val="6264142C"/>
    <w:rsid w:val="62F060C2"/>
    <w:rsid w:val="63163A3E"/>
    <w:rsid w:val="640970FF"/>
    <w:rsid w:val="64283A29"/>
    <w:rsid w:val="642E6B65"/>
    <w:rsid w:val="64BD0615"/>
    <w:rsid w:val="6747066A"/>
    <w:rsid w:val="687B6DF6"/>
    <w:rsid w:val="68AE7F50"/>
    <w:rsid w:val="69586B5E"/>
    <w:rsid w:val="69A41DA4"/>
    <w:rsid w:val="69B7722D"/>
    <w:rsid w:val="6A175BDB"/>
    <w:rsid w:val="6A460968"/>
    <w:rsid w:val="6A53227F"/>
    <w:rsid w:val="6A995680"/>
    <w:rsid w:val="6B4355EC"/>
    <w:rsid w:val="6B7A391D"/>
    <w:rsid w:val="6C681FE7"/>
    <w:rsid w:val="6C787517"/>
    <w:rsid w:val="6DCF4F15"/>
    <w:rsid w:val="6E0948CB"/>
    <w:rsid w:val="6E6C605B"/>
    <w:rsid w:val="6EE034C1"/>
    <w:rsid w:val="6EED5F9B"/>
    <w:rsid w:val="6EFF1F12"/>
    <w:rsid w:val="6F0A76F8"/>
    <w:rsid w:val="6F79782E"/>
    <w:rsid w:val="6FBE8462"/>
    <w:rsid w:val="6FE663C9"/>
    <w:rsid w:val="70417745"/>
    <w:rsid w:val="706A53C9"/>
    <w:rsid w:val="70E909E4"/>
    <w:rsid w:val="71F96A05"/>
    <w:rsid w:val="72475FCF"/>
    <w:rsid w:val="72716493"/>
    <w:rsid w:val="72AC0B0B"/>
    <w:rsid w:val="72CB03A1"/>
    <w:rsid w:val="72F93426"/>
    <w:rsid w:val="730B69EF"/>
    <w:rsid w:val="73B70925"/>
    <w:rsid w:val="747800B5"/>
    <w:rsid w:val="74933140"/>
    <w:rsid w:val="763F4FA6"/>
    <w:rsid w:val="76870A83"/>
    <w:rsid w:val="78542BE7"/>
    <w:rsid w:val="796C21B2"/>
    <w:rsid w:val="798E3ED6"/>
    <w:rsid w:val="79AF6F1F"/>
    <w:rsid w:val="7ADD5115"/>
    <w:rsid w:val="7B205002"/>
    <w:rsid w:val="7B506683"/>
    <w:rsid w:val="7BB35E76"/>
    <w:rsid w:val="7BD745FA"/>
    <w:rsid w:val="7BDD535C"/>
    <w:rsid w:val="7C3015A2"/>
    <w:rsid w:val="7C3A0345"/>
    <w:rsid w:val="7C62373C"/>
    <w:rsid w:val="7CB83DD0"/>
    <w:rsid w:val="7D7E2356"/>
    <w:rsid w:val="7D9801D6"/>
    <w:rsid w:val="7D9D293A"/>
    <w:rsid w:val="7DBD6467"/>
    <w:rsid w:val="7E074257"/>
    <w:rsid w:val="7E266DD3"/>
    <w:rsid w:val="7ED56104"/>
    <w:rsid w:val="7F154503"/>
    <w:rsid w:val="7F3CF24E"/>
    <w:rsid w:val="7F5B6E8B"/>
    <w:rsid w:val="7F665988"/>
    <w:rsid w:val="7F963AE5"/>
    <w:rsid w:val="7FE6265F"/>
    <w:rsid w:val="7FFB950E"/>
    <w:rsid w:val="AFBBC68B"/>
    <w:rsid w:val="AFF50517"/>
    <w:rsid w:val="FF7B2392"/>
    <w:rsid w:val="FF7DE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99"/>
    <w:pPr>
      <w:suppressAutoHyphens/>
      <w:spacing w:before="120" w:after="100" w:afterAutospacing="1"/>
    </w:pPr>
    <w:rPr>
      <w:rFonts w:ascii="Cambria" w:hAnsi="Cambria"/>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otnote reference"/>
    <w:basedOn w:val="11"/>
    <w:qFormat/>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3099</Words>
  <Characters>3106</Characters>
  <Lines>0</Lines>
  <Paragraphs>0</Paragraphs>
  <TotalTime>10</TotalTime>
  <ScaleCrop>false</ScaleCrop>
  <LinksUpToDate>false</LinksUpToDate>
  <CharactersWithSpaces>3139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2025-10-19T23:56:00Z</dcterms:created>
  <dc:creator>47372</dc:creator>
  <cp:lastModifiedBy>大地</cp:lastModifiedBy>
  <dcterms:modified xsi:type="dcterms:W3CDTF">2025-11-10T00:44:24Z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KSOTemplateDocerSaveRecord">
    <vt:lpwstr>eyJoZGlkIjoiODBhMDM2NzdmNmMwZjQ4M2JhN2ZlNTgzNzdlZWIwNjgiLCJ1c2VySWQiOiI0NTIzNDA4MzgifQ==</vt:lpwstr>
  </property>
  <property fmtid="{D5CDD505-2E9C-101B-9397-08002B2CF9AE}" pid="4" name="ICV">
    <vt:lpwstr>29CFBE9777A74E3B84C0D7A75874C04E_12</vt:lpwstr>
  </property>
</Properties>
</file>