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附件</w:t>
      </w:r>
      <w:r>
        <w:rPr>
          <w:rFonts w:hint="eastAsia" w:ascii="方正黑体_GBK" w:hAnsi="方正仿宋_GBK" w:eastAsia="方正黑体_GBK" w:cs="方正仿宋_GBK"/>
          <w:sz w:val="28"/>
          <w:szCs w:val="28"/>
          <w:lang w:val="en-US" w:eastAsia="zh-CN"/>
        </w:rPr>
        <w:t>1</w:t>
      </w:r>
    </w:p>
    <w:tbl>
      <w:tblPr>
        <w:tblStyle w:val="2"/>
        <w:tblW w:w="14591" w:type="dxa"/>
        <w:tblInd w:w="-459" w:type="dxa"/>
        <w:tblLayout w:type="fixed"/>
        <w:tblCellMar>
          <w:top w:w="0" w:type="dxa"/>
          <w:left w:w="108" w:type="dxa"/>
          <w:bottom w:w="0" w:type="dxa"/>
          <w:right w:w="108" w:type="dxa"/>
        </w:tblCellMar>
      </w:tblPr>
      <w:tblGrid>
        <w:gridCol w:w="546"/>
        <w:gridCol w:w="747"/>
        <w:gridCol w:w="1162"/>
        <w:gridCol w:w="2045"/>
        <w:gridCol w:w="682"/>
        <w:gridCol w:w="1091"/>
        <w:gridCol w:w="817"/>
        <w:gridCol w:w="20"/>
        <w:gridCol w:w="663"/>
        <w:gridCol w:w="5"/>
        <w:gridCol w:w="4631"/>
        <w:gridCol w:w="682"/>
        <w:gridCol w:w="1500"/>
      </w:tblGrid>
      <w:tr>
        <w:tblPrEx>
          <w:tblCellMar>
            <w:top w:w="0" w:type="dxa"/>
            <w:left w:w="108" w:type="dxa"/>
            <w:bottom w:w="0" w:type="dxa"/>
            <w:right w:w="108" w:type="dxa"/>
          </w:tblCellMar>
        </w:tblPrEx>
        <w:trPr>
          <w:trHeight w:val="420" w:hRule="atLeast"/>
          <w:tblHeader/>
        </w:trPr>
        <w:tc>
          <w:tcPr>
            <w:tcW w:w="14591" w:type="dxa"/>
            <w:gridSpan w:val="13"/>
            <w:tcBorders>
              <w:bottom w:val="single" w:color="auto" w:sz="4" w:space="0"/>
            </w:tcBorders>
            <w:shd w:val="clear" w:color="auto" w:fill="auto"/>
            <w:vAlign w:val="center"/>
          </w:tcPr>
          <w:p>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40"/>
                <w:szCs w:val="40"/>
                <w:lang w:eastAsia="zh-CN"/>
              </w:rPr>
              <w:t>玉溪市</w:t>
            </w:r>
            <w:r>
              <w:rPr>
                <w:rFonts w:hint="eastAsia" w:ascii="方正小标宋_GBK" w:hAnsi="宋体" w:eastAsia="方正小标宋_GBK" w:cs="宋体"/>
                <w:kern w:val="0"/>
                <w:sz w:val="40"/>
                <w:szCs w:val="40"/>
              </w:rPr>
              <w:t>市场监管领域</w:t>
            </w:r>
            <w:r>
              <w:rPr>
                <w:rFonts w:hint="eastAsia" w:ascii="方正小标宋_GBK" w:hAnsi="宋体" w:eastAsia="方正小标宋_GBK" w:cs="宋体"/>
                <w:kern w:val="0"/>
                <w:sz w:val="40"/>
                <w:szCs w:val="40"/>
                <w:lang w:eastAsia="zh-CN"/>
              </w:rPr>
              <w:t>部门</w:t>
            </w:r>
            <w:r>
              <w:rPr>
                <w:rFonts w:hint="eastAsia" w:ascii="方正小标宋_GBK" w:hAnsi="宋体" w:eastAsia="方正小标宋_GBK" w:cs="宋体"/>
                <w:kern w:val="0"/>
                <w:sz w:val="40"/>
                <w:szCs w:val="40"/>
              </w:rPr>
              <w:t>随机抽查事项清单</w:t>
            </w:r>
            <w:r>
              <w:rPr>
                <w:rFonts w:hint="eastAsia" w:ascii="方正小标宋_GBK" w:hAnsi="宋体" w:eastAsia="方正小标宋_GBK" w:cs="宋体"/>
                <w:kern w:val="0"/>
                <w:sz w:val="40"/>
                <w:szCs w:val="40"/>
                <w:lang w:eastAsia="zh-CN"/>
              </w:rPr>
              <w:t>（第二版）</w:t>
            </w:r>
          </w:p>
        </w:tc>
      </w:tr>
      <w:tr>
        <w:tblPrEx>
          <w:tblCellMar>
            <w:top w:w="0" w:type="dxa"/>
            <w:left w:w="108" w:type="dxa"/>
            <w:bottom w:w="0" w:type="dxa"/>
            <w:right w:w="108" w:type="dxa"/>
          </w:tblCellMar>
        </w:tblPrEx>
        <w:trPr>
          <w:trHeight w:val="395" w:hRule="atLeast"/>
          <w:tblHeader/>
        </w:trPr>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20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0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8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683"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463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tblPrEx>
          <w:tblCellMar>
            <w:top w:w="0" w:type="dxa"/>
            <w:left w:w="108" w:type="dxa"/>
            <w:bottom w:w="0" w:type="dxa"/>
            <w:right w:w="108" w:type="dxa"/>
          </w:tblCellMar>
        </w:tblPrEx>
        <w:trPr>
          <w:trHeight w:val="366" w:hRule="atLeast"/>
          <w:tblHeader/>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116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2045"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b/>
                <w:bCs/>
                <w:kern w:val="0"/>
                <w:sz w:val="22"/>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发展和改革委员会（3类3项）</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固定资产投资项目节能评估和审查</w:t>
            </w:r>
          </w:p>
        </w:tc>
        <w:tc>
          <w:tcPr>
            <w:tcW w:w="2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对固定资产投资项目节能评估和审查意见落实情况的监督检查</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项目建设单位</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县级以上发展改革部门</w:t>
            </w:r>
          </w:p>
        </w:tc>
        <w:tc>
          <w:tcPr>
            <w:tcW w:w="4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《中华人民共和国节约能源法》（中华人民共和国主席令第七十七号）第十五条、第六十八条第一款；《固定资产投资项目节能审查办法》（国家发展和改革委员会令第44号）第十二条、第十三条；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《企业投资项目事中事后监管办法》（国家发展改革委令</w:t>
            </w:r>
            <w:r>
              <w:rPr>
                <w:rFonts w:hint="eastAsia" w:cs="宋体" w:asciiTheme="minorEastAsia" w:hAnsiTheme="minorEastAsia"/>
                <w:b w:val="0"/>
                <w:bCs w:val="0"/>
                <w:kern w:val="0"/>
                <w:sz w:val="20"/>
                <w:szCs w:val="20"/>
                <w:lang w:eastAsia="zh-CN"/>
              </w:rPr>
              <w:t>第</w:t>
            </w:r>
            <w:r>
              <w:rPr>
                <w:rFonts w:hint="eastAsia" w:cs="宋体" w:asciiTheme="minorEastAsia" w:hAnsiTheme="minorEastAsia"/>
                <w:b w:val="0"/>
                <w:bCs w:val="0"/>
                <w:kern w:val="0"/>
                <w:sz w:val="20"/>
                <w:szCs w:val="20"/>
              </w:rPr>
              <w:t>2018年第14号）第三条</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、县</w:t>
            </w:r>
            <w:r>
              <w:rPr>
                <w:rFonts w:hint="eastAsia" w:cs="宋体" w:asciiTheme="minorEastAsia" w:hAnsiTheme="minorEastAsia"/>
                <w:b w:val="0"/>
                <w:bCs w:val="0"/>
                <w:kern w:val="0"/>
                <w:sz w:val="20"/>
                <w:szCs w:val="20"/>
                <w:lang w:eastAsia="zh-CN"/>
              </w:rPr>
              <w:t>区</w:t>
            </w:r>
            <w:r>
              <w:rPr>
                <w:rFonts w:hint="eastAsia" w:cs="宋体" w:asciiTheme="minorEastAsia" w:hAnsiTheme="minorEastAsia"/>
                <w:b w:val="0"/>
                <w:bCs w:val="0"/>
                <w:kern w:val="0"/>
                <w:sz w:val="20"/>
                <w:szCs w:val="20"/>
              </w:rPr>
              <w:t>级发展改革部门委托节能监察机构实施抽查检查行为</w:t>
            </w:r>
            <w:r>
              <w:rPr>
                <w:rFonts w:hint="eastAsia" w:cs="宋体" w:asciiTheme="minorEastAsia" w:hAnsiTheme="minorEastAsia"/>
                <w:b w:val="0"/>
                <w:bCs w:val="0"/>
                <w:kern w:val="0"/>
                <w:sz w:val="20"/>
                <w:szCs w:val="20"/>
                <w:lang w:eastAsia="zh-CN"/>
              </w:rPr>
              <w:t>。因我市是全省</w:t>
            </w:r>
            <w:r>
              <w:rPr>
                <w:rFonts w:hint="eastAsia" w:cs="宋体" w:asciiTheme="minorEastAsia" w:hAnsiTheme="minorEastAsia"/>
                <w:b w:val="0"/>
                <w:bCs w:val="0"/>
                <w:kern w:val="0"/>
                <w:sz w:val="20"/>
                <w:szCs w:val="20"/>
                <w:lang w:val="en-US" w:eastAsia="zh-CN"/>
              </w:rPr>
              <w:t>16个地州中无节能监察机构的地州之一，因此，此项工作待批准设立节能监察机构后再行实施</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社会粮食流通监督检查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政策性粮食库存检查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全市政策性粮食承储企业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县级以上发展改革部门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粮食流通管理条例</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2016年第二次修订</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国家发展和改革委员会</w:t>
            </w:r>
            <w:r>
              <w:rPr>
                <w:rFonts w:hint="eastAsia" w:cs="宋体" w:asciiTheme="minorEastAsia" w:hAnsiTheme="minorEastAsia"/>
                <w:b w:val="0"/>
                <w:bCs w:val="0"/>
                <w:kern w:val="0"/>
                <w:sz w:val="20"/>
                <w:szCs w:val="20"/>
                <w:lang w:val="en-US" w:eastAsia="zh-CN"/>
              </w:rPr>
              <w:t xml:space="preserve"> 国家粮食局 财政部 中国农业发展银行关于印发&lt;粮食库存检查暂行办法&gt;的通知</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国粮检〔</w:t>
            </w:r>
            <w:r>
              <w:rPr>
                <w:rFonts w:hint="eastAsia" w:cs="宋体" w:asciiTheme="minorEastAsia" w:hAnsiTheme="minorEastAsia"/>
                <w:b w:val="0"/>
                <w:bCs w:val="0"/>
                <w:kern w:val="0"/>
                <w:sz w:val="20"/>
                <w:szCs w:val="20"/>
                <w:lang w:val="en-US" w:eastAsia="zh-CN"/>
              </w:rPr>
              <w:t>2006</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lang w:val="en-US" w:eastAsia="zh-CN"/>
              </w:rPr>
              <w:t>139号</w:t>
            </w:r>
            <w:r>
              <w:rPr>
                <w:rFonts w:hint="eastAsia" w:cs="宋体" w:asciiTheme="minorEastAsia" w:hAnsiTheme="minorEastAsia"/>
                <w:b w:val="0"/>
                <w:bCs w:val="0"/>
                <w:kern w:val="0"/>
                <w:sz w:val="20"/>
                <w:szCs w:val="20"/>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全市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发展和改革委员会（3类3项）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对审批核准的投资项目招标方案进行监管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对审批核准的投资项目招标投标过程中的招标人、投标人、代理公司、评审专家、行政监督部门进行监管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投资项目招标投标过程中的招标人、投标人、代理公司、评审专家、行政监督部门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cs="宋体" w:asciiTheme="minorEastAsia" w:hAnsiTheme="minorEastAsia"/>
                <w:kern w:val="0"/>
                <w:sz w:val="20"/>
                <w:szCs w:val="20"/>
              </w:rPr>
            </w:pPr>
            <w:r>
              <w:rPr>
                <w:rFonts w:hint="eastAsia" w:cs="宋体" w:asciiTheme="minorEastAsia" w:hAnsiTheme="minorEastAsia"/>
                <w:b w:val="0"/>
                <w:bCs w:val="0"/>
                <w:kern w:val="0"/>
                <w:sz w:val="20"/>
                <w:szCs w:val="20"/>
              </w:rPr>
              <w:t>现场检查、书面检查、网络核查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县级以上发改部门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《中华人民共和国招标投标法》第四十九条至第六十二条、第六十四条；</w:t>
            </w:r>
          </w:p>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中华人民共和国招标投标法实施条例</w:t>
            </w:r>
            <w:r>
              <w:rPr>
                <w:rFonts w:hint="eastAsia" w:cs="宋体" w:asciiTheme="minorEastAsia" w:hAnsiTheme="minorEastAsia"/>
                <w:b w:val="0"/>
                <w:bCs w:val="0"/>
                <w:kern w:val="0"/>
                <w:sz w:val="20"/>
                <w:szCs w:val="20"/>
              </w:rPr>
              <w:t>》第六十三条至第八十条、第八十二条；</w:t>
            </w:r>
          </w:p>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《云南省招标投标条例》第四十三条至第五十五条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vAlign w:val="center"/>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lang w:eastAsia="zh-CN"/>
              </w:rPr>
              <w:t>玉溪市</w:t>
            </w:r>
            <w:r>
              <w:rPr>
                <w:rFonts w:hint="eastAsia" w:cs="宋体" w:asciiTheme="minorEastAsia" w:hAnsiTheme="minorEastAsia"/>
                <w:kern w:val="0"/>
                <w:sz w:val="20"/>
                <w:szCs w:val="20"/>
              </w:rPr>
              <w:t>工业和信息化</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10</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10</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食盐定点生产企业的检查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对食盐定点生产企业生产销售记录的检查，食盐定点生产企业聘用人员的检查，食盐产品外包装上标识的检查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食盐定点生产企业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省、</w:t>
            </w:r>
            <w:r>
              <w:rPr>
                <w:rFonts w:hint="eastAsia" w:cs="宋体" w:asciiTheme="minorEastAsia" w:hAnsiTheme="minorEastAsia"/>
                <w:kern w:val="0"/>
                <w:sz w:val="20"/>
                <w:szCs w:val="20"/>
                <w:lang w:val="en-US"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《食盐专营办法》相关条款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消费品工业科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食盐定点批发企业的检查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食盐定点批发企业购进食盐渠道的检查，食盐定点批发企业保存采购销售记录的检查，食盐定点批发企业销售食盐范围的检查，食盐定点批发企业聘用人员的检查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食盐定点批发企业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《食盐专营办法》相关条款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消费品工业科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无线电频率使用人的无线电频率使用情况的检查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无线电频率使用情况的检查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无线电频率使用人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《中华人民共和国无线电管理条例》第五十六条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无线电管理科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lang w:eastAsia="zh-CN"/>
              </w:rPr>
              <w:t>玉溪市</w:t>
            </w:r>
            <w:r>
              <w:rPr>
                <w:rFonts w:hint="eastAsia" w:cs="宋体" w:asciiTheme="minorEastAsia" w:hAnsiTheme="minorEastAsia"/>
                <w:kern w:val="0"/>
                <w:sz w:val="20"/>
                <w:szCs w:val="20"/>
              </w:rPr>
              <w:t>工业和信息化</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10</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10项</w:t>
            </w:r>
            <w:r>
              <w:rPr>
                <w:rFonts w:hint="eastAsia" w:cs="宋体" w:asciiTheme="minorEastAsia" w:hAnsiTheme="minorEastAsia"/>
                <w:kern w:val="0"/>
                <w:sz w:val="20"/>
                <w:szCs w:val="20"/>
              </w:rPr>
              <w:t>）</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无线电台（站）设置、使用情况的检查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无线电台（站）设置、使用情况的检查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无线电台（站）使用人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《中华人民共和国无线电管理条例》第五十六条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u w:val="none"/>
                <w:lang w:eastAsia="zh-CN"/>
              </w:rPr>
              <w:t>无线电管理</w:t>
            </w:r>
            <w:r>
              <w:rPr>
                <w:rFonts w:hint="eastAsia" w:cs="宋体" w:asciiTheme="minorEastAsia" w:hAnsiTheme="minorEastAsia"/>
                <w:kern w:val="0"/>
                <w:sz w:val="20"/>
                <w:szCs w:val="20"/>
                <w:lang w:eastAsia="zh-CN"/>
              </w:rPr>
              <w:t>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无线电台识别码使用情况的检查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无线电台识别码使用情况的检查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无线电台识别码使用人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《中华人民共和国无线电管理条例》相关条款；</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《云南省无线电管理条例》第三十条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无线电管理科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监控化学品生产、经营、使用及进出口单位的监控化学品有关情况进行监督检查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监控化学品生产、经营、使用及进出口单位的监控化学品有关情况进行监督检查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监控化学品生产、经营、使用及进出口单位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《&lt;中华人民共和国监控化学品管理条例&gt;实施细则》第四十四条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u w:val="none"/>
                <w:lang w:eastAsia="zh-CN"/>
              </w:rPr>
              <w:t>原材料工业科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eastAsia="zh-CN"/>
              </w:rPr>
            </w:pPr>
          </w:p>
          <w:p>
            <w:pPr>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lang w:eastAsia="zh-CN"/>
              </w:rPr>
              <w:t>玉溪市</w:t>
            </w:r>
            <w:r>
              <w:rPr>
                <w:rFonts w:hint="eastAsia" w:cs="宋体" w:asciiTheme="minorEastAsia" w:hAnsiTheme="minorEastAsia"/>
                <w:kern w:val="0"/>
                <w:sz w:val="20"/>
                <w:szCs w:val="20"/>
              </w:rPr>
              <w:t>工业和信息化</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10</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10</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工业企业节能监督检查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工业企业节能监督检查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工业企业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《中华人民共和国节约能源法》；</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《工业节能管理办法》（国家工业和信息化部令第33号（2016年））相关条款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eastAsiaTheme="minorEastAsia"/>
                <w:kern w:val="0"/>
                <w:sz w:val="20"/>
                <w:szCs w:val="20"/>
                <w:lang w:eastAsia="zh-CN"/>
              </w:rPr>
              <w:t>节能与资源综合利用科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报废机动车回收企业的检查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报废机动车回收企业的检查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报废机动车回收企业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《报废机动车回收管理办法》第四条、第十六条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eastAsiaTheme="minorEastAsia"/>
                <w:kern w:val="0"/>
                <w:sz w:val="20"/>
                <w:szCs w:val="20"/>
                <w:lang w:eastAsia="zh-CN"/>
              </w:rPr>
              <w:t>节能与资源综合利用科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预拌混凝土、预拌砂浆生产企业的检查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预拌混凝土、预拌砂浆生产企业的检查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预拌混凝土、预拌砂浆生产企业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、县级散装水泥行政主管部门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《云南省散装水泥促进条例》相关条款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原材料工业科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新型墙体材料生产企业、新型墙体材料市场、施工现场的检查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新型墙体材料生产企业、新型墙体材料市场、施工现场的检查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新型墙材生产、销售、使用单位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现场检查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、县级工信部门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《云南省发展新型墙体材料条例》相关条款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全</w:t>
            </w:r>
            <w:r>
              <w:rPr>
                <w:rFonts w:hint="eastAsia" w:cs="宋体" w:asciiTheme="minorEastAsia" w:hAnsiTheme="minorEastAsia"/>
                <w:kern w:val="0"/>
                <w:sz w:val="20"/>
                <w:szCs w:val="20"/>
                <w:lang w:eastAsia="zh-CN"/>
              </w:rPr>
              <w:t>市</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原材料工业科</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公安</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8类8</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保安从业单位及其保安服务活动情况的监督检查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保安服务公司许可、保安服务公司分公司注册登记、保安服务跨区域经营单位及自行招用保安员单位备案、保安从业单位开展保安服务经营及保安员管理、培训、制度落实等情况的监督检查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保安从业单位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i w:val="0"/>
                <w:color w:val="auto"/>
                <w:kern w:val="0"/>
                <w:sz w:val="20"/>
                <w:szCs w:val="20"/>
                <w:u w:val="none"/>
                <w:lang w:val="en-US" w:eastAsia="zh-CN" w:bidi="ar"/>
              </w:rPr>
              <w:t>市</w:t>
            </w:r>
            <w:r>
              <w:rPr>
                <w:rFonts w:hint="eastAsia" w:cs="宋体" w:asciiTheme="minorEastAsia" w:hAnsiTheme="minorEastAsia" w:eastAsiaTheme="minorEastAsia"/>
                <w:i w:val="0"/>
                <w:color w:val="auto"/>
                <w:kern w:val="0"/>
                <w:sz w:val="20"/>
                <w:szCs w:val="20"/>
                <w:u w:val="none"/>
                <w:lang w:val="en-US" w:eastAsia="zh-CN" w:bidi="ar"/>
              </w:rPr>
              <w:t>、县</w:t>
            </w:r>
            <w:r>
              <w:rPr>
                <w:rFonts w:hint="eastAsia" w:cs="宋体" w:asciiTheme="minorEastAsia" w:hAnsiTheme="minorEastAsia"/>
                <w:i w:val="0"/>
                <w:color w:val="auto"/>
                <w:kern w:val="0"/>
                <w:sz w:val="20"/>
                <w:szCs w:val="20"/>
                <w:u w:val="none"/>
                <w:lang w:val="en-US" w:eastAsia="zh-CN" w:bidi="ar"/>
              </w:rPr>
              <w:t>（区）</w:t>
            </w:r>
            <w:r>
              <w:rPr>
                <w:rFonts w:hint="eastAsia" w:cs="宋体" w:asciiTheme="minorEastAsia" w:hAnsiTheme="minorEastAsia" w:eastAsiaTheme="minorEastAsia"/>
                <w:i w:val="0"/>
                <w:color w:val="auto"/>
                <w:kern w:val="0"/>
                <w:sz w:val="20"/>
                <w:szCs w:val="20"/>
                <w:u w:val="none"/>
                <w:lang w:val="en-US" w:eastAsia="zh-CN" w:bidi="ar"/>
              </w:rPr>
              <w:t>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《保安服务管理条例》</w:t>
            </w:r>
            <w:r>
              <w:rPr>
                <w:rFonts w:hint="eastAsia" w:cs="宋体" w:asciiTheme="minorEastAsia" w:hAnsiTheme="minorEastAsia" w:eastAsiaTheme="minorEastAsia"/>
                <w:i w:val="0"/>
                <w:color w:val="auto"/>
                <w:kern w:val="0"/>
                <w:sz w:val="20"/>
                <w:szCs w:val="20"/>
                <w:u w:val="none"/>
                <w:lang w:val="en-US" w:eastAsia="zh-CN" w:bidi="ar"/>
              </w:rPr>
              <w:br w:type="textWrapping"/>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保安培训单位及其培训活动情况的监督检查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保安培训单位培训资质、培训教学、培训制度建立落实情况的监督检查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保安培训单位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省、州、县级公安机关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《保安服务管理条例》</w:t>
            </w:r>
            <w:r>
              <w:rPr>
                <w:rFonts w:hint="eastAsia" w:cs="宋体" w:asciiTheme="minorEastAsia" w:hAnsiTheme="minorEastAsia" w:eastAsiaTheme="minorEastAsia"/>
                <w:i w:val="0"/>
                <w:color w:val="auto"/>
                <w:kern w:val="0"/>
                <w:sz w:val="20"/>
                <w:szCs w:val="20"/>
                <w:u w:val="none"/>
                <w:lang w:val="en-US" w:eastAsia="zh-CN" w:bidi="ar"/>
              </w:rPr>
              <w:br w:type="textWrapping"/>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对从事国际联网业务的单位和个人进行监督检查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联网单位办理备案手续情况；制定、落实网络安全管理制度和操作规程情况；为公安机关依法维护国家安全、防范调查恐怖活动、侦查犯罪提供技术支持和协助情况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2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自然人,企业法人,事业单位法人,社会团体法人,基金会法人,民办非企业法人,其他组织</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r>
              <w:rPr>
                <w:rFonts w:hint="eastAsia" w:cs="宋体" w:asciiTheme="minorEastAsia" w:hAnsiTheme="minorEastAsia" w:eastAsiaTheme="minorEastAsia"/>
                <w:i w:val="0"/>
                <w:color w:val="auto"/>
                <w:kern w:val="0"/>
                <w:sz w:val="20"/>
                <w:szCs w:val="20"/>
                <w:u w:val="none"/>
                <w:lang w:val="en-US" w:eastAsia="zh-CN" w:bidi="ar"/>
              </w:rPr>
              <w:br w:type="textWrapping"/>
            </w:r>
            <w:r>
              <w:rPr>
                <w:rFonts w:hint="eastAsia" w:cs="宋体" w:asciiTheme="minorEastAsia" w:hAnsiTheme="minorEastAsia" w:eastAsiaTheme="minorEastAsia"/>
                <w:i w:val="0"/>
                <w:color w:val="auto"/>
                <w:kern w:val="0"/>
                <w:sz w:val="20"/>
                <w:szCs w:val="20"/>
                <w:u w:val="none"/>
                <w:lang w:val="en-US" w:eastAsia="zh-CN" w:bidi="ar"/>
              </w:rPr>
              <w:t>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《中华人民共和国网络安全法》、《计算机信息网络国际联网安全保护管理办法》、《互联网安全保护技术措施规定》、《公安机关互联网安全监督检查规定》</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省公安厅（</w:t>
            </w:r>
            <w:r>
              <w:rPr>
                <w:rFonts w:hint="eastAsia" w:cs="宋体" w:asciiTheme="minorEastAsia" w:hAnsiTheme="minorEastAsia"/>
                <w:kern w:val="0"/>
                <w:sz w:val="20"/>
                <w:szCs w:val="20"/>
                <w:lang w:val="en-US" w:eastAsia="zh-CN"/>
              </w:rPr>
              <w:t>8类8</w:t>
            </w:r>
            <w:r>
              <w:rPr>
                <w:rFonts w:hint="eastAsia" w:cs="宋体" w:asciiTheme="minorEastAsia" w:hAnsiTheme="minorEastAsia"/>
                <w:kern w:val="0"/>
                <w:sz w:val="20"/>
                <w:szCs w:val="20"/>
              </w:rPr>
              <w:t>项）</w:t>
            </w:r>
          </w:p>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互联网上网服务营业场所信息安全检查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信息网络安全、治安、消防安全情况的监督检查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互联网上网服务营业场所（网吧、电脑休闲室等）</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r>
              <w:rPr>
                <w:rFonts w:hint="eastAsia" w:cs="宋体" w:asciiTheme="minorEastAsia" w:hAnsiTheme="minorEastAsia" w:eastAsiaTheme="minorEastAsia"/>
                <w:i w:val="0"/>
                <w:color w:val="auto"/>
                <w:kern w:val="0"/>
                <w:sz w:val="20"/>
                <w:szCs w:val="20"/>
                <w:u w:val="none"/>
                <w:lang w:val="en-US" w:eastAsia="zh-CN" w:bidi="ar"/>
              </w:rPr>
              <w:br w:type="textWrapping"/>
            </w:r>
            <w:r>
              <w:rPr>
                <w:rFonts w:hint="eastAsia" w:cs="宋体" w:asciiTheme="minorEastAsia" w:hAnsiTheme="minorEastAsia" w:eastAsiaTheme="minorEastAsia"/>
                <w:i w:val="0"/>
                <w:color w:val="auto"/>
                <w:kern w:val="0"/>
                <w:sz w:val="20"/>
                <w:szCs w:val="20"/>
                <w:u w:val="none"/>
                <w:lang w:val="en-US" w:eastAsia="zh-CN" w:bidi="ar"/>
              </w:rPr>
              <w:t>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《互联网上网服务营业场所管理条例》</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易制毒化学品购买、销售、运输许可及备案情况的监督检查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对第一类易制毒化学品（非药品类）购买许可；对第二、三类易制毒化学品购买备案；对第一类、第二类易制毒化学品运输许可和第三类易制毒化学品运输备案；易制毒化学品销售备案情况的监督检查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易制毒化学品生产、经营、使用单位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省、州、县级公安机关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《中华人民共和国禁毒法》</w:t>
            </w:r>
            <w:r>
              <w:rPr>
                <w:rFonts w:hint="eastAsia" w:cs="宋体" w:asciiTheme="minorEastAsia" w:hAnsiTheme="minorEastAsia" w:eastAsiaTheme="minorEastAsia"/>
                <w:i w:val="0"/>
                <w:color w:val="auto"/>
                <w:kern w:val="0"/>
                <w:sz w:val="20"/>
                <w:szCs w:val="20"/>
                <w:u w:val="none"/>
                <w:lang w:val="en-US" w:eastAsia="zh-CN" w:bidi="ar"/>
              </w:rPr>
              <w:br w:type="textWrapping"/>
            </w:r>
            <w:r>
              <w:rPr>
                <w:rFonts w:hint="eastAsia" w:cs="宋体" w:asciiTheme="minorEastAsia" w:hAnsiTheme="minorEastAsia" w:eastAsiaTheme="minorEastAsia"/>
                <w:i w:val="0"/>
                <w:color w:val="auto"/>
                <w:kern w:val="0"/>
                <w:sz w:val="20"/>
                <w:szCs w:val="20"/>
                <w:u w:val="none"/>
                <w:lang w:val="en-US" w:eastAsia="zh-CN" w:bidi="ar"/>
              </w:rPr>
              <w:t>《易制毒化学品管理条例》</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工业大麻种植加工监督检查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被许可人从事工业大麻科学研究种植、繁种种植活动进行监督检查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取得工业大麻科学研究种植和繁种种植许可的单位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省、州、县级公安机关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《云南省工业大麻种植加工许可规定》</w:t>
            </w:r>
            <w:r>
              <w:rPr>
                <w:rFonts w:hint="eastAsia" w:cs="宋体" w:asciiTheme="minorEastAsia" w:hAnsiTheme="minorEastAsia" w:eastAsiaTheme="minorEastAsia"/>
                <w:i w:val="0"/>
                <w:color w:val="auto"/>
                <w:kern w:val="0"/>
                <w:sz w:val="20"/>
                <w:szCs w:val="20"/>
                <w:u w:val="none"/>
                <w:lang w:val="en-US" w:eastAsia="zh-CN" w:bidi="ar"/>
              </w:rPr>
              <w:br w:type="textWrapping"/>
            </w:r>
            <w:r>
              <w:rPr>
                <w:rFonts w:hint="eastAsia" w:cs="宋体" w:asciiTheme="minorEastAsia" w:hAnsiTheme="minorEastAsia" w:eastAsiaTheme="minorEastAsia"/>
                <w:i w:val="0"/>
                <w:color w:val="auto"/>
                <w:kern w:val="0"/>
                <w:sz w:val="20"/>
                <w:szCs w:val="20"/>
                <w:u w:val="none"/>
                <w:lang w:val="en-US" w:eastAsia="zh-CN" w:bidi="ar"/>
              </w:rPr>
              <w:t>《云南省禁毒条例》</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民用枪支（弹药）配售、配置单位检查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民用枪支配售企业经营管理情况，民用枪支配置使用单位使用枪支情况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民用枪支（弹药）配售、配置企业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省、州、县级公安机关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《中华人民共和国枪支管理法》</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公安</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8类8</w:t>
            </w:r>
            <w:r>
              <w:rPr>
                <w:rFonts w:hint="eastAsia" w:cs="宋体" w:asciiTheme="minorEastAsia" w:hAnsiTheme="minorEastAsia"/>
                <w:kern w:val="0"/>
                <w:sz w:val="20"/>
                <w:szCs w:val="20"/>
              </w:rPr>
              <w:t>项）</w:t>
            </w:r>
          </w:p>
          <w:p>
            <w:pPr>
              <w:widowControl/>
              <w:spacing w:line="240" w:lineRule="exact"/>
              <w:jc w:val="left"/>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爆破作业单位检查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民用爆炸物储存情况，爆破作业单位有关制度执行情况，爆破作业单位作业情况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营业性和非营业性爆破作业单位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eastAsiaTheme="minorEastAsia"/>
                <w:i w:val="0"/>
                <w:color w:val="auto"/>
                <w:kern w:val="0"/>
                <w:sz w:val="20"/>
                <w:szCs w:val="20"/>
                <w:u w:val="none"/>
                <w:lang w:val="en-US" w:eastAsia="zh-CN" w:bidi="ar"/>
              </w:rPr>
              <w:t>省、州、县级公安机关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《民用爆炸物品安全管理条例》</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left"/>
              <w:textAlignment w:val="auto"/>
              <w:rPr>
                <w:rFonts w:hint="eastAsia" w:cs="宋体" w:asciiTheme="minorEastAsia" w:hAnsiTheme="minorEastAsia"/>
                <w:kern w:val="0"/>
                <w:sz w:val="20"/>
                <w:szCs w:val="20"/>
              </w:rPr>
            </w:pPr>
            <w:r>
              <w:rPr>
                <w:rFonts w:hint="eastAsia" w:cs="宋体" w:asciiTheme="minorEastAsia" w:hAnsiTheme="minorEastAsia" w:eastAsiaTheme="minorEastAsia"/>
                <w:i w:val="0"/>
                <w:color w:val="auto"/>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财政</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3</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3</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会计信息质量检查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color w:val="auto"/>
                <w:kern w:val="0"/>
                <w:sz w:val="20"/>
                <w:szCs w:val="20"/>
                <w:lang w:val="en-US" w:eastAsia="zh-CN"/>
              </w:rPr>
            </w:pPr>
            <w:r>
              <w:rPr>
                <w:rFonts w:hint="eastAsia" w:cs="宋体" w:asciiTheme="minorEastAsia" w:hAnsiTheme="minorEastAsia"/>
                <w:b w:val="0"/>
                <w:bCs w:val="0"/>
                <w:color w:val="auto"/>
                <w:kern w:val="0"/>
                <w:sz w:val="20"/>
                <w:szCs w:val="20"/>
                <w:lang w:val="en-US" w:eastAsia="zh-CN"/>
              </w:rPr>
              <w:t>会计准则</w:t>
            </w:r>
          </w:p>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会计制度</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会计核算办法</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财务准则</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财务制度</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财务管理办法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国家机关</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事业单位</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社会团体</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公司</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企业和其他组织等会计主体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县级以上财政部门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《中华人民共和国会计法》；</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《财政部门实施会计监督办法》；</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《财政检查工作办法》；</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《财政监督检查案件移送办法》；</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《财政部门监督办法》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color w:val="auto"/>
                <w:kern w:val="0"/>
                <w:sz w:val="20"/>
                <w:szCs w:val="20"/>
                <w:lang w:val="en-US" w:eastAsia="zh-CN"/>
              </w:rPr>
              <w:t>按照财政部和省财政厅统一部署和要求开展检查。</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资产评估机构监督检查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《资产评估法》及有关法律法规中确定的标准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重点检查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玉溪市资产评估机构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县级以上财政部门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《中华人民共和国资产评估法》；</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《财政部制定出台的资产评估行业监督管理办法》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财政</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3</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3</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政府采购代理机构检查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委托代理、文件编制、进口核准、方式变更、信息公告、评审过程、中标成交、保证金、合同管理、质疑答复等内容。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代理玉溪市政府采购项目的政府采购代理机构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实地 核查、</w:t>
            </w:r>
            <w:r>
              <w:rPr>
                <w:rFonts w:hint="eastAsia" w:cs="宋体" w:asciiTheme="minorEastAsia" w:hAnsiTheme="minorEastAsia"/>
                <w:b w:val="0"/>
                <w:bCs w:val="0"/>
                <w:color w:val="auto"/>
                <w:kern w:val="0"/>
                <w:sz w:val="20"/>
                <w:szCs w:val="20"/>
                <w:lang w:val="en-US" w:eastAsia="zh-CN"/>
              </w:rPr>
              <w:br w:type="textWrapping"/>
            </w:r>
            <w:r>
              <w:rPr>
                <w:rFonts w:hint="eastAsia" w:cs="宋体" w:asciiTheme="minorEastAsia" w:hAnsiTheme="minorEastAsia"/>
                <w:b w:val="0"/>
                <w:bCs w:val="0"/>
                <w:color w:val="auto"/>
                <w:kern w:val="0"/>
                <w:sz w:val="20"/>
                <w:szCs w:val="20"/>
                <w:lang w:val="en-US" w:eastAsia="zh-CN"/>
              </w:rPr>
              <w:t>书面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县级以上财政部门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《中华人民共和国政府采购法》第五十九条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color w:val="auto"/>
                <w:kern w:val="0"/>
                <w:sz w:val="20"/>
                <w:szCs w:val="20"/>
                <w:lang w:val="en-US" w:eastAsia="zh-CN"/>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color w:val="auto"/>
                <w:kern w:val="0"/>
                <w:sz w:val="20"/>
                <w:szCs w:val="20"/>
                <w:lang w:val="en-US" w:eastAsia="zh-CN"/>
              </w:rPr>
              <w:t>根据财政部统一部署实施专项检查</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市民政局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4</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4</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对</w:t>
            </w:r>
            <w:r>
              <w:rPr>
                <w:rFonts w:hint="eastAsia" w:cs="宋体" w:asciiTheme="minorEastAsia" w:hAnsiTheme="minorEastAsia"/>
                <w:b w:val="0"/>
                <w:bCs w:val="0"/>
                <w:kern w:val="0"/>
                <w:sz w:val="20"/>
                <w:szCs w:val="20"/>
                <w:lang w:eastAsia="zh-CN"/>
              </w:rPr>
              <w:t>市级社会团体</w:t>
            </w:r>
            <w:r>
              <w:rPr>
                <w:rFonts w:hint="eastAsia" w:cs="宋体" w:asciiTheme="minorEastAsia" w:hAnsiTheme="minorEastAsia"/>
                <w:b w:val="0"/>
                <w:bCs w:val="0"/>
                <w:kern w:val="0"/>
                <w:sz w:val="20"/>
                <w:szCs w:val="20"/>
              </w:rPr>
              <w:t>的</w:t>
            </w:r>
            <w:r>
              <w:rPr>
                <w:rFonts w:hint="eastAsia" w:cs="宋体" w:asciiTheme="minorEastAsia" w:hAnsiTheme="minorEastAsia"/>
                <w:b w:val="0"/>
                <w:bCs w:val="0"/>
                <w:kern w:val="0"/>
                <w:sz w:val="20"/>
                <w:szCs w:val="20"/>
                <w:lang w:eastAsia="zh-CN"/>
              </w:rPr>
              <w:t>年度</w:t>
            </w:r>
            <w:r>
              <w:rPr>
                <w:rFonts w:hint="eastAsia" w:cs="宋体" w:asciiTheme="minorEastAsia" w:hAnsiTheme="minorEastAsia"/>
                <w:b w:val="0"/>
                <w:bCs w:val="0"/>
                <w:kern w:val="0"/>
                <w:sz w:val="20"/>
                <w:szCs w:val="20"/>
              </w:rPr>
              <w:t>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1.遵守和执行法律、法规和国家政策的情况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2.按照章程开展活动的情况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3.建立健全以章程为核心的各项规章制度情况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4.履行登记或备案手续的情况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5.财务管理制度落实的情况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6.参加年度检查情况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7.党组织建设情况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8.参与脱贫攻坚情况</w:t>
            </w:r>
          </w:p>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9.参与创建文明城市情况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重点事项检查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市级社会团体有效库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市民政局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《社会团体登记管理条例》第二十四条 登记管理机关履行下列监督管理职责：（一）负责社会团体的成立、变更、注销的登记；（二）对社会团体实施年度检查；（三）对社会团体违反本条例的问题进行监督检查，对社会团体违反本条例的行为给予行政处罚。第二十五条 业务主管单位履行下列监督管理职责：（一）负责社会团体成立登记、变更登记、注销登记前的审查；（二）监督、指导社会团体遵守宪法、法律、法规和国家政策，依据其章程开展活动；（三）负责社会团体年度检查的初审；（四）协助登记管理机关和其他有关部门查处社会团体的违法行为；（五）会同有关机关指导社会团体的清算事宜。</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市民政局</w:t>
            </w:r>
            <w:r>
              <w:rPr>
                <w:rFonts w:hint="eastAsia" w:cs="宋体" w:asciiTheme="minorEastAsia" w:hAnsiTheme="minorEastAsia"/>
                <w:b w:val="0"/>
                <w:bCs w:val="0"/>
                <w:kern w:val="0"/>
                <w:sz w:val="20"/>
                <w:szCs w:val="20"/>
              </w:rPr>
              <w:t>实施抽查检查行为</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对</w:t>
            </w:r>
            <w:r>
              <w:rPr>
                <w:rFonts w:hint="eastAsia" w:cs="宋体" w:asciiTheme="minorEastAsia" w:hAnsiTheme="minorEastAsia"/>
                <w:b w:val="0"/>
                <w:bCs w:val="0"/>
                <w:kern w:val="0"/>
                <w:sz w:val="20"/>
                <w:szCs w:val="20"/>
                <w:lang w:eastAsia="zh-CN"/>
              </w:rPr>
              <w:t>市级民办非企业单位</w:t>
            </w:r>
            <w:r>
              <w:rPr>
                <w:rFonts w:hint="eastAsia" w:cs="宋体" w:asciiTheme="minorEastAsia" w:hAnsiTheme="minorEastAsia"/>
                <w:b w:val="0"/>
                <w:bCs w:val="0"/>
                <w:kern w:val="0"/>
                <w:sz w:val="20"/>
                <w:szCs w:val="20"/>
              </w:rPr>
              <w:t>的</w:t>
            </w:r>
            <w:r>
              <w:rPr>
                <w:rFonts w:hint="eastAsia" w:cs="宋体" w:asciiTheme="minorEastAsia" w:hAnsiTheme="minorEastAsia"/>
                <w:b w:val="0"/>
                <w:bCs w:val="0"/>
                <w:kern w:val="0"/>
                <w:sz w:val="20"/>
                <w:szCs w:val="20"/>
                <w:lang w:eastAsia="zh-CN"/>
              </w:rPr>
              <w:t>年度</w:t>
            </w:r>
            <w:r>
              <w:rPr>
                <w:rFonts w:hint="eastAsia" w:cs="宋体" w:asciiTheme="minorEastAsia" w:hAnsiTheme="minorEastAsia"/>
                <w:b w:val="0"/>
                <w:bCs w:val="0"/>
                <w:kern w:val="0"/>
                <w:sz w:val="20"/>
                <w:szCs w:val="20"/>
              </w:rPr>
              <w:t>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1.遵守法律、法规和国家政策的情况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2.基础条件是否完备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3.内部治理是否完善</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4.公益活动与诚信建设是否合规</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5.党组织建设情况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6.参与脱贫攻坚情况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7.参与创建文明城市情况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重点事项检查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市级民办非企业单位有效库</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市民政局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《民办非企业单位登记管理暂行条例》</w:t>
            </w:r>
            <w:r>
              <w:rPr>
                <w:rFonts w:hint="eastAsia" w:cs="宋体" w:asciiTheme="minorEastAsia" w:hAnsiTheme="minorEastAsia"/>
                <w:b w:val="0"/>
                <w:bCs w:val="0"/>
                <w:kern w:val="0"/>
                <w:sz w:val="20"/>
                <w:szCs w:val="20"/>
              </w:rPr>
              <w:t>第十九条</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第二十条</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业务主管单位履行下列监督管理职责：（一）负责民办非企业单位成立、变更、注销登记前的审查；（二）监督、指导民办非企业单位遵守宪法、法律、法规和国家政策，按照章程开展活动；（三）负责民办非企业单位年度检查的初审；（四）协助登记管理机关和其他有关部门查处民办非企业单位的违法行为；（五）会同有关机关指导民办非企业单位的清算事宜。</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市民政局</w:t>
            </w:r>
            <w:r>
              <w:rPr>
                <w:rFonts w:hint="eastAsia" w:cs="宋体" w:asciiTheme="minorEastAsia" w:hAnsiTheme="minorEastAsia"/>
                <w:b w:val="0"/>
                <w:bCs w:val="0"/>
                <w:kern w:val="0"/>
                <w:sz w:val="20"/>
                <w:szCs w:val="20"/>
              </w:rPr>
              <w:t>实施抽查检查行为</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市民政局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4</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4</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对</w:t>
            </w:r>
            <w:r>
              <w:rPr>
                <w:rFonts w:hint="eastAsia" w:cs="宋体" w:asciiTheme="minorEastAsia" w:hAnsiTheme="minorEastAsia"/>
                <w:b w:val="0"/>
                <w:bCs w:val="0"/>
                <w:kern w:val="0"/>
                <w:sz w:val="20"/>
                <w:szCs w:val="20"/>
                <w:lang w:eastAsia="zh-CN"/>
              </w:rPr>
              <w:t>市级基金会</w:t>
            </w:r>
            <w:r>
              <w:rPr>
                <w:rFonts w:hint="eastAsia" w:cs="宋体" w:asciiTheme="minorEastAsia" w:hAnsiTheme="minorEastAsia"/>
                <w:b w:val="0"/>
                <w:bCs w:val="0"/>
                <w:kern w:val="0"/>
                <w:sz w:val="20"/>
                <w:szCs w:val="20"/>
              </w:rPr>
              <w:t>的</w:t>
            </w:r>
            <w:r>
              <w:rPr>
                <w:rFonts w:hint="eastAsia" w:cs="宋体" w:asciiTheme="minorEastAsia" w:hAnsiTheme="minorEastAsia"/>
                <w:b w:val="0"/>
                <w:bCs w:val="0"/>
                <w:kern w:val="0"/>
                <w:sz w:val="20"/>
                <w:szCs w:val="20"/>
                <w:lang w:eastAsia="zh-CN"/>
              </w:rPr>
              <w:t>年度</w:t>
            </w:r>
            <w:r>
              <w:rPr>
                <w:rFonts w:hint="eastAsia" w:cs="宋体" w:asciiTheme="minorEastAsia" w:hAnsiTheme="minorEastAsia"/>
                <w:b w:val="0"/>
                <w:bCs w:val="0"/>
                <w:kern w:val="0"/>
                <w:sz w:val="20"/>
                <w:szCs w:val="20"/>
              </w:rPr>
              <w:t>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1.遵守法律、法规和国家政策的情况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2.基础条件是否完备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3.内部治理是否完善</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4.开展募捐、接受捐赠、提供资助、履行信息公布义务的情况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5.党组织建设情况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6.参与脱贫攻坚情况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7.参与创建文明城市情况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重点事项检查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市级基金会有效库</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市民政局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《基金会管理条例》</w:t>
            </w:r>
            <w:r>
              <w:rPr>
                <w:rFonts w:hint="eastAsia" w:cs="宋体" w:asciiTheme="minorEastAsia" w:hAnsiTheme="minorEastAsia"/>
                <w:b w:val="0"/>
                <w:bCs w:val="0"/>
                <w:kern w:val="0"/>
                <w:sz w:val="20"/>
                <w:szCs w:val="20"/>
              </w:rPr>
              <w:t>第三十四条</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基金会登记管理机关履行下列监督管理职责：（一）对基金会、境外基金会代表机构实施年度检查；（二）对基金会、境外基金会代表机构依照本条例及其章程开展活动的情况进行日常监督管理；（三）对基金会、境外基金会代表机构违反本条例的行为依法进行处罚。第三十五条 基金会业务主管单位履行下列监督管理职责：（一）指导、监督基金会、境外基金会代表机构依据法律和章程开展公益活动；（二）负责基金会、境外基金会代表机构年度检查的初审；（三）配合登记管理机关、其他执法部门查处基金会、境外基金会代表机构的违法行为。</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第三十六条</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 基金会、境外基金会代表机构应当于每年3月31日前向登记管理机关报送上一年度工作报告，接受年度检查。年度工作报告在报送登记管理机关前应当经业务主管单位审查同意。 年度工作报告应当包括：财务会计报告、注册会计师审计报告，开展募捐、接受捐赠、提供资助等活动的情况以及人员和机构的变动情况等。</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市民政局</w:t>
            </w:r>
            <w:r>
              <w:rPr>
                <w:rFonts w:hint="eastAsia" w:cs="宋体" w:asciiTheme="minorEastAsia" w:hAnsiTheme="minorEastAsia"/>
                <w:b w:val="0"/>
                <w:bCs w:val="0"/>
                <w:kern w:val="0"/>
                <w:sz w:val="20"/>
                <w:szCs w:val="20"/>
              </w:rPr>
              <w:t>实施抽查检查行为</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市民政局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4</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4</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ascii="Times New Roman" w:hAnsi="Times New Roman"/>
                <w:b w:val="0"/>
                <w:bCs w:val="0"/>
                <w:kern w:val="0"/>
                <w:sz w:val="20"/>
                <w:szCs w:val="20"/>
                <w:lang w:eastAsia="zh-CN"/>
              </w:rPr>
              <w:t>市级行业协会商会联合抽查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1.遵守和执行法律、法规和国家政策的情况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2.按照章程开展活动的情况</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3.建立健全以章程为核心的各项规章制度情况</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4.</w:t>
            </w:r>
            <w:r>
              <w:rPr>
                <w:rFonts w:hint="eastAsia" w:cs="宋体" w:asciiTheme="minorEastAsia" w:hAnsiTheme="minorEastAsia"/>
                <w:b w:val="0"/>
                <w:bCs w:val="0"/>
                <w:kern w:val="0"/>
                <w:sz w:val="20"/>
                <w:szCs w:val="20"/>
                <w:lang w:eastAsia="zh-CN"/>
              </w:rPr>
              <w:t>收费情况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b w:val="0"/>
                <w:bCs w:val="0"/>
                <w:sz w:val="18"/>
                <w:szCs w:val="18"/>
              </w:rPr>
              <w:t>重点事项检查</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ascii="Times New Roman" w:hAnsi="Times New Roman"/>
                <w:b w:val="0"/>
                <w:bCs w:val="0"/>
                <w:kern w:val="0"/>
                <w:sz w:val="20"/>
                <w:szCs w:val="20"/>
                <w:lang w:eastAsia="zh-CN"/>
              </w:rPr>
              <w:t>市民政局登记的有效库行业协会商会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ascii="宋体" w:hAnsi="宋体" w:cs="宋体"/>
                <w:b w:val="0"/>
                <w:bCs w:val="0"/>
                <w:kern w:val="0"/>
                <w:sz w:val="20"/>
                <w:szCs w:val="20"/>
                <w:lang w:eastAsia="zh-CN"/>
              </w:rPr>
              <w:t>玉溪市民政局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eastAsiaTheme="minorEastAsia"/>
                <w:i w:val="0"/>
                <w:color w:val="auto"/>
                <w:kern w:val="0"/>
                <w:sz w:val="20"/>
                <w:szCs w:val="20"/>
                <w:u w:val="none"/>
                <w:lang w:val="en-US" w:eastAsia="zh-CN" w:bidi="ar"/>
              </w:rPr>
            </w:pPr>
            <w:r>
              <w:rPr>
                <w:rFonts w:hint="eastAsia" w:ascii="宋体" w:hAnsi="宋体" w:cs="宋体"/>
                <w:b w:val="0"/>
                <w:bCs w:val="0"/>
                <w:kern w:val="0"/>
                <w:sz w:val="20"/>
                <w:szCs w:val="20"/>
                <w:lang w:eastAsia="zh-CN"/>
              </w:rPr>
              <w:t>云南省发展和改革委员会《</w:t>
            </w:r>
            <w:r>
              <w:rPr>
                <w:rFonts w:hint="eastAsia" w:ascii="宋体" w:hAnsi="宋体" w:cs="宋体"/>
                <w:b w:val="0"/>
                <w:bCs w:val="0"/>
                <w:kern w:val="0"/>
                <w:sz w:val="20"/>
                <w:szCs w:val="20"/>
              </w:rPr>
              <w:t>关于转发行业协会商会综合监管办法的通知</w:t>
            </w:r>
            <w:r>
              <w:rPr>
                <w:rFonts w:hint="eastAsia" w:ascii="宋体" w:hAnsi="宋体" w:cs="宋体"/>
                <w:b w:val="0"/>
                <w:bCs w:val="0"/>
                <w:kern w:val="0"/>
                <w:sz w:val="20"/>
                <w:szCs w:val="20"/>
                <w:lang w:eastAsia="zh-CN"/>
              </w:rPr>
              <w:t>》</w:t>
            </w:r>
            <w:r>
              <w:rPr>
                <w:rFonts w:hint="eastAsia" w:ascii="宋体" w:hAnsi="宋体" w:cs="宋体"/>
                <w:b w:val="0"/>
                <w:bCs w:val="0"/>
                <w:kern w:val="0"/>
                <w:sz w:val="20"/>
                <w:szCs w:val="20"/>
              </w:rPr>
              <w:t>（云发改体改〔2017〕44号）</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eastAsiaTheme="minorEastAsia"/>
                <w:i w:val="0"/>
                <w:color w:val="auto"/>
                <w:kern w:val="0"/>
                <w:sz w:val="20"/>
                <w:szCs w:val="20"/>
                <w:u w:val="none"/>
                <w:lang w:val="en-US" w:eastAsia="zh-CN" w:bidi="ar"/>
              </w:rPr>
            </w:pPr>
            <w:r>
              <w:rPr>
                <w:rFonts w:hint="eastAsia" w:cs="宋体" w:asciiTheme="minorEastAsia" w:hAnsiTheme="minorEastAsia"/>
                <w:b w:val="0"/>
                <w:bCs w:val="0"/>
                <w:kern w:val="0"/>
                <w:sz w:val="20"/>
                <w:szCs w:val="20"/>
                <w:lang w:eastAsia="zh-CN"/>
              </w:rPr>
              <w:t>市级</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s="宋体" w:asciiTheme="minorEastAsia" w:hAnsiTheme="minorEastAsia"/>
                <w:kern w:val="0"/>
                <w:sz w:val="20"/>
                <w:szCs w:val="20"/>
                <w:lang w:eastAsia="zh-CN"/>
              </w:rPr>
            </w:pPr>
            <w:r>
              <w:rPr>
                <w:rFonts w:hint="eastAsia" w:cs="宋体" w:asciiTheme="minorEastAsia" w:hAnsiTheme="minorEastAsia"/>
                <w:b w:val="0"/>
                <w:bCs w:val="0"/>
                <w:kern w:val="0"/>
                <w:sz w:val="20"/>
                <w:szCs w:val="20"/>
                <w:lang w:eastAsia="zh-CN"/>
              </w:rPr>
              <w:t>市民政局、市市场监督管理局等</w:t>
            </w:r>
            <w:r>
              <w:rPr>
                <w:rFonts w:hint="eastAsia" w:cs="宋体" w:asciiTheme="minorEastAsia" w:hAnsiTheme="minorEastAsia"/>
                <w:b w:val="0"/>
                <w:bCs w:val="0"/>
                <w:kern w:val="0"/>
                <w:sz w:val="20"/>
                <w:szCs w:val="20"/>
              </w:rPr>
              <w:t>实施抽查检查行为</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rPr>
            </w:pPr>
          </w:p>
          <w:p>
            <w:pPr>
              <w:jc w:val="center"/>
              <w:rPr>
                <w:rFonts w:ascii="宋体" w:hAnsi="宋体" w:eastAsia="宋体" w:cs="宋体"/>
                <w:sz w:val="20"/>
              </w:rPr>
            </w:pPr>
          </w:p>
          <w:p>
            <w:pPr>
              <w:jc w:val="center"/>
              <w:rPr>
                <w:rFonts w:ascii="宋体" w:hAnsi="宋体" w:eastAsia="宋体" w:cs="宋体"/>
                <w:sz w:val="20"/>
              </w:rPr>
            </w:pPr>
          </w:p>
          <w:p>
            <w:pPr>
              <w:jc w:val="center"/>
              <w:rPr>
                <w:rFonts w:ascii="宋体" w:hAnsi="宋体" w:eastAsia="宋体" w:cs="宋体"/>
                <w:sz w:val="20"/>
              </w:rPr>
            </w:pPr>
          </w:p>
          <w:p>
            <w:pPr>
              <w:jc w:val="center"/>
              <w:rPr>
                <w:rFonts w:ascii="宋体" w:hAnsi="宋体" w:eastAsia="宋体" w:cs="宋体"/>
                <w:sz w:val="20"/>
              </w:rPr>
            </w:pPr>
          </w:p>
          <w:p>
            <w:pPr>
              <w:jc w:val="center"/>
              <w:rPr>
                <w:rFonts w:hint="eastAsia" w:cs="宋体" w:asciiTheme="minorEastAsia" w:hAnsiTheme="minorEastAsia"/>
                <w:b w:val="0"/>
                <w:bCs w:val="0"/>
                <w:kern w:val="0"/>
                <w:sz w:val="20"/>
                <w:szCs w:val="20"/>
                <w:lang w:eastAsia="zh-CN"/>
              </w:rPr>
            </w:pPr>
            <w:r>
              <w:rPr>
                <w:rFonts w:ascii="宋体" w:hAnsi="宋体" w:eastAsia="宋体" w:cs="宋体"/>
                <w:sz w:val="20"/>
              </w:rPr>
              <w:t>市商务局</w:t>
            </w:r>
            <w:r>
              <w:rPr>
                <w:rFonts w:hint="eastAsia" w:ascii="宋体" w:hAnsi="宋体" w:eastAsia="宋体" w:cs="宋体"/>
                <w:sz w:val="20"/>
                <w:lang w:eastAsia="zh-CN"/>
              </w:rPr>
              <w:t>（</w:t>
            </w:r>
            <w:r>
              <w:rPr>
                <w:rFonts w:hint="eastAsia" w:ascii="宋体" w:hAnsi="宋体" w:eastAsia="宋体" w:cs="宋体"/>
                <w:sz w:val="20"/>
                <w:lang w:val="en-US" w:eastAsia="zh-CN"/>
              </w:rPr>
              <w:t>6</w:t>
            </w:r>
            <w:r>
              <w:rPr>
                <w:rFonts w:hint="eastAsia" w:ascii="宋体" w:hAnsi="宋体" w:eastAsia="宋体" w:cs="宋体"/>
                <w:sz w:val="20"/>
                <w:lang w:eastAsia="zh-CN"/>
              </w:rPr>
              <w:t>类</w:t>
            </w:r>
            <w:r>
              <w:rPr>
                <w:rFonts w:hint="eastAsia" w:ascii="宋体" w:hAnsi="宋体" w:eastAsia="宋体" w:cs="宋体"/>
                <w:sz w:val="20"/>
                <w:lang w:val="en-US" w:eastAsia="zh-CN"/>
              </w:rPr>
              <w:t>7项）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b w:val="0"/>
                <w:bCs w:val="0"/>
                <w:kern w:val="0"/>
                <w:sz w:val="20"/>
                <w:szCs w:val="20"/>
                <w:lang w:eastAsia="zh-CN"/>
              </w:rPr>
            </w:pPr>
            <w:r>
              <w:rPr>
                <w:rFonts w:hint="eastAsia" w:cs="宋体" w:asciiTheme="minorEastAsia" w:hAnsiTheme="minorEastAsia"/>
                <w:kern w:val="0"/>
                <w:sz w:val="20"/>
                <w:szCs w:val="20"/>
              </w:rPr>
              <w:t>拍卖企业拍卖活动检查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1.拍卖企业是否有出租、擅自转让拍卖经营权的行为；2.拍卖企业是否雇佣未依法注册的拍卖师或其他人员充任拍卖师主持拍卖活动；3.拍卖企业是否在拍卖前违规进行公告或展示。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b w:val="0"/>
                <w:bCs w:val="0"/>
                <w:sz w:val="18"/>
                <w:szCs w:val="18"/>
              </w:rPr>
            </w:pPr>
            <w:r>
              <w:rPr>
                <w:rFonts w:hint="eastAsia" w:cs="宋体" w:asciiTheme="minorEastAsia" w:hAnsiTheme="minorEastAsia"/>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b w:val="0"/>
                <w:bCs w:val="0"/>
                <w:kern w:val="0"/>
                <w:sz w:val="20"/>
                <w:szCs w:val="20"/>
                <w:lang w:eastAsia="zh-CN"/>
              </w:rPr>
            </w:pPr>
            <w:r>
              <w:rPr>
                <w:rFonts w:hint="eastAsia" w:cs="宋体" w:asciiTheme="minorEastAsia" w:hAnsiTheme="minorEastAsia"/>
                <w:kern w:val="0"/>
                <w:sz w:val="20"/>
                <w:szCs w:val="20"/>
              </w:rPr>
              <w:t>拍卖企业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实地查、书面检查、网络检查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b w:val="0"/>
                <w:bCs w:val="0"/>
                <w:kern w:val="0"/>
                <w:sz w:val="20"/>
                <w:szCs w:val="20"/>
                <w:lang w:eastAsia="zh-CN"/>
              </w:rPr>
            </w:pPr>
            <w:r>
              <w:rPr>
                <w:rFonts w:hint="eastAsia" w:cs="宋体" w:asciiTheme="minorEastAsia" w:hAnsiTheme="minorEastAsia"/>
                <w:kern w:val="0"/>
                <w:sz w:val="20"/>
                <w:szCs w:val="20"/>
              </w:rPr>
              <w:t>县级以上商务主管部门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1《拍卖管理办法》（商务部令2004年第24号</w:t>
            </w:r>
            <w:r>
              <w:rPr>
                <w:rFonts w:hint="eastAsia" w:cs="宋体" w:asciiTheme="minorEastAsia" w:hAnsiTheme="minorEastAsia"/>
                <w:color w:val="auto"/>
                <w:kern w:val="0"/>
                <w:sz w:val="20"/>
                <w:szCs w:val="20"/>
                <w:highlight w:val="none"/>
                <w:lang w:val="en-US" w:eastAsia="zh-CN"/>
              </w:rPr>
              <w:t>;</w:t>
            </w:r>
            <w:r>
              <w:rPr>
                <w:rFonts w:hint="eastAsia" w:cs="宋体" w:asciiTheme="minorEastAsia" w:hAnsiTheme="minorEastAsia"/>
                <w:kern w:val="0"/>
                <w:sz w:val="20"/>
                <w:szCs w:val="20"/>
              </w:rPr>
              <w:t>根据2015年10月28日《商务部关于修改部分规章和规范性文件的决定》修正）第二十七条第一款、第二十七条第三款、第三十二条、第三十条；</w:t>
            </w:r>
          </w:p>
          <w:p>
            <w:pPr>
              <w:widowControl/>
              <w:spacing w:line="240" w:lineRule="exact"/>
              <w:jc w:val="left"/>
              <w:rPr>
                <w:rFonts w:hint="eastAsia" w:ascii="宋体" w:hAnsi="宋体" w:cs="宋体"/>
                <w:b w:val="0"/>
                <w:bCs w:val="0"/>
                <w:kern w:val="0"/>
                <w:sz w:val="20"/>
                <w:szCs w:val="20"/>
                <w:lang w:eastAsia="zh-CN"/>
              </w:rPr>
            </w:pPr>
            <w:r>
              <w:rPr>
                <w:rFonts w:hint="eastAsia" w:cs="宋体" w:asciiTheme="minorEastAsia" w:hAnsiTheme="minorEastAsia"/>
                <w:kern w:val="0"/>
                <w:sz w:val="20"/>
                <w:szCs w:val="20"/>
              </w:rPr>
              <w:t>2.《云南省人民政府关于调整482项涉及省级行政权力事项的决定》(云政发〔2020〕16号)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b w:val="0"/>
                <w:bCs w:val="0"/>
                <w:kern w:val="0"/>
                <w:sz w:val="20"/>
                <w:szCs w:val="20"/>
                <w:lang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b w:val="0"/>
                <w:bCs w:val="0"/>
                <w:kern w:val="0"/>
                <w:sz w:val="20"/>
                <w:szCs w:val="20"/>
                <w:lang w:eastAsia="zh-CN"/>
              </w:rPr>
            </w:pPr>
            <w:r>
              <w:rPr>
                <w:rFonts w:hint="eastAsia" w:cs="宋体" w:asciiTheme="minorEastAsia" w:hAnsiTheme="minorEastAsia"/>
                <w:kern w:val="0"/>
                <w:sz w:val="20"/>
                <w:szCs w:val="20"/>
              </w:rPr>
              <w:t>对石油成品油批发、仓储、零售经营企业的监督检查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1.成品油零售经营企业经营资格年度检查；2.是否存在涂改、倒卖、出租、出借或者以其他形式非法转让成品油经营批准证书的；3.是否存在违反</w:t>
            </w:r>
            <w:r>
              <w:rPr>
                <w:rFonts w:hint="eastAsia" w:cs="宋体" w:asciiTheme="minorEastAsia" w:hAnsiTheme="minorEastAsia"/>
                <w:kern w:val="0"/>
                <w:sz w:val="20"/>
                <w:szCs w:val="20"/>
                <w:lang w:eastAsia="zh-CN"/>
              </w:rPr>
              <w:t>相关</w:t>
            </w:r>
            <w:r>
              <w:rPr>
                <w:rFonts w:hint="eastAsia" w:cs="宋体" w:asciiTheme="minorEastAsia" w:hAnsiTheme="minorEastAsia"/>
                <w:kern w:val="0"/>
                <w:sz w:val="20"/>
                <w:szCs w:val="20"/>
              </w:rPr>
              <w:t>规定的条件和程序，未经许可擅自新建、迁建和扩建加油站的</w:t>
            </w:r>
            <w:r>
              <w:rPr>
                <w:rFonts w:hint="eastAsia" w:cs="宋体" w:asciiTheme="minorEastAsia" w:hAnsiTheme="minorEastAsia"/>
                <w:kern w:val="0"/>
                <w:sz w:val="20"/>
                <w:szCs w:val="20"/>
                <w:lang w:eastAsia="zh-CN"/>
              </w:rPr>
              <w:t>行为</w:t>
            </w:r>
            <w:r>
              <w:rPr>
                <w:rFonts w:hint="eastAsia" w:cs="宋体" w:asciiTheme="minorEastAsia" w:hAnsiTheme="minorEastAsia"/>
                <w:kern w:val="0"/>
                <w:sz w:val="20"/>
                <w:szCs w:val="20"/>
              </w:rPr>
              <w:t>；4.是否存在采取掺杂掺假、以假充真、以次充好或者以不合格产品冒充合格产品等手段销售成品油，或者销售国家明令淘汰并禁止销售的成品油的；5.是否存在销售走私成品油的；6.是否存在擅自改动加油机或利用其他手段克扣油量的；7.是否存在超越经营范围进行经营活动的；8.是否存在违反有关技术规范要求的；9.是否存在法律、法规、规章规定的其他违法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b w:val="0"/>
                <w:bCs w:val="0"/>
                <w:sz w:val="18"/>
                <w:szCs w:val="18"/>
              </w:rPr>
            </w:pPr>
            <w:r>
              <w:rPr>
                <w:rFonts w:hint="eastAsia" w:cs="宋体" w:asciiTheme="minorEastAsia" w:hAnsiTheme="minorEastAsia"/>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b w:val="0"/>
                <w:bCs w:val="0"/>
                <w:kern w:val="0"/>
                <w:sz w:val="20"/>
                <w:szCs w:val="20"/>
                <w:lang w:eastAsia="zh-CN"/>
              </w:rPr>
            </w:pPr>
            <w:r>
              <w:rPr>
                <w:rFonts w:hint="eastAsia" w:cs="宋体" w:asciiTheme="minorEastAsia" w:hAnsiTheme="minorEastAsia"/>
                <w:kern w:val="0"/>
                <w:sz w:val="20"/>
                <w:szCs w:val="20"/>
              </w:rPr>
              <w:t>石油成品油批发、仓储、零售经营企业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kern w:val="0"/>
                <w:sz w:val="20"/>
                <w:szCs w:val="20"/>
              </w:rPr>
              <w:t>实地核查和年度审查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b w:val="0"/>
                <w:bCs w:val="0"/>
                <w:kern w:val="0"/>
                <w:sz w:val="20"/>
                <w:szCs w:val="20"/>
                <w:lang w:eastAsia="zh-CN"/>
              </w:rPr>
            </w:pPr>
            <w:r>
              <w:rPr>
                <w:rFonts w:hint="eastAsia" w:cs="宋体" w:asciiTheme="minorEastAsia" w:hAnsiTheme="minorEastAsia"/>
                <w:kern w:val="0"/>
                <w:sz w:val="20"/>
                <w:szCs w:val="20"/>
              </w:rPr>
              <w:t>县级以上商务主管部门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1.《国务院办公厅关于加快发展流通促进商业消费的意见》（国办发〔2019〕42号）；</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2.《商务部关于做好石油成品油流通管理“放管服”改革工作的通知》（商运函〔2019〕659号）；</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3.《国务院关于取消和下放一批行政许可事项的决定》（国发〔2020〕13号）；</w:t>
            </w:r>
          </w:p>
          <w:p>
            <w:pPr>
              <w:widowControl/>
              <w:spacing w:line="240" w:lineRule="exact"/>
              <w:jc w:val="left"/>
              <w:rPr>
                <w:rFonts w:hint="eastAsia" w:ascii="宋体" w:hAnsi="宋体" w:cs="宋体"/>
                <w:b w:val="0"/>
                <w:bCs w:val="0"/>
                <w:kern w:val="0"/>
                <w:sz w:val="20"/>
                <w:szCs w:val="20"/>
                <w:lang w:eastAsia="zh-CN"/>
              </w:rPr>
            </w:pPr>
            <w:r>
              <w:rPr>
                <w:rFonts w:hint="eastAsia" w:cs="宋体" w:asciiTheme="minorEastAsia" w:hAnsiTheme="minorEastAsia"/>
                <w:kern w:val="0"/>
                <w:sz w:val="20"/>
                <w:szCs w:val="20"/>
              </w:rPr>
              <w:t>4.《商务部办公厅关于印发〈石油成品油流通行业管理工作指引〉的通知》（商办消费函〔2020〕439号）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b w:val="0"/>
                <w:bCs w:val="0"/>
                <w:kern w:val="0"/>
                <w:sz w:val="20"/>
                <w:szCs w:val="20"/>
                <w:lang w:eastAsia="zh-CN"/>
              </w:rPr>
            </w:pPr>
            <w:r>
              <w:rPr>
                <w:rFonts w:ascii="宋体" w:hAnsi="宋体" w:eastAsia="宋体" w:cs="宋体"/>
                <w:sz w:val="20"/>
              </w:rPr>
              <w:t>市商务局</w:t>
            </w:r>
            <w:r>
              <w:rPr>
                <w:rFonts w:hint="eastAsia" w:ascii="宋体" w:hAnsi="宋体" w:eastAsia="宋体" w:cs="宋体"/>
                <w:sz w:val="20"/>
                <w:lang w:eastAsia="zh-CN"/>
              </w:rPr>
              <w:t>（</w:t>
            </w:r>
            <w:r>
              <w:rPr>
                <w:rFonts w:hint="eastAsia" w:ascii="宋体" w:hAnsi="宋体" w:eastAsia="宋体" w:cs="宋体"/>
                <w:sz w:val="20"/>
                <w:lang w:val="en-US" w:eastAsia="zh-CN"/>
              </w:rPr>
              <w:t>6</w:t>
            </w:r>
            <w:r>
              <w:rPr>
                <w:rFonts w:hint="eastAsia" w:ascii="宋体" w:hAnsi="宋体" w:eastAsia="宋体" w:cs="宋体"/>
                <w:sz w:val="20"/>
                <w:lang w:eastAsia="zh-CN"/>
              </w:rPr>
              <w:t>类</w:t>
            </w:r>
            <w:r>
              <w:rPr>
                <w:rFonts w:hint="eastAsia" w:ascii="宋体" w:hAnsi="宋体" w:eastAsia="宋体" w:cs="宋体"/>
                <w:sz w:val="20"/>
                <w:lang w:val="en-US" w:eastAsia="zh-CN"/>
              </w:rPr>
              <w:t>7项）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汽车销售及其相关服务活动检查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汽车销售行为合规检查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汽车销售经销商</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县级以上商务主管部门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《汽车销售管理办法》（商务部令2017年第1号）第二十九条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tcPr>
          <w:p>
            <w:pPr>
              <w:jc w:val="center"/>
              <w:rPr>
                <w:rFonts w:hint="eastAsia" w:cs="宋体" w:asciiTheme="minorEastAsia" w:hAnsiTheme="minorEastAsia"/>
                <w:b w:val="0"/>
                <w:bCs w:val="0"/>
                <w:kern w:val="0"/>
                <w:sz w:val="20"/>
                <w:szCs w:val="20"/>
                <w:lang w:eastAsia="zh-CN"/>
              </w:rPr>
            </w:pPr>
            <w:r>
              <w:rPr>
                <w:rFonts w:ascii="宋体" w:hAnsi="宋体" w:eastAsia="宋体" w:cs="宋体"/>
                <w:sz w:val="20"/>
              </w:rPr>
              <w:t>市商务局</w:t>
            </w:r>
            <w:r>
              <w:rPr>
                <w:rFonts w:hint="eastAsia" w:ascii="宋体" w:hAnsi="宋体" w:eastAsia="宋体" w:cs="宋体"/>
                <w:sz w:val="20"/>
                <w:lang w:eastAsia="zh-CN"/>
              </w:rPr>
              <w:t>（</w:t>
            </w:r>
            <w:r>
              <w:rPr>
                <w:rFonts w:hint="eastAsia" w:ascii="宋体" w:hAnsi="宋体" w:eastAsia="宋体" w:cs="宋体"/>
                <w:sz w:val="20"/>
                <w:lang w:val="en-US" w:eastAsia="zh-CN"/>
              </w:rPr>
              <w:t>6</w:t>
            </w:r>
            <w:r>
              <w:rPr>
                <w:rFonts w:hint="eastAsia" w:ascii="宋体" w:hAnsi="宋体" w:eastAsia="宋体" w:cs="宋体"/>
                <w:sz w:val="20"/>
                <w:lang w:eastAsia="zh-CN"/>
              </w:rPr>
              <w:t>类</w:t>
            </w:r>
            <w:r>
              <w:rPr>
                <w:rFonts w:hint="eastAsia" w:ascii="宋体" w:hAnsi="宋体" w:eastAsia="宋体" w:cs="宋体"/>
                <w:sz w:val="20"/>
                <w:lang w:val="en-US" w:eastAsia="zh-CN"/>
              </w:rPr>
              <w:t>7项）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二手车经营活动检查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二手车交易行为合规检查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二手车交易市场、二手车经营主体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实地检查等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县</w:t>
            </w:r>
            <w:r>
              <w:rPr>
                <w:rFonts w:hint="eastAsia" w:cs="宋体" w:asciiTheme="minorEastAsia" w:hAnsiTheme="minorEastAsia"/>
                <w:kern w:val="0"/>
                <w:sz w:val="20"/>
                <w:szCs w:val="20"/>
              </w:rPr>
              <w:t>级</w:t>
            </w:r>
            <w:r>
              <w:rPr>
                <w:rFonts w:hint="eastAsia" w:cs="宋体" w:asciiTheme="minorEastAsia" w:hAnsiTheme="minorEastAsia"/>
                <w:kern w:val="0"/>
                <w:sz w:val="20"/>
                <w:szCs w:val="20"/>
                <w:lang w:eastAsia="zh-CN"/>
              </w:rPr>
              <w:t>以上</w:t>
            </w:r>
            <w:r>
              <w:rPr>
                <w:rFonts w:hint="eastAsia" w:cs="宋体" w:asciiTheme="minorEastAsia" w:hAnsiTheme="minorEastAsia"/>
                <w:kern w:val="0"/>
                <w:sz w:val="20"/>
                <w:szCs w:val="20"/>
              </w:rPr>
              <w:t>商务、公安、市场监管、税务部门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《二手车流通管理办法》（商务部、公安部、国家工商总局、国家税务总局二OO五年第2号令）第七条；</w:t>
            </w: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《云南省商务厅 公安厅 工商局 国税局 地税局关于进一步贯彻〈二手车流通管理办法〉的实施意见》（云商市〔2011〕178号）第一条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tcPr>
          <w:p>
            <w:pPr>
              <w:jc w:val="center"/>
              <w:rPr>
                <w:rFonts w:hint="eastAsia" w:cs="宋体" w:asciiTheme="minorEastAsia" w:hAnsiTheme="minorEastAsia"/>
                <w:b w:val="0"/>
                <w:bCs w:val="0"/>
                <w:kern w:val="0"/>
                <w:sz w:val="20"/>
                <w:szCs w:val="20"/>
                <w:lang w:eastAsia="zh-CN"/>
              </w:rPr>
            </w:pPr>
            <w:r>
              <w:rPr>
                <w:rFonts w:ascii="宋体" w:hAnsi="宋体" w:eastAsia="宋体" w:cs="宋体"/>
                <w:sz w:val="20"/>
              </w:rPr>
              <w:t>市商务局</w:t>
            </w:r>
            <w:r>
              <w:rPr>
                <w:rFonts w:hint="eastAsia" w:ascii="宋体" w:hAnsi="宋体" w:eastAsia="宋体" w:cs="宋体"/>
                <w:sz w:val="20"/>
                <w:lang w:eastAsia="zh-CN"/>
              </w:rPr>
              <w:t>（</w:t>
            </w:r>
            <w:r>
              <w:rPr>
                <w:rFonts w:hint="eastAsia" w:ascii="宋体" w:hAnsi="宋体" w:eastAsia="宋体" w:cs="宋体"/>
                <w:sz w:val="20"/>
                <w:lang w:val="en-US" w:eastAsia="zh-CN"/>
              </w:rPr>
              <w:t>6</w:t>
            </w:r>
            <w:r>
              <w:rPr>
                <w:rFonts w:hint="eastAsia" w:ascii="宋体" w:hAnsi="宋体" w:eastAsia="宋体" w:cs="宋体"/>
                <w:sz w:val="20"/>
                <w:lang w:eastAsia="zh-CN"/>
              </w:rPr>
              <w:t>类</w:t>
            </w:r>
            <w:r>
              <w:rPr>
                <w:rFonts w:hint="eastAsia" w:ascii="宋体" w:hAnsi="宋体" w:eastAsia="宋体" w:cs="宋体"/>
                <w:sz w:val="20"/>
                <w:lang w:val="en-US" w:eastAsia="zh-CN"/>
              </w:rPr>
              <w:t>7项）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lang w:eastAsia="zh-CN"/>
              </w:rPr>
              <w:t>对</w:t>
            </w:r>
            <w:r>
              <w:rPr>
                <w:rFonts w:hint="eastAsia" w:cs="宋体" w:asciiTheme="minorEastAsia" w:hAnsiTheme="minorEastAsia"/>
                <w:color w:val="auto"/>
                <w:kern w:val="0"/>
                <w:sz w:val="20"/>
                <w:szCs w:val="20"/>
                <w:highlight w:val="none"/>
              </w:rPr>
              <w:t>对外承包工程企业的检查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1.是否采取安全保障措施。2.是否扰乱对外承包工程市场秩序行为。3.是否存在未履行报告义务的行为。4.是否存在通过未依法取得许可或者有重大违法行为的中介机构招用外派人员，或者不依照《对外承包工程管理条例》规定为外派人员购买境外人身意外伤害保险，或者未按照规定存缴备用金的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对外承包工程企业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书面</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color w:val="auto"/>
                <w:kern w:val="0"/>
                <w:sz w:val="20"/>
                <w:szCs w:val="20"/>
                <w:highlight w:val="none"/>
              </w:rPr>
              <w:t>县级以上商务主管部门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《对外承包工程管理条例》(中华人民共和国国务院令第527号)第二章第七条、第八条、第十一条、第十四条、第十五条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tcPr>
          <w:p>
            <w:pPr>
              <w:jc w:val="center"/>
              <w:rPr>
                <w:rFonts w:hint="eastAsia" w:cs="宋体" w:asciiTheme="minorEastAsia" w:hAnsiTheme="minorEastAsia"/>
                <w:b w:val="0"/>
                <w:bCs w:val="0"/>
                <w:kern w:val="0"/>
                <w:sz w:val="20"/>
                <w:szCs w:val="20"/>
                <w:lang w:eastAsia="zh-CN"/>
              </w:rPr>
            </w:pPr>
            <w:r>
              <w:rPr>
                <w:rFonts w:ascii="宋体" w:hAnsi="宋体" w:eastAsia="宋体" w:cs="宋体"/>
                <w:sz w:val="20"/>
              </w:rPr>
              <w:t>市商务局</w:t>
            </w:r>
            <w:r>
              <w:rPr>
                <w:rFonts w:hint="eastAsia" w:ascii="宋体" w:hAnsi="宋体" w:eastAsia="宋体" w:cs="宋体"/>
                <w:sz w:val="20"/>
                <w:lang w:eastAsia="zh-CN"/>
              </w:rPr>
              <w:t>（</w:t>
            </w:r>
            <w:r>
              <w:rPr>
                <w:rFonts w:hint="eastAsia" w:ascii="宋体" w:hAnsi="宋体" w:eastAsia="宋体" w:cs="宋体"/>
                <w:sz w:val="20"/>
                <w:lang w:val="en-US" w:eastAsia="zh-CN"/>
              </w:rPr>
              <w:t>6</w:t>
            </w:r>
            <w:r>
              <w:rPr>
                <w:rFonts w:hint="eastAsia" w:ascii="宋体" w:hAnsi="宋体" w:eastAsia="宋体" w:cs="宋体"/>
                <w:sz w:val="20"/>
                <w:lang w:eastAsia="zh-CN"/>
              </w:rPr>
              <w:t>类</w:t>
            </w:r>
            <w:r>
              <w:rPr>
                <w:rFonts w:hint="eastAsia" w:ascii="宋体" w:hAnsi="宋体" w:eastAsia="宋体" w:cs="宋体"/>
                <w:sz w:val="20"/>
                <w:lang w:val="en-US" w:eastAsia="zh-CN"/>
              </w:rPr>
              <w:t>7项）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对对外劳务合作企业的检查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20" w:lineRule="exac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1.是否存在未依法取得对外劳务合作经营资格，从事对外劳务合作的行为；</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2.是否存在违规组织对外劳务的行为和违规安排随行管理人员的行为。</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3.是否依照《对外劳务合作管理条例》规定缴存或者补足备用金。</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4.是否存在（1）未安排劳务人员接受培训，组织劳务人员赴国外工作的行为；（2）未依照《对外劳务合作管理条例》规定为劳务人员购买在国外工作期间的人身意外伤害保险；（3）未依照《对外劳务合作管理条例》规定安排随行管理人员等行为。</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5.是否存在对外劳务合同违法的行为。</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6.是否履行备案等相关手续的行为。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对外劳务合作企业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实地</w:t>
            </w:r>
            <w:r>
              <w:rPr>
                <w:rFonts w:hint="eastAsia" w:cs="宋体" w:asciiTheme="minorEastAsia" w:hAnsiTheme="minorEastAsia"/>
                <w:color w:val="auto"/>
                <w:kern w:val="0"/>
                <w:sz w:val="20"/>
                <w:szCs w:val="20"/>
                <w:highlight w:val="none"/>
              </w:rPr>
              <w:br w:type="textWrapping"/>
            </w:r>
            <w:r>
              <w:rPr>
                <w:rFonts w:hint="eastAsia" w:cs="宋体" w:asciiTheme="minorEastAsia" w:hAnsiTheme="minorEastAsia"/>
                <w:color w:val="auto"/>
                <w:kern w:val="0"/>
                <w:sz w:val="20"/>
                <w:szCs w:val="20"/>
                <w:highlight w:val="none"/>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eastAsia="zh-CN"/>
              </w:rPr>
            </w:pPr>
            <w:r>
              <w:rPr>
                <w:rFonts w:hint="eastAsia" w:cs="宋体" w:asciiTheme="minorEastAsia" w:hAnsiTheme="minorEastAsia"/>
                <w:color w:val="auto"/>
                <w:kern w:val="0"/>
                <w:sz w:val="20"/>
                <w:szCs w:val="20"/>
                <w:highlight w:val="none"/>
              </w:rPr>
              <w:t>县级以上商务主管部门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《对外劳务合作管理条例》（中华人民共和国国务院令第620号）第五章第三十九条、第四十条、第四十一条、四十二条、第四十三条第一款、第四十五条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color w:val="auto"/>
                <w:kern w:val="0"/>
                <w:sz w:val="20"/>
                <w:szCs w:val="20"/>
                <w:highlight w:val="none"/>
              </w:rPr>
              <w:t>普遍适用</w:t>
            </w:r>
          </w:p>
        </w:tc>
        <w:tc>
          <w:tcPr>
            <w:tcW w:w="1500"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tcPr>
          <w:p>
            <w:pPr>
              <w:jc w:val="center"/>
              <w:rPr>
                <w:rFonts w:hint="eastAsia" w:cs="宋体" w:asciiTheme="minorEastAsia" w:hAnsiTheme="minorEastAsia"/>
                <w:b w:val="0"/>
                <w:bCs w:val="0"/>
                <w:kern w:val="0"/>
                <w:sz w:val="20"/>
                <w:szCs w:val="20"/>
                <w:lang w:eastAsia="zh-CN"/>
              </w:rPr>
            </w:pPr>
            <w:r>
              <w:rPr>
                <w:rFonts w:ascii="宋体" w:hAnsi="宋体" w:eastAsia="宋体" w:cs="宋体"/>
                <w:sz w:val="20"/>
              </w:rPr>
              <w:t>市商务局</w:t>
            </w:r>
            <w:r>
              <w:rPr>
                <w:rFonts w:hint="eastAsia" w:ascii="宋体" w:hAnsi="宋体" w:eastAsia="宋体" w:cs="宋体"/>
                <w:sz w:val="20"/>
                <w:lang w:eastAsia="zh-CN"/>
              </w:rPr>
              <w:t>（</w:t>
            </w:r>
            <w:r>
              <w:rPr>
                <w:rFonts w:hint="eastAsia" w:ascii="宋体" w:hAnsi="宋体" w:eastAsia="宋体" w:cs="宋体"/>
                <w:sz w:val="20"/>
                <w:lang w:val="en-US" w:eastAsia="zh-CN"/>
              </w:rPr>
              <w:t>6</w:t>
            </w:r>
            <w:r>
              <w:rPr>
                <w:rFonts w:hint="eastAsia" w:ascii="宋体" w:hAnsi="宋体" w:eastAsia="宋体" w:cs="宋体"/>
                <w:sz w:val="20"/>
                <w:lang w:eastAsia="zh-CN"/>
              </w:rPr>
              <w:t>类</w:t>
            </w:r>
            <w:r>
              <w:rPr>
                <w:rFonts w:hint="eastAsia" w:ascii="宋体" w:hAnsi="宋体" w:eastAsia="宋体" w:cs="宋体"/>
                <w:sz w:val="20"/>
                <w:lang w:val="en-US" w:eastAsia="zh-CN"/>
              </w:rPr>
              <w:t>7项）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对单用途商务预付卡发卡企业的检查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 xml:space="preserve">1.单用途商业预付卡发卡企业是否在开展单用途卡业务后按有关规定向其工商登记注册地人民政府商务主管部门备案； </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2.发卡企业是否履行发卡与服务相关义务；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 xml:space="preserve">3.发卡企业是否违反资金管理的有关规定； </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4.发卡企业是否建立业务处理系统及履行技术故障报告义务。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单用途商业预付卡发卡企业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实地检查、网络系统检查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县级以上商务主管部门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单用途商业预付卡管理办法（试行）》（商务部令2012年第9号）第二章第七条、第十二条；第三章第十四条、第十五条、第十六条、第十七条、第十八条、第十九条、第二十条、第二十一条、第二十二条；第四章第二十四条、第二十五条、第二十六条、第二十七条、第二十九条、第三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color w:val="auto"/>
                <w:kern w:val="0"/>
                <w:sz w:val="20"/>
                <w:szCs w:val="20"/>
                <w:highlight w:val="none"/>
              </w:rPr>
            </w:pPr>
            <w:r>
              <w:rPr>
                <w:rFonts w:hint="eastAsia" w:cs="宋体" w:asciiTheme="minorEastAsia" w:hAnsiTheme="minorEastAsia"/>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市教育体育局（1类1项）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公示信息检查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对民办学校的检查评估</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玉溪市内民办学校</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书面检查/实地检查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县级以上教育行政部门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《中华人民共和国民办教育促进法》第四十一条；</w:t>
            </w:r>
            <w:r>
              <w:rPr>
                <w:rFonts w:hint="eastAsia" w:cs="宋体" w:asciiTheme="minorEastAsia" w:hAnsiTheme="minorEastAsia"/>
                <w:kern w:val="0"/>
                <w:sz w:val="20"/>
                <w:szCs w:val="20"/>
                <w:lang w:val="en-US" w:eastAsia="zh-CN"/>
              </w:rPr>
              <w:br w:type="textWrapping"/>
            </w:r>
            <w:r>
              <w:rPr>
                <w:rFonts w:hint="eastAsia" w:cs="宋体" w:asciiTheme="minorEastAsia" w:hAnsiTheme="minorEastAsia"/>
                <w:kern w:val="0"/>
                <w:sz w:val="20"/>
                <w:szCs w:val="20"/>
                <w:lang w:val="en-US" w:eastAsia="zh-CN"/>
              </w:rPr>
              <w:t>《中华人民共和国民办教育促进法实施条例》第三十二条第一款；</w:t>
            </w:r>
            <w:r>
              <w:rPr>
                <w:rFonts w:hint="eastAsia" w:cs="宋体" w:asciiTheme="minorEastAsia" w:hAnsiTheme="minorEastAsia"/>
                <w:kern w:val="0"/>
                <w:sz w:val="20"/>
                <w:szCs w:val="20"/>
                <w:lang w:val="en-US" w:eastAsia="zh-CN"/>
              </w:rPr>
              <w:br w:type="textWrapping"/>
            </w:r>
            <w:r>
              <w:rPr>
                <w:rFonts w:hint="eastAsia" w:cs="宋体" w:asciiTheme="minorEastAsia" w:hAnsiTheme="minorEastAsia"/>
                <w:kern w:val="0"/>
                <w:sz w:val="20"/>
                <w:szCs w:val="20"/>
                <w:lang w:val="en-US" w:eastAsia="zh-CN"/>
              </w:rPr>
              <w:t>《云南省民办教育条例》第三十三条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kern w:val="0"/>
                <w:sz w:val="20"/>
                <w:szCs w:val="20"/>
                <w:lang w:val="en-US" w:eastAsia="zh-CN"/>
              </w:rPr>
              <w:t>公示信息检查</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司法</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8</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项）</w:t>
            </w:r>
          </w:p>
          <w:p>
            <w:pPr>
              <w:spacing w:line="240" w:lineRule="exact"/>
              <w:jc w:val="left"/>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对律师事务所及其律师的监督检查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对律师事务所及其律师执业活动的日常监督检查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在全</w:t>
            </w: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依法设立的律师事务所及其执业律师</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以实地检查为主，结合书面检查、网络监测等方式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w:t>
            </w:r>
            <w:r>
              <w:rPr>
                <w:rFonts w:hint="eastAsia" w:cs="宋体" w:asciiTheme="minorEastAsia" w:hAnsiTheme="minorEastAsia"/>
                <w:b w:val="0"/>
                <w:bCs w:val="0"/>
                <w:kern w:val="0"/>
                <w:sz w:val="20"/>
                <w:szCs w:val="20"/>
                <w:lang w:eastAsia="zh-CN"/>
              </w:rPr>
              <w:t>（市、区）</w:t>
            </w:r>
            <w:r>
              <w:rPr>
                <w:rFonts w:hint="eastAsia" w:cs="宋体" w:asciiTheme="minorEastAsia" w:hAnsiTheme="minorEastAsia"/>
                <w:b w:val="0"/>
                <w:bCs w:val="0"/>
                <w:kern w:val="0"/>
                <w:sz w:val="20"/>
                <w:szCs w:val="20"/>
              </w:rPr>
              <w:t>级司法行政机关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《中华人民共和国律师法》第四条；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《律师执业管理办法》</w:t>
            </w:r>
            <w:r>
              <w:rPr>
                <w:rFonts w:hint="eastAsia" w:cs="宋体" w:asciiTheme="minorEastAsia" w:hAnsiTheme="minorEastAsia"/>
                <w:b w:val="0"/>
                <w:bCs w:val="0"/>
                <w:kern w:val="0"/>
                <w:sz w:val="20"/>
                <w:szCs w:val="20"/>
                <w:lang w:val="en-US" w:eastAsia="zh-CN"/>
              </w:rPr>
              <w:t>(司法部令</w:t>
            </w:r>
            <w:r>
              <w:rPr>
                <w:rFonts w:hint="eastAsia" w:cs="宋体" w:asciiTheme="minorEastAsia" w:hAnsiTheme="minorEastAsia"/>
                <w:b w:val="0"/>
                <w:bCs w:val="0"/>
                <w:kern w:val="0"/>
                <w:sz w:val="20"/>
                <w:szCs w:val="20"/>
              </w:rPr>
              <w:t>第</w:t>
            </w:r>
            <w:r>
              <w:rPr>
                <w:rFonts w:hint="eastAsia" w:cs="宋体" w:asciiTheme="minorEastAsia" w:hAnsiTheme="minorEastAsia"/>
                <w:b w:val="0"/>
                <w:bCs w:val="0"/>
                <w:kern w:val="0"/>
                <w:sz w:val="20"/>
                <w:szCs w:val="20"/>
                <w:lang w:val="en-US" w:eastAsia="zh-CN"/>
              </w:rPr>
              <w:t>112号）</w:t>
            </w:r>
            <w:r>
              <w:rPr>
                <w:rFonts w:hint="eastAsia" w:cs="宋体" w:asciiTheme="minorEastAsia" w:hAnsiTheme="minorEastAsia"/>
                <w:b w:val="0"/>
                <w:bCs w:val="0"/>
                <w:kern w:val="0"/>
                <w:sz w:val="20"/>
                <w:szCs w:val="20"/>
              </w:rPr>
              <w:t>五十条；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《律师事务所管理办法》</w:t>
            </w:r>
            <w:r>
              <w:rPr>
                <w:rFonts w:hint="eastAsia" w:cs="宋体" w:asciiTheme="minorEastAsia" w:hAnsiTheme="minorEastAsia"/>
                <w:b w:val="0"/>
                <w:bCs w:val="0"/>
                <w:kern w:val="0"/>
                <w:sz w:val="20"/>
                <w:szCs w:val="20"/>
                <w:lang w:val="en-US" w:eastAsia="zh-CN"/>
              </w:rPr>
              <w:t>(司法部令</w:t>
            </w:r>
            <w:r>
              <w:rPr>
                <w:rFonts w:hint="eastAsia" w:cs="宋体" w:asciiTheme="minorEastAsia" w:hAnsiTheme="minorEastAsia"/>
                <w:b w:val="0"/>
                <w:bCs w:val="0"/>
                <w:kern w:val="0"/>
                <w:sz w:val="20"/>
                <w:szCs w:val="20"/>
              </w:rPr>
              <w:t>第</w:t>
            </w:r>
            <w:r>
              <w:rPr>
                <w:rFonts w:hint="eastAsia" w:cs="宋体" w:asciiTheme="minorEastAsia" w:hAnsiTheme="minorEastAsia"/>
                <w:b w:val="0"/>
                <w:bCs w:val="0"/>
                <w:kern w:val="0"/>
                <w:sz w:val="20"/>
                <w:szCs w:val="20"/>
                <w:lang w:val="en-US" w:eastAsia="zh-CN"/>
              </w:rPr>
              <w:t>142号）</w:t>
            </w:r>
            <w:r>
              <w:rPr>
                <w:rFonts w:hint="eastAsia" w:cs="宋体" w:asciiTheme="minorEastAsia" w:hAnsiTheme="minorEastAsia"/>
                <w:b w:val="0"/>
                <w:bCs w:val="0"/>
                <w:kern w:val="0"/>
                <w:sz w:val="20"/>
                <w:szCs w:val="20"/>
              </w:rPr>
              <w:t>第六十四条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对律师事务所及其律师执业活动的专项监督检查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在全</w:t>
            </w: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依法设立的律师事务所及其执业律师</w:t>
            </w: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市</w:t>
            </w:r>
            <w:r>
              <w:rPr>
                <w:rFonts w:hint="eastAsia" w:cs="宋体" w:asciiTheme="minorEastAsia" w:hAnsiTheme="minorEastAsia"/>
                <w:b w:val="0"/>
                <w:bCs w:val="0"/>
                <w:kern w:val="0"/>
                <w:sz w:val="20"/>
                <w:szCs w:val="20"/>
                <w:lang w:eastAsia="zh-CN"/>
              </w:rPr>
              <w:t>、县（市、区）</w:t>
            </w:r>
            <w:r>
              <w:rPr>
                <w:rFonts w:hint="eastAsia" w:cs="宋体" w:asciiTheme="minorEastAsia" w:hAnsiTheme="minorEastAsia"/>
                <w:b w:val="0"/>
                <w:bCs w:val="0"/>
                <w:kern w:val="0"/>
                <w:sz w:val="20"/>
                <w:szCs w:val="20"/>
              </w:rPr>
              <w:t>级司法行政机关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《中华人民共和国律师法》第四条；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《律师执业管理办法》</w:t>
            </w:r>
            <w:r>
              <w:rPr>
                <w:rFonts w:hint="eastAsia" w:cs="宋体" w:asciiTheme="minorEastAsia" w:hAnsiTheme="minorEastAsia"/>
                <w:b w:val="0"/>
                <w:bCs w:val="0"/>
                <w:kern w:val="0"/>
                <w:sz w:val="20"/>
                <w:szCs w:val="20"/>
                <w:lang w:val="en-US" w:eastAsia="zh-CN"/>
              </w:rPr>
              <w:t>(司法部令</w:t>
            </w:r>
            <w:r>
              <w:rPr>
                <w:rFonts w:hint="eastAsia" w:cs="宋体" w:asciiTheme="minorEastAsia" w:hAnsiTheme="minorEastAsia"/>
                <w:b w:val="0"/>
                <w:bCs w:val="0"/>
                <w:kern w:val="0"/>
                <w:sz w:val="20"/>
                <w:szCs w:val="20"/>
              </w:rPr>
              <w:t>第</w:t>
            </w:r>
            <w:r>
              <w:rPr>
                <w:rFonts w:hint="eastAsia" w:cs="宋体" w:asciiTheme="minorEastAsia" w:hAnsiTheme="minorEastAsia"/>
                <w:b w:val="0"/>
                <w:bCs w:val="0"/>
                <w:kern w:val="0"/>
                <w:sz w:val="20"/>
                <w:szCs w:val="20"/>
                <w:lang w:val="en-US" w:eastAsia="zh-CN"/>
              </w:rPr>
              <w:t>112号）</w:t>
            </w:r>
            <w:r>
              <w:rPr>
                <w:rFonts w:hint="eastAsia" w:cs="宋体" w:asciiTheme="minorEastAsia" w:hAnsiTheme="minorEastAsia"/>
                <w:b w:val="0"/>
                <w:bCs w:val="0"/>
                <w:kern w:val="0"/>
                <w:sz w:val="20"/>
                <w:szCs w:val="20"/>
              </w:rPr>
              <w:t>第五十一条、第五十二条；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《律师事务所管理办法》</w:t>
            </w:r>
            <w:r>
              <w:rPr>
                <w:rFonts w:hint="eastAsia" w:cs="宋体" w:asciiTheme="minorEastAsia" w:hAnsiTheme="minorEastAsia"/>
                <w:b w:val="0"/>
                <w:bCs w:val="0"/>
                <w:kern w:val="0"/>
                <w:sz w:val="20"/>
                <w:szCs w:val="20"/>
                <w:lang w:val="en-US" w:eastAsia="zh-CN"/>
              </w:rPr>
              <w:t>(司法部令</w:t>
            </w:r>
            <w:r>
              <w:rPr>
                <w:rFonts w:hint="eastAsia" w:cs="宋体" w:asciiTheme="minorEastAsia" w:hAnsiTheme="minorEastAsia"/>
                <w:b w:val="0"/>
                <w:bCs w:val="0"/>
                <w:kern w:val="0"/>
                <w:sz w:val="20"/>
                <w:szCs w:val="20"/>
              </w:rPr>
              <w:t>第</w:t>
            </w:r>
            <w:r>
              <w:rPr>
                <w:rFonts w:hint="eastAsia" w:cs="宋体" w:asciiTheme="minorEastAsia" w:hAnsiTheme="minorEastAsia"/>
                <w:b w:val="0"/>
                <w:bCs w:val="0"/>
                <w:kern w:val="0"/>
                <w:sz w:val="20"/>
                <w:szCs w:val="20"/>
                <w:lang w:val="en-US" w:eastAsia="zh-CN"/>
              </w:rPr>
              <w:t>142号）</w:t>
            </w:r>
            <w:r>
              <w:rPr>
                <w:rFonts w:hint="eastAsia" w:cs="宋体" w:asciiTheme="minorEastAsia" w:hAnsiTheme="minorEastAsia"/>
                <w:b w:val="0"/>
                <w:bCs w:val="0"/>
                <w:kern w:val="0"/>
                <w:sz w:val="20"/>
                <w:szCs w:val="20"/>
              </w:rPr>
              <w:t>第六十五条、第六十五条</w:t>
            </w:r>
            <w:r>
              <w:rPr>
                <w:rFonts w:hint="eastAsia" w:cs="宋体" w:asciiTheme="minorEastAsia" w:hAnsiTheme="minorEastAsia"/>
                <w:b w:val="0"/>
                <w:bCs w:val="0"/>
                <w:kern w:val="0"/>
                <w:sz w:val="20"/>
                <w:szCs w:val="20"/>
                <w:lang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对</w:t>
            </w:r>
            <w:r>
              <w:rPr>
                <w:rFonts w:hint="eastAsia" w:cs="宋体" w:asciiTheme="minorEastAsia" w:hAnsiTheme="minorEastAsia"/>
                <w:b w:val="0"/>
                <w:bCs w:val="0"/>
                <w:kern w:val="0"/>
                <w:sz w:val="20"/>
                <w:szCs w:val="20"/>
              </w:rPr>
              <w:t>基层法律服务工作者年度考核</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1.上年度执业情况和遵守职业道德、执业纪律情况的个人总结</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2.基层法律服务所出具的执业表现年度考核意见</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3.《基层法律服务工作者执业证》</w:t>
            </w:r>
            <w:r>
              <w:rPr>
                <w:rFonts w:hint="eastAsia" w:cs="宋体" w:asciiTheme="minorEastAsia" w:hAnsiTheme="minorEastAsia"/>
                <w:b w:val="0"/>
                <w:bCs w:val="0"/>
                <w:kern w:val="0"/>
                <w:sz w:val="20"/>
                <w:szCs w:val="20"/>
                <w:lang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基层法律服务工作者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市</w:t>
            </w:r>
            <w:r>
              <w:rPr>
                <w:rFonts w:hint="eastAsia" w:cs="宋体" w:asciiTheme="minorEastAsia" w:hAnsiTheme="minorEastAsia"/>
                <w:b w:val="0"/>
                <w:bCs w:val="0"/>
                <w:kern w:val="0"/>
                <w:sz w:val="20"/>
                <w:szCs w:val="20"/>
                <w:lang w:eastAsia="zh-CN"/>
              </w:rPr>
              <w:t>级</w:t>
            </w:r>
            <w:r>
              <w:rPr>
                <w:rFonts w:hint="eastAsia" w:cs="宋体" w:asciiTheme="minorEastAsia" w:hAnsiTheme="minorEastAsia"/>
                <w:b w:val="0"/>
                <w:bCs w:val="0"/>
                <w:kern w:val="0"/>
                <w:sz w:val="20"/>
                <w:szCs w:val="20"/>
              </w:rPr>
              <w:t>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《基层法律服务工作者管理办法》（司法部令第138号）第四十条第一款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对</w:t>
            </w:r>
            <w:r>
              <w:rPr>
                <w:rFonts w:hint="eastAsia" w:cs="宋体" w:asciiTheme="minorEastAsia" w:hAnsiTheme="minorEastAsia"/>
                <w:b w:val="0"/>
                <w:bCs w:val="0"/>
                <w:kern w:val="0"/>
                <w:sz w:val="20"/>
                <w:szCs w:val="20"/>
              </w:rPr>
              <w:t>基层法律服务所年度考核</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1.上年度本所工作总结报告和本年度工作计划</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2.上年度本所财务报表</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3.《基层法律服务所执业证》副本。4.司法行政机关要求提交的其他材料。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市</w:t>
            </w:r>
            <w:r>
              <w:rPr>
                <w:rFonts w:hint="eastAsia" w:cs="宋体" w:asciiTheme="minorEastAsia" w:hAnsiTheme="minorEastAsia"/>
                <w:b w:val="0"/>
                <w:bCs w:val="0"/>
                <w:kern w:val="0"/>
                <w:sz w:val="20"/>
                <w:szCs w:val="20"/>
                <w:lang w:eastAsia="zh-CN"/>
              </w:rPr>
              <w:t>级</w:t>
            </w:r>
            <w:r>
              <w:rPr>
                <w:rFonts w:hint="eastAsia" w:cs="宋体" w:asciiTheme="minorEastAsia" w:hAnsiTheme="minorEastAsia"/>
                <w:b w:val="0"/>
                <w:bCs w:val="0"/>
                <w:kern w:val="0"/>
                <w:sz w:val="20"/>
                <w:szCs w:val="20"/>
              </w:rPr>
              <w:t>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《基层法律服务所管理办法》（司法部令第137号）第二十九条第一款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对基层法律服务工作者日常执业活动和遵守职业道德、执业纪律的情况检查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1.报告工作情况</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2.说明情况</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3.提交有关材料。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基层法律服务工作者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县</w:t>
            </w:r>
            <w:r>
              <w:rPr>
                <w:rFonts w:hint="eastAsia" w:cs="宋体" w:asciiTheme="minorEastAsia" w:hAnsiTheme="minorEastAsia"/>
                <w:b w:val="0"/>
                <w:bCs w:val="0"/>
                <w:kern w:val="0"/>
                <w:sz w:val="20"/>
                <w:szCs w:val="20"/>
              </w:rPr>
              <w:t>（市、区）</w:t>
            </w:r>
            <w:r>
              <w:rPr>
                <w:rFonts w:hint="eastAsia" w:cs="宋体" w:asciiTheme="minorEastAsia" w:hAnsiTheme="minorEastAsia"/>
                <w:b w:val="0"/>
                <w:bCs w:val="0"/>
                <w:kern w:val="0"/>
                <w:sz w:val="20"/>
                <w:szCs w:val="20"/>
                <w:lang w:eastAsia="zh-CN"/>
              </w:rPr>
              <w:t>级</w:t>
            </w:r>
            <w:r>
              <w:rPr>
                <w:rFonts w:hint="eastAsia" w:cs="宋体" w:asciiTheme="minorEastAsia" w:hAnsiTheme="minorEastAsia"/>
                <w:b w:val="0"/>
                <w:bCs w:val="0"/>
                <w:kern w:val="0"/>
                <w:sz w:val="20"/>
                <w:szCs w:val="20"/>
              </w:rPr>
              <w:t>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《基层法律服务工作者管理办法》（司法部令第138号）第四十四条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司法</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8</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对基层法律服务所的日常执业活动和内部管理工作的检查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1.报告工作情况</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2.说明情况</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3.提交有关材料。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县（市、区）</w:t>
            </w:r>
            <w:r>
              <w:rPr>
                <w:rFonts w:hint="eastAsia" w:cs="宋体" w:asciiTheme="minorEastAsia" w:hAnsiTheme="minorEastAsia"/>
                <w:b w:val="0"/>
                <w:bCs w:val="0"/>
                <w:kern w:val="0"/>
                <w:sz w:val="20"/>
                <w:szCs w:val="20"/>
                <w:lang w:eastAsia="zh-CN"/>
              </w:rPr>
              <w:t>级</w:t>
            </w:r>
            <w:r>
              <w:rPr>
                <w:rFonts w:hint="eastAsia" w:cs="宋体" w:asciiTheme="minorEastAsia" w:hAnsiTheme="minorEastAsia"/>
                <w:b w:val="0"/>
                <w:bCs w:val="0"/>
                <w:kern w:val="0"/>
                <w:sz w:val="20"/>
                <w:szCs w:val="20"/>
              </w:rPr>
              <w:t>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《基层法律服务所管理办法》（司法部令第137号）第三十四条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对司法鉴定机构及其司法鉴定</w:t>
            </w:r>
            <w:r>
              <w:rPr>
                <w:rFonts w:hint="eastAsia" w:cs="宋体" w:asciiTheme="minorEastAsia" w:hAnsiTheme="minorEastAsia"/>
                <w:b w:val="0"/>
                <w:bCs w:val="0"/>
                <w:kern w:val="0"/>
                <w:sz w:val="20"/>
                <w:szCs w:val="20"/>
                <w:lang w:eastAsia="zh-CN"/>
              </w:rPr>
              <w:t>人</w:t>
            </w:r>
            <w:r>
              <w:rPr>
                <w:rFonts w:hint="eastAsia" w:cs="宋体" w:asciiTheme="minorEastAsia" w:hAnsiTheme="minorEastAsia"/>
                <w:b w:val="0"/>
                <w:bCs w:val="0"/>
                <w:kern w:val="0"/>
                <w:sz w:val="20"/>
                <w:szCs w:val="20"/>
              </w:rPr>
              <w:t>执业活动监督检查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对司法鉴定机构及司法鉴定人执业活动的监督检查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在全</w:t>
            </w: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依法设立登记的司法鉴定机构及其执业司法鉴定人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以实地检查为主，结合书面、网络检查等方式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级司法行政机关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《全国人民代表大会常务委员会关于司法鉴定管理问题的决定》第十三条；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《司法鉴定机构登记管理办法》</w:t>
            </w:r>
            <w:r>
              <w:rPr>
                <w:rFonts w:hint="eastAsia" w:cs="宋体" w:asciiTheme="minorEastAsia" w:hAnsiTheme="minorEastAsia"/>
                <w:b w:val="0"/>
                <w:bCs w:val="0"/>
                <w:kern w:val="0"/>
                <w:sz w:val="20"/>
                <w:szCs w:val="20"/>
                <w:lang w:eastAsia="zh-CN"/>
              </w:rPr>
              <w:t>（司法部令第</w:t>
            </w:r>
            <w:r>
              <w:rPr>
                <w:rFonts w:hint="eastAsia" w:cs="宋体" w:asciiTheme="minorEastAsia" w:hAnsiTheme="minorEastAsia"/>
                <w:b w:val="0"/>
                <w:bCs w:val="0"/>
                <w:kern w:val="0"/>
                <w:sz w:val="20"/>
                <w:szCs w:val="20"/>
                <w:lang w:val="en-US" w:eastAsia="zh-CN"/>
              </w:rPr>
              <w:t>95号</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第七章；</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《司法鉴定人登记管理办法》</w:t>
            </w:r>
            <w:r>
              <w:rPr>
                <w:rFonts w:hint="eastAsia" w:cs="宋体" w:asciiTheme="minorEastAsia" w:hAnsiTheme="minorEastAsia"/>
                <w:b w:val="0"/>
                <w:bCs w:val="0"/>
                <w:kern w:val="0"/>
                <w:sz w:val="20"/>
                <w:szCs w:val="20"/>
                <w:lang w:eastAsia="zh-CN"/>
              </w:rPr>
              <w:t>（司法部令第</w:t>
            </w:r>
            <w:r>
              <w:rPr>
                <w:rFonts w:hint="eastAsia" w:cs="宋体" w:asciiTheme="minorEastAsia" w:hAnsiTheme="minorEastAsia"/>
                <w:b w:val="0"/>
                <w:bCs w:val="0"/>
                <w:kern w:val="0"/>
                <w:sz w:val="20"/>
                <w:szCs w:val="20"/>
                <w:lang w:val="en-US" w:eastAsia="zh-CN"/>
              </w:rPr>
              <w:t>96</w:t>
            </w:r>
            <w:r>
              <w:rPr>
                <w:rFonts w:hint="eastAsia" w:cs="宋体" w:asciiTheme="minorEastAsia" w:hAnsiTheme="minorEastAsia"/>
                <w:b w:val="0"/>
                <w:bCs w:val="0"/>
                <w:kern w:val="0"/>
                <w:sz w:val="20"/>
                <w:szCs w:val="20"/>
                <w:lang w:eastAsia="zh-CN"/>
              </w:rPr>
              <w:t>号）</w:t>
            </w:r>
            <w:r>
              <w:rPr>
                <w:rFonts w:hint="eastAsia" w:cs="宋体" w:asciiTheme="minorEastAsia" w:hAnsiTheme="minorEastAsia"/>
                <w:b w:val="0"/>
                <w:bCs w:val="0"/>
                <w:kern w:val="0"/>
                <w:sz w:val="20"/>
                <w:szCs w:val="20"/>
              </w:rPr>
              <w:t>第五章；</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《云南省司法鉴定管理条例》第四章</w:t>
            </w:r>
            <w:r>
              <w:rPr>
                <w:rFonts w:hint="eastAsia" w:cs="宋体" w:asciiTheme="minorEastAsia" w:hAnsiTheme="minorEastAsia"/>
                <w:b w:val="0"/>
                <w:bCs w:val="0"/>
                <w:kern w:val="0"/>
                <w:sz w:val="20"/>
                <w:szCs w:val="20"/>
                <w:lang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对公证机构及其公证员的监督检查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对公证机构及其公证员的日常监督检查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在全</w:t>
            </w: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依法设立的公证机构及其公证员</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以实地检查为主，结合书面检查、网络</w:t>
            </w:r>
            <w:r>
              <w:rPr>
                <w:rFonts w:hint="eastAsia" w:cs="宋体" w:asciiTheme="minorEastAsia" w:hAnsiTheme="minorEastAsia"/>
                <w:b w:val="0"/>
                <w:bCs w:val="0"/>
                <w:kern w:val="0"/>
                <w:sz w:val="20"/>
                <w:szCs w:val="20"/>
                <w:lang w:eastAsia="zh-CN"/>
              </w:rPr>
              <w:t>检查</w:t>
            </w:r>
            <w:r>
              <w:rPr>
                <w:rFonts w:hint="eastAsia" w:cs="宋体" w:asciiTheme="minorEastAsia" w:hAnsiTheme="minorEastAsia"/>
                <w:b w:val="0"/>
                <w:bCs w:val="0"/>
                <w:kern w:val="0"/>
                <w:sz w:val="20"/>
                <w:szCs w:val="20"/>
              </w:rPr>
              <w:t>等方式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市级和</w:t>
            </w:r>
            <w:r>
              <w:rPr>
                <w:rFonts w:hint="eastAsia" w:cs="宋体" w:asciiTheme="minorEastAsia" w:hAnsiTheme="minorEastAsia"/>
                <w:b w:val="0"/>
                <w:bCs w:val="0"/>
                <w:kern w:val="0"/>
                <w:sz w:val="20"/>
                <w:szCs w:val="20"/>
              </w:rPr>
              <w:t>县</w:t>
            </w:r>
            <w:r>
              <w:rPr>
                <w:rFonts w:hint="eastAsia" w:cs="宋体" w:asciiTheme="minorEastAsia" w:hAnsiTheme="minorEastAsia"/>
                <w:b w:val="0"/>
                <w:bCs w:val="0"/>
                <w:kern w:val="0"/>
                <w:sz w:val="20"/>
                <w:szCs w:val="20"/>
                <w:lang w:eastAsia="zh-CN"/>
              </w:rPr>
              <w:t>（市、区）</w:t>
            </w:r>
            <w:r>
              <w:rPr>
                <w:rFonts w:hint="eastAsia" w:cs="宋体" w:asciiTheme="minorEastAsia" w:hAnsiTheme="minorEastAsia"/>
                <w:b w:val="0"/>
                <w:bCs w:val="0"/>
                <w:kern w:val="0"/>
                <w:sz w:val="20"/>
                <w:szCs w:val="20"/>
              </w:rPr>
              <w:t>级司法行政机关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《中华人民共和国公证法》第五条；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《公证机构执业管理办法》</w:t>
            </w:r>
            <w:r>
              <w:rPr>
                <w:rFonts w:hint="eastAsia" w:cs="宋体" w:asciiTheme="minorEastAsia" w:hAnsiTheme="minorEastAsia"/>
                <w:b w:val="0"/>
                <w:bCs w:val="0"/>
                <w:kern w:val="0"/>
                <w:sz w:val="20"/>
                <w:szCs w:val="20"/>
                <w:lang w:eastAsia="zh-CN"/>
              </w:rPr>
              <w:t>（司法部令第</w:t>
            </w:r>
            <w:r>
              <w:rPr>
                <w:rFonts w:hint="eastAsia" w:cs="宋体" w:asciiTheme="minorEastAsia" w:hAnsiTheme="minorEastAsia"/>
                <w:b w:val="0"/>
                <w:bCs w:val="0"/>
                <w:kern w:val="0"/>
                <w:sz w:val="20"/>
                <w:szCs w:val="20"/>
                <w:lang w:val="en-US" w:eastAsia="zh-CN"/>
              </w:rPr>
              <w:t>101号</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第二十四、三十四条；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《公证员执业管理办法》</w:t>
            </w:r>
            <w:r>
              <w:rPr>
                <w:rFonts w:hint="eastAsia" w:cs="宋体" w:asciiTheme="minorEastAsia" w:hAnsiTheme="minorEastAsia"/>
                <w:b w:val="0"/>
                <w:bCs w:val="0"/>
                <w:kern w:val="0"/>
                <w:sz w:val="20"/>
                <w:szCs w:val="20"/>
                <w:lang w:eastAsia="zh-CN"/>
              </w:rPr>
              <w:t>（司法部令第</w:t>
            </w:r>
            <w:r>
              <w:rPr>
                <w:rFonts w:hint="eastAsia" w:cs="宋体" w:asciiTheme="minorEastAsia" w:hAnsiTheme="minorEastAsia"/>
                <w:b w:val="0"/>
                <w:bCs w:val="0"/>
                <w:kern w:val="0"/>
                <w:sz w:val="20"/>
                <w:szCs w:val="20"/>
                <w:lang w:val="en-US" w:eastAsia="zh-CN"/>
              </w:rPr>
              <w:t>102号</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第二十一、二十六条</w:t>
            </w:r>
            <w:r>
              <w:rPr>
                <w:rFonts w:hint="eastAsia" w:cs="宋体" w:asciiTheme="minorEastAsia" w:hAnsiTheme="minorEastAsia"/>
                <w:b w:val="0"/>
                <w:bCs w:val="0"/>
                <w:kern w:val="0"/>
                <w:sz w:val="20"/>
                <w:szCs w:val="20"/>
                <w:lang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市司法局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8</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对法律援助机构和法律援助工作人员的监督检查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法律援助机构和工作人员</w:t>
            </w:r>
            <w:r>
              <w:rPr>
                <w:rFonts w:hint="eastAsia" w:cs="宋体" w:asciiTheme="minorEastAsia" w:hAnsiTheme="minorEastAsia"/>
                <w:b w:val="0"/>
                <w:bCs w:val="0"/>
                <w:kern w:val="0"/>
                <w:sz w:val="20"/>
                <w:szCs w:val="20"/>
                <w:lang w:eastAsia="zh-CN"/>
              </w:rPr>
              <w:t>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在全</w:t>
            </w: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依法设立的</w:t>
            </w:r>
            <w:r>
              <w:rPr>
                <w:rFonts w:hint="eastAsia" w:cs="宋体" w:asciiTheme="minorEastAsia" w:hAnsiTheme="minorEastAsia"/>
                <w:b w:val="0"/>
                <w:bCs w:val="0"/>
                <w:kern w:val="0"/>
                <w:sz w:val="20"/>
                <w:szCs w:val="20"/>
                <w:lang w:eastAsia="zh-CN"/>
              </w:rPr>
              <w:t>法律援助</w:t>
            </w:r>
            <w:r>
              <w:rPr>
                <w:rFonts w:hint="eastAsia" w:cs="宋体" w:asciiTheme="minorEastAsia" w:hAnsiTheme="minorEastAsia"/>
                <w:b w:val="0"/>
                <w:bCs w:val="0"/>
                <w:kern w:val="0"/>
                <w:sz w:val="20"/>
                <w:szCs w:val="20"/>
              </w:rPr>
              <w:t>机构及其</w:t>
            </w:r>
            <w:r>
              <w:rPr>
                <w:rFonts w:hint="eastAsia" w:cs="宋体" w:asciiTheme="minorEastAsia" w:hAnsiTheme="minorEastAsia"/>
                <w:b w:val="0"/>
                <w:bCs w:val="0"/>
                <w:kern w:val="0"/>
                <w:sz w:val="20"/>
                <w:szCs w:val="20"/>
                <w:lang w:eastAsia="zh-CN"/>
              </w:rPr>
              <w:t>工作人</w:t>
            </w:r>
            <w:r>
              <w:rPr>
                <w:rFonts w:hint="eastAsia" w:cs="宋体" w:asciiTheme="minorEastAsia" w:hAnsiTheme="minorEastAsia"/>
                <w:b w:val="0"/>
                <w:bCs w:val="0"/>
                <w:kern w:val="0"/>
                <w:sz w:val="20"/>
                <w:szCs w:val="20"/>
              </w:rPr>
              <w:t>员</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以实地检查为主，结合书面、网络检查等方式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市级和</w:t>
            </w:r>
            <w:r>
              <w:rPr>
                <w:rFonts w:hint="eastAsia" w:cs="宋体" w:asciiTheme="minorEastAsia" w:hAnsiTheme="minorEastAsia"/>
                <w:b w:val="0"/>
                <w:bCs w:val="0"/>
                <w:kern w:val="0"/>
                <w:sz w:val="20"/>
                <w:szCs w:val="20"/>
              </w:rPr>
              <w:t>县</w:t>
            </w:r>
            <w:r>
              <w:rPr>
                <w:rFonts w:hint="eastAsia" w:cs="宋体" w:asciiTheme="minorEastAsia" w:hAnsiTheme="minorEastAsia"/>
                <w:b w:val="0"/>
                <w:bCs w:val="0"/>
                <w:kern w:val="0"/>
                <w:sz w:val="20"/>
                <w:szCs w:val="20"/>
                <w:lang w:eastAsia="zh-CN"/>
              </w:rPr>
              <w:t>（市、区）</w:t>
            </w:r>
            <w:r>
              <w:rPr>
                <w:rFonts w:hint="eastAsia" w:cs="宋体" w:asciiTheme="minorEastAsia" w:hAnsiTheme="minorEastAsia"/>
                <w:b w:val="0"/>
                <w:bCs w:val="0"/>
                <w:kern w:val="0"/>
                <w:sz w:val="20"/>
                <w:szCs w:val="20"/>
              </w:rPr>
              <w:t>级司法行政机关</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《法律援助条例》第四条；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《云南省法律援助条例》第四条。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对未经许可和登记擅自从事职业中介活动且有违法所得的检查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对职业中介机构提供虚假就业信息，为无合法证照的用人单位提供职业中介服务，伪造、涂改、转让职业中介许可证的检查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对职业中介机构向劳动者收取押金的检查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对中外合资（合作）职业介绍机构的检查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中外合资（合作）职业介绍机构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《中华人民共和国就业促进法》第六十四至六十六条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对用人单位招用人员提供虚假招聘信息，发布虚假招聘广告的检查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对用人单位招用无合法身份证件的人员的检查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对用人单位以招用人员为名牟取不正当利益或进行其他违法活动的检查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对用人单位招用人员在国家法律、行政法规和国务院卫生行政部门规定禁止乙肝病原携带者从事的工作岗位之外，将乙肝病毒血清学指标作为体检标准的检查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对用人单位不按规定报告空缺岗位，或者招用人员后，不到劳动保障等行政管理部门进行录用登记的检查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对用人单位不能向招用人员提供工作岗位的检查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对以招用人员或者职业培训为名欺诈劳动者的检查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对用人单位未及时为劳动者办理就业登记手续的检查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对职业中介机构未明示职业中介许可证、监督电话的检查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对职业中介机构未建立服务台账，或虽建立服务台账但未记录服务对象、服务过程、服务结果和收费情况的检查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对职业中介机构在职业中介服务不成功后，未向劳动者退还所收取的中介服务费的检查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对职业中介机构发布的就业信息中包含歧视性内容的检查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对职业中介机构为无合法身份证件的劳动者提供职业中介服务的检查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对职业中介机构介绍劳动者从事法律、法规禁止从事的职业的检查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对职业中介机构以暴力、胁迫、欺诈等方式进行职业中介活动的检查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对职业中介机构超出核准的业务范围经营的检查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对不具备用工、职业介绍、职业培训主体资格，擅自招用工、从事职业介绍和职业培训的检查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未取得职业介绍许可证或使用无效职业介绍许可证进行和参与职业介绍活动的检查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对使用欺诈、诱惑、胁迫等手段进行职业介绍活动的检查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对为无证件、证件不全、证件经审查不实的求职者或用人单位提供中介服务的检查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对职业介绍机构未经劳动行政部门批准组织劳动力供求洽谈会、组织劳动者跨县（市、区）流动就业和开展职业培训的检查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对职业介绍机构出卖、出租、转借或复印张贴职业介绍许可证的检查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对职业介绍机构从事妨害社会秩序的职业介绍活动的检查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对推荐介绍不成功收取或不退还预收的中介服务费的检查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对职业介绍机构超过核定业务范围从事职业介绍业务活动的检查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对未经劳动行政部门审查同意，擅自发布招用信息的检查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职业介绍条例》第二十六条：“违反本条例有下列行为之一的，由劳动行政部门进行教育、责令改正，没收违法所得，逾期不改的给予警告，并可处以一千元以上、一万元以下罚款：（二）未经劳动行政部门审查同意，擅自发布招用信息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对职业介绍专职工作人员未取得职业介绍培训合格证而上岗，经责令改正逾期不改正的检查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职业介绍条例》第二十六条：“违反本条例有下列行为之一的，由劳动行政部门进行教育、责令改正，没收违法所得，逾期不改的给予警告，并可处以一千元以上、一万元以下罚款：（三）职业介绍专职工作人员未取得职业介绍培训合格证而上岗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对职业介绍机构不参加职业介绍机构年审的检查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对职业介绍机构未按规定补足责任保证金的检查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对省外职业介绍机构在我省未经批准从事职业介绍活动的检查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对职业介绍机构、职业技能培训机构或职业技能考核鉴定机构违反国家有关职业介绍、职业技能培训或职业技能考核鉴定的规定的检查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职业中介机构、职业技能培训及考核鉴定机构机构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对未经批准擅自举办中外合作职业技能培训办学项目，或者以不正当手段骗取中外合作办学项目批准书的检查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对中外合作职业技能培训办学项目发布虚假招生简章或者招生广告，骗取钱财的检查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对未经批准擅自设立中外合作办学机构，或以不正当手段骗取中外合作办学许可证的检查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对在中外合作办学机构筹备设立期间招收学生的检查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中外合作办学机构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对中外合作办学者虚假出资或在中外合作办学机构成立后抽逃出资的检查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中外合作办学机构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对违反中外合作办学规定发布虚假招生简章，骗取钱财的检查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中外合作办学机构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对用人单位违反有关规定发放职业培训证书和职业资格证书的检查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中外合作职业技能培训机构设立、分立、合并、变更及终止的监管（非经营性）</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对中外合作职业技能培训项目的监管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中外合作职业技能培训项目</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对普通技工学校、高级技工学校从事教育活动的监管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普通技工学校、高级技工学校</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《中华人民共和国职业教育法》第二章、第三章、第四章第十二条至第三十七条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对民办职业培训学校设立、分立、合并、变更及终止的监管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民办职业培训学校</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对民办学校、民办职业培训学校的监管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民办学校、民办职业培训学校</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人力资源和社会保障部门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对职业技能鉴定机构未取得职业技能鉴定许可或超出职业技能鉴定许可范围进行职业技能鉴定的检查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 xml:space="preserve">职业技能鉴定机构 </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对未取得《中华人民共和国社会力量办学许可证》、《中华人民共和国民办学校办学许可证》或使用无效许可证从事职业培训活动的检查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对社会力量办学责任保证金用于赔偿后，用人单位未按照规定补足缺额，经劳动保障部门通知停止办学期间，仍然进行办学活动的检查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劳动就业条例》第二十七条第二款：“社会力量办学责任保证金用于赔偿后，未按照规定补足缺额，通知停止办学期间，仍然进行办学活动的，由劳动保障部门责令改正，没收违法所得，对单位或者直接责任人处以1000元以上1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职业技能考核鉴定</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对职业技能鉴定机构在鉴定工作中弄虚作假的检查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职业技能鉴定机构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职业教育</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对用人单位伪造、变造、买卖职业资格证书的检查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外国人就业</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对伪造、涂改、冒用、转让、买卖就业证和许可证的外国人和用人单位的检查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规章制度</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对用人单位直接涉及劳动者切身利益的规章制度违反法律、法规规定的检查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对用人单位以担保或其他名义向劳动者收取财物的检查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对劳动者依法解除或终止劳动合同，用人单位扣押劳动者档案或其他物品的检查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对用人单位违反劳动合同法有关建立职工名册规定的检查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对用人单位招用人员未按规定订立劳动合同或者订立法定条款不完备劳动合同的检查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对用人单位未依法订立劳动合同的检查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对不按规定签订集体合同的检查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《云南省劳动监察条例》（1998年11月27日云南省第九届人民代表大会常务委员会第六次会议通过）第二十二条：不按规定签订集体合同的，处以用人单位1000元的罚款。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对用人单位不执行集体合同约定的劳动标准或其他事项的检查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r>
              <w:rPr>
                <w:rFonts w:cs="宋体" w:asciiTheme="minorEastAsia" w:hAnsiTheme="minorEastAsia"/>
                <w:b w:val="0"/>
                <w:bCs w:val="0"/>
                <w:kern w:val="0"/>
                <w:sz w:val="20"/>
                <w:szCs w:val="20"/>
              </w:rPr>
              <w:t xml:space="preserve">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妨碍行政执法</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对用人单位不提供或不如实提供签订或履行集体合同所需真实情况和资料的检查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对用人单位不当变更或解除职工一方代表的劳动合同检查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对职工方或者上级工会提出协商要求后，企业拒绝开展工资集体协商或者拖延答复的检查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妨碍行政执法</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对企业不提供与工资集体协商有关信息资料或者提供虚假信息资料的检查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对企业不向协商代表提供开展工资集体协商所必需的工作条件和工作时间的检查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劳动合同和招用工管理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对企业不履行工资专项集体合同的检查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对无正当理由拒绝进行工资集体协商等平等协商签订集体合同的检查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对涂改、倒卖、出租、出借《劳务派遣经营许可证》，或者以其他形式非法转让《劳务派遣经营许可证》的检查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对隐瞒真实情况或者提交虚假材料取得劳务派遣行政许可的检查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对以欺骗、贿赂等不正当手段取得劳务派遣行政许可的检查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对劳务派遣单位违反劳动合同法规定的检查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对用工单位违反劳动合同法及实施条例有关劳务派遣规定的检查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工时休假</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对违反法律、法规规定或者未经劳动者同意，安排劳动者延长工作时间的检查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工时休假</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对用人单位不能依法保证劳动者休息休假（包括少数民族节假日）或未报经劳动保障部门批准实行其他工作制度和休息办法的检查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对用人单位实行不定时工作制和综合计算工作制情况的检查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《中华人民共和国劳动法》</w:t>
            </w:r>
            <w:r>
              <w:rPr>
                <w:rFonts w:hint="eastAsia" w:cs="宋体" w:asciiTheme="minorEastAsia" w:hAnsiTheme="minorEastAsia"/>
                <w:b w:val="0"/>
                <w:bCs w:val="0"/>
                <w:kern w:val="0"/>
                <w:sz w:val="20"/>
                <w:szCs w:val="20"/>
              </w:rPr>
              <w:t>第三十九条：企业因生产特点不能实行本法第三十六条、第三十八条规定的，经劳动行政部门批准，可以实行其他工作和休息办法。</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《关于企业实行不定时工作制和综合计算工时工作制的审批办法》（劳部发〔1994〕503号）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妨碍行政执法</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对建设单位或者非建设领域用人单位拒不执行限期责令改正决定或者拒不履行增存工资保证金处理决定的检查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女职工特殊劳动保护</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对用人单位安排女职工从事矿山井下劳动、国家规定的第四级体力劳动强度的劳动或其他禁忌从事劳动的检查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对用人单位安排女职工在经期从事高处、低温、冷水作业或国家规定的第三级体力劳动强度劳动的检查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女职工特殊劳动保护</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对用人单位安排女职工在孕期从事国家规定的第三级体力劳动强度的劳动或孕期禁忌从事劳动的检查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对用人单位安排怀孕7个月以上的女职工夜班劳动或延长其工作时间的检查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b w:val="0"/>
                <w:bCs w:val="0"/>
                <w:kern w:val="0"/>
                <w:sz w:val="20"/>
                <w:szCs w:val="20"/>
              </w:rPr>
              <w:t xml:space="preserve">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对用人单位给女职工生育享受产假少于90天的检查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女职工特殊劳动保护</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b w:val="0"/>
                <w:bCs w:val="0"/>
                <w:kern w:val="0"/>
                <w:sz w:val="20"/>
                <w:szCs w:val="20"/>
              </w:rPr>
              <w:t xml:space="preserve">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对用人单位违反女职工劳动保护特别规定的检查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禁止使用童工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对用人单位使用童工的检查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对单位、个人或者职业中介机构为不满16周岁的未成年人介绍就业的检查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禁止使用童工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对用人单位未按照禁止使用童工规定保存录用登记材料，或者伪造录用登记材料的检查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《禁止使用童工规定》（国务院令第364号）第八条：用人单位未按照本规定第四条的规定保存录用登记材料，或者伪造录用登记材料的，由劳动保障行政部门处1万元的罚款。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对无营业执照、被依法吊销营业执照的单位以及未依法登记、备案的单位使用童工或者介绍童工就业的检查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未成年工特殊劳动保护</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对用人单位安排未成年工从事矿山井下、有毒有害、国家规定的第四级体力劳动强度的劳动或其他禁忌从事劳动的检查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对用人单位未对未成年工定期进行健康检查的检查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特殊劳动保护</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对用人单位违反国家规定，侵害女职工和未成年工、残疾职工合法权益的检查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对未按规定从缴费个人工资中代扣代缴社会保险费的检查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对未按规定向职工公布本单位社会保险费缴纳情况的检查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对用人单位不依法参加失业保险、不按规定出具解除或终止劳动、人事关系证明、不向职工公布失业保险费缴纳情况的检查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对用人单位依照法律法规规定应当参加工伤保险而未参加的检查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对从事劳动能力鉴定的组织或个人提供虚假鉴定意见的检查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劳动能力鉴定机构、个人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对从事劳动能力鉴定的组织或个人提供虚假诊断证明的检查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劳动能力鉴定机构、个人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对从事劳动能力鉴定的组织或个人收受当事人财物的检查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劳动能力鉴定机构、个人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对用人单位拒不协助社会保险行政部门对事故进行调查核实的检查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对用人单位未按时足额缴纳社会保险费的检查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《中华人民共和国社会保险法》 第八十六条：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对社会保险经办机构以及医疗机构、药品经营单位等社会保险服务机构以欺诈、伪造证明材料或者其他手段骗取社会保险基金支出的检查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社会保险经办机构以及医疗机构、药品经营单位等社会保险服务机构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对以欺诈、伪造证明材料或者其他手段骗取社会保险待遇的检查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对骗取社会保险待遇或者骗取社会保险基金支出的检查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对用人单位、工伤职工或者其近亲属骗取工伤保险待遇，医疗机构、辅助器具配置机构骗取工伤保险基金支出的检查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对用人单位侵占、挪用、拖欠、虚报、冒领职工基本养老保险金的检查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职业年金</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对违反《企业年金办法》规定的检查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对不符合享受失业保险待遇条件，骗取失业保险金和其他失业保险待遇的检查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对以胁迫、利诱、欺骗手段阻碍职工加入工会的检查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对无正当理由解除企业工会筹建发起人劳动关系或者调整其工作岗位、降低工资待遇的检查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对企业法定代表人、主要负责人拒绝与上级工会就建立企业工会进行协商的检查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对非法撤销、合并工会组织的检查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对妨碍企业工会组织职工通过职工代表大会和其他形式行使民主权利的检查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劳动合同及招用工管理</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对阻挠工会依法行使监督权的检查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妨碍行政执法</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对用人单位无理抗拒、阻挠劳动保障行政部门实施劳动保障监察的检查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对用人单位不按照劳动保障行政部门的要求报送书面材料，隐瞒事实真相，出具伪证或隐匿、毁灭证据的检查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b w:val="0"/>
                <w:bCs w:val="0"/>
                <w:kern w:val="0"/>
                <w:sz w:val="20"/>
                <w:szCs w:val="20"/>
              </w:rPr>
              <w:t xml:space="preserve">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妨碍行政执法</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对用人单位经劳动保障行政部门责令改正拒不改正，或拒不履行劳动保障行政部门的行政处理决定的检查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b w:val="0"/>
                <w:bCs w:val="0"/>
                <w:kern w:val="0"/>
                <w:sz w:val="20"/>
                <w:szCs w:val="20"/>
              </w:rPr>
              <w:t xml:space="preserve">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对用人单位不按规定参加劳动执法年审的检查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b w:val="0"/>
                <w:bCs w:val="0"/>
                <w:kern w:val="0"/>
                <w:sz w:val="20"/>
                <w:szCs w:val="20"/>
              </w:rPr>
              <w:t xml:space="preserve">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逾期不执行劳动监察询问通知书的检查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妨碍行政执法</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对用人单位打击报复举报人、控告人、证人和劳动监察人员的检查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对经营性人力资源服务机构对未经许可擅自从事职业中介活动的检查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人力资源市场暂行条例</w:t>
            </w:r>
            <w:r>
              <w:rPr>
                <w:rFonts w:hint="eastAsia" w:cs="宋体" w:asciiTheme="minorEastAsia" w:hAnsiTheme="minorEastAsia"/>
                <w:b w:val="0"/>
                <w:bCs w:val="0"/>
                <w:kern w:val="0"/>
                <w:sz w:val="20"/>
                <w:szCs w:val="20"/>
              </w:rPr>
              <w:t>》（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对经营性人力资源服务机构开展人力资源服务业务未备案的检查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对经营性人力资源服务机构设立分支机构、办理变更或者注销登记未书面报告的检查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对发布的招聘信息不真实、不合法，未依法开展人力资源服务业务的检查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对经营性人力资源服务机构未在服务场所明示有关事项的检查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对经营性人力资源服务机构应当未按规定提交经营情况年度报告的检查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对人力资源服务机构未按规定建立健全内部制度或保存服务台账的检查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劳动保障</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对用人单位遵守劳动保障法律、法规情况进行监督检查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州（市）及以下人力资源社会保障部门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《中华人民共和国劳动法》</w:t>
            </w:r>
            <w:r>
              <w:rPr>
                <w:rFonts w:hint="eastAsia" w:cs="宋体" w:asciiTheme="minorEastAsia" w:hAnsiTheme="minorEastAsia"/>
                <w:b w:val="0"/>
                <w:bCs w:val="0"/>
                <w:kern w:val="0"/>
                <w:sz w:val="20"/>
                <w:szCs w:val="20"/>
              </w:rPr>
              <w:t>第八十五条：“县级以上各级人民政府劳动行政部门依法对用人单位遵守劳动法律、法规的情况进行监督检查，对违反劳动法律、法规的行为有权制止，并责令改正。”</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对用人单位遵守社会保险法律、法规情况进行监督检查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中华人民共和国</w:t>
            </w:r>
            <w:r>
              <w:rPr>
                <w:rFonts w:hint="eastAsia" w:cs="宋体" w:asciiTheme="minorEastAsia" w:hAnsiTheme="minorEastAsia"/>
                <w:b w:val="0"/>
                <w:bCs w:val="0"/>
                <w:kern w:val="0"/>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对养老保险、工伤保险参保和个人领取待遇情况稽核</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人力资源和社会保障社保经办机构稽核部门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《社会保险费征缴暂行条例》第二十条：“社会保险经办机构受劳动保障行政部门的委托，可以进行与社会保险费征缴有关的检查、调查工作。”</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《云南省社会保险费征缴</w:t>
            </w:r>
            <w:r>
              <w:rPr>
                <w:rFonts w:hint="eastAsia" w:cs="宋体" w:asciiTheme="minorEastAsia" w:hAnsiTheme="minorEastAsia"/>
                <w:b w:val="0"/>
                <w:bCs w:val="0"/>
                <w:kern w:val="0"/>
                <w:sz w:val="20"/>
                <w:szCs w:val="20"/>
                <w:lang w:eastAsia="zh-CN"/>
              </w:rPr>
              <w:t>暂行</w:t>
            </w:r>
            <w:bookmarkStart w:id="0" w:name="_GoBack"/>
            <w:bookmarkEnd w:id="0"/>
            <w:r>
              <w:rPr>
                <w:rFonts w:hint="eastAsia" w:cs="宋体" w:asciiTheme="minorEastAsia" w:hAnsiTheme="minorEastAsia"/>
                <w:b w:val="0"/>
                <w:bCs w:val="0"/>
                <w:kern w:val="0"/>
                <w:sz w:val="20"/>
                <w:szCs w:val="20"/>
              </w:rPr>
              <w:t>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人才市场</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对未经批准擅自设立人才中介组织的检查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 第二十四条：“违反本条例，有下列行为之一的单位和个人，由当地人事行政部门会同工商、物价等部门给予警告、责令停办或者限期改正，没收违法所得，可以并处二千元以上二万元以下罚款：（一）未经批准，擅自设立人才中介组织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对未经批准，擅自发布人才招聘广告或者举办人才招聘洽谈会的检查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四条：“违反本条例，有下列行为之一的单位和个人，由当地人事行政部门会同工商、物价等部门给予警告、责令停办或者限期改正，没收违法所得，可以并处二千元以上二万元以下罚款：（二）未经批准，擅自发布人才招聘广告或者举办人才招聘洽谈会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对违反法律、法规的规定，阻挠人才合理流动的检查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四条：“违反本条例，有下列行为之一的单位和个人，由当地人事行政部门会同工商、物价等部门给予警告、责令停办或者限期改正，没收违法所得，可以并处二千元以上二万元以下罚款：（三）违反法律、法规的规定，阻挠人才合理流动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对侵害流动人员依法享有的社会保险权益的检查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四条：“违反本条例，有下列行为之一的单位和个人，由当地人事行政部门会同工商、物价等部门给予警告、责令停办或者限期改正，没收违法所得，可以并处二千元以上二万元以下罚款：（四）侵害流动人员依法享有的社会保险权益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人力资源和社会保障</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15</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140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人才市场</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流动人员泄露国家秘密和商业秘密，侵害原所在单位合法权益的处罚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四条：“违反本条例，有下列行为之一的单位和个人，由当地人事行政部门会同工商、物价等部门给予警告、责令停办或者限期改正，没收违法所得，可以并处二千元以上二万元以下罚款：（五）流动人员泄露国家秘密和商业秘密，侵害原所在单位合法权益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对提供虚假证件或者有其他欺诈行为的检查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用人单位、个人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四条：“违反本条例，有下列行为之一的单位和个人，由当地人事行政部门会同工商、物价等部门给予警告、责令停办或者限期改正，没收违法所得，可以并处二千元以上二万元以下罚款：（六）提供虚假证件或者有其他欺诈行为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对人才中介组织擅自扩大业务范围行为的检查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人才中介组织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五条：违反本条例，有下列行为之一的人才中介组织，由当地人事行政部门会同有关部门给予警告、没收违法所得；情节严重的，撤销批准文件或者由工商行政管理部门依法吊销营业执照，可以并处一千元以上一万元以下罚款：（一）擅自扩大业务范围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对人才中介组织随意提高收费标准行为的检查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人才中介组织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五条：违反本条例，有下列行为之一的人才中介组织，由当地人事行政部门会同有关部门给予警告、没收违法所得；情节严重的，撤销批准文件或者由工商行政管理部门依法吊销营业执照，可以并处一千元以上一万元以下罚款：（二）随意提高收费标准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对人才中介组织提供虚假测评结果，欺骗用人单位或者流动人员的检查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人才中介组织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五条：违反本条例，有下列行为之一的人才中介组织，由当地人事行政部门会同有关部门给予警告、没收违法所得；情节严重的，撤销批准文件或者由工商行政管理部门依法吊销营业执照，可以并处一千元以上一万元以下罚款：（三）提供虚假测评结果，欺骗用人单位或者流动人员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对人才中介组织提供、发布虚假人才信息，扰乱人才市场秩序的检查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人才中介组织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人力资源社会保障部门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人才市场条例》第二十五条：违反本条例，有下列行为之一的人才中介组织，由当地人事行政部门会同有关部门给予警告、没收违法所得；情节严重的，撤销批准文件或者由工商行政管理部门依法吊销营业执照，可以并处一千元以上一万元以下罚款：（四）提供、发布虚假人才信息，扰乱人才市场秩序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普遍适用</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市自然资源规划局（9类9项）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测绘质量</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定期对行政区域内乙级（含乙级）以下测绘资质单位的测绘质量进行监督检查，包括：1.国家、省规定的测绘技术规范和标准执行情况的监督检查；2.测绘成果的取得是否使用全国统一的测绘基准和测绘系统；3.测绘成果的取得使用了相对独立的平面坐标系统，该系统是否得到批准；4.建立地理信息系统是否采用了符合国家标准的基础地理信息数据；5.质量管理机构设立及人员配置情况，是否有专门的质量检验机构和明确的职责，是否有分管领导负责质量管理工作，质量检验岗位是否明确，是否有专职的质量检验人员；6.质量管理体系建立、运行或落实情况；7.仪器设备依法依规检定或校准情况；8.过程质量控制及最终成果质量检验情况；9.成果质量信息报送情况；10.测绘成果质量的监督检查。十项抽查内容。</w:t>
            </w:r>
          </w:p>
          <w:p>
            <w:pPr>
              <w:widowControl/>
              <w:spacing w:line="240" w:lineRule="exact"/>
              <w:jc w:val="left"/>
              <w:rPr>
                <w:rFonts w:hint="eastAsia" w:cs="宋体" w:asciiTheme="minorEastAsia" w:hAnsiTheme="minorEastAsia"/>
                <w:kern w:val="0"/>
                <w:sz w:val="20"/>
                <w:szCs w:val="20"/>
                <w:lang w:val="en-US"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玉溪市测绘资质单位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县级</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以上</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自然</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资源</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主管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《中华人民共和国测绘法》第三十九条、第四十九条；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《云南省测绘成果管理办法》第十条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普遍</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市自然资源规划局（9类9项）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测绘资质</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巡查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定期对行政区域内乙级（含乙级）以下测绘资质单位的人员、仪器设备、测绘活动的合法性进行检查。包括：1.测绘资质单位的资质条件是否与测绘资质管理信息系统保持一致；2.测绘资质单位是否按要求报送测绘资质年度报告；3.测绘资质单位在资质等级和专业范围内承担项目、履行合同、项目备案等情况；4.是否有以欺骗手段取得测绘资质证书从事测绘活动的；5.是否有超越资质等级许可的范围从事测绘活动的；6.是否有以其他测绘单位的名义从事测绘活动的；7.是否有允许其他单位以本单位的名义从事测绘活动的；8.是否有测绘单位将测绘项目转包的；9.要求提供反映其测绘活动情况的真实材料，对以往申报、公示的情况进行核查；10.是否存在应予以注销资质的情况；11.是否存在应予以核减专业范围的情况；12.是否存在涂改、倒卖、出租、出借或者以其他形式转让测绘资质证书的情况；13.是否存在从事测绘活动因泄漏国家秘密被国家安全机关查处的情况。十三项抽查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玉溪市测绘资质单位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县级</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以上</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自然</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资源</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主管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《中华人民共和国测绘法》第四十九条；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《测绘资质管理规定》（国测管发〔2014〕31 号）第二十四条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普遍</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市自然资源规划局（9类9项）</w:t>
            </w:r>
          </w:p>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涉密测绘</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成果检查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定期对行政区域内的</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法人或者其他组织使</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用涉密测绘成果情况</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进行检查</w:t>
            </w:r>
          </w:p>
          <w:p>
            <w:pPr>
              <w:widowControl/>
              <w:spacing w:line="240" w:lineRule="exact"/>
              <w:jc w:val="left"/>
              <w:rPr>
                <w:rFonts w:hint="eastAsia" w:cs="宋体" w:asciiTheme="minorEastAsia" w:hAnsiTheme="minorEastAsia"/>
                <w:kern w:val="0"/>
                <w:sz w:val="20"/>
                <w:szCs w:val="20"/>
                <w:lang w:val="en-US"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使用涉密测绘成果法人或其</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他组织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县级</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以上</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自然</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资源</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主管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《中华人民共和国测绘法》第四十九条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普遍</w:t>
            </w:r>
          </w:p>
          <w:p>
            <w:pPr>
              <w:widowControl w:val="0"/>
              <w:jc w:val="both"/>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sz w:val="21"/>
                <w:szCs w:val="21"/>
                <w:vertAlign w:val="baseline"/>
                <w:lang w:eastAsia="zh-CN"/>
              </w:rPr>
              <w:t>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地理信息</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安全检查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定期对行政区域内的</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地理信息生产、保管、</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利用单位地理信息安</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全进行检查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地理信息生产、保</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管、利用单位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县级</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以上</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自然</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资源</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主管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《中华人民共和国测绘法》第四十六条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普遍</w:t>
            </w:r>
          </w:p>
          <w:p>
            <w:pPr>
              <w:widowControl w:val="0"/>
              <w:jc w:val="both"/>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sz w:val="21"/>
                <w:szCs w:val="21"/>
                <w:vertAlign w:val="baseline"/>
                <w:lang w:eastAsia="zh-CN"/>
              </w:rPr>
              <w:t>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对地质灾害危险性评估、地质灾害治理工程勘查、设计、施工、监理活动的检查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对地质灾害危险性评估、地质灾害治理工程勘查、设计、施工、监理活动不定期进行抽查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地质灾害危险性评估、地质灾害治理工程勘查、设计、施工、监理单位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 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县级以上自然资源主管部门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《地质灾害危险性评估单位资质管理办法》第六条第二款；</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《地质灾害治理工程勘查设计施工单位资质管理办法》第五条第二款；</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《地质灾害治理工程监理单位资质管理办法》第二十一条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kern w:val="0"/>
                <w:sz w:val="21"/>
                <w:szCs w:val="21"/>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市自然资源规划局（9类9项）</w:t>
            </w:r>
          </w:p>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地质勘查单位勘查活动监督检查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地质勘查单位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县级以上自然资源主管部门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《国务院关于取消一批行政许可事项的决定》（国发〔2017〕46号）；</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《国土资源部关于取消地质勘查资质审批后加强事中事后监管的公告》</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kern w:val="0"/>
                <w:sz w:val="21"/>
                <w:szCs w:val="21"/>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矿业权人勘查开采公示信息抽查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对矿业权人填报的上年度勘查开采公示信息进行实地核查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全省矿业权人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实地核查、书面检查、网络监测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县级以上自然资源主管部门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《矿业权人勘查开采信息公示办法（试行）》（国土资规〔2015〕6号）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对城乡规划编制企业的监督检查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城乡规划编制单位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实地检查、书面检查、网络监测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县级以上自然资源主管部门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《中华人民共和国城乡规划法》第二十四条第二款、第六十二条；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《城乡规划编制单位资质管理规定》（住房城乡建设部令第12号）第四章第三十条；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《人力资源社会保障部 住房城乡建设部关于印发&lt;注册城乡规划师职业资格制度规定&gt;和&lt;注册城乡规划师职业资格考试实施办法&gt;的通知（人社部规〔2017〕6号）；</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《注册城乡规划师职业资格制度规定》第四章二十二条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对土地估价单位的监督检查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对土地估价机构备案管理情况、遵守土地估价管理规范情况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土地评估机构和评估专业人员</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书面检查为主，实地核查为辅</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市自然资源规划局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《中华人民共和国资产评估法》第六章第三十九条、第四十一条；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《土地估价机构管理暂行规定 》（国家土地管理局 1993年2月13日）</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《关于改革土地估价人员和机构监督管理方式的通知》（国土资发[2002]237号）</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val="en-US" w:eastAsia="zh-CN"/>
              </w:rPr>
              <w:t>《国土资源部办公厅关于实行电子化备案完善土地估价报告备案制度的通知》（国土资厅发[2012]35号）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方正仿宋_GBK" w:hAnsi="方正仿宋_GBK" w:eastAsia="方正仿宋_GBK" w:cs="方正仿宋_GBK"/>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生态环境</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（7类12项）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放射性污染防治监督检查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对省级监管核技术利用单位放射性污染防治工作的检查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省级监管核技术利用单位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《中华人民共和国放射性污染防治法》第十一条；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《放射性同位素与射线装置安全和防护条例》第四十六条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生态环境</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（7类12项）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对排放污染物的企业事业单位和其他生产经营者的行政检查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对排放污染物的企业事业单位和其他生产经营者的监督检查和监测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《中华人民共和国环境保护法》第二十四条；</w:t>
            </w:r>
          </w:p>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《中华人民共和国大气污染防治法》第二十九条；</w:t>
            </w:r>
          </w:p>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《中华人民共和国水污染防治法》第三十条、第五十条；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《畜禽规模养殖污染防治条例》（国务院第643号令）第二十三条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对污染源自动监控设施现场的监督检查；对自动监控系统的建设、运行和维护等的监督检查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《中华人民共和国水污染防治法》第二十四条；</w:t>
            </w:r>
          </w:p>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《污染源自动监控设施现场监督检查办法》（环境保护部第19号令）第四条；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《污染源自动监控管理办法》（国家环境保护总局第28号令）第六条第三项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固体废物、危险废物产生、转移、处置情况的监督检查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对产生、收集、贮存、运输、利用、处置危险废物单位的监督检查；对固体废物污染环境防治工作的检查、指导和督促</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《中华人民共和国固体废物污染环境防治法》第六十二条；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《危险废物经营许可证管理办法》（国务院第408号令）第十七条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生态环境</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（7类12项）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固体废物、危险废物产生、转移、处置情况的监督检查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对废弃电器电子产品处理活动；对拆解、利用、处置电子废物单位的监督检查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《废弃电器电子产品回收处理管理条例》（国务院第551号令）第二十五条；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《电子废物污染环境防治管理办法》（国家环境保护总局第40号令）第十二条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对医疗卫生机构和医疗废物集中处置单位环境污染防治工作的监督检查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企业、事业单位及民营主体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《医疗废物管理条例》（国务院第380号令）第三十六条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对危险废物转移联单运行情况的检查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《危险废物转移联单管理办法》（国家环境保护局第5号令）第十一条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对危险废物出口单位转移单据运行情况的检查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《危险废物出口核准管理办法》（环境保护总局第47号令）第十三条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生态环境</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（7类12项）</w:t>
            </w:r>
          </w:p>
        </w:tc>
        <w:tc>
          <w:tcPr>
            <w:tcW w:w="116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固体废物、危险废物产生、转移、处置情况的监督检查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对进口固体废物利用企业及有关单位进行监督检查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《固体废物进口管理办法》（环境保护部第12号令）三十六条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对化学品进口生产等活动的检查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对新化学物质生产、加工使用活动的；化学品首次进口及有毒化学品进出口的监督检查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《新化学物质环境管理办法》（环境保护部第7号令）第三十九条；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《化学品首次进口及有毒化学品进出口环境管理规定》第八条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自然生态环境保护情况、农村生态环境保护情况的监督检查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对自然保护区、畜禽养殖污染防治等生态和农村环境保护法律法规执行情况进行检查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企业、事业单位及民营主体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《环境监察办法》第六条第三款；</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《关于全国生态和农村环境监察工作的指导意见》（2012年12月14日环发〔2012〕146号）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对建设项目环境影响评价落实情况的检查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对建设项目环境影响评价落实情况的检查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color w:val="000000"/>
                <w:kern w:val="0"/>
                <w:sz w:val="20"/>
                <w:szCs w:val="20"/>
                <w:lang w:eastAsia="zh-CN"/>
              </w:rPr>
              <w:t>市、</w:t>
            </w:r>
            <w:r>
              <w:rPr>
                <w:rFonts w:hint="eastAsia" w:cs="宋体" w:asciiTheme="minorEastAsia" w:hAnsiTheme="minorEastAsia"/>
                <w:b w:val="0"/>
                <w:bCs w:val="0"/>
                <w:color w:val="000000"/>
                <w:kern w:val="0"/>
                <w:sz w:val="20"/>
                <w:szCs w:val="20"/>
              </w:rPr>
              <w:t>县级生态环境主管部门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《中华人民共和国环境影响评价法》第二十八条；</w:t>
            </w:r>
          </w:p>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《建设项目环境保护管理条例》第二十条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普遍使用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建筑市场监管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建筑业企业资质、工程监理企业的监督检查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建筑业企业（施工、监理）</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日常检查、网络检查和专项检查相结合方式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级以上</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《中华人民共和国建筑法》第十三条、《建筑业企业资质管理规定》（建设部令第22号）第二十四条至第三十四条;《工程监理企业资质管理规定》（建设部令第158号）第十九条至第二十六条。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建设工程质量检测活动的监督检查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检测机构</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日常检查、网络检查和专项检查相结合方式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级以上</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《建设工程质量检测管理办法》（中华人民共和国建设部令第141号）第三条、第九条，第十七条，第二十一条至第二十五条，第二十九条，第三十条、第三十一条，第三十三条。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对建筑工程质量安全的监管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对租赁、安装、拆卸、使用建筑起重机械行为的行政检查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租赁、安装、拆卸、使用建筑起重机械的单位和个人</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日常检查、网络检查和专项检查相结合方式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级以上</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1.《中华人民共和国特种设备安全法》第三十三条。2.《特种设备安全监察条例》第二十五条。3.《建筑起重机械安全监督管理规定》第十七条。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对建筑工程质量安全的监管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对建筑施工企业安全生产条件的行政检查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建筑施工企业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日常检查、网络检查和专项检查相结合方式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级以上</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《安全生产许可证条例》第二条、《安全生产许可证条例》第四条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对房屋建筑和市政基础设施工程的行政检查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房屋建筑和市政基础设施工程</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日常检查和专项检查相结合方式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lang w:eastAsia="zh-CN"/>
              </w:rPr>
            </w:pPr>
            <w:r>
              <w:rPr>
                <w:rFonts w:hint="eastAsia" w:asciiTheme="minorEastAsia" w:hAnsiTheme="minorEastAsia" w:cstheme="minorEastAsia"/>
                <w:i w:val="0"/>
                <w:color w:val="auto"/>
                <w:kern w:val="0"/>
                <w:sz w:val="20"/>
                <w:szCs w:val="20"/>
                <w:u w:val="none"/>
                <w:lang w:val="en-US" w:eastAsia="zh-CN" w:bidi="ar"/>
              </w:rPr>
              <w:t>市</w:t>
            </w:r>
            <w:r>
              <w:rPr>
                <w:rFonts w:hint="eastAsia" w:asciiTheme="minorEastAsia" w:hAnsiTheme="minorEastAsia" w:eastAsiaTheme="minorEastAsia" w:cstheme="minorEastAsia"/>
                <w:i w:val="0"/>
                <w:color w:val="auto"/>
                <w:kern w:val="0"/>
                <w:sz w:val="20"/>
                <w:szCs w:val="20"/>
                <w:u w:val="none"/>
                <w:lang w:val="en-US" w:eastAsia="zh-CN" w:bidi="ar"/>
              </w:rPr>
              <w:t>、县</w:t>
            </w:r>
            <w:r>
              <w:rPr>
                <w:rFonts w:hint="eastAsia" w:asciiTheme="minorEastAsia" w:hAnsiTheme="minorEastAsia" w:cstheme="minorEastAsia"/>
                <w:i w:val="0"/>
                <w:color w:val="auto"/>
                <w:kern w:val="0"/>
                <w:sz w:val="20"/>
                <w:szCs w:val="20"/>
                <w:u w:val="none"/>
                <w:lang w:val="en-US" w:eastAsia="zh-CN" w:bidi="ar"/>
              </w:rPr>
              <w:t>（区）</w:t>
            </w:r>
            <w:r>
              <w:rPr>
                <w:rFonts w:hint="eastAsia" w:asciiTheme="minorEastAsia" w:hAnsiTheme="minorEastAsia" w:eastAsiaTheme="minorEastAsia" w:cstheme="minorEastAsia"/>
                <w:i w:val="0"/>
                <w:color w:val="auto"/>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《建设工程质量管理条例》第四条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全</w:t>
            </w:r>
            <w:r>
              <w:rPr>
                <w:rFonts w:hint="eastAsia" w:asciiTheme="minorEastAsia" w:hAnsiTheme="minorEastAsia" w:cstheme="minorEastAsia"/>
                <w:i w:val="0"/>
                <w:color w:val="auto"/>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color w:val="auto"/>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房地产市场监管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房地产开发经营活动监督检查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房地产开发企业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现场检查、书面检查</w:t>
            </w:r>
            <w:r>
              <w:rPr>
                <w:rFonts w:hint="eastAsia" w:asciiTheme="minorEastAsia" w:hAnsiTheme="minorEastAsia" w:cstheme="minorEastAsia"/>
                <w:i w:val="0"/>
                <w:color w:val="000000"/>
                <w:kern w:val="0"/>
                <w:sz w:val="20"/>
                <w:szCs w:val="20"/>
                <w:u w:val="none"/>
                <w:lang w:val="en-US" w:eastAsia="zh-CN" w:bidi="ar"/>
              </w:rPr>
              <w:t>、网络监察</w:t>
            </w:r>
            <w:r>
              <w:rPr>
                <w:rFonts w:hint="eastAsia" w:asciiTheme="minorEastAsia" w:hAnsiTheme="minorEastAsia" w:eastAsiaTheme="minorEastAsia" w:cstheme="minorEastAsia"/>
                <w:i w:val="0"/>
                <w:color w:val="000000"/>
                <w:kern w:val="0"/>
                <w:sz w:val="20"/>
                <w:szCs w:val="20"/>
                <w:u w:val="none"/>
                <w:lang w:val="en-US" w:eastAsia="zh-CN" w:bidi="ar"/>
              </w:rPr>
              <w:t>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 《城市房地产开发经营管理条例》第四条。《房地产开发企业资质管理规定》（建设部令第77号）第四条。              </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房地产估价机构监督检查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房地产估价机构</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《房地产估价机构管理办法》（2005年10月12日建设部令第142号发布，2013年10月16日根据住房和城乡建设部令第14号修正，2015年5月4日根据住房和城乡建设部令第24号修正）第五条第二款。</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房地产市场监管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房地产经纪机构监督检查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房地产经纪机构</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物业管理活动监督检查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物业企业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《物业管理条例》（2003年6月8日国务院令第379号公布，2007年8月26日修订）第五条。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工程档案管理</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城市建设工程档案检查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《城市建设档案管理规定》（1997年12月建设部令第61号，2001年7月修订并以建设部令第90号重新发布）第三条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建筑节能监管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建筑节能强制性标准执行情况监督检查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设计单位、施工单位、监理单位、建设单位、房地产开发企业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《民用建筑节能条例》（国务院令第530号）第五条。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勘察设计监管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对施工图审查机构的监督检查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施工图审查机构</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网络检查和现场检查相结合方式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《房屋建筑和市政基础设施工程施工图设计文件审查管理办法》（建设部令第13号）第四条。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对工程勘察、设计企业的监督检查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工程勘察、设计企业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网络检查和现场检查相结合方式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《建设工程勘察设计管理条例》（国务院令第293号）第五条。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对城市市政企业的监管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对城市园林绿化企业的监督检查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城市园林绿化企业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《城市绿化条例》（国务院令第100号）第七条。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p>
            <w:pPr>
              <w:spacing w:line="240" w:lineRule="exact"/>
              <w:jc w:val="center"/>
              <w:rPr>
                <w:rFonts w:hint="eastAsia" w:cs="宋体" w:asciiTheme="minorEastAsia" w:hAnsiTheme="minorEastAsia"/>
                <w:kern w:val="0"/>
                <w:sz w:val="20"/>
                <w:szCs w:val="20"/>
                <w:lang w:val="en-US" w:eastAsia="zh-CN"/>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对城市市政企业的监管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城市市政企业（含景观照明）的监督检查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城市市政企业（含景观照明）</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《云南省城市建设管理条例》（云南省人民代表大会常务委员会公告第50号） 第六条。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对城市燃气企业的监督检查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城市燃气企业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《城镇燃气管理条例》（国务院令第583号）第五条。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城市供水企业的监督检查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城市供水企业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《城市供水条例》（国务院令第158号） 第七条。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城市排水排污企业的监督检查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城市排水排污企业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《城镇排水与污水处理条例》（国务院令第640号） 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对城市市政企业的监管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城市污水处理企业的监督检查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城市污水处理企业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《城镇排水与污水处理条例》（国务院令第640号） 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auto"/>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lang w:val="en-US" w:eastAsia="zh-CN"/>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城市生活、餐厨垃圾收运、处理的监督检查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城市生活、餐厨垃圾收运、处理企业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《城市生活垃圾管理办法》（建设部令第24号） 第五条。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对市政公用企业的监管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城市环卫企业的监督检查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城市环卫企业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《云南省城市建设管理条例》（云南省人民代表大会常务委员会公告第50号） 第六条、第三十二条。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建设工程造价监管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工程造价咨询企业行政监督检查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工程造价咨询企业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《云南省建设工程造价管理条例》第二条。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kern w:val="0"/>
                <w:sz w:val="20"/>
                <w:szCs w:val="20"/>
                <w:lang w:eastAsia="zh-CN"/>
              </w:rPr>
              <w:t>市</w:t>
            </w:r>
            <w:r>
              <w:rPr>
                <w:rFonts w:hint="eastAsia" w:cs="宋体" w:asciiTheme="minorEastAsia" w:hAnsiTheme="minorEastAsia"/>
                <w:kern w:val="0"/>
                <w:sz w:val="20"/>
                <w:szCs w:val="20"/>
              </w:rPr>
              <w:t>住房和城乡建设</w:t>
            </w:r>
            <w:r>
              <w:rPr>
                <w:rFonts w:hint="eastAsia" w:cs="宋体" w:asciiTheme="minorEastAsia" w:hAnsiTheme="minorEastAsia"/>
                <w:kern w:val="0"/>
                <w:sz w:val="20"/>
                <w:szCs w:val="20"/>
                <w:lang w:eastAsia="zh-CN"/>
              </w:rPr>
              <w:t>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11</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25</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建设工程造价监管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建设工程发承包计价活动监督检查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建筑业企业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现场检查和书面检查相结合方式</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《建筑工程施工发包与承包计价管理办法》（住房和城乡建设部令第16号）第四条。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抗震设防监管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对建筑工程抗震设防的监督检查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建设工程项目的建设单位、勘察设计单位、施工单位、监理单位、施工图审查机构、检测机构、减隔震装置生产企业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现场检查和书面检查相结合</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《云南省建设工程抗震设防管理条例》第四十一条、第四十二条。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招标投标监管</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工程建设项目招标投标代理活动监督检查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省级监管的房屋建筑和市政基础设施工程中从事招标代理活动的机构</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现场检查和网络检查相结合</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color w:val="000000"/>
                <w:kern w:val="0"/>
                <w:sz w:val="20"/>
                <w:szCs w:val="20"/>
                <w:lang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、县</w:t>
            </w:r>
            <w:r>
              <w:rPr>
                <w:rFonts w:hint="eastAsia" w:asciiTheme="minorEastAsia" w:hAnsiTheme="minorEastAsia" w:cstheme="minorEastAsia"/>
                <w:i w:val="0"/>
                <w:color w:val="000000"/>
                <w:kern w:val="0"/>
                <w:sz w:val="20"/>
                <w:szCs w:val="20"/>
                <w:u w:val="none"/>
                <w:lang w:val="en-US" w:eastAsia="zh-CN" w:bidi="ar"/>
              </w:rPr>
              <w:t>（区）</w:t>
            </w:r>
            <w:r>
              <w:rPr>
                <w:rFonts w:hint="eastAsia" w:asciiTheme="minorEastAsia" w:hAnsiTheme="minorEastAsia" w:eastAsiaTheme="minorEastAsia" w:cstheme="minorEastAsia"/>
                <w:i w:val="0"/>
                <w:color w:val="000000"/>
                <w:kern w:val="0"/>
                <w:sz w:val="20"/>
                <w:szCs w:val="20"/>
                <w:u w:val="none"/>
                <w:lang w:val="en-US" w:eastAsia="zh-CN" w:bidi="ar"/>
              </w:rPr>
              <w:t>住房城乡建设主管部门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《中华人民共和国招标投标法》第十三条。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《中华人民共和国招标投标法实施条例》（国务院令第613号）第七十九条。</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《云南省招标投标条例》（2012年省十一届人大常委会第30次会议通过）第十五条、第二十一条、第五十条。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b w:val="0"/>
                <w:bCs w:val="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w:t>
            </w:r>
            <w:r>
              <w:rPr>
                <w:rFonts w:hint="eastAsia" w:asciiTheme="minorEastAsia" w:hAnsiTheme="minorEastAsia" w:cstheme="minorEastAsia"/>
                <w:i w:val="0"/>
                <w:color w:val="000000"/>
                <w:kern w:val="0"/>
                <w:sz w:val="20"/>
                <w:szCs w:val="20"/>
                <w:u w:val="none"/>
                <w:lang w:val="en-US" w:eastAsia="zh-CN" w:bidi="ar"/>
              </w:rPr>
              <w:t>市</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玉溪市交通运输局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安全生产检查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交通运输领域企业、建设项目安全生产检查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交通运输企业、建设项目</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县级以上交通运输主管部门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《中华人民共和国安全生产法》第六十二条、《云南省安全生产条例》第三十六条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cs="宋体" w:asciiTheme="minorEastAsia" w:hAnsiTheme="minorEastAsia"/>
                <w:kern w:val="0"/>
                <w:sz w:val="20"/>
                <w:szCs w:val="20"/>
                <w:lang w:val="en-US" w:eastAsia="zh-CN"/>
              </w:rPr>
            </w:pPr>
            <w:r>
              <w:rPr>
                <w:rFonts w:hint="eastAsia" w:asciiTheme="minorEastAsia" w:hAnsiTheme="minorEastAsia" w:cstheme="minorEastAsia"/>
                <w:i w:val="0"/>
                <w:color w:val="000000"/>
                <w:kern w:val="0"/>
                <w:sz w:val="20"/>
                <w:szCs w:val="20"/>
                <w:u w:val="none"/>
                <w:lang w:val="en-US" w:eastAsia="zh-CN" w:bidi="ar"/>
              </w:rPr>
              <w:t>市</w:t>
            </w:r>
            <w:r>
              <w:rPr>
                <w:rFonts w:hint="eastAsia" w:asciiTheme="minorEastAsia" w:hAnsiTheme="minorEastAsia" w:eastAsiaTheme="minorEastAsia" w:cstheme="minorEastAsia"/>
                <w:i w:val="0"/>
                <w:color w:val="000000"/>
                <w:kern w:val="0"/>
                <w:sz w:val="20"/>
                <w:szCs w:val="20"/>
                <w:u w:val="none"/>
                <w:lang w:val="en-US" w:eastAsia="zh-CN" w:bidi="ar"/>
              </w:rPr>
              <w:t>级可委托第三方机构进行检查</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公路服务设施监督检查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高速公路、国省干道、高等级公路服务设施检查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公路服务设施经营管理单位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现场检查、实地核查、日常巡查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县级以上公路路政管理部门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《云南省公路路政条例》第三十五条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lang w:eastAsia="zh-CN"/>
              </w:rPr>
              <w:t>玉溪市交通运输局</w:t>
            </w:r>
            <w:r>
              <w:rPr>
                <w:rFonts w:hint="eastAsia" w:cs="宋体" w:asciiTheme="minorEastAsia" w:hAnsiTheme="minorEastAsia"/>
                <w:kern w:val="0"/>
                <w:sz w:val="20"/>
                <w:szCs w:val="20"/>
              </w:rPr>
              <w:t>（</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rPr>
              <w:t>类</w:t>
            </w:r>
            <w:r>
              <w:rPr>
                <w:rFonts w:hint="eastAsia" w:cs="宋体" w:asciiTheme="minorEastAsia" w:hAnsiTheme="minorEastAsia"/>
                <w:kern w:val="0"/>
                <w:sz w:val="20"/>
                <w:szCs w:val="20"/>
                <w:lang w:val="en-US" w:eastAsia="zh-CN"/>
              </w:rPr>
              <w:t>4</w:t>
            </w:r>
            <w:r>
              <w:rPr>
                <w:rFonts w:hint="eastAsia" w:cs="宋体" w:asciiTheme="minorEastAsia" w:hAnsiTheme="minorEastAsia"/>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道路运输企业经营许可资质与相关证件检查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道路运输企业资质和经营情况、车辆和从业人员资质检查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道路运输企业</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书面检查、</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县级以上道路运输管理部门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《中华人民共和国道路运输条例》第十条、第二十四条、第三十九条，《云南省道路运输条例》第六条、第七条、第八条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公路建设市场检查</w:t>
            </w:r>
          </w:p>
        </w:tc>
        <w:tc>
          <w:tcPr>
            <w:tcW w:w="20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公路建设市场管理、建设程序执行、招标投标管理、信用管理、合同履约管理检查</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公路建设项目管理单位和从业单位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现场检查、书面检查、网络监测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县级以上交通运输主管部门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《招标投标条例》第四条、第五十九条，《建设工程质量管理条例》第四条，《公路建设市场管理办法》第八条、第九条，《公路工程建设项目招标投标管理办法》第三条，《公路建设市场督查规则》第十条</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Lines="0" w:afterLines="0"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普通适用</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exact"/>
              <w:jc w:val="center"/>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农药监督抽查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农药生产、经营、使用场所，农药产品质量、农药产品标签、说明书、农药许可证件、农药生产原料进货出厂销售记录、农药产品质量合格证、农药经营购销账、农药登记试验单位及农药登记试验情况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农药生产者、经营者，农药登记试验单位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《中华人民共和国农产品质量安全法》第二十一条第二款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国务院农业行政主管部门和省、自治区直辖市人民政府农业行政主管部门应当定期对可能危及农产品质量安全的农药、兽药、饲料和饲料添加剂、肥料等农业投入品进行监督抽查，并公布抽查结果。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《农药管理条例》第三条第二款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县级以上地方人民政府农业主管部门负责本行政区域的农药监督管理工作。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《农药管理条例》第四十一条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《农药登记试验管理办法》第三十条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w:t>
            </w:r>
            <w:r>
              <w:rPr>
                <w:rFonts w:ascii="宋体" w:hAnsi="宋体" w:eastAsia="宋体" w:cs="宋体"/>
                <w:color w:val="000000"/>
                <w:kern w:val="0"/>
                <w:sz w:val="20"/>
                <w:szCs w:val="20"/>
              </w:rPr>
              <w:t>)其他不符合农药登记试验质量管理规范要求或者影响登记试验质量的情况。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肥料监督抽查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肥料产品质量、肥料登记证、肥料标签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肥料生产、经营者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《中华人民共和国农产品质量安全法》第二十一条第二款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国务院农业行政主管部门和省、自治区直辖市人民政府农业行政主管部门应当定期对可能危及农产品质量安全的农药、兽药、饲料和饲料添加剂、肥料等农业投入品进行监督抽查，并公布抽查结果。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《肥料登记管理办法》第七条第三款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县级以上地方人民政府行政主管部门负责本行政区域内的肥料登记和监督管理工作。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《肥料登记管理办法》第二十五条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种子监督抽查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种子生产经营者、委托生产企业、制种基地</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《中华人民共和国种子法》第四十七条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《中华人民共和国种子法》第五十条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农业、林业主管部门是种子行政执法机关。种子执法人员依法执行公务时应当出示行政执法证件。农业、林业主管部门依法履行种子监督检查职责时，有权采取下列措施：</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w:t>
            </w:r>
            <w:r>
              <w:rPr>
                <w:rFonts w:ascii="宋体" w:hAnsi="宋体" w:eastAsia="宋体" w:cs="宋体"/>
                <w:color w:val="000000"/>
                <w:kern w:val="0"/>
                <w:sz w:val="20"/>
                <w:szCs w:val="20"/>
              </w:rPr>
              <w:t>)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《农作物种子标签和说明书管理办法》；</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《农作物种子生产经营许可管理办法》；</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《农作物种子质量监督抽查管理办法》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种畜禽质量监管</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种畜禽质量</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种畜禽生产经营者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《中华人民共和国畜牧法》第三十三条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《中华人民共和国畜牧法》第五十四条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《中华人民共和国畜牧法》第五十六条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县级人民政府畜牧兽医行政主管部门应当制定畜禽质量安全监督检查计划，按计划开展监督抽查工作。</w:t>
            </w:r>
            <w:r>
              <w:rPr>
                <w:rFonts w:ascii="宋体" w:hAnsi="宋体" w:eastAsia="宋体" w:cs="宋体"/>
                <w:color w:val="000000"/>
                <w:kern w:val="0"/>
                <w:sz w:val="20"/>
                <w:szCs w:val="20"/>
              </w:rPr>
              <w:br w:type="textWrapping"/>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饲料、饲料添加剂监督抽查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饲料、饲料添加剂产品质量安全主体责任履行情况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饲料和饲料添加剂生产企业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和经营企业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《中华人民共和国农产品质量安全法》第二十一条第二款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国务院农业行政主管部门和省、自治区、直辖市人民政府农业行政主管部门应当定期对可能危及农产品质量安全的农药、兽药、饲料和饲料添加剂、肥料等农业投入品进行监督抽查，并公布抽查结果。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《饲料和饲料添加剂管理条例》第三条第二款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县级以上地方人民政府负责饲料、饲料添加剂管理的部门负责本行政区域内饲料、饲料添加剂的监督管理工作。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《饲料和饲料添加剂管理条例》第三十二条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国务院农业行政主管部门和省、自治区、直辖市人民政府饲料管理部门应当按照职责权限公布监督抽查结果，并可以公布具有不良记录的饲料、饲料添加剂生产企业、经营者名单。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生鲜乳质量安全监督抽查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生鲜乳收购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站和生鲜乳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运输车经营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状况，生鲜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乳质量安全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生鲜乳收购站、生鲜乳运输车</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《乳品质量安全监督管理条例》第二十七条第一款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县级以上人民政府畜牧兽医主管部门应当加强生鲜乳质量安全监测工作，制定并组织实施生鲜乳质量安全监测计划，对生鲜乳进行监督抽查，并按照法定权限及时公布监督抽查结果。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《生鲜乳生产收购管理办法》第三十二条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《生鲜乳生产收购管理办法》第三十三条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兽药监督抽查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兽药质量</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兽药生产经营企业，兽药使用单位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《中华人民共和国农产品质量安全法》第二十一条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第二款国务院农业行政主管部门和省、自治区、直辖市人民政府农业行政主管部门应当定期对可能危及农产品质量安全的农药、兽药、饲料和饲料添加剂、肥料等农业投入品进行监督抽查，并公布抽查结果。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《兽药管理条例》第三条第二款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县级以上地方人民政府兽医行政管理部门负责本行政区域内的兽药监督管理工作。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《兽药管理条例》第十四条第二款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省级以上人民政府兽医行政管理部门，应当对兽药生产企业是否符合兽药生产质量管理规范的要求进行监督检查，并公布检查结果。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《兽药管理条例》第十九条第一款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兽药生产企业生产的每批兽用生物制品，在出厂前应当由国务院兽医行政管理部门指定的检验机构审查核对，并在必要时进行抽查检验；未经审查核对或者抽查检验不合格的，不得销售。</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《兽药管理条例》第三十五条第三款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兽用生物制品进口后，应当依照本条例第十九条的规定进行审查核对和抽查检验。其他兽药进口后，由当地兽医行政管理部门通知兽药检验机构进行抽查检验。</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病原微生物实验室监督抽查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病原微生物菌(毒)种、样本的采集、运输、储存情况；病原微生物实验室条件及人员、操作情况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病原微生物实验室</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《病原微生物实验室生物安全管理条例》（</w:t>
            </w:r>
            <w:r>
              <w:rPr>
                <w:rFonts w:ascii="宋体" w:hAnsi="宋体" w:eastAsia="宋体" w:cs="宋体"/>
                <w:color w:val="000000"/>
                <w:kern w:val="0"/>
                <w:sz w:val="20"/>
                <w:szCs w:val="20"/>
              </w:rPr>
              <w:t xml:space="preserve">2014年国务院令第424号公布）第四十九条 </w:t>
            </w:r>
            <w:r>
              <w:rPr>
                <w:rFonts w:hint="eastAsia" w:ascii="宋体" w:hAnsi="宋体" w:eastAsia="宋体" w:cs="宋体"/>
                <w:color w:val="000000"/>
                <w:kern w:val="0"/>
                <w:sz w:val="20"/>
                <w:szCs w:val="20"/>
              </w:rPr>
              <w:t>县级以上地方人民政府卫生主管部门、兽医主管部门依照各自分工，履行下列职责：（一）对病原微生物菌</w:t>
            </w:r>
            <w:r>
              <w:rPr>
                <w:rFonts w:ascii="宋体" w:hAnsi="宋体" w:eastAsia="宋体" w:cs="宋体"/>
                <w:color w:val="000000"/>
                <w:kern w:val="0"/>
                <w:sz w:val="20"/>
                <w:szCs w:val="20"/>
              </w:rPr>
              <w:t>(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县级以上地方人民政府卫生主管部门、兽医主管部门，应当主要通过检查反映实验室执行国家有关法律、行政法规以及国家标准和要求的记录、档案、报告，切实履行监督管理职责。</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畜禽规模养殖污染防治监督抽查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畜禽养殖场、养殖小区规范情况，综合利用无害化处理设施建设及规范的情况，畜禽养殖废弃物综合利用和治理的情况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畜禽养殖场、养殖小区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《畜禽规模养殖污染防治条例》第六条 从事畜禽养殖以及畜禽养殖废弃物综合利用和无害化处理活动，应当符合国家有关畜禽养殖污染防治的要求，并依法接受有关主管部门的监督检查。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生猪屠宰管理监督抽查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生猪定点屠宰厂（场）执行国家规定的操作规程和技术要求的情况，生猪来源和生猪产品流向情况）处理肉品品质检验不合格生猪产品的情况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生猪定点屠宰厂（场）、生猪产品销售、肉食品生产加工者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《生猪屠宰管理条例》根据</w:t>
            </w:r>
            <w:r>
              <w:rPr>
                <w:rFonts w:ascii="宋体" w:hAnsi="宋体" w:eastAsia="宋体" w:cs="宋体"/>
                <w:color w:val="000000"/>
                <w:kern w:val="0"/>
                <w:sz w:val="20"/>
                <w:szCs w:val="20"/>
              </w:rPr>
              <w:t>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《生猪屠宰管理条例》第二十一条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畜牧兽医行政主管部门应当依照本条例的规定严格履行职责，加强对生猪屠宰活动的日常监督检查。</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《国务院办公厅关于加强农产品质量安全监管工作的通知国办发》（〔</w:t>
            </w:r>
            <w:r>
              <w:rPr>
                <w:rFonts w:ascii="宋体" w:hAnsi="宋体" w:eastAsia="宋体" w:cs="宋体"/>
                <w:color w:val="000000"/>
                <w:kern w:val="0"/>
                <w:sz w:val="20"/>
                <w:szCs w:val="20"/>
              </w:rPr>
              <w:t>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农业机械安全监管抽查</w:t>
            </w:r>
          </w:p>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204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0"/>
                <w:szCs w:val="20"/>
              </w:rPr>
            </w:pPr>
            <w:r>
              <w:rPr>
                <w:rFonts w:hint="eastAsia"/>
                <w:sz w:val="20"/>
                <w:szCs w:val="20"/>
              </w:rPr>
              <w:t>拖拉机、联合收割机实施安全检验、登记、操作证件执行情况，农业机械生产、销售、质量、维修情况</w:t>
            </w:r>
          </w:p>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农业机械生产、销售、维修者</w:t>
            </w:r>
          </w:p>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1.《中华人民共和国农业机械监督管理条例》第九条第二款；</w:t>
            </w:r>
          </w:p>
          <w:p>
            <w:pPr>
              <w:widowControl/>
              <w:spacing w:line="240" w:lineRule="exact"/>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2.《农业机械安全监督管理条例》第十八条；</w:t>
            </w:r>
          </w:p>
          <w:p>
            <w:pPr>
              <w:widowControl/>
              <w:spacing w:line="240" w:lineRule="exact"/>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3.《中华人民共和国农业机械监督管理条例》第四十二条；</w:t>
            </w:r>
          </w:p>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4.《国务院关于取消一批行政许可等事项的决定》（国发〔2018〕28号）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农产品质量安全监督抽查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农产品质量安全状况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种养殖基地、农产品生产经营企业、农民专业合作经济组织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《中华人民共和国农产品质量安全法》第三十四条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《兽药管理条例》第四十二条第一款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国务院兽医行政管理部门，应当制定并组织实施国家动物及动物产品兽药残留监控计划。</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《兽药管理条例》第四十二条第二款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县级以上人民政府兽医行政管理部门，负责组织对动物产品中兽药残留量的检测。兽药残留检测结果，由国务院兽医行政管理部门或者省、自治区、直辖市人民政府兽医行政管理部门按照权限予以公布。</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《兽药管理条例》第七十四条水产养殖中的兽药使用、兽药残留检测和监督管理以及水产养殖过程中违法用药的行政处罚，由县级以上人民政府渔业主管部门及其所属的渔政监督管理机构负责。</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渔业监管抽查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养殖业标准和条件、捕捞取得许可证、水产品建立质量检验制度情况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渔业生产者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《中华人民共和国渔业法》第七条　国家对渔业的监督管理，实行统一领导、分级管理。</w:t>
            </w:r>
          </w:p>
          <w:p>
            <w:pPr>
              <w:widowControl/>
              <w:spacing w:line="240" w:lineRule="exact"/>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海洋渔业，除国务院划定由国务院渔业行政主管部门及其所属的渔政监督管理机构监督管理的海域和特定渔业资源渔场外，由毗邻海域的省、自治区、直辖市人民政府渔业行政主管部门监督管理。</w:t>
            </w:r>
          </w:p>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90"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农业转基因生物安全监督抽查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在我国境内从事农业转基因生物研究、试验、生产、加工、经营和进口、出口活动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在我国境内从事农业转基因生物研究、试验、生产、加工、经营和进口、出口活动的单位和个人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《农业转基因生物安全管理条例》第四条第二款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县级以上地方各级人民政府农业行政主管部门负责本行政区域内的农业转基因生物安全的监督管理工作。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《农业转基因生物安全管理条例》第三十八条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《农业转基因生物安全管理条例》第三十九条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农业行政主管部门工作人员在监督检查时，应当出示执法证件。</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《农业转基因生物安全管理条例》第四十条有关单位和个人对农业行政主管部门的监督检查，应当予以支持、配合，不得拒绝、阻碍监督检查人员依法执行职务。</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《农业转基因生物安全评价管理办法》第三十二条县级以上地方各级人民政府农业行政主管部门按照《条例》第三十九第和第四十条的规定负责农业转基因生物安全的监督管理工作。</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《农业转基因生物标识管理办法》第四条第二款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县级以上地方各级人民政府农业行政主管部门负责本行政区域内的农业转基因生物标识的监督管理工作。</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5705"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kern w:val="0"/>
                <w:sz w:val="20"/>
                <w:szCs w:val="20"/>
              </w:rPr>
              <w:t>市农业农村局（15类15项）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水生野生动物及其制品利用活动的监督抽查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水生野生动物及其制品利用活动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经批准的利用水生野生动物及其制品的事业单位、企业、社会组织和个人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实地核查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县级以上农业农村主管部门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《野生动物保护法》第三十四条第一款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县级以上人民政府野生动物保护主管部门应当对科学研究、人工繁育、公众展示展演等利用野生动物及其制品的活动进行监督管理。</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《水生野生动物保护实施条例》第十九条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县级以上各级人民政府渔业行政主管部门和工商行政管理部门，应当对水生野生动物或者其产品的经营利用建立监督检查制度，加强对经营利用水生野生动物或者其产品的监督管理。</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《云南省渔业条例》第三十五条</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县级以上人民政府工商行政管理部门、渔业行政主管部门应当建立水生野生动物及其产品经营利用的监督检查制度，加强对进入市场的水生野生动物及其产品的监督管理。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color w:val="00000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spacing w:line="240" w:lineRule="exact"/>
              <w:jc w:val="center"/>
              <w:outlineLvl w:val="9"/>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p>
          <w:p>
            <w:pPr>
              <w:widowControl/>
              <w:spacing w:line="240" w:lineRule="exact"/>
              <w:jc w:val="center"/>
              <w:rPr>
                <w:rFonts w:hint="eastAsia" w:cs="宋体" w:asciiTheme="minorEastAsia" w:hAnsiTheme="minorEastAsia"/>
                <w:b w:val="0"/>
                <w:bCs w:val="0"/>
                <w:kern w:val="0"/>
                <w:sz w:val="20"/>
                <w:szCs w:val="20"/>
                <w:lang w:eastAsia="zh-CN"/>
              </w:rPr>
            </w:pPr>
          </w:p>
          <w:p>
            <w:pPr>
              <w:widowControl/>
              <w:spacing w:line="240" w:lineRule="exact"/>
              <w:jc w:val="center"/>
              <w:rPr>
                <w:rFonts w:hint="eastAsia" w:cs="宋体" w:asciiTheme="minorEastAsia" w:hAnsiTheme="minorEastAsia"/>
                <w:b w:val="0"/>
                <w:bCs w:val="0"/>
                <w:kern w:val="0"/>
                <w:sz w:val="20"/>
                <w:szCs w:val="20"/>
                <w:lang w:eastAsia="zh-CN"/>
              </w:rPr>
            </w:pPr>
          </w:p>
          <w:p>
            <w:pPr>
              <w:widowControl/>
              <w:spacing w:line="240" w:lineRule="exact"/>
              <w:jc w:val="center"/>
              <w:rPr>
                <w:rFonts w:hint="eastAsia" w:cs="宋体" w:asciiTheme="minorEastAsia" w:hAnsiTheme="minorEastAsia"/>
                <w:b w:val="0"/>
                <w:bCs w:val="0"/>
                <w:kern w:val="0"/>
                <w:sz w:val="20"/>
                <w:szCs w:val="20"/>
                <w:lang w:eastAsia="zh-CN"/>
              </w:rPr>
            </w:pPr>
          </w:p>
          <w:p>
            <w:pPr>
              <w:widowControl/>
              <w:spacing w:line="240" w:lineRule="exact"/>
              <w:jc w:val="center"/>
              <w:rPr>
                <w:rFonts w:hint="eastAsia" w:cs="宋体" w:asciiTheme="minorEastAsia" w:hAnsiTheme="minorEastAsia"/>
                <w:b w:val="0"/>
                <w:bCs w:val="0"/>
                <w:kern w:val="0"/>
                <w:sz w:val="20"/>
                <w:szCs w:val="20"/>
                <w:lang w:eastAsia="zh-CN"/>
              </w:rPr>
            </w:pPr>
          </w:p>
          <w:p>
            <w:pPr>
              <w:widowControl/>
              <w:spacing w:line="240" w:lineRule="exact"/>
              <w:jc w:val="center"/>
              <w:rPr>
                <w:rFonts w:hint="eastAsia" w:cs="宋体" w:asciiTheme="minorEastAsia" w:hAnsiTheme="minorEastAsia"/>
                <w:b w:val="0"/>
                <w:bCs w:val="0"/>
                <w:kern w:val="0"/>
                <w:sz w:val="20"/>
                <w:szCs w:val="20"/>
                <w:lang w:eastAsia="zh-CN"/>
              </w:rPr>
            </w:pPr>
          </w:p>
          <w:p>
            <w:pPr>
              <w:widowControl/>
              <w:spacing w:line="240" w:lineRule="exact"/>
              <w:jc w:val="center"/>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林业和草原局（</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项）</w:t>
            </w: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widowControl/>
              <w:spacing w:line="240" w:lineRule="exact"/>
              <w:jc w:val="center"/>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林业和草原局（</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项）</w:t>
            </w: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widowControl/>
              <w:spacing w:line="240" w:lineRule="exact"/>
              <w:jc w:val="center"/>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林业和草原局（</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9</w:t>
            </w:r>
            <w:r>
              <w:rPr>
                <w:rFonts w:hint="eastAsia" w:cs="宋体" w:asciiTheme="minorEastAsia" w:hAnsiTheme="minorEastAsia"/>
                <w:b w:val="0"/>
                <w:bCs w:val="0"/>
                <w:kern w:val="0"/>
                <w:sz w:val="20"/>
                <w:szCs w:val="20"/>
              </w:rPr>
              <w:t>项）</w:t>
            </w: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eastAsiaTheme="minorEastAsia"/>
                <w:b w:val="0"/>
                <w:bCs w:val="0"/>
                <w:kern w:val="0"/>
                <w:sz w:val="20"/>
                <w:szCs w:val="20"/>
                <w:lang w:val="en-US" w:eastAsia="zh-CN" w:bidi="ar-SA"/>
              </w:rPr>
            </w:pPr>
          </w:p>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对市属国有林业企业事业单位林木采伐许可证的检查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对市属国有林业企业事业单位林木采伐许可证的检查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市属国有林业企业事业单位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《中华人民共和国森林法》</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《中华人民共和国行政许可法》、《云南省森林条例》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对移植一般野生树木40株以上不到80株的检查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对移植一般野生树木40株以上不到80株的检查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法人、自然人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 xml:space="preserve">检查 </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 《云南省森林条例》、                                                                                                                          《国家林业局关于切实加强和严格规范树木采挖移植管理的通知》（林资发〔2013〕186号）、                                                                     《云南省林业厅关于加强树木采挖移植管理工作的通知》（云林林政〔2014〕1号）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对临时占用林地的检查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对临时占用林地的检查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《中华人民共和国行政许可法》、《中华人民共和国森林法》、《中华人民共和国森林法实施条例》                                                                                          《建设项目使用林地审核审批管理办法》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对出售、收购国家二级和本省珍贵树木、野生植物及其制品的检查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对出售、收购国家二级和本省珍贵树木、野生植物及其制品的检查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《中华人民共和国行政许可法》、《中华人民共和国野生植物保护条例》《云南省珍贵树种保护条例》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对进入林业部门管理的省级、市级自然保护区的检查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对进入林业部门管理的省级、市级自然保护区的检查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法人、自然人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《中华人民共和国行政许可法》、《中华人民共和国自然保护区条例》、《森林和野生动物类型自然保护区管理办法》、《云南省自然保护区管理条例》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对国家和省级重点保护陆生野生动物经营利用许可证的检查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对国家和省级重点保护陆生野生动物经营利用许可证的检查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法人、自然人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《中华人民共和国行政许可法》、《中华人民共和国野生动物保护法》、《云南省陆生野生动物保护条例》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对采伐、采集珍贵树木、国家和省级重点保护野生植物许可证的检查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对采伐、采集珍贵树木、国家和省级重点保护野生植物许可证的检查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法人、自然人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《中华人民共和国行政许可法》、《中华人民共和国森林法》、《中华人民共和国野生植物保护条例》、《云南省珍贵树种保护条例》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对出售、收购、利用国家和省级重点保护陆生野生动物及其产品许可证的检查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对出售、收购、利用国家和省级重点保护陆生野生动物及其产品许可证的检查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法人、自然人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《中华人民共和国行政许可法》、《中华人民共和国野生动物保护法》、《中华人民共和国陆生野生动物保护实施条例》《云南省陆生野生动物保护条例》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对运输、携带、邮寄国家和省级重点保护陆生野生动物及其产品审批的检查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对运输、携带、邮寄国家和省级重点保护陆生野生动物及其产品审批的检查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法人、自然人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w:t>
            </w:r>
            <w:r>
              <w:rPr>
                <w:rFonts w:hint="eastAsia" w:cs="宋体" w:asciiTheme="minorEastAsia" w:hAnsiTheme="minorEastAsia"/>
                <w:b w:val="0"/>
                <w:bCs w:val="0"/>
                <w:kern w:val="0"/>
                <w:sz w:val="20"/>
                <w:szCs w:val="20"/>
                <w:lang w:eastAsia="zh-CN"/>
              </w:rPr>
              <w:t>以上</w:t>
            </w:r>
            <w:r>
              <w:rPr>
                <w:rFonts w:hint="eastAsia" w:cs="宋体" w:asciiTheme="minorEastAsia" w:hAnsiTheme="minorEastAsia"/>
                <w:b w:val="0"/>
                <w:bCs w:val="0"/>
                <w:kern w:val="0"/>
                <w:sz w:val="20"/>
                <w:szCs w:val="20"/>
              </w:rPr>
              <w:t>林业和草原主管部门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《中华人民共和国行政许可法》、《中华人民共和国野生动物保护法》、《中华人民共和国陆生野生动物保护实施条例》《云南省陆生野生动物保护条例》</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水利工程安全检查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对水利工程建设安全生产的行政检查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水利工程建设市场主体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《建设工程安全生产管理条例》第四十条 县级以上地方人民政府交通、水利等有关部门在各自的职责范围内，负责本行政区域内的专业建设工程安全生产的监督管理。</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《水利工程建设安全生产管理规定》第二十九条、第二十九条 省、自治区、直辖市人民政府水行政主管部门负责本行政区域内所管辖的水利工程建设安全生产的监督管理工作。</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检测资质检查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color w:val="000000" w:themeColor="text1"/>
                <w:kern w:val="0"/>
                <w:sz w:val="20"/>
                <w:szCs w:val="20"/>
                <w14:textFill>
                  <w14:solidFill>
                    <w14:schemeClr w14:val="tx1"/>
                  </w14:solidFill>
                </w14:textFill>
              </w:rPr>
              <w:t>对水利工程质量检测单位（乙级）的行政检查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color w:val="000000" w:themeColor="text1"/>
                <w:kern w:val="0"/>
                <w:sz w:val="20"/>
                <w:szCs w:val="20"/>
                <w14:textFill>
                  <w14:solidFill>
                    <w14:schemeClr w14:val="tx1"/>
                  </w14:solidFill>
                </w14:textFill>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color w:val="000000" w:themeColor="text1"/>
                <w:kern w:val="0"/>
                <w:sz w:val="20"/>
                <w:szCs w:val="20"/>
                <w14:textFill>
                  <w14:solidFill>
                    <w14:schemeClr w14:val="tx1"/>
                  </w14:solidFill>
                </w14:textFill>
              </w:rPr>
              <w:t>水利工程质量检测单位（乙级）</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《水利工程质量检测管理规定》第二十一条 县级以上人民政府水行政主管部门应当加强对检测单位及其质量检测活动的监督检查。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水利工程质量检查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水利建设工程质量的法律、法规和强制性标准执行情况的行政检查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水利工程建设市场主体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水土保持检查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对生产建设项目水土保持方案实施情况及水土保持情况的行政检查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生产建设单位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《中华人民共和国水土保持法》第二十九条 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《云南省水土保持条例》第三十三条 县级以上人民政府水行政主管部门应当加强水土保持情况的监督检查，建立在建项目定期检查和汛前检查制度；对造成水土流失行为的举报应当及时调查、核实和处理。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防汛检查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对防汛抗洪工作的行政检查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《中华人民共和国防汛条例》第十五条 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《中华人民共和国防洪法》第二十八条 对于河道、湖泊管理范围内依照本法规定建设的工程设施，水行政主管部门有权依法检查；水行政主管部门检查时，被检查者应当如实提供有关的情况和资料。</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招投标检查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对水利工程建设项目招标投标活动的行政检查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水利工程建设管理市场主体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rPr>
                <w:rFonts w:cs="宋体" w:asciiTheme="minorEastAsia" w:hAnsiTheme="minorEastAsia"/>
                <w:b w:val="0"/>
                <w:bCs w:val="0"/>
                <w:kern w:val="0"/>
                <w:sz w:val="17"/>
                <w:szCs w:val="17"/>
              </w:rPr>
            </w:pPr>
            <w:r>
              <w:rPr>
                <w:rFonts w:hint="eastAsia" w:cs="宋体" w:asciiTheme="minorEastAsia" w:hAnsiTheme="minorEastAsia"/>
                <w:b w:val="0"/>
                <w:bCs w:val="0"/>
                <w:kern w:val="0"/>
                <w:sz w:val="17"/>
                <w:szCs w:val="17"/>
              </w:rPr>
              <w:t>《中华人民共和国招标投标法》第四十九条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cs="宋体" w:asciiTheme="minorEastAsia" w:hAnsiTheme="minorEastAsia"/>
                <w:b w:val="0"/>
                <w:bCs w:val="0"/>
                <w:kern w:val="0"/>
                <w:sz w:val="17"/>
                <w:szCs w:val="17"/>
              </w:rPr>
              <w:t xml:space="preserve"> </w:t>
            </w:r>
            <w:r>
              <w:rPr>
                <w:rFonts w:hint="eastAsia" w:cs="宋体" w:asciiTheme="minorEastAsia" w:hAnsiTheme="minorEastAsia"/>
                <w:b w:val="0"/>
                <w:bCs w:val="0"/>
                <w:kern w:val="0"/>
                <w:sz w:val="17"/>
                <w:szCs w:val="17"/>
              </w:rPr>
              <w:t>第六十一条</w:t>
            </w:r>
            <w:r>
              <w:rPr>
                <w:rFonts w:cs="宋体" w:asciiTheme="minorEastAsia" w:hAnsiTheme="minorEastAsia"/>
                <w:b w:val="0"/>
                <w:bCs w:val="0"/>
                <w:kern w:val="0"/>
                <w:sz w:val="17"/>
                <w:szCs w:val="17"/>
              </w:rPr>
              <w:t xml:space="preserve"> </w:t>
            </w:r>
            <w:r>
              <w:rPr>
                <w:rFonts w:hint="eastAsia" w:cs="宋体" w:asciiTheme="minorEastAsia" w:hAnsiTheme="minorEastAsia"/>
                <w:b w:val="0"/>
                <w:bCs w:val="0"/>
                <w:kern w:val="0"/>
                <w:sz w:val="17"/>
                <w:szCs w:val="17"/>
              </w:rPr>
              <w:t>本章规定的行政处罚，由国务院规定的有关行政监督部门决定。本法已对实施行政处罚的机关作出规定的除外。第七条</w:t>
            </w:r>
            <w:r>
              <w:rPr>
                <w:rFonts w:cs="宋体" w:asciiTheme="minorEastAsia" w:hAnsiTheme="minorEastAsia"/>
                <w:b w:val="0"/>
                <w:bCs w:val="0"/>
                <w:kern w:val="0"/>
                <w:sz w:val="17"/>
                <w:szCs w:val="17"/>
              </w:rPr>
              <w:t xml:space="preserve"> </w:t>
            </w:r>
            <w:r>
              <w:rPr>
                <w:rFonts w:hint="eastAsia" w:cs="宋体" w:asciiTheme="minorEastAsia" w:hAnsiTheme="minorEastAsia"/>
                <w:b w:val="0"/>
                <w:bCs w:val="0"/>
                <w:kern w:val="0"/>
                <w:sz w:val="17"/>
                <w:szCs w:val="17"/>
              </w:rPr>
              <w:t>招标投标活动及其当事人应当接受依法实施的监督。有关行政监督部门依法对招标投标活动实施监督，依法查处招标投标活动中的违法行为。</w:t>
            </w:r>
            <w:r>
              <w:rPr>
                <w:rFonts w:cs="宋体" w:asciiTheme="minorEastAsia" w:hAnsiTheme="minorEastAsia"/>
                <w:b w:val="0"/>
                <w:bCs w:val="0"/>
                <w:kern w:val="0"/>
                <w:sz w:val="17"/>
                <w:szCs w:val="17"/>
              </w:rPr>
              <w:t xml:space="preserve"> </w:t>
            </w:r>
            <w:r>
              <w:rPr>
                <w:rFonts w:hint="eastAsia" w:cs="宋体" w:asciiTheme="minorEastAsia" w:hAnsiTheme="minorEastAsia"/>
                <w:b w:val="0"/>
                <w:bCs w:val="0"/>
                <w:kern w:val="0"/>
                <w:sz w:val="17"/>
                <w:szCs w:val="17"/>
              </w:rPr>
              <w:t>对招标投标活动的行政监督及有关部门的具体职权划分，由国务院规定。</w:t>
            </w:r>
          </w:p>
          <w:p>
            <w:pPr>
              <w:widowControl/>
              <w:spacing w:line="200" w:lineRule="exact"/>
              <w:rPr>
                <w:rFonts w:cs="宋体" w:asciiTheme="minorEastAsia" w:hAnsiTheme="minorEastAsia"/>
                <w:b w:val="0"/>
                <w:bCs w:val="0"/>
                <w:kern w:val="0"/>
                <w:sz w:val="17"/>
                <w:szCs w:val="17"/>
              </w:rPr>
            </w:pPr>
            <w:r>
              <w:rPr>
                <w:rFonts w:hint="eastAsia" w:cs="宋体" w:asciiTheme="minorEastAsia" w:hAnsiTheme="minorEastAsia"/>
                <w:b w:val="0"/>
                <w:bCs w:val="0"/>
                <w:kern w:val="0"/>
                <w:sz w:val="17"/>
                <w:szCs w:val="17"/>
              </w:rPr>
              <w:t>《国务院办公厅印发国务院有关部门实施招标投标活动行政监督的职责分工的意见》（国办发〔</w:t>
            </w:r>
            <w:r>
              <w:rPr>
                <w:rFonts w:cs="宋体" w:asciiTheme="minorEastAsia" w:hAnsiTheme="minorEastAsia"/>
                <w:b w:val="0"/>
                <w:bCs w:val="0"/>
                <w:kern w:val="0"/>
                <w:sz w:val="17"/>
                <w:szCs w:val="17"/>
              </w:rPr>
              <w:t>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p>
          <w:p>
            <w:pPr>
              <w:widowControl/>
              <w:spacing w:line="200" w:lineRule="exact"/>
              <w:rPr>
                <w:rFonts w:hint="eastAsia" w:ascii="宋体" w:hAnsi="宋体" w:eastAsia="宋体" w:cs="宋体"/>
                <w:color w:val="000000"/>
                <w:kern w:val="0"/>
                <w:sz w:val="20"/>
                <w:szCs w:val="20"/>
              </w:rPr>
            </w:pPr>
            <w:r>
              <w:rPr>
                <w:rFonts w:hint="eastAsia" w:cs="宋体" w:asciiTheme="minorEastAsia" w:hAnsiTheme="minorEastAsia"/>
                <w:b w:val="0"/>
                <w:bCs w:val="0"/>
                <w:kern w:val="0"/>
                <w:sz w:val="17"/>
                <w:szCs w:val="17"/>
              </w:rPr>
              <w:t>《水利工程建设项目招标投标管理规定》</w:t>
            </w:r>
            <w:r>
              <w:rPr>
                <w:rFonts w:cs="宋体" w:asciiTheme="minorEastAsia" w:hAnsiTheme="minorEastAsia"/>
                <w:b w:val="0"/>
                <w:bCs w:val="0"/>
                <w:kern w:val="0"/>
                <w:sz w:val="17"/>
                <w:szCs w:val="17"/>
              </w:rPr>
              <w:t>(2001年水利部令第14号)</w:t>
            </w:r>
            <w:r>
              <w:rPr>
                <w:rFonts w:hint="eastAsia" w:cs="宋体" w:asciiTheme="minorEastAsia" w:hAnsiTheme="minorEastAsia"/>
                <w:b w:val="0"/>
                <w:bCs w:val="0"/>
                <w:kern w:val="0"/>
                <w:sz w:val="17"/>
                <w:szCs w:val="17"/>
              </w:rPr>
              <w:t>第七条</w:t>
            </w:r>
            <w:r>
              <w:rPr>
                <w:rFonts w:cs="宋体" w:asciiTheme="minorEastAsia" w:hAnsiTheme="minorEastAsia"/>
                <w:b w:val="0"/>
                <w:bCs w:val="0"/>
                <w:kern w:val="0"/>
                <w:sz w:val="17"/>
                <w:szCs w:val="17"/>
              </w:rPr>
              <w:t xml:space="preserve"> </w:t>
            </w:r>
            <w:r>
              <w:rPr>
                <w:rFonts w:hint="eastAsia" w:cs="宋体" w:asciiTheme="minorEastAsia" w:hAnsiTheme="minorEastAsia"/>
                <w:b w:val="0"/>
                <w:bCs w:val="0"/>
                <w:kern w:val="0"/>
                <w:sz w:val="17"/>
                <w:szCs w:val="17"/>
              </w:rPr>
              <w:t>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对利用堤顶、戗台兼做公路的行政检查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《中华人民共和国河道管理条例》第十五条 确需利用堤顶或者戗台兼做公路的，须经县级以上地方人民政府河道主管机关批准。堤身和堤顶公路的管理和维护办法，由河道主管机关商交通部门制定。</w:t>
            </w:r>
          </w:p>
          <w:p>
            <w:pPr>
              <w:widowControl/>
              <w:spacing w:line="240" w:lineRule="exac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对已审批水利基建项目初步设计文件的行政检查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水利工程建设市场主体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p>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《国务院对确需保留的行政审批项目设定行政许可的决定》（国务院令第412号）第172项“水利基建项目初步设计文件审批”。实施机关：县级以上人民政府水行政主管部门。</w:t>
            </w:r>
          </w:p>
          <w:p>
            <w:pPr>
              <w:widowControl/>
              <w:spacing w:line="220" w:lineRule="exac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p>
            <w:pPr>
              <w:widowControl/>
              <w:spacing w:line="220" w:lineRule="exac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取用水检查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对单位取用水行为的行政检查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《取水许可和水资源费征收管理条例》第四十五条 县级以上人民政府水行政主管部门或者流域管理机构在进行监督检查时，有权采取下列措施:</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(一)要求被检查单位或者个人提供有关文件、证照、资料；</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(二)要求被检查单位或者个人就执行本条例的有关问题作出说明；</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(三)进入被检查单位或者个人的生产场所进行调查；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(四)责令被检查单位或者个人停止违反本条例的行为，履行法定义务。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监督检查人员在进行监督检查时，应当出示合法有效的行政执法证件。有关单位和个人对监督检查工作应当给予配合，不得拒绝或者阻碍监督检查人员依法执行公务。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涉河活动检查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对河道管理范围内有关活动（不含河道采砂）的行政检查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《中华人民共和国河道管理条例》第四条 国务院水利行政主管部门是全国河道的主管机关。各省、自治区、直辖市的水利行政主管部门是该行政区域的河道主管机关。</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《中华人民共和国河道管理条例》第八条 各级人民政府河道主管机关以及河道监理人员，必须按照国家法律、法规，加强河道管理，执行供水计划和防洪调度命令，维护水工程和人民生命财产安全。</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对坝顶兼做公路的行政检查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《水库大坝安全管理条例》第十六条 大坝坝顶确需兼做公路的，须经科学论证和大坝主管部门批准，并采取相应的安全维护措施。</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对占用农业灌溉水源、灌排工程设施的行政检查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《农田水利条例》第二十六条 县级以上人民政府水行政主管部门应当加强对农田灌溉排水的监督和指导，做好技术服务。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对在大坝管理和保护范围内修建码头、渔塘的行政检查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《中华人民共和国防洪法》第三十六条 各级人民政府应当组织有关部门加强对水库大坝的定期检查和监督管理。</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    各级水利、能源、建设、交通、农业等有关部门，是其所管辖的大坝的主管部门。</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河道采砂检查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对河道采砂的行政检查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河道采砂市场主体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州、县级水利部门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《中华人民共和国河道管理条例》第四条 国务院水利行政主管部门是全国河道的主管机关。各省、自治区、直辖市的水利行政主管部门是该行政区域的河道主管机关。</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《中华人民共和国河道管理条例》第八条 各级人民政府河道主管机关以及河道监理人员，必须按照国家法律、法规，加强河道管理，执行供水计划和防洪调度命令，维护水工程和人民生命财产安全。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对水工程运行和水工程安全活动的行政检查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水利工程管理单位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16"/>
                <w:szCs w:val="16"/>
              </w:rPr>
              <w:t xml:space="preserve">《中华人民共和国水法》第四十一条 单位和个人有保护水工程的义务，不得侵占、毁坏堤防、护岸、防汛、水文监测、水文地质监测等工程设施。”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 </w:t>
            </w:r>
            <w:r>
              <w:rPr>
                <w:rFonts w:hint="eastAsia" w:cs="宋体" w:asciiTheme="minorEastAsia" w:hAnsiTheme="minorEastAsia"/>
                <w:b w:val="0"/>
                <w:bCs w:val="0"/>
                <w:kern w:val="0"/>
                <w:sz w:val="16"/>
                <w:szCs w:val="16"/>
              </w:rPr>
              <w:br w:type="textWrapping"/>
            </w:r>
            <w:r>
              <w:rPr>
                <w:rFonts w:hint="eastAsia" w:cs="宋体" w:asciiTheme="minorEastAsia" w:hAnsiTheme="minorEastAsia"/>
                <w:b w:val="0"/>
                <w:bCs w:val="0"/>
                <w:kern w:val="0"/>
                <w:sz w:val="16"/>
                <w:szCs w:val="16"/>
              </w:rPr>
              <w:t xml:space="preserve">《中华人民共和国防洪法》第三十五条 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第三十七条：“任何单位和个人不得破坏、侵占、毁损水库大坝、堤防、水闸、护岸、抽水站、排水渠系等防洪工程和水文、通信设施以及防汛备用的器材、物料等。 </w:t>
            </w:r>
            <w:r>
              <w:rPr>
                <w:rFonts w:hint="eastAsia" w:cs="宋体" w:asciiTheme="minorEastAsia" w:hAnsiTheme="minorEastAsia"/>
                <w:b w:val="0"/>
                <w:bCs w:val="0"/>
                <w:kern w:val="0"/>
                <w:sz w:val="16"/>
                <w:szCs w:val="16"/>
              </w:rPr>
              <w:br w:type="textWrapping"/>
            </w:r>
            <w:r>
              <w:rPr>
                <w:rFonts w:hint="eastAsia" w:cs="宋体" w:asciiTheme="minorEastAsia" w:hAnsiTheme="minorEastAsia"/>
                <w:b w:val="0"/>
                <w:bCs w:val="0"/>
                <w:kern w:val="0"/>
                <w:sz w:val="16"/>
                <w:szCs w:val="16"/>
              </w:rPr>
              <w:t xml:space="preserve">《水库大坝安全管理条例》第十二条：“大坝及其设施受国家保护，任何单位和个人不得侵占、毁坏。大坝管理单位应当加强大坝的安全保卫工作。”第十三条：“禁止在大坝管理和保护范围内进行爆破、打井、采石、采矿、挖沙、取土、修坟等危害大坝安全的活动。第十四条 非大坝管理人员不得操作大坝的泄洪闸门、输水闸门以及其他设施，大坝管理人员操作时应当遵守有关的规章制度。禁止任何单位和个人干扰大坝的正常管理工作。 第十七条 禁止在坝体修建码头、渠道、堆放杂物、晾晒粮草。在大坝管理和保护范围内修建码头、鱼塘的，须经大坝主管部门批准，并与坝脚和泄水、输水建筑物保持一定距离，不得影响大坝安全、工程管理和抢险工作。 </w:t>
            </w:r>
            <w:r>
              <w:rPr>
                <w:rFonts w:hint="eastAsia" w:cs="宋体" w:asciiTheme="minorEastAsia" w:hAnsiTheme="minorEastAsia"/>
                <w:b w:val="0"/>
                <w:bCs w:val="0"/>
                <w:kern w:val="0"/>
                <w:sz w:val="16"/>
                <w:szCs w:val="16"/>
              </w:rPr>
              <w:br w:type="textWrapping"/>
            </w:r>
            <w:r>
              <w:rPr>
                <w:rFonts w:hint="eastAsia" w:cs="宋体" w:asciiTheme="minorEastAsia" w:hAnsiTheme="minorEastAsia"/>
                <w:b w:val="0"/>
                <w:bCs w:val="0"/>
                <w:kern w:val="0"/>
                <w:sz w:val="16"/>
                <w:szCs w:val="16"/>
              </w:rPr>
              <w:t xml:space="preserve">《中华人民共和国河道管理条例》第二十二条  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第二十六条：“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洪水影响评价检查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对编制洪水影响评价报告非防洪建设项目的行政检查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《中华人民共和国行政许可法》第六十三条 行政机关实施监督检查，不得妨碍被许可人正常的生产经营活动，不得索取或者收受被许可人的财物，不得谋取其他利益。</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行政许可实施办法》第四十五条:“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市水利局（1</w:t>
            </w: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lang w:eastAsia="zh-CN"/>
              </w:rPr>
              <w:t>类</w:t>
            </w:r>
            <w:r>
              <w:rPr>
                <w:rFonts w:hint="eastAsia" w:cs="宋体" w:asciiTheme="minorEastAsia" w:hAnsiTheme="minorEastAsia"/>
                <w:b w:val="0"/>
                <w:bCs w:val="0"/>
                <w:kern w:val="0"/>
                <w:sz w:val="20"/>
                <w:szCs w:val="20"/>
                <w:lang w:val="en-US" w:eastAsia="zh-CN"/>
              </w:rPr>
              <w:t>18</w:t>
            </w:r>
            <w:r>
              <w:rPr>
                <w:rFonts w:hint="eastAsia" w:cs="宋体" w:asciiTheme="minorEastAsia" w:hAnsiTheme="minorEastAsia"/>
                <w:b w:val="0"/>
                <w:bCs w:val="0"/>
                <w:kern w:val="0"/>
                <w:sz w:val="20"/>
                <w:szCs w:val="20"/>
                <w:lang w:eastAsia="zh-CN"/>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对水利工程采用没有国家技术标准新技术、新材料的行政检查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水利工程建设市场主体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《建设工程勘察设计管理条例》第五条第一款 县级以上人民政府建设行政主管部门和交通、水利等有关部门应当依照本条例的规定，加强对建设工程勘察、设计活动的监督管理。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涉河项目检查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对河道管理范围内建设项目的行政检查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实地核查、书面检查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县级以上水利部门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《河道管理范围内建设项目管理的有关规定》第十二条 河道管理范围内的建筑物和设施竣工后，应经河道主管机关检验合格后方可启用。建设单位应在竣工验收六个月内向河道主管机关报送有关竣工资料。 </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 xml:space="preserve">《河道管理范围内建设项目管理的有关规定》第十三条 河道主管机关应定期对河道管理范围内的建筑物和设施进行检查，凡不符合工程安全要求的，应提出限期改建的要求，有关单位和个人应当服从河道主管机关的安全管理。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卫生健康委员会（1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类1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消毒产品生产企业监督检查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辖区内消毒产品生产企业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《中华人民共和国传染病防治法》 第五十三条第一款第四项；</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《消毒管理办法》（2017年12月修订）第三十六条。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卫生健康委员会（1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类1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供水单位监督检查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w:t>
            </w:r>
            <w:r>
              <w:rPr>
                <w:rFonts w:hint="eastAsia" w:cs="宋体" w:asciiTheme="minorEastAsia" w:hAnsiTheme="minorEastAsia"/>
                <w:b w:val="0"/>
                <w:bCs w:val="0"/>
                <w:kern w:val="0"/>
                <w:sz w:val="20"/>
                <w:szCs w:val="20"/>
              </w:rPr>
              <w:t>二次供水设施防护及周围环境情况；2.二次供水储水设备定期清洗消毒情况；3.水质检测情况；4.供管水人员持有效体检合格证明情况；5.供管水人员经卫生知识培训情况；6.二次供水纳入监督协管服务情况；7.持卫生许可证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市辖区内</w:t>
            </w:r>
            <w:r>
              <w:rPr>
                <w:rFonts w:hint="eastAsia" w:cs="宋体" w:asciiTheme="minorEastAsia" w:hAnsiTheme="minorEastAsia"/>
                <w:b w:val="0"/>
                <w:bCs w:val="0"/>
                <w:kern w:val="0"/>
                <w:sz w:val="20"/>
                <w:szCs w:val="20"/>
                <w:lang w:eastAsia="zh-CN"/>
              </w:rPr>
              <w:t>二次</w:t>
            </w:r>
            <w:r>
              <w:rPr>
                <w:rFonts w:hint="eastAsia" w:cs="宋体" w:asciiTheme="minorEastAsia" w:hAnsiTheme="minorEastAsia"/>
                <w:b w:val="0"/>
                <w:bCs w:val="0"/>
                <w:kern w:val="0"/>
                <w:sz w:val="20"/>
                <w:szCs w:val="20"/>
              </w:rPr>
              <w:t>供水单位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《中华人民共和国传染病防治法》 第五十三条第一款第四项；</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《生活饮用水卫生监督管理办法》（2016年修订）第二条、第三条第一款、第二十三条。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学校卫生监督检查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1.抽查学校教学和生活环境、传染病防控、学校饮用水以及学校内游泳场所的卫生管理情况；2.抽查教室采光照明和水质；3.开展学校卫生综合监督评价。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辖区内学校</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《中华人民共和国传染病防治法》 第五十三条第一款第四项；</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《生活饮用水卫生监督管理办法》（2016年修订）第二条、三条第一款、十六条、二十三条；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《学校卫生工作条例》第二十八条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公共场所卫生监督检查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1.抽查游泳、住宿、沐浴、美容美发等场所卫生管理情况；2.抽查顾客用品用具、水质、空气以及集中空调通风系统卫生质量；3.推进公共场所卫生监督量化分级管理。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辖区内公共场所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《中华人民共和国传染病防治法》 第五十三条第一款第六项；</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《公共场所卫生管理条例》（2019年修订）第十三条；</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《公共场所卫生管理条例实施细则》（2017年12月修订）第二十九条、三十一条。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卫生健康委员会（1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类1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传染病防治监督检查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医疗卫生机构预防接种管理情况。接种单位和人员资质情况；公示第一类疫苗的品种和接种方法情况；接种前告知和询问情况；疫苗的接收、购进、分发、供应、使用登记和报告记录情况；购进、接收疫苗时索取相关证明文件情况；2.传染病疫情报告情况。建立传染病疫情报告工作制度情况；开展疫情报告管理自查情况；传染病疫情登记、报告卡填写情况；是否存在瞒报、缓报、谎报传染病疫情情况；3. 传染病疫情控制情况。建立预检、分诊制度情况；发热门诊规范设置情况；按规定为传染病病人、疑似病人提供诊疗情况； 依法履行传染病监测职责情况；发现传染病疫情时，采取传染病控制措施情况；消毒处理传染病病原体污染的场所、物品、污水和医疗废物情况；医疗转运车辆传染病防控工作情况；4.消毒隔离措施落实情况。建立消毒管理组织、制度情况；开展消毒与灭菌效果监测情况；消毒隔离知识培训情况；消毒产品进货检查验收情况； 医疗器械一人一用一消毒或灭菌情况。二级以上医院以血液透析和消毒供应中心；5.医疗废物管理。医疗废物实行分类收集情况；使用专用包装物及容器情况；医疗废物暂时贮存设施建立情况；医疗废物交接、运送、暂存及处置情况；6.二级病原微生物实验室生物安全管理。二级实验室备案情况；从事实验活动的人员培训、考核情况；实验档案建立情况；实验结束将菌（毒）种或样本销毁或者送交保藏机构保藏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辖区内医疗机构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r>
              <w:rPr>
                <w:rFonts w:hint="eastAsia" w:cs="宋体" w:asciiTheme="minorEastAsia" w:hAnsiTheme="minorEastAsia"/>
                <w:b w:val="0"/>
                <w:bCs w:val="0"/>
                <w:kern w:val="0"/>
                <w:sz w:val="20"/>
                <w:szCs w:val="20"/>
              </w:rPr>
              <w:br w:type="textWrapping"/>
            </w:r>
            <w:r>
              <w:rPr>
                <w:rFonts w:hint="eastAsia" w:cs="宋体" w:asciiTheme="minorEastAsia" w:hAnsiTheme="minorEastAsia"/>
                <w:b w:val="0"/>
                <w:bCs w:val="0"/>
                <w:kern w:val="0"/>
                <w:sz w:val="20"/>
                <w:szCs w:val="20"/>
              </w:rPr>
              <w:t>书面</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《中华人民共和国传染病防治法》、《</w:t>
            </w:r>
            <w:r>
              <w:rPr>
                <w:rFonts w:hint="eastAsia" w:cs="宋体" w:asciiTheme="minorEastAsia" w:hAnsiTheme="minorEastAsia"/>
                <w:b w:val="0"/>
                <w:bCs w:val="0"/>
                <w:kern w:val="0"/>
                <w:sz w:val="20"/>
                <w:szCs w:val="20"/>
                <w:lang w:eastAsia="zh-CN"/>
              </w:rPr>
              <w:t>中华人民共和国</w:t>
            </w:r>
            <w:r>
              <w:rPr>
                <w:rFonts w:hint="eastAsia" w:cs="宋体" w:asciiTheme="minorEastAsia" w:hAnsiTheme="minorEastAsia"/>
                <w:b w:val="0"/>
                <w:bCs w:val="0"/>
                <w:kern w:val="0"/>
                <w:sz w:val="20"/>
                <w:szCs w:val="20"/>
              </w:rPr>
              <w:t>疫苗</w:t>
            </w:r>
            <w:r>
              <w:rPr>
                <w:rFonts w:hint="eastAsia" w:cs="宋体" w:asciiTheme="minorEastAsia" w:hAnsiTheme="minorEastAsia"/>
                <w:b w:val="0"/>
                <w:bCs w:val="0"/>
                <w:kern w:val="0"/>
                <w:sz w:val="20"/>
                <w:szCs w:val="20"/>
                <w:lang w:eastAsia="zh-CN"/>
              </w:rPr>
              <w:t>管理法</w:t>
            </w:r>
            <w:r>
              <w:rPr>
                <w:rFonts w:hint="eastAsia" w:cs="宋体" w:asciiTheme="minorEastAsia" w:hAnsiTheme="minorEastAsia"/>
                <w:b w:val="0"/>
                <w:bCs w:val="0"/>
                <w:kern w:val="0"/>
                <w:sz w:val="20"/>
                <w:szCs w:val="20"/>
              </w:rPr>
              <w:t>》、《突发公共卫生事件与传染病疫情监测信息报告管理办法》、《病原微生物实验室生物安全管理条例》（2018 年 3 月修改）、《医疗卫生机构医疗废物管理办法》、《医疗废物管理条例》</w:t>
            </w:r>
            <w:r>
              <w:rPr>
                <w:rFonts w:hint="eastAsia" w:cs="宋体" w:asciiTheme="minorEastAsia" w:hAnsiTheme="minorEastAsia"/>
                <w:b w:val="0"/>
                <w:bCs w:val="0"/>
                <w:kern w:val="0"/>
                <w:sz w:val="20"/>
                <w:szCs w:val="20"/>
                <w:lang w:eastAsia="zh-CN"/>
              </w:rPr>
              <w:t>、《医疗机构预检分诊管理办法》、《消毒管理办法》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医疗卫生监督检查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1.对医疗机构的设置审批、执业登记和校验进行检查；2.对医疗机构的执业活动进行检查；3.医疗技术开展情况；4.病历书写及处方书写情况； 5.抗菌药物管理情况；6.麻醉药品及第一类精神药管理情况；7医疗质量管理情况；8.精神卫生法执行情况；9.中医药管理情况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辖区内医疗机构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《中华人民共和国</w:t>
            </w:r>
            <w:r>
              <w:rPr>
                <w:rFonts w:hint="eastAsia" w:cs="宋体" w:asciiTheme="minorEastAsia" w:hAnsiTheme="minorEastAsia"/>
                <w:b w:val="0"/>
                <w:bCs w:val="0"/>
                <w:kern w:val="0"/>
                <w:sz w:val="20"/>
                <w:szCs w:val="20"/>
                <w:lang w:eastAsia="zh-CN"/>
              </w:rPr>
              <w:t>执业医师法</w:t>
            </w:r>
            <w:r>
              <w:rPr>
                <w:rFonts w:hint="eastAsia" w:cs="宋体" w:asciiTheme="minorEastAsia" w:hAnsiTheme="minorEastAsia"/>
                <w:b w:val="0"/>
                <w:bCs w:val="0"/>
                <w:kern w:val="0"/>
                <w:sz w:val="20"/>
                <w:szCs w:val="20"/>
              </w:rPr>
              <w:t>》、《医疗机构管理条例》（国务院令第 149 号）、《医疗机构管理条例实施细则》</w:t>
            </w:r>
            <w:r>
              <w:rPr>
                <w:rFonts w:hint="eastAsia" w:cs="宋体" w:asciiTheme="minorEastAsia" w:hAnsiTheme="minorEastAsia"/>
                <w:b w:val="0"/>
                <w:bCs w:val="0"/>
                <w:kern w:val="0"/>
                <w:sz w:val="20"/>
                <w:szCs w:val="20"/>
                <w:lang w:eastAsia="zh-CN"/>
              </w:rPr>
              <w:t>、《中华人民共和国精神卫生法》《中华人民共和国中医药法》《医疗技术管理办法》《抗菌药物临床运用办法》《医疗质量管理办法》《麻醉药品和精神药品管理条例》《处方管理办法》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采供血机构监督检查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1.相关法律法规、标准的执行情况；2. 按照批准的类别和项目开展执业的情 况；3.</w:t>
            </w:r>
            <w:r>
              <w:rPr>
                <w:rFonts w:hint="eastAsia" w:cs="宋体" w:asciiTheme="minorEastAsia" w:hAnsiTheme="minorEastAsia"/>
                <w:b w:val="0"/>
                <w:bCs w:val="0"/>
                <w:kern w:val="0"/>
                <w:sz w:val="20"/>
                <w:szCs w:val="20"/>
                <w:lang w:val="en-US" w:eastAsia="zh-CN"/>
              </w:rPr>
              <w:t>.</w:t>
            </w:r>
            <w:r>
              <w:rPr>
                <w:rFonts w:hint="eastAsia" w:cs="宋体" w:asciiTheme="minorEastAsia" w:hAnsiTheme="minorEastAsia"/>
                <w:b w:val="0"/>
                <w:bCs w:val="0"/>
                <w:kern w:val="0"/>
                <w:sz w:val="20"/>
                <w:szCs w:val="20"/>
              </w:rPr>
              <w:t>疫情管理的情况；4..血源管理</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的情况；5.实验室管理的情况；6.血液包装、储存、发放的情况；7.医疗废物处理的情况等。</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辖区内采供血机构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中华人民共和国献血法</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《血</w:t>
            </w:r>
            <w:r>
              <w:rPr>
                <w:rFonts w:hint="eastAsia" w:cs="宋体" w:asciiTheme="minorEastAsia" w:hAnsiTheme="minorEastAsia"/>
                <w:b w:val="0"/>
                <w:bCs w:val="0"/>
                <w:kern w:val="0"/>
                <w:sz w:val="20"/>
                <w:szCs w:val="20"/>
                <w:lang w:eastAsia="zh-CN"/>
              </w:rPr>
              <w:t>液制品管理条例</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《血站管理办法》（2017 年 12 月修改）</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《病原微生物实验室生物安全管理条例》（2018 年 3 月修改）《</w:t>
            </w:r>
            <w:r>
              <w:rPr>
                <w:rFonts w:hint="eastAsia" w:cs="宋体" w:asciiTheme="minorEastAsia" w:hAnsiTheme="minorEastAsia"/>
                <w:b w:val="0"/>
                <w:bCs w:val="0"/>
                <w:kern w:val="0"/>
                <w:sz w:val="20"/>
                <w:szCs w:val="20"/>
                <w:lang w:eastAsia="zh-CN"/>
              </w:rPr>
              <w:t>医疗废物管理条例</w:t>
            </w:r>
            <w:r>
              <w:rPr>
                <w:rFonts w:hint="eastAsia" w:cs="宋体" w:asciiTheme="minorEastAsia" w:hAnsiTheme="minorEastAsia"/>
                <w:b w:val="0"/>
                <w:bCs w:val="0"/>
                <w:kern w:val="0"/>
                <w:sz w:val="20"/>
                <w:szCs w:val="20"/>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卫生健康委员会（1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类1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放射诊疗机构监督检查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1.执行法律、法规、规章、标准和规范等情况；2.放射诊疗规章制度和工作人员岗位责任制等制度的落实情况；3.健康监护制度和防护措施的落实情况；4. 放射事件调查处理和报告情况；5.持《放射诊疗许可证》及校验情况；6.放射诊疗设备及场所防护性能检测情况；7.放射工作人员职业健康体检及个人剂量监护情况。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辖区内放射诊疗机构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《放射诊疗管理规定》2016(修订）第三十四条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卫生健康委员会（1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类1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母婴保健、计划生育技术服务机构监督检查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1.相关法律法规、标准、规范的执行情况；2.按照批准的类别和项目开展母婴保健技术服务工作的情况；3.从事母婴保健技术服务人员资质情况；4.开展母婴保健技术的管理情况；5.执行“两非”规定情况。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辖区内母婴保健技术服务机构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lang w:eastAsia="zh-CN"/>
              </w:rPr>
              <w:t>《中华人民共和国母婴保健法》</w:t>
            </w:r>
            <w:r>
              <w:rPr>
                <w:rFonts w:hint="eastAsia" w:cs="宋体" w:asciiTheme="minorEastAsia" w:hAnsiTheme="minorEastAsia"/>
                <w:b w:val="0"/>
                <w:bCs w:val="0"/>
                <w:kern w:val="0"/>
                <w:sz w:val="20"/>
                <w:szCs w:val="20"/>
              </w:rPr>
              <w:t>、《中华人民共和国母婴保</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健法实施办法》</w:t>
            </w:r>
            <w:r>
              <w:rPr>
                <w:rFonts w:hint="eastAsia" w:cs="宋体" w:asciiTheme="minorEastAsia" w:hAnsiTheme="minorEastAsia"/>
                <w:b w:val="0"/>
                <w:bCs w:val="0"/>
                <w:kern w:val="0"/>
                <w:sz w:val="20"/>
                <w:szCs w:val="20"/>
                <w:lang w:eastAsia="zh-CN"/>
              </w:rPr>
              <w:t>、</w:t>
            </w:r>
            <w:r>
              <w:rPr>
                <w:rFonts w:hint="eastAsia" w:cs="宋体" w:asciiTheme="minorEastAsia" w:hAnsiTheme="minorEastAsia"/>
                <w:b w:val="0"/>
                <w:bCs w:val="0"/>
                <w:kern w:val="0"/>
                <w:sz w:val="20"/>
                <w:szCs w:val="20"/>
              </w:rPr>
              <w:t>《计划生育技术服务管理条例》、</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《计划生育技术服务管理条例实施细则》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卫生健康委员会（1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类1</w:t>
            </w:r>
            <w:r>
              <w:rPr>
                <w:rFonts w:hint="eastAsia" w:cs="宋体" w:asciiTheme="minorEastAsia" w:hAnsiTheme="minorEastAsia"/>
                <w:b w:val="0"/>
                <w:bCs w:val="0"/>
                <w:kern w:val="0"/>
                <w:sz w:val="20"/>
                <w:szCs w:val="20"/>
                <w:lang w:val="en-US" w:eastAsia="zh-CN"/>
              </w:rPr>
              <w:t>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对餐饮具集中消毒服务单位监督检查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依法对本行政区域的餐具、饮具集中消毒服务单位开展监督抽检工作。</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全市餐具、饮具集中消毒服务单位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现场监督和监测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县级以上卫生健康行政部门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《中华人民共和国食品安全法》（中华人民共和国主席令第21号）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rPr>
              <w:t>县级以上卫生监督机构</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登记事项检查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1.营业执照（登记证）规范使用情况的检查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企业、个体工商户、农民专业合作社、外国企业常驻代表机构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《企业法人登记管理条例》第二十九条第一款</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《公司登记管理条例》第七十一条、第七十二条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《合伙企业登记管理办法》第四十三条、第四十四条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《外商投资合伙企业登记管理规定》第五十七条、第五十八条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《中华人民共和国个人独资企业法》第三十五条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《个人独资企业登记管理办法》第四十条、第四十一条、第四十二条、第四十三条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《个体工商户条例》第二十二条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《农民专业合作社登记管理条例》第二十七条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《外国企业常驻代表机构登记管理条例》第十八条、第十九条、第三十六条第三款、第三十八条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《中华人民共和国电子商务法》第十五条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2.名称规范使用情况的检查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企业、个体工商户、农民专业合作社、外国企业常驻代表机构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《企业名称登记管理规定》第二十六条、二十七条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《个体工商户条例》第二十三条第一款</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《农民专业合作社登记管理条例》第二十七条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《外国企业常驻代表机构登记管理条例》第三十八条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《中华人民共和国个人独资企业法》第三十四条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《中华人民共和国合伙企业法》第九十四条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《合伙企业登记管理办法》第四十条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《外商投资合伙企业登记管理规定》第五十四条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3.经营（驻在）期限的检查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企业、个体工商户、农民专业合作社、外国企业常驻代表机构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《企业法人登记管理条例》第二十九条第一款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《中华人民共和国公司法》第二百一十一条第二款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《公司登记管理条例》第六十八条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《中华人民共和国合伙企业法》第九十五条第二款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《合伙企业登记管理办法》第三十九条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《外商投资合伙企业登记管理规定》第五十三条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《外国企业常驻代表机构登记管理条例》第十六条、第三十五条第二款、第三十八条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4.经营（业务）范围中无需审批的经营（业务）项目的检查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企业、个体工商户、农民专业合作社、外国企业常驻代表机构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《企业法人登记管理条例》第二十九条第一款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《中华人民共和国公司法》第二百一十一条第二款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《公司登记管理条例》第六十八条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《中华人民共和国合伙企业法》第九十五条第二款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《个人独资企业法》第三十七条第二款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《合伙企业登记管理办法》第三十九条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《外商投资合伙企业登记管理规定》第五十三条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《个人独资企业登记管理办法》第三十八条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《个体工商户条例》第二十三条第一款</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《农民专业合作社登记管理条例》第二十七条、第二十八条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《外国企业常驻代表机构登记管理条例》第三十五条第二款、第三十七条、第三十八条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5.住所（经营场所）或驻在场所的检查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企业、个体工商户、农民专业合作社、外国企业常驻代表机构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6.注册资本实缴情况的检查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《国务院关于印发注册资本登记制度改革方案的通知》明确的暂不实行注册资本认缴登记制的行业企业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《企业法人登记管理条例》第二十九条第一款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《中华人民共和国公司法》第一百九十八条至第二百条、第二百一十一条第二款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《公司登记管理条例》第六十三条、第六十五条、第六十六条、第六十八条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《中华人民共和国合伙企业法》第九十五条第二款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《个人独资企业法》第三十七条第二款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《合伙企业登记管理办法》第三十九条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《外商投资合伙企业登记管理规定》第五十三条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《个人独资企业登记管理办法》第三十八条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7.法定代表人（负责人）任职情况的检查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《企业法人登记管理条例》第二十九条第一款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《企业法人法定代表人登记管理规定》第十二条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《中华人民共和国公司法》第二百一十一条第二款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《公司登记管理条例》第六十八条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《中华人民共和国合伙企业法》第九十五条第二款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《合伙企业登记管理办法》第三十九条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《外商投资合伙企业登记管理规定》第五十三条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《个人独资企业法》第三十七条第二款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《个人独资企业登记管理办法》第三十八条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8.法定代表人、自然人股东身份真实性的检查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《中华人民共和国公司法》第一百九十八条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《中华人民共和国合伙企业法》第九十三条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《中华人民共和国个人独资企业法》第三十三条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公示信息检查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9.年度报告公示信息的检查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现场检查、书面检查、网络检查、专业机构核查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《企业信息公示暂行条例》第三条、第八条、第九条、第十一条、第十二条、第十五条、第十七条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《企业公示信息抽查暂行办法》第十条、第十二条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《企业经营异常名录管理暂行办法》第四条、第六条、第八条、第九条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《个体工商户年度报告暂行办法》第六条、第十一条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《农民专业合作社年度报告公示暂行办法》第五条、第八条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10.即时公示信息的检查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现场检查、书面检查、网络检查、专业机构核查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《企业信息公示暂行条例》第三条、第十条、第十一条、第十二条、第十五条、第十七条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《企业公示信息抽查暂行办法》第十条、第十二条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《企业经营异常名录管理暂行办法》第四条、第七条、第八条、第九条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价格行为检查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11.执行政府定价、政府指导价情况，明码标价情况及其他价格行为的检查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《价格法》规定的经营者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《中华人民共和国价格法》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直销行为检查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12.重大变更、直销员报酬支付、信息报备和披露的情况的检查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直销企业总公司及分公司</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现场检查、书面检查、网络检查等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省级、市级市场监管部门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《直销管理条例》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《直销企业信息报备、披露管理办法》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电子商务经营行为监督检查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13.电子商务平台经营者履行主体责任的检查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电子商务平台经营者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书面检查、网络检查、专业机构核查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《中华人民共和国电子商务法》第二十七条、第三十一条、第三十二条、第三十三条、第三十四条、第三十六条、第三十七条、第三十九条、第四十条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拍卖等重要领域市场规范管理检查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14.拍卖活动经营资格的检查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《中华人民共和国拍卖法》第十一条、第六十条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《拍卖监督管理办法》第四条、第十一条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15.文物经营活动经营资格的检查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《中华人民共和国文物保护法》第五十三条、第五十四条、第七十二条以及第七十三条第一项、第二项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16.为非法交易野生动物等违法行为提供交易服务的检查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《中华人民共和国野生动物保护法》第三十二条、第五十一条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广告行为检查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17.广告发布登记情况的检查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企业、个体工商户及其它经营单位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《中华人民共和国广告法》第六条、第二十九条、第六十条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《广告发布登记管理规定》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18.药品、医疗器械、保健食品、特殊医学用途配方食品广告主发布相关广告的审查批准情况的检查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企业、个体工商户及其它经营单位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《中华人民共和国广告法》第四十六条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《中华人民共和国食品安全法》第七十九条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《中华人民共和国药品管理法》第五十九条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《医疗器械监督管理条例》第四十五条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19.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企业、个体工商户及其它经营单位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《中华人民共和国广告法》第三十四条、第六十一条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产品质量监督抽查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20.生产、流通领域产品质量监督抽查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市场上或企业成品仓库内的待销产品</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抽样 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 xml:space="preserve">《中华人民共和国产品质量法》第十五条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《产品质量监督抽查管理暂行办法》</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《中华人民共和国食品安全法》第一百一十条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159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工业产品生产许可证产品生产企业检查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21.工业产品生产许可资格检查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《工业产品生产许可证管理条例》第三十六条、三十八条、三十九条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22.工业产品生产许可证获证企业条件检查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099"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23.食品相关产品质量安全监督检查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食品相关产品获证企业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《中华人民共和国食品安全法》第一百一十条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《中华人民共和国产品质量法》第十五条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食品生产监督检查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24.食品生产监督检查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获证食品生产企业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《中华人民共和国食品安全法》第一百一十条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《食品生产经营日常监督检查管理办法》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食品销售监督检查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25.校园食品销售监督检查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校园及校园周边食品销售者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 第一百一十条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《食品生产经营日常监督检查管理办法》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26.高风险食品销售监督检查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风险等级为B、C、D级的食品销售者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27.一般风险食品销售监督检查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风险等级为A级的食品销售者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28.网络食品销售监督检查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网络食品交易第三方平台、入网食品销售者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29.食品经营许可情况的检查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《中华人民共和国食品安全法》第一百一十条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《食品生产经营日常监督检查管理办法》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183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30.原料控制（含食品添加剂）情况的检查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90"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31.加工制作过程的检查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1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32.供餐、用餐与配送情况的检查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23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33.餐饮具清洗消毒清毒情况的检查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34.场所和设施清洁维护情况的检查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35.食品安全管理情况的检查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36.人员管理情况检查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餐饮服务经营者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37.网络餐饮服务情况的检查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入网餐饮服务提供者、网络餐饮服务第三方平台</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网络检查、现场检查、书面检查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《中华人民共和国食品安全法》第一百一十条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《网络餐饮服务食品安全监督管理办法》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食用农产品市场销售质量安全检查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38.食用农产品集中交易市场监督检查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食用农产品集中交易市场（含批发市场和农贸市场）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《中华人民共和国食品安全法》第一百一十条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《食用农产品市场销售质量安全监督管理办法》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39.食用农产品销售企业（者）监督检查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食用农产品销售企业（含批发企业和零售企业）、其他销售者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特殊食品销售监督检查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40.婴幼儿配方食品销售监督检查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婴幼儿配方食品销售者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《中华人民共和国食品安全法》第一百零九条、第一百一十条、第一百一十三条、第一百一十四条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《乳品质量安全监督管理条例》第四十六条、第四十八条、第五十条等</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《食品生产经营日常监督检查管理办法》第九条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41.特殊医学用途配方食品销售监督检查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特殊医学用途配方食品销售者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《中华人民共和国食品安全法》第一百零九条、第一百一十条、第一百一十三条、第一百一十四条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《食品生产经营日常监督检查管理办法》第九条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42.保健食品销售监督检查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保健食品销售者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《中华人民共和国食品安全法》第一百零九条、第一百一十条、第一百一十三条、第一百一十四条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《食品生产经营日常监督检查管理办法》第九条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食品安全监督抽检</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43.食品安全监督抽检</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市场在售食品</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抽样 检验</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《中华人民共和国食品安全法》第八十七条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《食品安全抽样检验管理办法》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特种设备生产、使用单位监督检查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44.对特种设备生产单位的监督检查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特种设备生产单位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《中华人民共和国特种设备安全法》第五十七条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《特种设备安全监察条例》第五十条                                              《特种设备现场安全监督检查规则》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45.对特种设备使用单位的监督检查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特种设备使用单位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《中华人民共和国特种设备安全法》第五十七条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《特种设备安全监察条例》第五十条                                              《特种设备现场安全监督检查规则》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计量监督检查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46.制造、修理、销售（包括进口）计量器具监督检查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企业、事业单位、个体工商户及其他经营者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《中华人民共和国计量法》第十五条、第十六条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《计量法实施细则》第二十一条、第四十八条、第四十九条、第五十条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《中华人民共和国进口计量器具监督管理办法》第十九条、第二十条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《制造、修理计量器具许可监督管理办法》第五条、第二十七条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47.在用强检计量器具监督检查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企业、事业单位、个体工商户及其他经营者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《中华人民共和国计量法》第九条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《中华人民共和国强制检定的工作计量器具检定管理办法》第五条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《集贸市场计量监督管理办法》第八条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《加油站计量监督管理办法》第六条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《眼镜制配计量监督管理办法》第七条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《零售商品称重计量监督管理办法》第九条、第十条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48.社会公用计量标准、计量检定机构监督检查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法定、授权计量技术机构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现场检查、量值比对、盲样检测、测量过程控制</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《中华人民共和国计量法》第六条、第七条、第二十条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《计量法实施细则》第八条、第九条、第三十条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《法定计量检定机构监督管理办法》第十五条、第十六条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《专业计量站管理办法》第十四条、第十八条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《计量授权管理办法》第十五条、第二十条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《计量标准考核办法》第十八条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49.法定计量单位使用情况专项监督检查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宣传出版、文化教育、市场交易等领域</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书面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《中华人民共和国计量法》第三条、第四条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《计量法实施细则》第四十三条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《全面推行我国法定计量单位的意见》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50.生产、销售定量包装商品净含量、“C标志”使用生产企业计量监督专项抽查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《中华人民共和国计量法》第四条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《定量包装商品计量监督管理办法》第十二条、第十三条、第十五条、第十六条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51.型式批准监督检查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 、事 业单位、个体工商户及其他经营者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《中华人民共和国计量法》第十三条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《计量法实施细则》第十八条、第二十一条、第二十二条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《计量器具新产品管理办法》第十八条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52.能源计量监督检查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 、事 业单位、个体工商户及其他经营者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现场检查、抽样检测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《中华人民共和国节约能源法》第七十四条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《能源计量监督管理办法》第十六条、第十七条、第十九条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《云南省用能和排污计量监督管理办法》第十七条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53.能效标识计量专项监督检查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抽样 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《中华人民共和国节约能源法》第十七条、第十八条、第七十三条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《能源计量监督管理办法》第十六条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《能源效率标识管理办法》第十八条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54.水效标识计量专项监督检查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企业、个体工商户及其他经营者</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抽样 检测</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省级以下市场监管部门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《水效标识管理办法》第十七条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检验检测机构检查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55.检验检测机构检查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检验检测机构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《中华人民共和国计量法》第二十二条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《中华人民共和国产品质量法》第十九条 、第五十七条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《认证认可条例》第十六条 、第三十三条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《检验检测机构资质认定管理办法》第四十一条至第四十七条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《食品检验机构资质认定管理办法》第三十二条至第四十条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市场类标准监督检查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56.企业标准自我声明监督检查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书面检查、网络检查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《中华人民共和国标准化法》第二十七条、第三十八条、第三十九条、第四十二条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57.团体标准自我声明监督检查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社会团体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书面检查、网络检查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《中华人民共和国标准化法》第二十七条、第三十九条、第四十二条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58.专利代理机构主体资格和执业资质检查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网络检查、书面检查等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国家知识产权局和各省、自治区、直辖市知识产权局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《专利代理条例》第四条、第五条、第六条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《专利代理管理办法》第四条、第五条、第六条、第十一条、第十四条、第二十一条、第四十二条。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59.专利代理机构设立、变更、注销办事机构情况的检查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网络检查、书面检查等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国家知识产权局和各省、自治区、直辖市知识产权局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《专利代理管理办法》第四条、第十五条、第十六条、第十七条、第三十七条、第四十二条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60.专利代理机构、专利代理人执业行为检查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专利代理机构、专利代理人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书面检查、实地检查、网络检查等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国家知识产权局和各省、自治区、直辖市知识产权局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《专利代理条例》第十五条、第十六条、第二十四条、第二十五条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《专利代理管理办法》第四条、第十一条、第十四条、第二十一条、第四十二条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《专利代理惩戒规则（试行）》第六条、第七条、第八条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61.专利代理机构年度报告和信息公示情况核查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书面检查、实地检查、网络检查等</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国家知识产权局和各省、自治区、直辖市知识产权局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《专利代理管理办法》第三十二条、第三十七条、第三十八条、第三十九条、第四十条、第四十一条、第四十二条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专利真实性监督检查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62.专利证书、专利文件或专利申请文件真实性的检查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各类市场主体、产品</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《中华人民共和国专利法》 第六十三条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《专利法实施细则》 第八十四条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63.产品专利宣传真实性的检查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各类市场主体</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商标使用行为的检查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64.商标使用行为的检查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现场抽查、书面检查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《中华人民共和国商标法》第六条、第十条、第十四条第五款、第四十三条第二款、第四十九条第一款、第五十一条、第五十二条、第五十三条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《商标法实施条例》第七十一条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65.集体商标、证明商标（含地理标志）使用行为的检查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现场抽查、书面检查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《中华人民共和国商标法》第十六条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《商标法实施条例》第四条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《集体商标、证明商标注册和管理办法》第十七条、第十八条、第十九条、第二十条、第二十一条、第二十二条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66.商标印制行为的检查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企业、个体工商户、农民专业合作社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现场抽查、书面检查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《商标印制管理办法》第三条、第四条、第五条、第六条、第七条、第八条、第九条、第十条、第十一条、第十二条、第十三条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商标代理行为的检查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67.商标代理行为的检查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经市场监管部门登记从事商标代理业务的服务机构（所）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现场抽查、书面检查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《中华人民共和国商标法》第六十八条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《商标法实施条例》第八十八条、第八十九条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认证活动和认证结果检查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68.自愿性认证活动及结果合规性、有效性的检查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自愿性认证机构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《认证认可条例》第五十五条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《认证机构管理办法》（原质检总局193号令）第二十七条、第三十条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69.强制性产品认证、检验检测活动及结果的合规性、有效性的检查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强制性产品认证指定认证机构、指定实验室</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《认证认可条例》第五十五条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《强制性产品认证管理规定》第三十七条、第三十八条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获证产品有效性抽查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70.CCC认证产品认证有效性抽查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CCC认证目录内的获证产品</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《认证认可条例》第五十五条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《强制性产品认证管理规定》第三十七条、第三十八条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w:t>
            </w:r>
            <w:r>
              <w:rPr>
                <w:rFonts w:hint="eastAsia" w:cs="宋体" w:asciiTheme="minorEastAsia" w:hAnsiTheme="minorEastAsia"/>
                <w:b w:val="0"/>
                <w:bCs w:val="0"/>
                <w:kern w:val="0"/>
                <w:sz w:val="20"/>
                <w:szCs w:val="20"/>
              </w:rPr>
              <w:t>（</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71.有机认证产品认证有效性抽查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有机认证目录内的获证产品</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《认证认可条例》第五十五条</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《有机产品认证管理办法》第三十八条、第三十九条、第五十五条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72.其他认证项目的认证有效性抽查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其他认证项目的获证产品</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《认证认可条例》第五十五条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1369"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对药品零售企业的行政检查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73.遵守药品经营质量管理规范情况</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《中华人民共和国药品管理法》 第九十九条、 第一百零三条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90"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74.其他应检查的内容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企业、个体工商户</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90"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对医疗机构使用药品的行政检查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75.药品购进</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一般检查事项</w:t>
            </w: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cs="宋体" w:asciiTheme="minorEastAsia" w:hAnsiTheme="minorEastAsia"/>
                <w:b w:val="0"/>
                <w:bCs w:val="0"/>
                <w:kern w:val="0"/>
                <w:sz w:val="20"/>
                <w:szCs w:val="20"/>
                <w:lang w:eastAsia="zh-CN"/>
              </w:rPr>
            </w:pPr>
          </w:p>
          <w:p>
            <w:pPr>
              <w:widowControl/>
              <w:spacing w:line="240" w:lineRule="exact"/>
              <w:jc w:val="left"/>
              <w:rPr>
                <w:rFonts w:hint="eastAsia" w:ascii="宋体" w:hAnsi="宋体" w:eastAsia="宋体" w:cs="宋体"/>
                <w:color w:val="000000"/>
                <w:kern w:val="0"/>
                <w:sz w:val="20"/>
                <w:szCs w:val="20"/>
              </w:rPr>
            </w:pPr>
          </w:p>
        </w:tc>
        <w:tc>
          <w:tcPr>
            <w:tcW w:w="10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p>
          <w:p>
            <w:pPr>
              <w:widowControl/>
              <w:spacing w:line="240" w:lineRule="exact"/>
              <w:jc w:val="left"/>
              <w:rPr>
                <w:rFonts w:hint="eastAsia" w:cs="宋体" w:asciiTheme="minorEastAsia" w:hAnsiTheme="minorEastAsia"/>
                <w:b w:val="0"/>
                <w:bCs w:val="0"/>
                <w:kern w:val="0"/>
                <w:sz w:val="20"/>
                <w:szCs w:val="20"/>
                <w:lang w:val="en-US" w:eastAsia="zh-CN"/>
              </w:rPr>
            </w:pP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医疗机构</w:t>
            </w:r>
          </w:p>
          <w:p>
            <w:pPr>
              <w:widowControl/>
              <w:spacing w:line="240" w:lineRule="exact"/>
              <w:jc w:val="left"/>
              <w:rPr>
                <w:rFonts w:hint="eastAsia" w:cs="宋体" w:asciiTheme="minorEastAsia" w:hAnsiTheme="minorEastAsia"/>
                <w:b w:val="0"/>
                <w:bCs w:val="0"/>
                <w:kern w:val="0"/>
                <w:sz w:val="20"/>
                <w:szCs w:val="20"/>
                <w:lang w:val="en-US" w:eastAsia="zh-CN"/>
              </w:rPr>
            </w:pPr>
          </w:p>
          <w:p>
            <w:pPr>
              <w:widowControl/>
              <w:spacing w:line="240" w:lineRule="exact"/>
              <w:jc w:val="left"/>
              <w:rPr>
                <w:rFonts w:hint="eastAsia" w:ascii="宋体" w:hAnsi="宋体" w:eastAsia="宋体" w:cs="宋体"/>
                <w:color w:val="000000"/>
                <w:kern w:val="0"/>
                <w:sz w:val="20"/>
                <w:szCs w:val="20"/>
              </w:rPr>
            </w:pPr>
          </w:p>
        </w:tc>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《中华人民共和国药品管理法》 第九十九条、第一百零三条 </w:t>
            </w:r>
            <w:r>
              <w:rPr>
                <w:rFonts w:hint="eastAsia" w:cs="宋体" w:asciiTheme="minorEastAsia" w:hAnsiTheme="minorEastAsia"/>
                <w:b w:val="0"/>
                <w:bCs w:val="0"/>
                <w:kern w:val="0"/>
                <w:sz w:val="20"/>
                <w:szCs w:val="20"/>
                <w:lang w:val="en-US" w:eastAsia="zh-CN"/>
              </w:rPr>
              <w:br w:type="textWrapping"/>
            </w:r>
            <w:r>
              <w:rPr>
                <w:rFonts w:hint="eastAsia" w:cs="宋体" w:asciiTheme="minorEastAsia" w:hAnsiTheme="minorEastAsia"/>
                <w:b w:val="0"/>
                <w:bCs w:val="0"/>
                <w:kern w:val="0"/>
                <w:sz w:val="20"/>
                <w:szCs w:val="20"/>
                <w:lang w:val="en-US" w:eastAsia="zh-CN"/>
              </w:rPr>
              <w:t xml:space="preserve">《医疗机构药品监督管理办法(试行)》第二十七条 </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80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76.购进验收</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829"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77.储存养护</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799"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78.使用管理</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1379"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79.配制制剂使用管理</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82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80.特殊药品管理使用</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70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81.其他应检查的内容</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82.化妆品合法性</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《化妆品监督管理条例》第四条、第六条、第十七条、第三十八条、第五十九条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83.化妆品标识标签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《化妆品监督管理条例》第六条、第三十五条、第三十六条、第三十七条、第六十一条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84.购货验收制度</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《化妆品监督管理条例》第六条、第三十一条、第三十八条、第六十二条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85.产品保质期</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《化妆品监督管理条例》第六条、第三十五条、第三十六条、第三十九条、第四十二条、第四十六条、第六十条</w:t>
            </w:r>
          </w:p>
          <w:p>
            <w:pPr>
              <w:widowControl/>
              <w:spacing w:line="240" w:lineRule="exact"/>
              <w:jc w:val="left"/>
              <w:rPr>
                <w:rFonts w:hint="eastAsia" w:cs="宋体" w:asciiTheme="minorEastAsia" w:hAnsiTheme="minorEastAsia"/>
                <w:b w:val="0"/>
                <w:bCs w:val="0"/>
                <w:kern w:val="0"/>
                <w:sz w:val="20"/>
                <w:szCs w:val="20"/>
                <w:lang w:val="en-US"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86.产品宣传、店内宣传</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《化妆品监督管理条例》第六条、第四十三条、第六十九条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87.储存条件</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《化妆品监督管理条例》第六条、第三十九条、第六十条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88.是否存在自制化妆品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《化妆品监督管理条例》第三十八条、第四十二条、第六十条第五款（五）</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89.其他违法行为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化妆品经营者（含批发、零售和使用）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对医疗器械经营企业、使用单位的行政检查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90.证明管理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《医疗器械监督管理条例》 第五十三条、《医疗器械经营监督管理办法》、《医疗器械使用质量监督管理办法》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91.购进验收</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92.储存养护</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93.销售管理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94.其他违反经营、使用质量管理规范规定的行为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95.质量管理文件</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96.场所与设备</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97.计算机管理</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98.其他应检查的内容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一般事项检查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医疗器械经营企业、使用单位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疫苗储存、运输以及预防接种中的疫苗质量进行监督检查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99.疾病预防控制中心疫苗储存、运输以及预防接种中的质量进行监督检查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重疾病预防控制中心疫苗储存、运输以及预防接种门诊</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 xml:space="preserve">  《中华人民共和国疫苗管理法》第七十条　                《疫苗流通和预防接种管理条例》第四十八条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市场监管局（</w:t>
            </w:r>
            <w:r>
              <w:rPr>
                <w:rFonts w:hint="eastAsia" w:cs="宋体" w:asciiTheme="minorEastAsia" w:hAnsiTheme="minorEastAsia"/>
                <w:b w:val="0"/>
                <w:bCs w:val="0"/>
                <w:kern w:val="0"/>
                <w:sz w:val="20"/>
                <w:szCs w:val="20"/>
                <w:lang w:val="en-US" w:eastAsia="zh-CN"/>
              </w:rPr>
              <w:t>30</w:t>
            </w:r>
            <w:r>
              <w:rPr>
                <w:rFonts w:hint="eastAsia" w:cs="宋体" w:asciiTheme="minorEastAsia" w:hAnsiTheme="minorEastAsia"/>
                <w:b w:val="0"/>
                <w:bCs w:val="0"/>
                <w:kern w:val="0"/>
                <w:sz w:val="20"/>
                <w:szCs w:val="20"/>
              </w:rPr>
              <w:t>类</w:t>
            </w:r>
            <w:r>
              <w:rPr>
                <w:rFonts w:hint="eastAsia" w:cs="宋体" w:asciiTheme="minorEastAsia" w:hAnsiTheme="minorEastAsia"/>
                <w:b w:val="0"/>
                <w:bCs w:val="0"/>
                <w:kern w:val="0"/>
                <w:sz w:val="20"/>
                <w:szCs w:val="20"/>
                <w:lang w:val="en-US" w:eastAsia="zh-CN"/>
              </w:rPr>
              <w:t>100</w:t>
            </w:r>
            <w:r>
              <w:rPr>
                <w:rFonts w:hint="eastAsia" w:cs="宋体" w:asciiTheme="minorEastAsia" w:hAnsiTheme="minorEastAsia"/>
                <w:b w:val="0"/>
                <w:bCs w:val="0"/>
                <w:kern w:val="0"/>
                <w:sz w:val="20"/>
                <w:szCs w:val="20"/>
              </w:rPr>
              <w:t>项）</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100.医疗机构疫苗储存、运输以及预防接种中的质量进行监督检查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医疗机构疫苗储存、运输以及疫苗接种门诊、室</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现场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县级以上市场监管部门</w:t>
            </w:r>
          </w:p>
        </w:tc>
        <w:tc>
          <w:tcPr>
            <w:tcW w:w="46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安全生产检查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对化工和危化品企业人员和资质管理情况的检查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全省范围内的化工企业和危险化学品生产、经营（带仓储设施）企业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现场检查、书面检查或调阅资料</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《危险化学品安全管理条例》（</w:t>
            </w:r>
            <w:r>
              <w:rPr>
                <w:rFonts w:ascii="宋体" w:hAnsi="宋体" w:cs="宋体"/>
                <w:b w:val="0"/>
                <w:bCs w:val="0"/>
                <w:kern w:val="0"/>
                <w:sz w:val="20"/>
                <w:szCs w:val="20"/>
              </w:rPr>
              <w:t>2013</w:t>
            </w:r>
            <w:r>
              <w:rPr>
                <w:rFonts w:hint="eastAsia" w:ascii="宋体" w:hAnsi="宋体" w:cs="宋体"/>
                <w:b w:val="0"/>
                <w:bCs w:val="0"/>
                <w:kern w:val="0"/>
                <w:sz w:val="20"/>
                <w:szCs w:val="20"/>
              </w:rPr>
              <w:t>年修正本）第七条；</w:t>
            </w:r>
            <w:r>
              <w:rPr>
                <w:rFonts w:ascii="宋体" w:cs="宋体"/>
                <w:b w:val="0"/>
                <w:bCs w:val="0"/>
                <w:kern w:val="0"/>
                <w:sz w:val="20"/>
                <w:szCs w:val="20"/>
              </w:rPr>
              <w:br w:type="textWrapping"/>
            </w:r>
            <w:r>
              <w:rPr>
                <w:rFonts w:hint="eastAsia" w:ascii="宋体" w:hAnsi="宋体" w:cs="宋体"/>
                <w:b w:val="0"/>
                <w:bCs w:val="0"/>
                <w:kern w:val="0"/>
                <w:sz w:val="20"/>
                <w:szCs w:val="20"/>
              </w:rPr>
              <w:t>《安全生产培训管理办法》（国家安全监管总局令第</w:t>
            </w:r>
            <w:r>
              <w:rPr>
                <w:rFonts w:ascii="宋体" w:hAnsi="宋体" w:cs="宋体"/>
                <w:b w:val="0"/>
                <w:bCs w:val="0"/>
                <w:kern w:val="0"/>
                <w:sz w:val="20"/>
                <w:szCs w:val="20"/>
              </w:rPr>
              <w:t>44</w:t>
            </w:r>
            <w:r>
              <w:rPr>
                <w:rFonts w:hint="eastAsia" w:ascii="宋体" w:hAnsi="宋体" w:cs="宋体"/>
                <w:b w:val="0"/>
                <w:bCs w:val="0"/>
                <w:kern w:val="0"/>
                <w:sz w:val="20"/>
                <w:szCs w:val="20"/>
              </w:rPr>
              <w:t>号公布，第</w:t>
            </w:r>
            <w:r>
              <w:rPr>
                <w:rFonts w:ascii="宋体" w:hAnsi="宋体" w:cs="宋体"/>
                <w:b w:val="0"/>
                <w:bCs w:val="0"/>
                <w:kern w:val="0"/>
                <w:sz w:val="20"/>
                <w:szCs w:val="20"/>
              </w:rPr>
              <w:t>80</w:t>
            </w:r>
            <w:r>
              <w:rPr>
                <w:rFonts w:hint="eastAsia" w:ascii="宋体" w:hAnsi="宋体" w:cs="宋体"/>
                <w:b w:val="0"/>
                <w:bCs w:val="0"/>
                <w:kern w:val="0"/>
                <w:sz w:val="20"/>
                <w:szCs w:val="20"/>
              </w:rPr>
              <w:t>号第二次修正）第三十条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cs="宋体"/>
                <w:b w:val="0"/>
                <w:bCs w:val="0"/>
                <w:kern w:val="0"/>
                <w:sz w:val="20"/>
                <w:szCs w:val="20"/>
              </w:rPr>
            </w:pPr>
            <w:r>
              <w:rPr>
                <w:rFonts w:hint="eastAsia" w:ascii="宋体" w:hAnsi="宋体" w:cs="宋体"/>
                <w:b w:val="0"/>
                <w:bCs w:val="0"/>
                <w:kern w:val="0"/>
                <w:sz w:val="20"/>
                <w:szCs w:val="20"/>
              </w:rPr>
              <w:t>安全生产检查</w:t>
            </w:r>
          </w:p>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对化工和危化品工艺管理情况的检查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全省范围内的化工企业和危险化学品生产、经营（带仓储设施）企业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现场检查、书面检查或调阅资料</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《危险化学品安全管理条例》（</w:t>
            </w:r>
            <w:r>
              <w:rPr>
                <w:rFonts w:ascii="宋体" w:hAnsi="宋体" w:cs="宋体"/>
                <w:b w:val="0"/>
                <w:bCs w:val="0"/>
                <w:kern w:val="0"/>
                <w:sz w:val="20"/>
                <w:szCs w:val="20"/>
              </w:rPr>
              <w:t>2013</w:t>
            </w:r>
            <w:r>
              <w:rPr>
                <w:rFonts w:hint="eastAsia" w:ascii="宋体" w:hAnsi="宋体" w:cs="宋体"/>
                <w:b w:val="0"/>
                <w:bCs w:val="0"/>
                <w:kern w:val="0"/>
                <w:sz w:val="20"/>
                <w:szCs w:val="20"/>
              </w:rPr>
              <w:t>年修正本）第七条、第二十条、第二十八条；</w:t>
            </w:r>
            <w:r>
              <w:rPr>
                <w:rFonts w:ascii="宋体" w:cs="宋体"/>
                <w:b w:val="0"/>
                <w:bCs w:val="0"/>
                <w:kern w:val="0"/>
                <w:sz w:val="20"/>
                <w:szCs w:val="20"/>
              </w:rPr>
              <w:br w:type="textWrapping"/>
            </w:r>
            <w:r>
              <w:rPr>
                <w:rFonts w:hint="eastAsia" w:ascii="宋体" w:hAnsi="宋体" w:cs="宋体"/>
                <w:b w:val="0"/>
                <w:bCs w:val="0"/>
                <w:kern w:val="0"/>
                <w:sz w:val="20"/>
                <w:szCs w:val="20"/>
              </w:rPr>
              <w:t>《安全生产培训管理办法》（国家安全监管总局令第</w:t>
            </w:r>
            <w:r>
              <w:rPr>
                <w:rFonts w:ascii="宋体" w:hAnsi="宋体" w:cs="宋体"/>
                <w:b w:val="0"/>
                <w:bCs w:val="0"/>
                <w:kern w:val="0"/>
                <w:sz w:val="20"/>
                <w:szCs w:val="20"/>
              </w:rPr>
              <w:t>44</w:t>
            </w:r>
            <w:r>
              <w:rPr>
                <w:rFonts w:hint="eastAsia" w:ascii="宋体" w:hAnsi="宋体" w:cs="宋体"/>
                <w:b w:val="0"/>
                <w:bCs w:val="0"/>
                <w:kern w:val="0"/>
                <w:sz w:val="20"/>
                <w:szCs w:val="20"/>
              </w:rPr>
              <w:t>号公布，第</w:t>
            </w:r>
            <w:r>
              <w:rPr>
                <w:rFonts w:ascii="宋体" w:hAnsi="宋体" w:cs="宋体"/>
                <w:b w:val="0"/>
                <w:bCs w:val="0"/>
                <w:kern w:val="0"/>
                <w:sz w:val="20"/>
                <w:szCs w:val="20"/>
              </w:rPr>
              <w:t>80</w:t>
            </w:r>
            <w:r>
              <w:rPr>
                <w:rFonts w:hint="eastAsia" w:ascii="宋体" w:hAnsi="宋体" w:cs="宋体"/>
                <w:b w:val="0"/>
                <w:bCs w:val="0"/>
                <w:kern w:val="0"/>
                <w:sz w:val="20"/>
                <w:szCs w:val="20"/>
              </w:rPr>
              <w:t>号第二次修正）</w:t>
            </w:r>
            <w:r>
              <w:rPr>
                <w:rFonts w:ascii="宋体" w:hAnsi="宋体" w:cs="宋体"/>
                <w:b w:val="0"/>
                <w:bCs w:val="0"/>
                <w:kern w:val="0"/>
                <w:sz w:val="20"/>
                <w:szCs w:val="20"/>
              </w:rPr>
              <w:t xml:space="preserve"> </w:t>
            </w:r>
            <w:r>
              <w:rPr>
                <w:rFonts w:hint="eastAsia" w:ascii="宋体" w:hAnsi="宋体" w:cs="宋体"/>
                <w:b w:val="0"/>
                <w:bCs w:val="0"/>
                <w:kern w:val="0"/>
                <w:sz w:val="20"/>
                <w:szCs w:val="20"/>
              </w:rPr>
              <w:t>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对化工和危化品设备设施管理情况的检查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全省范围内的化工企业和危险化学品生产、经营（带仓储设施）企业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现场检查、书面检查或调阅资料</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《危险化学品安全管理条例》（</w:t>
            </w:r>
            <w:r>
              <w:rPr>
                <w:rFonts w:ascii="宋体" w:hAnsi="宋体" w:cs="宋体"/>
                <w:b w:val="0"/>
                <w:bCs w:val="0"/>
                <w:kern w:val="0"/>
                <w:sz w:val="20"/>
                <w:szCs w:val="20"/>
              </w:rPr>
              <w:t>2013</w:t>
            </w:r>
            <w:r>
              <w:rPr>
                <w:rFonts w:hint="eastAsia" w:ascii="宋体" w:hAnsi="宋体" w:cs="宋体"/>
                <w:b w:val="0"/>
                <w:bCs w:val="0"/>
                <w:kern w:val="0"/>
                <w:sz w:val="20"/>
                <w:szCs w:val="20"/>
              </w:rPr>
              <w:t>年修正本）第七条、第二十条、第二十八条；</w:t>
            </w:r>
            <w:r>
              <w:rPr>
                <w:rFonts w:ascii="宋体" w:cs="宋体"/>
                <w:b w:val="0"/>
                <w:bCs w:val="0"/>
                <w:kern w:val="0"/>
                <w:sz w:val="20"/>
                <w:szCs w:val="20"/>
              </w:rPr>
              <w:br w:type="textWrapping"/>
            </w:r>
            <w:r>
              <w:rPr>
                <w:rFonts w:hint="eastAsia" w:ascii="宋体" w:hAnsi="宋体" w:cs="宋体"/>
                <w:b w:val="0"/>
                <w:bCs w:val="0"/>
                <w:kern w:val="0"/>
                <w:sz w:val="20"/>
                <w:szCs w:val="20"/>
              </w:rPr>
              <w:t>《危险化学品生产企业安全生产许可证实施办法》（国家安全生产监督管理总局令第</w:t>
            </w:r>
            <w:r>
              <w:rPr>
                <w:rFonts w:ascii="宋体" w:hAnsi="宋体" w:cs="宋体"/>
                <w:b w:val="0"/>
                <w:bCs w:val="0"/>
                <w:kern w:val="0"/>
                <w:sz w:val="20"/>
                <w:szCs w:val="20"/>
              </w:rPr>
              <w:t>41</w:t>
            </w:r>
            <w:r>
              <w:rPr>
                <w:rFonts w:hint="eastAsia" w:ascii="宋体" w:hAnsi="宋体" w:cs="宋体"/>
                <w:b w:val="0"/>
                <w:bCs w:val="0"/>
                <w:kern w:val="0"/>
                <w:sz w:val="20"/>
                <w:szCs w:val="20"/>
              </w:rPr>
              <w:t>号公布，第</w:t>
            </w:r>
            <w:r>
              <w:rPr>
                <w:rFonts w:ascii="宋体" w:hAnsi="宋体" w:cs="宋体"/>
                <w:b w:val="0"/>
                <w:bCs w:val="0"/>
                <w:kern w:val="0"/>
                <w:sz w:val="20"/>
                <w:szCs w:val="20"/>
              </w:rPr>
              <w:t>89</w:t>
            </w:r>
            <w:r>
              <w:rPr>
                <w:rFonts w:hint="eastAsia" w:ascii="宋体" w:hAnsi="宋体" w:cs="宋体"/>
                <w:b w:val="0"/>
                <w:bCs w:val="0"/>
                <w:kern w:val="0"/>
                <w:sz w:val="20"/>
                <w:szCs w:val="20"/>
              </w:rPr>
              <w:t>号第二次修正）第九条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对化工和危化品生产经营企业危险化学品安全技术说明书、安全标签及储存管理情况的检查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全省范围内的危险化学品生产企业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现场检查、书面检查或调阅资料</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《危险化学品安全管理条例》（</w:t>
            </w:r>
            <w:r>
              <w:rPr>
                <w:rFonts w:ascii="宋体" w:hAnsi="宋体" w:cs="宋体"/>
                <w:b w:val="0"/>
                <w:bCs w:val="0"/>
                <w:kern w:val="0"/>
                <w:sz w:val="20"/>
                <w:szCs w:val="20"/>
              </w:rPr>
              <w:t>2013</w:t>
            </w:r>
            <w:r>
              <w:rPr>
                <w:rFonts w:hint="eastAsia" w:ascii="宋体" w:hAnsi="宋体" w:cs="宋体"/>
                <w:b w:val="0"/>
                <w:bCs w:val="0"/>
                <w:kern w:val="0"/>
                <w:sz w:val="20"/>
                <w:szCs w:val="20"/>
              </w:rPr>
              <w:t>年修正本）第七条、第十五条、第二十条、第二十八条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安全生产检查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对管道企业许</w:t>
            </w:r>
            <w:r>
              <w:rPr>
                <w:rFonts w:ascii="宋体" w:cs="宋体"/>
                <w:b w:val="0"/>
                <w:bCs w:val="0"/>
                <w:kern w:val="0"/>
                <w:sz w:val="20"/>
                <w:szCs w:val="20"/>
              </w:rPr>
              <w:br w:type="textWrapping"/>
            </w:r>
            <w:r>
              <w:rPr>
                <w:rFonts w:hint="eastAsia" w:ascii="宋体" w:hAnsi="宋体" w:cs="宋体"/>
                <w:b w:val="0"/>
                <w:bCs w:val="0"/>
                <w:kern w:val="0"/>
                <w:sz w:val="20"/>
                <w:szCs w:val="20"/>
              </w:rPr>
              <w:t>可条件保持情</w:t>
            </w:r>
            <w:r>
              <w:rPr>
                <w:rFonts w:ascii="宋体" w:cs="宋体"/>
                <w:b w:val="0"/>
                <w:bCs w:val="0"/>
                <w:kern w:val="0"/>
                <w:sz w:val="20"/>
                <w:szCs w:val="20"/>
              </w:rPr>
              <w:br w:type="textWrapping"/>
            </w:r>
            <w:r>
              <w:rPr>
                <w:rFonts w:hint="eastAsia" w:ascii="宋体" w:hAnsi="宋体" w:cs="宋体"/>
                <w:b w:val="0"/>
                <w:bCs w:val="0"/>
                <w:kern w:val="0"/>
                <w:sz w:val="20"/>
                <w:szCs w:val="20"/>
              </w:rPr>
              <w:t>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全省范围内的管道企业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现场检查、书面检查或调阅资料</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《危险化学品安全管理条例》（</w:t>
            </w:r>
            <w:r>
              <w:rPr>
                <w:rFonts w:ascii="宋体" w:hAnsi="宋体" w:cs="宋体"/>
                <w:b w:val="0"/>
                <w:bCs w:val="0"/>
                <w:kern w:val="0"/>
                <w:sz w:val="20"/>
                <w:szCs w:val="20"/>
              </w:rPr>
              <w:t>2013</w:t>
            </w:r>
            <w:r>
              <w:rPr>
                <w:rFonts w:hint="eastAsia" w:ascii="宋体" w:hAnsi="宋体" w:cs="宋体"/>
                <w:b w:val="0"/>
                <w:bCs w:val="0"/>
                <w:kern w:val="0"/>
                <w:sz w:val="20"/>
                <w:szCs w:val="20"/>
              </w:rPr>
              <w:t>年修正本）第七条；</w:t>
            </w:r>
            <w:r>
              <w:rPr>
                <w:rFonts w:ascii="宋体" w:cs="宋体"/>
                <w:b w:val="0"/>
                <w:bCs w:val="0"/>
                <w:kern w:val="0"/>
                <w:sz w:val="20"/>
                <w:szCs w:val="20"/>
              </w:rPr>
              <w:br w:type="textWrapping"/>
            </w:r>
            <w:r>
              <w:rPr>
                <w:rFonts w:hint="eastAsia" w:ascii="宋体" w:hAnsi="宋体" w:cs="宋体"/>
                <w:b w:val="0"/>
                <w:bCs w:val="0"/>
                <w:kern w:val="0"/>
                <w:sz w:val="20"/>
                <w:szCs w:val="20"/>
              </w:rPr>
              <w:t>《危险化学品建设项目安全监督管理办法》；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45</w:t>
            </w:r>
            <w:r>
              <w:rPr>
                <w:rFonts w:hint="eastAsia" w:ascii="宋体" w:hAnsi="宋体" w:cs="宋体"/>
                <w:b w:val="0"/>
                <w:bCs w:val="0"/>
                <w:kern w:val="0"/>
                <w:sz w:val="20"/>
                <w:szCs w:val="20"/>
              </w:rPr>
              <w:t>号公布，第</w:t>
            </w:r>
            <w:r>
              <w:rPr>
                <w:rFonts w:ascii="宋体" w:hAnsi="宋体" w:cs="宋体"/>
                <w:b w:val="0"/>
                <w:bCs w:val="0"/>
                <w:kern w:val="0"/>
                <w:sz w:val="20"/>
                <w:szCs w:val="20"/>
              </w:rPr>
              <w:t>79</w:t>
            </w:r>
            <w:r>
              <w:rPr>
                <w:rFonts w:hint="eastAsia" w:ascii="宋体" w:hAnsi="宋体" w:cs="宋体"/>
                <w:b w:val="0"/>
                <w:bCs w:val="0"/>
                <w:kern w:val="0"/>
                <w:sz w:val="20"/>
                <w:szCs w:val="20"/>
              </w:rPr>
              <w:t>修正）第三条、第三十二条；</w:t>
            </w:r>
            <w:r>
              <w:rPr>
                <w:rFonts w:ascii="宋体" w:cs="宋体"/>
                <w:b w:val="0"/>
                <w:bCs w:val="0"/>
                <w:kern w:val="0"/>
                <w:sz w:val="20"/>
                <w:szCs w:val="20"/>
              </w:rPr>
              <w:br w:type="textWrapping"/>
            </w:r>
            <w:r>
              <w:rPr>
                <w:rFonts w:hint="eastAsia" w:ascii="宋体" w:hAnsi="宋体" w:cs="宋体"/>
                <w:b w:val="0"/>
                <w:bCs w:val="0"/>
                <w:kern w:val="0"/>
                <w:sz w:val="20"/>
                <w:szCs w:val="20"/>
              </w:rPr>
              <w:t>《危险化学品输送管道安全管理规定》（国家安全生产监督管理总局令第</w:t>
            </w:r>
            <w:r>
              <w:rPr>
                <w:rFonts w:ascii="宋体" w:hAnsi="宋体" w:cs="宋体"/>
                <w:b w:val="0"/>
                <w:bCs w:val="0"/>
                <w:kern w:val="0"/>
                <w:sz w:val="20"/>
                <w:szCs w:val="20"/>
              </w:rPr>
              <w:t>43</w:t>
            </w:r>
            <w:r>
              <w:rPr>
                <w:rFonts w:hint="eastAsia" w:ascii="宋体" w:hAnsi="宋体" w:cs="宋体"/>
                <w:b w:val="0"/>
                <w:bCs w:val="0"/>
                <w:kern w:val="0"/>
                <w:sz w:val="20"/>
                <w:szCs w:val="20"/>
              </w:rPr>
              <w:t>号公布，第</w:t>
            </w:r>
            <w:r>
              <w:rPr>
                <w:rFonts w:ascii="宋体" w:hAnsi="宋体" w:cs="宋体"/>
                <w:b w:val="0"/>
                <w:bCs w:val="0"/>
                <w:kern w:val="0"/>
                <w:sz w:val="20"/>
                <w:szCs w:val="20"/>
              </w:rPr>
              <w:t>79</w:t>
            </w:r>
            <w:r>
              <w:rPr>
                <w:rFonts w:hint="eastAsia" w:ascii="宋体" w:hAnsi="宋体" w:cs="宋体"/>
                <w:b w:val="0"/>
                <w:bCs w:val="0"/>
                <w:kern w:val="0"/>
                <w:sz w:val="20"/>
                <w:szCs w:val="20"/>
              </w:rPr>
              <w:t>修正）第三条、第四条、第三十条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对管道企业安全设施竣工验收报告的检查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ascii="宋体" w:hAnsi="宋体" w:cs="宋体"/>
                <w:b w:val="0"/>
                <w:bCs w:val="0"/>
                <w:kern w:val="0"/>
                <w:sz w:val="20"/>
                <w:szCs w:val="20"/>
              </w:rPr>
              <w:t xml:space="preserve"> </w:t>
            </w:r>
            <w:r>
              <w:rPr>
                <w:rFonts w:hint="eastAsia" w:ascii="宋体" w:hAnsi="宋体" w:cs="宋体"/>
                <w:b w:val="0"/>
                <w:bCs w:val="0"/>
                <w:kern w:val="0"/>
                <w:sz w:val="20"/>
                <w:szCs w:val="20"/>
              </w:rPr>
              <w:t>全省范围内的管道企业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现场检查、书面检查或调阅资料</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《中华人民共和国安全生产法》第三十一条、第三十六条、六十二条；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《建设项目安全设施“三同时”监督管理办法》；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36</w:t>
            </w:r>
            <w:r>
              <w:rPr>
                <w:rFonts w:hint="eastAsia" w:ascii="宋体" w:hAnsi="宋体" w:cs="宋体"/>
                <w:b w:val="0"/>
                <w:bCs w:val="0"/>
                <w:kern w:val="0"/>
                <w:sz w:val="20"/>
                <w:szCs w:val="20"/>
              </w:rPr>
              <w:t>号公布，第</w:t>
            </w:r>
            <w:r>
              <w:rPr>
                <w:rFonts w:ascii="宋体" w:hAnsi="宋体" w:cs="宋体"/>
                <w:b w:val="0"/>
                <w:bCs w:val="0"/>
                <w:kern w:val="0"/>
                <w:sz w:val="20"/>
                <w:szCs w:val="20"/>
              </w:rPr>
              <w:t>77</w:t>
            </w:r>
            <w:r>
              <w:rPr>
                <w:rFonts w:hint="eastAsia" w:ascii="宋体" w:hAnsi="宋体" w:cs="宋体"/>
                <w:b w:val="0"/>
                <w:bCs w:val="0"/>
                <w:kern w:val="0"/>
                <w:sz w:val="20"/>
                <w:szCs w:val="20"/>
              </w:rPr>
              <w:t>号修正）第六条、第二十三条；</w:t>
            </w:r>
            <w:r>
              <w:rPr>
                <w:rFonts w:ascii="宋体" w:cs="宋体"/>
                <w:b w:val="0"/>
                <w:bCs w:val="0"/>
                <w:kern w:val="0"/>
                <w:sz w:val="20"/>
                <w:szCs w:val="20"/>
              </w:rPr>
              <w:br w:type="textWrapping"/>
            </w:r>
            <w:r>
              <w:rPr>
                <w:rFonts w:hint="eastAsia" w:ascii="宋体" w:hAnsi="宋体" w:cs="宋体"/>
                <w:b w:val="0"/>
                <w:bCs w:val="0"/>
                <w:kern w:val="0"/>
                <w:sz w:val="20"/>
                <w:szCs w:val="20"/>
              </w:rPr>
              <w:t>《危险化学品建设项目安全监督管理办法》；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45</w:t>
            </w:r>
            <w:r>
              <w:rPr>
                <w:rFonts w:hint="eastAsia" w:ascii="宋体" w:hAnsi="宋体" w:cs="宋体"/>
                <w:b w:val="0"/>
                <w:bCs w:val="0"/>
                <w:kern w:val="0"/>
                <w:sz w:val="20"/>
                <w:szCs w:val="20"/>
              </w:rPr>
              <w:t>号公布，第</w:t>
            </w:r>
            <w:r>
              <w:rPr>
                <w:rFonts w:ascii="宋体" w:hAnsi="宋体" w:cs="宋体"/>
                <w:b w:val="0"/>
                <w:bCs w:val="0"/>
                <w:kern w:val="0"/>
                <w:sz w:val="20"/>
                <w:szCs w:val="20"/>
              </w:rPr>
              <w:t>79</w:t>
            </w:r>
            <w:r>
              <w:rPr>
                <w:rFonts w:hint="eastAsia" w:ascii="宋体" w:hAnsi="宋体" w:cs="宋体"/>
                <w:b w:val="0"/>
                <w:bCs w:val="0"/>
                <w:kern w:val="0"/>
                <w:sz w:val="20"/>
                <w:szCs w:val="20"/>
              </w:rPr>
              <w:t>修正）第三条、第三十二条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对烟花爆竹生产企业许可条件保持情况的检查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全省范围内的烟花爆竹生产企业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《烟花爆竹安全管理条例》（国务院令第</w:t>
            </w:r>
            <w:r>
              <w:rPr>
                <w:rFonts w:ascii="宋体" w:hAnsi="宋体" w:cs="宋体"/>
                <w:b w:val="0"/>
                <w:bCs w:val="0"/>
                <w:kern w:val="0"/>
                <w:sz w:val="20"/>
                <w:szCs w:val="20"/>
              </w:rPr>
              <w:t>455</w:t>
            </w:r>
            <w:r>
              <w:rPr>
                <w:rFonts w:hint="eastAsia" w:ascii="宋体" w:hAnsi="宋体" w:cs="宋体"/>
                <w:b w:val="0"/>
                <w:bCs w:val="0"/>
                <w:kern w:val="0"/>
                <w:sz w:val="20"/>
                <w:szCs w:val="20"/>
              </w:rPr>
              <w:t>号）第三条、第八条；</w:t>
            </w:r>
            <w:r>
              <w:rPr>
                <w:rFonts w:ascii="宋体" w:cs="宋体"/>
                <w:b w:val="0"/>
                <w:bCs w:val="0"/>
                <w:kern w:val="0"/>
                <w:sz w:val="20"/>
                <w:szCs w:val="20"/>
              </w:rPr>
              <w:br w:type="textWrapping"/>
            </w:r>
            <w:r>
              <w:rPr>
                <w:rFonts w:hint="eastAsia" w:ascii="宋体" w:hAnsi="宋体" w:cs="宋体"/>
                <w:b w:val="0"/>
                <w:bCs w:val="0"/>
                <w:kern w:val="0"/>
                <w:sz w:val="20"/>
                <w:szCs w:val="20"/>
              </w:rPr>
              <w:t>《烟花爆竹生产企业安全生产许可证实施办法》；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54</w:t>
            </w:r>
            <w:r>
              <w:rPr>
                <w:rFonts w:hint="eastAsia" w:ascii="宋体" w:hAnsi="宋体" w:cs="宋体"/>
                <w:b w:val="0"/>
                <w:bCs w:val="0"/>
                <w:kern w:val="0"/>
                <w:sz w:val="20"/>
                <w:szCs w:val="20"/>
              </w:rPr>
              <w:t>号）第三条、第五条、第三十五条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安全生产检查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对烟花爆竹生</w:t>
            </w:r>
            <w:r>
              <w:rPr>
                <w:rFonts w:ascii="宋体" w:cs="宋体"/>
                <w:b w:val="0"/>
                <w:bCs w:val="0"/>
                <w:kern w:val="0"/>
                <w:sz w:val="20"/>
                <w:szCs w:val="20"/>
              </w:rPr>
              <w:br w:type="textWrapping"/>
            </w:r>
            <w:r>
              <w:rPr>
                <w:rFonts w:hint="eastAsia" w:ascii="宋体" w:hAnsi="宋体" w:cs="宋体"/>
                <w:b w:val="0"/>
                <w:bCs w:val="0"/>
                <w:kern w:val="0"/>
                <w:sz w:val="20"/>
                <w:szCs w:val="20"/>
              </w:rPr>
              <w:t>产企业生产安全情况的检查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全省范围内的烟花爆竹生产企业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《烟花爆竹安全管理条例》（国务院令第</w:t>
            </w:r>
            <w:r>
              <w:rPr>
                <w:rFonts w:ascii="宋体" w:hAnsi="宋体" w:cs="宋体"/>
                <w:b w:val="0"/>
                <w:bCs w:val="0"/>
                <w:kern w:val="0"/>
                <w:sz w:val="20"/>
                <w:szCs w:val="20"/>
              </w:rPr>
              <w:t>455</w:t>
            </w:r>
            <w:r>
              <w:rPr>
                <w:rFonts w:hint="eastAsia" w:ascii="宋体" w:hAnsi="宋体" w:cs="宋体"/>
                <w:b w:val="0"/>
                <w:bCs w:val="0"/>
                <w:kern w:val="0"/>
                <w:sz w:val="20"/>
                <w:szCs w:val="20"/>
              </w:rPr>
              <w:t>号）第三条、第四条、第八条；</w:t>
            </w:r>
            <w:r>
              <w:rPr>
                <w:rFonts w:ascii="宋体" w:cs="宋体"/>
                <w:b w:val="0"/>
                <w:bCs w:val="0"/>
                <w:kern w:val="0"/>
                <w:sz w:val="20"/>
                <w:szCs w:val="20"/>
              </w:rPr>
              <w:br w:type="textWrapping"/>
            </w:r>
            <w:r>
              <w:rPr>
                <w:rFonts w:hint="eastAsia" w:ascii="宋体" w:hAnsi="宋体" w:cs="宋体"/>
                <w:b w:val="0"/>
                <w:bCs w:val="0"/>
                <w:kern w:val="0"/>
                <w:sz w:val="20"/>
                <w:szCs w:val="20"/>
              </w:rPr>
              <w:t>《烟花爆竹生产企业安全生产许可证实施办法》；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54</w:t>
            </w:r>
            <w:r>
              <w:rPr>
                <w:rFonts w:hint="eastAsia" w:ascii="宋体" w:hAnsi="宋体" w:cs="宋体"/>
                <w:b w:val="0"/>
                <w:bCs w:val="0"/>
                <w:kern w:val="0"/>
                <w:sz w:val="20"/>
                <w:szCs w:val="20"/>
              </w:rPr>
              <w:t>号）第三条、第五条、第三十五条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对烟花爆竹经</w:t>
            </w:r>
            <w:r>
              <w:rPr>
                <w:rFonts w:ascii="宋体" w:cs="宋体"/>
                <w:b w:val="0"/>
                <w:bCs w:val="0"/>
                <w:kern w:val="0"/>
                <w:sz w:val="20"/>
                <w:szCs w:val="20"/>
              </w:rPr>
              <w:br w:type="textWrapping"/>
            </w:r>
            <w:r>
              <w:rPr>
                <w:rFonts w:hint="eastAsia" w:ascii="宋体" w:hAnsi="宋体" w:cs="宋体"/>
                <w:b w:val="0"/>
                <w:bCs w:val="0"/>
                <w:kern w:val="0"/>
                <w:sz w:val="20"/>
                <w:szCs w:val="20"/>
              </w:rPr>
              <w:t>营单位批发安</w:t>
            </w:r>
            <w:r>
              <w:rPr>
                <w:rFonts w:ascii="宋体" w:cs="宋体"/>
                <w:b w:val="0"/>
                <w:bCs w:val="0"/>
                <w:kern w:val="0"/>
                <w:sz w:val="20"/>
                <w:szCs w:val="20"/>
              </w:rPr>
              <w:br w:type="textWrapping"/>
            </w:r>
            <w:r>
              <w:rPr>
                <w:rFonts w:hint="eastAsia" w:ascii="宋体" w:hAnsi="宋体" w:cs="宋体"/>
                <w:b w:val="0"/>
                <w:bCs w:val="0"/>
                <w:kern w:val="0"/>
                <w:sz w:val="20"/>
                <w:szCs w:val="20"/>
              </w:rPr>
              <w:t>全许可情况的</w:t>
            </w:r>
            <w:r>
              <w:rPr>
                <w:rFonts w:ascii="宋体" w:cs="宋体"/>
                <w:b w:val="0"/>
                <w:bCs w:val="0"/>
                <w:kern w:val="0"/>
                <w:sz w:val="20"/>
                <w:szCs w:val="20"/>
              </w:rPr>
              <w:br w:type="textWrapping"/>
            </w:r>
            <w:r>
              <w:rPr>
                <w:rFonts w:hint="eastAsia" w:ascii="宋体" w:hAnsi="宋体" w:cs="宋体"/>
                <w:b w:val="0"/>
                <w:bCs w:val="0"/>
                <w:kern w:val="0"/>
                <w:sz w:val="20"/>
                <w:szCs w:val="20"/>
              </w:rPr>
              <w:t>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全省范围内的烟花爆竹经营单位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《烟花爆竹安全管理条例》（国务院令第</w:t>
            </w:r>
            <w:r>
              <w:rPr>
                <w:rFonts w:ascii="宋体" w:hAnsi="宋体" w:cs="宋体"/>
                <w:b w:val="0"/>
                <w:bCs w:val="0"/>
                <w:kern w:val="0"/>
                <w:sz w:val="20"/>
                <w:szCs w:val="20"/>
              </w:rPr>
              <w:t>455</w:t>
            </w:r>
            <w:r>
              <w:rPr>
                <w:rFonts w:hint="eastAsia" w:ascii="宋体" w:hAnsi="宋体" w:cs="宋体"/>
                <w:b w:val="0"/>
                <w:bCs w:val="0"/>
                <w:kern w:val="0"/>
                <w:sz w:val="20"/>
                <w:szCs w:val="20"/>
              </w:rPr>
              <w:t>号）第三条、第四条、第十七条；</w:t>
            </w:r>
            <w:r>
              <w:rPr>
                <w:rFonts w:ascii="宋体" w:cs="宋体"/>
                <w:b w:val="0"/>
                <w:bCs w:val="0"/>
                <w:kern w:val="0"/>
                <w:sz w:val="20"/>
                <w:szCs w:val="20"/>
              </w:rPr>
              <w:br w:type="textWrapping"/>
            </w:r>
            <w:r>
              <w:rPr>
                <w:rFonts w:hint="eastAsia" w:ascii="宋体" w:hAnsi="宋体" w:cs="宋体"/>
                <w:b w:val="0"/>
                <w:bCs w:val="0"/>
                <w:kern w:val="0"/>
                <w:sz w:val="20"/>
                <w:szCs w:val="20"/>
              </w:rPr>
              <w:t>《烟花爆竹经营许可实施办法》；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65</w:t>
            </w:r>
            <w:r>
              <w:rPr>
                <w:rFonts w:hint="eastAsia" w:ascii="宋体" w:hAnsi="宋体" w:cs="宋体"/>
                <w:b w:val="0"/>
                <w:bCs w:val="0"/>
                <w:kern w:val="0"/>
                <w:sz w:val="20"/>
                <w:szCs w:val="20"/>
              </w:rPr>
              <w:t>号）第五条、第六条、第二十九条、第三十条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对烟花爆竹经营单位零售安全许可情况的检查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全省范围内的烟花爆竹经营单位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《烟花爆竹安全管理条例》（国务院令第</w:t>
            </w:r>
            <w:r>
              <w:rPr>
                <w:rFonts w:ascii="宋体" w:hAnsi="宋体" w:cs="宋体"/>
                <w:b w:val="0"/>
                <w:bCs w:val="0"/>
                <w:kern w:val="0"/>
                <w:sz w:val="20"/>
                <w:szCs w:val="20"/>
              </w:rPr>
              <w:t>455</w:t>
            </w:r>
            <w:r>
              <w:rPr>
                <w:rFonts w:hint="eastAsia" w:ascii="宋体" w:hAnsi="宋体" w:cs="宋体"/>
                <w:b w:val="0"/>
                <w:bCs w:val="0"/>
                <w:kern w:val="0"/>
                <w:sz w:val="20"/>
                <w:szCs w:val="20"/>
              </w:rPr>
              <w:t>号）第三条、第四条、第十八条；</w:t>
            </w:r>
            <w:r>
              <w:rPr>
                <w:rFonts w:ascii="宋体" w:cs="宋体"/>
                <w:b w:val="0"/>
                <w:bCs w:val="0"/>
                <w:kern w:val="0"/>
                <w:sz w:val="20"/>
                <w:szCs w:val="20"/>
              </w:rPr>
              <w:br w:type="textWrapping"/>
            </w:r>
            <w:r>
              <w:rPr>
                <w:rFonts w:hint="eastAsia" w:ascii="宋体" w:hAnsi="宋体" w:cs="宋体"/>
                <w:b w:val="0"/>
                <w:bCs w:val="0"/>
                <w:kern w:val="0"/>
                <w:sz w:val="20"/>
                <w:szCs w:val="20"/>
              </w:rPr>
              <w:t>《烟花爆竹经营许可实施办法》；</w:t>
            </w:r>
            <w:r>
              <w:rPr>
                <w:rFonts w:ascii="宋体" w:cs="宋体"/>
                <w:b w:val="0"/>
                <w:bCs w:val="0"/>
                <w:kern w:val="0"/>
                <w:sz w:val="20"/>
                <w:szCs w:val="20"/>
              </w:rPr>
              <w:br w:type="textWrapping"/>
            </w:r>
            <w:r>
              <w:rPr>
                <w:rFonts w:hint="eastAsia" w:ascii="宋体" w:hAnsi="宋体" w:cs="宋体"/>
                <w:b w:val="0"/>
                <w:bCs w:val="0"/>
                <w:kern w:val="0"/>
                <w:sz w:val="20"/>
                <w:szCs w:val="20"/>
              </w:rPr>
              <w:t>（国家安全生产监督管理总局令第</w:t>
            </w:r>
            <w:r>
              <w:rPr>
                <w:rFonts w:ascii="宋体" w:hAnsi="宋体" w:cs="宋体"/>
                <w:b w:val="0"/>
                <w:bCs w:val="0"/>
                <w:kern w:val="0"/>
                <w:sz w:val="20"/>
                <w:szCs w:val="20"/>
              </w:rPr>
              <w:t>65</w:t>
            </w:r>
            <w:r>
              <w:rPr>
                <w:rFonts w:hint="eastAsia" w:ascii="宋体" w:hAnsi="宋体" w:cs="宋体"/>
                <w:b w:val="0"/>
                <w:bCs w:val="0"/>
                <w:kern w:val="0"/>
                <w:sz w:val="20"/>
                <w:szCs w:val="20"/>
              </w:rPr>
              <w:t>号）第五条、第十六条、第二十九条、第三十条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安全生产检查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对烟花爆竹经营单位经营安全情况的检查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全省范围内的烟花爆竹经营单位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《中华人民共和国安全生产法》第三十六条、六十二条；</w:t>
            </w:r>
            <w:r>
              <w:rPr>
                <w:rFonts w:ascii="宋体" w:cs="宋体"/>
                <w:b w:val="0"/>
                <w:bCs w:val="0"/>
                <w:kern w:val="0"/>
                <w:sz w:val="20"/>
                <w:szCs w:val="20"/>
              </w:rPr>
              <w:br w:type="textWrapping"/>
            </w:r>
            <w:r>
              <w:rPr>
                <w:rFonts w:hint="eastAsia" w:ascii="宋体" w:hAnsi="宋体" w:cs="宋体"/>
                <w:b w:val="0"/>
                <w:bCs w:val="0"/>
                <w:kern w:val="0"/>
                <w:sz w:val="20"/>
                <w:szCs w:val="20"/>
              </w:rPr>
              <w:t>《烟花爆竹安全管理条例》（国务院令第</w:t>
            </w:r>
            <w:r>
              <w:rPr>
                <w:rFonts w:ascii="宋体" w:hAnsi="宋体" w:cs="宋体"/>
                <w:b w:val="0"/>
                <w:bCs w:val="0"/>
                <w:kern w:val="0"/>
                <w:sz w:val="20"/>
                <w:szCs w:val="20"/>
              </w:rPr>
              <w:t>455</w:t>
            </w:r>
            <w:r>
              <w:rPr>
                <w:rFonts w:hint="eastAsia" w:ascii="宋体" w:hAnsi="宋体" w:cs="宋体"/>
                <w:b w:val="0"/>
                <w:bCs w:val="0"/>
                <w:kern w:val="0"/>
                <w:sz w:val="20"/>
                <w:szCs w:val="20"/>
              </w:rPr>
              <w:t>号）第三条、第四条、第十七条、第十八条；</w:t>
            </w:r>
            <w:r>
              <w:rPr>
                <w:rFonts w:ascii="宋体" w:cs="宋体"/>
                <w:b w:val="0"/>
                <w:bCs w:val="0"/>
                <w:kern w:val="0"/>
                <w:sz w:val="20"/>
                <w:szCs w:val="20"/>
              </w:rPr>
              <w:br w:type="textWrapping"/>
            </w:r>
            <w:r>
              <w:rPr>
                <w:rFonts w:hint="eastAsia" w:ascii="宋体" w:hAnsi="宋体" w:cs="宋体"/>
                <w:b w:val="0"/>
                <w:bCs w:val="0"/>
                <w:kern w:val="0"/>
                <w:sz w:val="20"/>
                <w:szCs w:val="20"/>
              </w:rPr>
              <w:t>《烟花爆竹经营许可实施办法》（国家安全生产监督管理总局令第</w:t>
            </w:r>
            <w:r>
              <w:rPr>
                <w:rFonts w:ascii="宋体" w:hAnsi="宋体" w:cs="宋体"/>
                <w:b w:val="0"/>
                <w:bCs w:val="0"/>
                <w:kern w:val="0"/>
                <w:sz w:val="20"/>
                <w:szCs w:val="20"/>
              </w:rPr>
              <w:t>65</w:t>
            </w:r>
            <w:r>
              <w:rPr>
                <w:rFonts w:hint="eastAsia" w:ascii="宋体" w:hAnsi="宋体" w:cs="宋体"/>
                <w:b w:val="0"/>
                <w:bCs w:val="0"/>
                <w:kern w:val="0"/>
                <w:sz w:val="20"/>
                <w:szCs w:val="20"/>
              </w:rPr>
              <w:t>号）第五条、第二十二条、第二十三条、第二十四条、第二十五条、第二十六条、第二十七条、第二十八条、第二十九条、第三十条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对非药品类易制毒化学品生产经营企业许可（备案）情况的检查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重点检查对象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全省范围内的非药品类易制毒化学品生产、经营企业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《易制毒化学品管理条例》（国务院令第</w:t>
            </w:r>
            <w:r>
              <w:rPr>
                <w:rFonts w:ascii="宋体" w:hAnsi="宋体" w:cs="宋体"/>
                <w:b w:val="0"/>
                <w:bCs w:val="0"/>
                <w:kern w:val="0"/>
                <w:sz w:val="20"/>
                <w:szCs w:val="20"/>
              </w:rPr>
              <w:t>445</w:t>
            </w:r>
            <w:r>
              <w:rPr>
                <w:rFonts w:hint="eastAsia" w:ascii="宋体" w:hAnsi="宋体" w:cs="宋体"/>
                <w:b w:val="0"/>
                <w:bCs w:val="0"/>
                <w:kern w:val="0"/>
                <w:sz w:val="20"/>
                <w:szCs w:val="20"/>
              </w:rPr>
              <w:t>号）第二条、第七条、第九条、第十三条、第三十二条；</w:t>
            </w:r>
            <w:r>
              <w:rPr>
                <w:rFonts w:ascii="宋体" w:cs="宋体"/>
                <w:b w:val="0"/>
                <w:bCs w:val="0"/>
                <w:kern w:val="0"/>
                <w:sz w:val="20"/>
                <w:szCs w:val="20"/>
              </w:rPr>
              <w:br w:type="textWrapping"/>
            </w:r>
            <w:r>
              <w:rPr>
                <w:rFonts w:hint="eastAsia" w:ascii="宋体" w:hAnsi="宋体" w:cs="宋体"/>
                <w:b w:val="0"/>
                <w:bCs w:val="0"/>
                <w:kern w:val="0"/>
                <w:sz w:val="20"/>
                <w:szCs w:val="20"/>
              </w:rPr>
              <w:t>《非药品类易制毒化学品生产、经营许可办法》；</w:t>
            </w:r>
            <w:r>
              <w:rPr>
                <w:rFonts w:ascii="宋体" w:cs="宋体"/>
                <w:b w:val="0"/>
                <w:bCs w:val="0"/>
                <w:kern w:val="0"/>
                <w:sz w:val="20"/>
                <w:szCs w:val="20"/>
              </w:rPr>
              <w:br w:type="textWrapping"/>
            </w:r>
            <w:r>
              <w:rPr>
                <w:rFonts w:hint="eastAsia" w:ascii="宋体" w:hAnsi="宋体" w:cs="宋体"/>
                <w:b w:val="0"/>
                <w:bCs w:val="0"/>
                <w:kern w:val="0"/>
                <w:sz w:val="20"/>
                <w:szCs w:val="20"/>
              </w:rPr>
              <w:t>（</w:t>
            </w:r>
            <w:r>
              <w:rPr>
                <w:rFonts w:ascii="宋体" w:hAnsi="宋体" w:cs="宋体"/>
                <w:b w:val="0"/>
                <w:bCs w:val="0"/>
                <w:kern w:val="0"/>
                <w:sz w:val="20"/>
                <w:szCs w:val="20"/>
              </w:rPr>
              <w:t>2006</w:t>
            </w:r>
            <w:r>
              <w:rPr>
                <w:rFonts w:hint="eastAsia" w:ascii="宋体" w:hAnsi="宋体" w:cs="宋体"/>
                <w:b w:val="0"/>
                <w:bCs w:val="0"/>
                <w:kern w:val="0"/>
                <w:sz w:val="20"/>
                <w:szCs w:val="20"/>
              </w:rPr>
              <w:t>年国家安全生产监督管理总局令第</w:t>
            </w:r>
            <w:r>
              <w:rPr>
                <w:rFonts w:ascii="宋体" w:hAnsi="宋体" w:cs="宋体"/>
                <w:b w:val="0"/>
                <w:bCs w:val="0"/>
                <w:kern w:val="0"/>
                <w:sz w:val="20"/>
                <w:szCs w:val="20"/>
              </w:rPr>
              <w:t>5</w:t>
            </w:r>
            <w:r>
              <w:rPr>
                <w:rFonts w:hint="eastAsia" w:ascii="宋体" w:hAnsi="宋体" w:cs="宋体"/>
                <w:b w:val="0"/>
                <w:bCs w:val="0"/>
                <w:kern w:val="0"/>
                <w:sz w:val="20"/>
                <w:szCs w:val="20"/>
              </w:rPr>
              <w:t>号</w:t>
            </w:r>
            <w:r>
              <w:rPr>
                <w:rFonts w:ascii="宋体" w:hAnsi="宋体" w:cs="宋体"/>
                <w:b w:val="0"/>
                <w:bCs w:val="0"/>
                <w:kern w:val="0"/>
                <w:sz w:val="20"/>
                <w:szCs w:val="20"/>
              </w:rPr>
              <w:t>)</w:t>
            </w:r>
            <w:r>
              <w:rPr>
                <w:rFonts w:hint="eastAsia" w:ascii="宋体" w:hAnsi="宋体" w:cs="宋体"/>
                <w:b w:val="0"/>
                <w:bCs w:val="0"/>
                <w:kern w:val="0"/>
                <w:sz w:val="20"/>
                <w:szCs w:val="20"/>
              </w:rPr>
              <w:t>第三条、第五条、第六条、第十七条、第二十五条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对非药品类易制毒化学品生产经营企业管理情况的检查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全省范围内的非药品类易制毒化学品生产、经营企业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现场检查或书面检查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《易制毒化学品管理条例》（国务院令第</w:t>
            </w:r>
            <w:r>
              <w:rPr>
                <w:rFonts w:ascii="宋体" w:hAnsi="宋体" w:cs="宋体"/>
                <w:b w:val="0"/>
                <w:bCs w:val="0"/>
                <w:kern w:val="0"/>
                <w:sz w:val="20"/>
                <w:szCs w:val="20"/>
              </w:rPr>
              <w:t>445</w:t>
            </w:r>
            <w:r>
              <w:rPr>
                <w:rFonts w:hint="eastAsia" w:ascii="宋体" w:hAnsi="宋体" w:cs="宋体"/>
                <w:b w:val="0"/>
                <w:bCs w:val="0"/>
                <w:kern w:val="0"/>
                <w:sz w:val="20"/>
                <w:szCs w:val="20"/>
              </w:rPr>
              <w:t>号）第二条、第七条、第九条、第十三条、第三十二条；</w:t>
            </w:r>
            <w:r>
              <w:rPr>
                <w:rFonts w:ascii="宋体" w:cs="宋体"/>
                <w:b w:val="0"/>
                <w:bCs w:val="0"/>
                <w:kern w:val="0"/>
                <w:sz w:val="20"/>
                <w:szCs w:val="20"/>
              </w:rPr>
              <w:br w:type="textWrapping"/>
            </w:r>
            <w:r>
              <w:rPr>
                <w:rFonts w:hint="eastAsia" w:ascii="宋体" w:hAnsi="宋体" w:cs="宋体"/>
                <w:b w:val="0"/>
                <w:bCs w:val="0"/>
                <w:kern w:val="0"/>
                <w:sz w:val="20"/>
                <w:szCs w:val="20"/>
              </w:rPr>
              <w:t>《非药品类易制毒化学品生产、经营许可办法》；</w:t>
            </w:r>
            <w:r>
              <w:rPr>
                <w:rFonts w:ascii="宋体" w:cs="宋体"/>
                <w:b w:val="0"/>
                <w:bCs w:val="0"/>
                <w:kern w:val="0"/>
                <w:sz w:val="20"/>
                <w:szCs w:val="20"/>
              </w:rPr>
              <w:br w:type="textWrapping"/>
            </w:r>
            <w:r>
              <w:rPr>
                <w:rFonts w:hint="eastAsia" w:ascii="宋体" w:hAnsi="宋体" w:cs="宋体"/>
                <w:b w:val="0"/>
                <w:bCs w:val="0"/>
                <w:kern w:val="0"/>
                <w:sz w:val="20"/>
                <w:szCs w:val="20"/>
              </w:rPr>
              <w:t>（</w:t>
            </w:r>
            <w:r>
              <w:rPr>
                <w:rFonts w:ascii="宋体" w:hAnsi="宋体" w:cs="宋体"/>
                <w:b w:val="0"/>
                <w:bCs w:val="0"/>
                <w:kern w:val="0"/>
                <w:sz w:val="20"/>
                <w:szCs w:val="20"/>
              </w:rPr>
              <w:t>2006</w:t>
            </w:r>
            <w:r>
              <w:rPr>
                <w:rFonts w:hint="eastAsia" w:ascii="宋体" w:hAnsi="宋体" w:cs="宋体"/>
                <w:b w:val="0"/>
                <w:bCs w:val="0"/>
                <w:kern w:val="0"/>
                <w:sz w:val="20"/>
                <w:szCs w:val="20"/>
              </w:rPr>
              <w:t>年国家安全生产监督管理总局令第</w:t>
            </w:r>
            <w:r>
              <w:rPr>
                <w:rFonts w:ascii="宋体" w:hAnsi="宋体" w:cs="宋体"/>
                <w:b w:val="0"/>
                <w:bCs w:val="0"/>
                <w:kern w:val="0"/>
                <w:sz w:val="20"/>
                <w:szCs w:val="20"/>
              </w:rPr>
              <w:t>5</w:t>
            </w:r>
            <w:r>
              <w:rPr>
                <w:rFonts w:hint="eastAsia" w:ascii="宋体" w:hAnsi="宋体" w:cs="宋体"/>
                <w:b w:val="0"/>
                <w:bCs w:val="0"/>
                <w:kern w:val="0"/>
                <w:sz w:val="20"/>
                <w:szCs w:val="20"/>
              </w:rPr>
              <w:t>号</w:t>
            </w:r>
            <w:r>
              <w:rPr>
                <w:rFonts w:ascii="宋体" w:hAnsi="宋体" w:cs="宋体"/>
                <w:b w:val="0"/>
                <w:bCs w:val="0"/>
                <w:kern w:val="0"/>
                <w:sz w:val="20"/>
                <w:szCs w:val="20"/>
              </w:rPr>
              <w:t>)</w:t>
            </w:r>
            <w:r>
              <w:rPr>
                <w:rFonts w:hint="eastAsia" w:ascii="宋体" w:hAnsi="宋体" w:cs="宋体"/>
                <w:b w:val="0"/>
                <w:bCs w:val="0"/>
                <w:kern w:val="0"/>
                <w:sz w:val="20"/>
                <w:szCs w:val="20"/>
              </w:rPr>
              <w:t>第三条、第五条、第六条、第十七条、第二十五条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ascii="宋体" w:hAnsi="宋体" w:cs="宋体"/>
                <w:b w:val="0"/>
                <w:bCs w:val="0"/>
                <w:kern w:val="0"/>
                <w:sz w:val="20"/>
                <w:szCs w:val="20"/>
              </w:rPr>
              <w:t>市、县二级</w:t>
            </w:r>
            <w:r>
              <w:rPr>
                <w:rFonts w:ascii="宋体" w:cs="宋体"/>
                <w:b w:val="0"/>
                <w:bCs w:val="0"/>
                <w:kern w:val="0"/>
                <w:sz w:val="20"/>
                <w:szCs w:val="20"/>
              </w:rPr>
              <w:br w:type="textWrapping"/>
            </w:r>
            <w:r>
              <w:rPr>
                <w:rFonts w:hint="eastAsia" w:ascii="宋体" w:hAnsi="宋体" w:cs="宋体"/>
                <w:b w:val="0"/>
                <w:bCs w:val="0"/>
                <w:kern w:val="0"/>
                <w:sz w:val="20"/>
                <w:szCs w:val="20"/>
              </w:rPr>
              <w:t>每一年度双随机对象不得重复。</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安全生产监督检查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对生产经营单位执行有关安全生产的法律、法规和国家标准或者行业标准的情况进行监督检查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冶金、有色、建材、机械、轻工、纺织、烟草、商贸等工贸行业生产经营单位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各级应急管理部门和其他负有安全生产监督管理职责的部门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w:t>
            </w:r>
            <w:r>
              <w:rPr>
                <w:rFonts w:hint="eastAsia" w:ascii="宋体" w:hAnsi="宋体" w:cs="宋体"/>
                <w:b w:val="0"/>
                <w:bCs w:val="0"/>
                <w:kern w:val="0"/>
                <w:sz w:val="20"/>
                <w:szCs w:val="20"/>
                <w:lang w:eastAsia="zh-CN"/>
              </w:rPr>
              <w:t>中华人民共和国</w:t>
            </w:r>
            <w:r>
              <w:rPr>
                <w:rFonts w:hint="eastAsia" w:ascii="宋体" w:hAnsi="宋体" w:cs="宋体"/>
                <w:b w:val="0"/>
                <w:bCs w:val="0"/>
                <w:kern w:val="0"/>
                <w:sz w:val="20"/>
                <w:szCs w:val="20"/>
              </w:rPr>
              <w:t>安全生产法》第五十九条、第六十二条、第六十六条；</w:t>
            </w:r>
            <w:r>
              <w:rPr>
                <w:rFonts w:ascii="宋体" w:cs="宋体"/>
                <w:b w:val="0"/>
                <w:bCs w:val="0"/>
                <w:kern w:val="0"/>
                <w:sz w:val="20"/>
                <w:szCs w:val="20"/>
              </w:rPr>
              <w:br w:type="textWrapping"/>
            </w:r>
            <w:r>
              <w:rPr>
                <w:rFonts w:hint="eastAsia" w:ascii="宋体" w:hAnsi="宋体" w:cs="宋体"/>
                <w:b w:val="0"/>
                <w:bCs w:val="0"/>
                <w:kern w:val="0"/>
                <w:sz w:val="20"/>
                <w:szCs w:val="20"/>
              </w:rPr>
              <w:t>《云南省安全生产条例》第三十六条、第三十九条、第四十二条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对安全评价检测检验机构的监督检查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ascii="宋体" w:hAnsi="宋体" w:cs="宋体"/>
                <w:b w:val="0"/>
                <w:bCs w:val="0"/>
                <w:kern w:val="0"/>
                <w:sz w:val="20"/>
                <w:szCs w:val="20"/>
              </w:rPr>
              <w:t>1.</w:t>
            </w:r>
            <w:r>
              <w:rPr>
                <w:rFonts w:hint="eastAsia" w:ascii="宋体" w:hAnsi="宋体" w:cs="宋体"/>
                <w:b w:val="0"/>
                <w:bCs w:val="0"/>
                <w:kern w:val="0"/>
                <w:sz w:val="20"/>
                <w:szCs w:val="20"/>
              </w:rPr>
              <w:t>核查资质有效性、认可范围等信息，并对其技术服务实施抽查。</w:t>
            </w:r>
            <w:r>
              <w:rPr>
                <w:rFonts w:ascii="宋体" w:cs="宋体"/>
                <w:b w:val="0"/>
                <w:bCs w:val="0"/>
                <w:kern w:val="0"/>
                <w:sz w:val="20"/>
                <w:szCs w:val="20"/>
              </w:rPr>
              <w:br w:type="textWrapping"/>
            </w:r>
            <w:r>
              <w:rPr>
                <w:rFonts w:ascii="宋体" w:hAnsi="宋体" w:cs="宋体"/>
                <w:b w:val="0"/>
                <w:bCs w:val="0"/>
                <w:kern w:val="0"/>
                <w:sz w:val="20"/>
                <w:szCs w:val="20"/>
              </w:rPr>
              <w:t>2.</w:t>
            </w:r>
            <w:r>
              <w:rPr>
                <w:rFonts w:hint="eastAsia" w:ascii="宋体" w:hAnsi="宋体" w:cs="宋体"/>
                <w:b w:val="0"/>
                <w:bCs w:val="0"/>
                <w:kern w:val="0"/>
                <w:sz w:val="20"/>
                <w:szCs w:val="20"/>
              </w:rPr>
              <w:t>对机构资质条件保持情况、接受行政处罚和投诉举报等情况进行重点监督检查。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安全评价检测检验机构</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部门规章：《安全评价检测检验机构管理办法》（</w:t>
            </w:r>
            <w:r>
              <w:rPr>
                <w:rFonts w:ascii="宋体" w:hAnsi="宋体" w:cs="宋体"/>
                <w:b w:val="0"/>
                <w:bCs w:val="0"/>
                <w:kern w:val="0"/>
                <w:sz w:val="20"/>
                <w:szCs w:val="20"/>
              </w:rPr>
              <w:t>2019</w:t>
            </w:r>
            <w:r>
              <w:rPr>
                <w:rFonts w:hint="eastAsia" w:ascii="宋体" w:hAnsi="宋体" w:cs="宋体"/>
                <w:b w:val="0"/>
                <w:bCs w:val="0"/>
                <w:kern w:val="0"/>
                <w:sz w:val="20"/>
                <w:szCs w:val="20"/>
              </w:rPr>
              <w:t>年</w:t>
            </w:r>
            <w:r>
              <w:rPr>
                <w:rFonts w:ascii="宋体" w:hAnsi="宋体" w:cs="宋体"/>
                <w:b w:val="0"/>
                <w:bCs w:val="0"/>
                <w:kern w:val="0"/>
                <w:sz w:val="20"/>
                <w:szCs w:val="20"/>
              </w:rPr>
              <w:t>3</w:t>
            </w:r>
            <w:r>
              <w:rPr>
                <w:rFonts w:hint="eastAsia" w:ascii="宋体" w:hAnsi="宋体" w:cs="宋体"/>
                <w:b w:val="0"/>
                <w:bCs w:val="0"/>
                <w:kern w:val="0"/>
                <w:sz w:val="20"/>
                <w:szCs w:val="20"/>
              </w:rPr>
              <w:t>月</w:t>
            </w:r>
            <w:r>
              <w:rPr>
                <w:rFonts w:ascii="宋体" w:hAnsi="宋体" w:cs="宋体"/>
                <w:b w:val="0"/>
                <w:bCs w:val="0"/>
                <w:kern w:val="0"/>
                <w:sz w:val="20"/>
                <w:szCs w:val="20"/>
              </w:rPr>
              <w:t>20</w:t>
            </w:r>
            <w:r>
              <w:rPr>
                <w:rFonts w:hint="eastAsia" w:ascii="宋体" w:hAnsi="宋体" w:cs="宋体"/>
                <w:b w:val="0"/>
                <w:bCs w:val="0"/>
                <w:kern w:val="0"/>
                <w:sz w:val="20"/>
                <w:szCs w:val="20"/>
              </w:rPr>
              <w:t>日中华人民共和国应急管理部令第</w:t>
            </w:r>
            <w:r>
              <w:rPr>
                <w:rFonts w:ascii="宋体" w:hAnsi="宋体" w:cs="宋体"/>
                <w:b w:val="0"/>
                <w:bCs w:val="0"/>
                <w:kern w:val="0"/>
                <w:sz w:val="20"/>
                <w:szCs w:val="20"/>
              </w:rPr>
              <w:t>1</w:t>
            </w:r>
            <w:r>
              <w:rPr>
                <w:rFonts w:hint="eastAsia" w:ascii="宋体" w:hAnsi="宋体" w:cs="宋体"/>
                <w:b w:val="0"/>
                <w:bCs w:val="0"/>
                <w:kern w:val="0"/>
                <w:sz w:val="20"/>
                <w:szCs w:val="20"/>
              </w:rPr>
              <w:t>号公布，</w:t>
            </w:r>
            <w:r>
              <w:rPr>
                <w:rFonts w:ascii="宋体" w:hAnsi="宋体" w:cs="宋体"/>
                <w:b w:val="0"/>
                <w:bCs w:val="0"/>
                <w:kern w:val="0"/>
                <w:sz w:val="20"/>
                <w:szCs w:val="20"/>
              </w:rPr>
              <w:t>2019</w:t>
            </w:r>
            <w:r>
              <w:rPr>
                <w:rFonts w:hint="eastAsia" w:ascii="宋体" w:hAnsi="宋体" w:cs="宋体"/>
                <w:b w:val="0"/>
                <w:bCs w:val="0"/>
                <w:kern w:val="0"/>
                <w:sz w:val="20"/>
                <w:szCs w:val="20"/>
              </w:rPr>
              <w:t>年</w:t>
            </w:r>
            <w:r>
              <w:rPr>
                <w:rFonts w:ascii="宋体" w:hAnsi="宋体" w:cs="宋体"/>
                <w:b w:val="0"/>
                <w:bCs w:val="0"/>
                <w:kern w:val="0"/>
                <w:sz w:val="20"/>
                <w:szCs w:val="20"/>
              </w:rPr>
              <w:t>5</w:t>
            </w:r>
            <w:r>
              <w:rPr>
                <w:rFonts w:hint="eastAsia" w:ascii="宋体" w:hAnsi="宋体" w:cs="宋体"/>
                <w:b w:val="0"/>
                <w:bCs w:val="0"/>
                <w:kern w:val="0"/>
                <w:sz w:val="20"/>
                <w:szCs w:val="20"/>
              </w:rPr>
              <w:t>月</w:t>
            </w:r>
            <w:r>
              <w:rPr>
                <w:rFonts w:ascii="宋体" w:hAnsi="宋体" w:cs="宋体"/>
                <w:b w:val="0"/>
                <w:bCs w:val="0"/>
                <w:kern w:val="0"/>
                <w:sz w:val="20"/>
                <w:szCs w:val="20"/>
              </w:rPr>
              <w:t>1</w:t>
            </w:r>
            <w:r>
              <w:rPr>
                <w:rFonts w:hint="eastAsia" w:ascii="宋体" w:hAnsi="宋体" w:cs="宋体"/>
                <w:b w:val="0"/>
                <w:bCs w:val="0"/>
                <w:kern w:val="0"/>
                <w:sz w:val="20"/>
                <w:szCs w:val="20"/>
              </w:rPr>
              <w:t>日起施行）第二十四条：资质认可机关应当将其认可的安全评价检测检验机构纳入年度安全生产监督检查计划范围。按照国务院有关“双随机、一公开”的规定实施监督检查，并确保每三年至少覆盖一次。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安全生产检查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非煤矿山安全生产许可检查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非煤矿山企业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《中华人民共和国安全生产法》第六十条；《安全生产许可证条例》（国务院令第</w:t>
            </w:r>
            <w:r>
              <w:rPr>
                <w:rFonts w:ascii="宋体" w:hAnsi="宋体" w:cs="宋体"/>
                <w:b w:val="0"/>
                <w:bCs w:val="0"/>
                <w:kern w:val="0"/>
                <w:sz w:val="20"/>
                <w:szCs w:val="20"/>
              </w:rPr>
              <w:t>397</w:t>
            </w:r>
            <w:r>
              <w:rPr>
                <w:rFonts w:hint="eastAsia" w:ascii="宋体" w:hAnsi="宋体" w:cs="宋体"/>
                <w:b w:val="0"/>
                <w:bCs w:val="0"/>
                <w:kern w:val="0"/>
                <w:sz w:val="20"/>
                <w:szCs w:val="20"/>
              </w:rPr>
              <w:t>号，根据</w:t>
            </w:r>
            <w:r>
              <w:rPr>
                <w:rFonts w:ascii="宋体" w:hAnsi="宋体" w:cs="宋体"/>
                <w:b w:val="0"/>
                <w:bCs w:val="0"/>
                <w:kern w:val="0"/>
                <w:sz w:val="20"/>
                <w:szCs w:val="20"/>
              </w:rPr>
              <w:t>2014</w:t>
            </w:r>
            <w:r>
              <w:rPr>
                <w:rFonts w:hint="eastAsia" w:ascii="宋体" w:hAnsi="宋体" w:cs="宋体"/>
                <w:b w:val="0"/>
                <w:bCs w:val="0"/>
                <w:kern w:val="0"/>
                <w:sz w:val="20"/>
                <w:szCs w:val="20"/>
              </w:rPr>
              <w:t>年</w:t>
            </w:r>
            <w:r>
              <w:rPr>
                <w:rFonts w:ascii="宋体" w:hAnsi="宋体" w:cs="宋体"/>
                <w:b w:val="0"/>
                <w:bCs w:val="0"/>
                <w:kern w:val="0"/>
                <w:sz w:val="20"/>
                <w:szCs w:val="20"/>
              </w:rPr>
              <w:t>7</w:t>
            </w:r>
            <w:r>
              <w:rPr>
                <w:rFonts w:hint="eastAsia" w:ascii="宋体" w:hAnsi="宋体" w:cs="宋体"/>
                <w:b w:val="0"/>
                <w:bCs w:val="0"/>
                <w:kern w:val="0"/>
                <w:sz w:val="20"/>
                <w:szCs w:val="20"/>
              </w:rPr>
              <w:t>月</w:t>
            </w:r>
            <w:r>
              <w:rPr>
                <w:rFonts w:ascii="宋体" w:hAnsi="宋体" w:cs="宋体"/>
                <w:b w:val="0"/>
                <w:bCs w:val="0"/>
                <w:kern w:val="0"/>
                <w:sz w:val="20"/>
                <w:szCs w:val="20"/>
              </w:rPr>
              <w:t>29</w:t>
            </w:r>
            <w:r>
              <w:rPr>
                <w:rFonts w:hint="eastAsia" w:ascii="宋体" w:hAnsi="宋体" w:cs="宋体"/>
                <w:b w:val="0"/>
                <w:bCs w:val="0"/>
                <w:kern w:val="0"/>
                <w:sz w:val="20"/>
                <w:szCs w:val="20"/>
              </w:rPr>
              <w:t>日中华人民共和国国务院令第</w:t>
            </w:r>
            <w:r>
              <w:rPr>
                <w:rFonts w:ascii="宋体" w:hAnsi="宋体" w:cs="宋体"/>
                <w:b w:val="0"/>
                <w:bCs w:val="0"/>
                <w:kern w:val="0"/>
                <w:sz w:val="20"/>
                <w:szCs w:val="20"/>
              </w:rPr>
              <w:t>653</w:t>
            </w:r>
            <w:r>
              <w:rPr>
                <w:rFonts w:hint="eastAsia" w:ascii="宋体" w:hAnsi="宋体" w:cs="宋体"/>
                <w:b w:val="0"/>
                <w:bCs w:val="0"/>
                <w:kern w:val="0"/>
                <w:sz w:val="20"/>
                <w:szCs w:val="20"/>
              </w:rPr>
              <w:t>号修正）第二条；《非煤矿矿山企业安全生产许可证实施办法》（</w:t>
            </w:r>
            <w:r>
              <w:rPr>
                <w:rFonts w:ascii="宋体" w:hAnsi="宋体" w:cs="宋体"/>
                <w:b w:val="0"/>
                <w:bCs w:val="0"/>
                <w:kern w:val="0"/>
                <w:sz w:val="20"/>
                <w:szCs w:val="20"/>
              </w:rPr>
              <w:t>2009</w:t>
            </w:r>
            <w:r>
              <w:rPr>
                <w:rFonts w:hint="eastAsia" w:ascii="宋体" w:hAnsi="宋体" w:cs="宋体"/>
                <w:b w:val="0"/>
                <w:bCs w:val="0"/>
                <w:kern w:val="0"/>
                <w:sz w:val="20"/>
                <w:szCs w:val="20"/>
              </w:rPr>
              <w:t>年</w:t>
            </w:r>
            <w:r>
              <w:rPr>
                <w:rFonts w:ascii="宋体" w:hAnsi="宋体" w:cs="宋体"/>
                <w:b w:val="0"/>
                <w:bCs w:val="0"/>
                <w:kern w:val="0"/>
                <w:sz w:val="20"/>
                <w:szCs w:val="20"/>
              </w:rPr>
              <w:t>6</w:t>
            </w:r>
            <w:r>
              <w:rPr>
                <w:rFonts w:hint="eastAsia" w:ascii="宋体" w:hAnsi="宋体" w:cs="宋体"/>
                <w:b w:val="0"/>
                <w:bCs w:val="0"/>
                <w:kern w:val="0"/>
                <w:sz w:val="20"/>
                <w:szCs w:val="20"/>
              </w:rPr>
              <w:t>月</w:t>
            </w:r>
            <w:r>
              <w:rPr>
                <w:rFonts w:ascii="宋体" w:hAnsi="宋体" w:cs="宋体"/>
                <w:b w:val="0"/>
                <w:bCs w:val="0"/>
                <w:kern w:val="0"/>
                <w:sz w:val="20"/>
                <w:szCs w:val="20"/>
              </w:rPr>
              <w:t>8</w:t>
            </w:r>
            <w:r>
              <w:rPr>
                <w:rFonts w:hint="eastAsia" w:ascii="宋体" w:hAnsi="宋体" w:cs="宋体"/>
                <w:b w:val="0"/>
                <w:bCs w:val="0"/>
                <w:kern w:val="0"/>
                <w:sz w:val="20"/>
                <w:szCs w:val="20"/>
              </w:rPr>
              <w:t>日国家安全监管总局令第</w:t>
            </w:r>
            <w:r>
              <w:rPr>
                <w:rFonts w:ascii="宋体" w:hAnsi="宋体" w:cs="宋体"/>
                <w:b w:val="0"/>
                <w:bCs w:val="0"/>
                <w:kern w:val="0"/>
                <w:sz w:val="20"/>
                <w:szCs w:val="20"/>
              </w:rPr>
              <w:t>20</w:t>
            </w:r>
            <w:r>
              <w:rPr>
                <w:rFonts w:hint="eastAsia" w:ascii="宋体" w:hAnsi="宋体" w:cs="宋体"/>
                <w:b w:val="0"/>
                <w:bCs w:val="0"/>
                <w:kern w:val="0"/>
                <w:sz w:val="20"/>
                <w:szCs w:val="20"/>
              </w:rPr>
              <w:t>号，根据</w:t>
            </w:r>
            <w:r>
              <w:rPr>
                <w:rFonts w:ascii="宋体" w:hAnsi="宋体" w:cs="宋体"/>
                <w:b w:val="0"/>
                <w:bCs w:val="0"/>
                <w:kern w:val="0"/>
                <w:sz w:val="20"/>
                <w:szCs w:val="20"/>
              </w:rPr>
              <w:t>2015</w:t>
            </w:r>
            <w:r>
              <w:rPr>
                <w:rFonts w:hint="eastAsia" w:ascii="宋体" w:hAnsi="宋体" w:cs="宋体"/>
                <w:b w:val="0"/>
                <w:bCs w:val="0"/>
                <w:kern w:val="0"/>
                <w:sz w:val="20"/>
                <w:szCs w:val="20"/>
              </w:rPr>
              <w:t>年</w:t>
            </w:r>
            <w:r>
              <w:rPr>
                <w:rFonts w:ascii="宋体" w:hAnsi="宋体" w:cs="宋体"/>
                <w:b w:val="0"/>
                <w:bCs w:val="0"/>
                <w:kern w:val="0"/>
                <w:sz w:val="20"/>
                <w:szCs w:val="20"/>
              </w:rPr>
              <w:t>5</w:t>
            </w:r>
            <w:r>
              <w:rPr>
                <w:rFonts w:hint="eastAsia" w:ascii="宋体" w:hAnsi="宋体" w:cs="宋体"/>
                <w:b w:val="0"/>
                <w:bCs w:val="0"/>
                <w:kern w:val="0"/>
                <w:sz w:val="20"/>
                <w:szCs w:val="20"/>
              </w:rPr>
              <w:t>月</w:t>
            </w:r>
            <w:r>
              <w:rPr>
                <w:rFonts w:ascii="宋体" w:hAnsi="宋体" w:cs="宋体"/>
                <w:b w:val="0"/>
                <w:bCs w:val="0"/>
                <w:kern w:val="0"/>
                <w:sz w:val="20"/>
                <w:szCs w:val="20"/>
              </w:rPr>
              <w:t>26</w:t>
            </w:r>
            <w:r>
              <w:rPr>
                <w:rFonts w:hint="eastAsia" w:ascii="宋体" w:hAnsi="宋体" w:cs="宋体"/>
                <w:b w:val="0"/>
                <w:bCs w:val="0"/>
                <w:kern w:val="0"/>
                <w:sz w:val="20"/>
                <w:szCs w:val="20"/>
              </w:rPr>
              <w:t>日国家安全监管总局令第</w:t>
            </w:r>
            <w:r>
              <w:rPr>
                <w:rFonts w:ascii="宋体" w:hAnsi="宋体" w:cs="宋体"/>
                <w:b w:val="0"/>
                <w:bCs w:val="0"/>
                <w:kern w:val="0"/>
                <w:sz w:val="20"/>
                <w:szCs w:val="20"/>
              </w:rPr>
              <w:t>78</w:t>
            </w:r>
            <w:r>
              <w:rPr>
                <w:rFonts w:hint="eastAsia" w:ascii="宋体" w:hAnsi="宋体" w:cs="宋体"/>
                <w:b w:val="0"/>
                <w:bCs w:val="0"/>
                <w:kern w:val="0"/>
                <w:sz w:val="20"/>
                <w:szCs w:val="20"/>
              </w:rPr>
              <w:t>号修正）第二条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应急管理检查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对事故报告和应急处置情况的检查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负有自然灾害和安全生产应急管理职责的政府有关部门、企事业单位和基层组织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实地检查和书面检查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《中华人民共和国安全生产法》第八十条、第一百零六条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对应急救援队伍建设情况的检查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负有自然灾害和安全生产应急管理职责的政府有关部门、企事业单位和基层组织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实地检查和书面检查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《中华人民共和国安全生产法》第七十六条、第九十四条第六款；</w:t>
            </w:r>
            <w:r>
              <w:rPr>
                <w:rFonts w:ascii="宋体" w:cs="宋体"/>
                <w:b w:val="0"/>
                <w:bCs w:val="0"/>
                <w:kern w:val="0"/>
                <w:sz w:val="20"/>
                <w:szCs w:val="20"/>
              </w:rPr>
              <w:br w:type="textWrapping"/>
            </w:r>
            <w:r>
              <w:rPr>
                <w:rFonts w:hint="eastAsia" w:ascii="宋体" w:hAnsi="宋体" w:cs="宋体"/>
                <w:b w:val="0"/>
                <w:bCs w:val="0"/>
                <w:kern w:val="0"/>
                <w:sz w:val="20"/>
                <w:szCs w:val="20"/>
              </w:rPr>
              <w:t>《生产安全事故应急预案管理办法》第三十八条；</w:t>
            </w:r>
            <w:r>
              <w:rPr>
                <w:rFonts w:ascii="宋体" w:cs="宋体"/>
                <w:b w:val="0"/>
                <w:bCs w:val="0"/>
                <w:kern w:val="0"/>
                <w:sz w:val="20"/>
                <w:szCs w:val="20"/>
              </w:rPr>
              <w:br w:type="textWrapping"/>
            </w:r>
            <w:r>
              <w:rPr>
                <w:rFonts w:hint="eastAsia" w:ascii="宋体" w:hAnsi="宋体" w:cs="宋体"/>
                <w:b w:val="0"/>
                <w:bCs w:val="0"/>
                <w:kern w:val="0"/>
                <w:sz w:val="20"/>
                <w:szCs w:val="20"/>
              </w:rPr>
              <w:t>《云南省突发事件应对条例》第三十八条第二款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对应急救援物资装备配备使用管理情况的检查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负有自然灾害和安全生产应急管理职责的政府有关部门、企事业单位和基层组织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实地检查和书面检查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《中华人民共和国安全生产法》第七十六条、第七十九条；</w:t>
            </w:r>
            <w:r>
              <w:rPr>
                <w:rFonts w:ascii="宋体" w:cs="宋体"/>
                <w:b w:val="0"/>
                <w:bCs w:val="0"/>
                <w:kern w:val="0"/>
                <w:sz w:val="20"/>
                <w:szCs w:val="20"/>
              </w:rPr>
              <w:br w:type="textWrapping"/>
            </w:r>
            <w:r>
              <w:rPr>
                <w:rFonts w:hint="eastAsia" w:ascii="宋体" w:hAnsi="宋体" w:cs="宋体"/>
                <w:b w:val="0"/>
                <w:bCs w:val="0"/>
                <w:kern w:val="0"/>
                <w:sz w:val="20"/>
                <w:szCs w:val="20"/>
              </w:rPr>
              <w:t>《生产安全事故应急预案管理办法》第四十五条第六款；</w:t>
            </w:r>
            <w:r>
              <w:rPr>
                <w:rFonts w:ascii="宋体" w:cs="宋体"/>
                <w:b w:val="0"/>
                <w:bCs w:val="0"/>
                <w:kern w:val="0"/>
                <w:sz w:val="20"/>
                <w:szCs w:val="20"/>
              </w:rPr>
              <w:br w:type="textWrapping"/>
            </w:r>
            <w:r>
              <w:rPr>
                <w:rFonts w:hint="eastAsia" w:ascii="宋体" w:hAnsi="宋体" w:cs="宋体"/>
                <w:b w:val="0"/>
                <w:bCs w:val="0"/>
                <w:kern w:val="0"/>
                <w:sz w:val="20"/>
                <w:szCs w:val="20"/>
              </w:rPr>
              <w:t>《云南省突发事件应对条例》第三十八条第六款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ascii="宋体" w:hAnsi="宋体" w:cs="宋体"/>
                <w:b w:val="0"/>
                <w:bCs w:val="0"/>
                <w:kern w:val="0"/>
                <w:sz w:val="20"/>
                <w:szCs w:val="20"/>
              </w:rPr>
              <w:t>市应急管理局（</w:t>
            </w:r>
            <w:r>
              <w:rPr>
                <w:rFonts w:ascii="宋体" w:hAnsi="宋体" w:cs="宋体"/>
                <w:b w:val="0"/>
                <w:bCs w:val="0"/>
                <w:kern w:val="0"/>
                <w:sz w:val="20"/>
                <w:szCs w:val="20"/>
              </w:rPr>
              <w:t>4</w:t>
            </w:r>
            <w:r>
              <w:rPr>
                <w:rFonts w:hint="eastAsia" w:ascii="宋体" w:hAnsi="宋体" w:cs="宋体"/>
                <w:b w:val="0"/>
                <w:bCs w:val="0"/>
                <w:kern w:val="0"/>
                <w:sz w:val="20"/>
                <w:szCs w:val="20"/>
              </w:rPr>
              <w:t>类</w:t>
            </w:r>
            <w:r>
              <w:rPr>
                <w:rFonts w:ascii="宋体" w:hAnsi="宋体" w:cs="宋体"/>
                <w:b w:val="0"/>
                <w:bCs w:val="0"/>
                <w:kern w:val="0"/>
                <w:sz w:val="20"/>
                <w:szCs w:val="20"/>
              </w:rPr>
              <w:t>21</w:t>
            </w:r>
            <w:r>
              <w:rPr>
                <w:rFonts w:hint="eastAsia" w:ascii="宋体" w:hAnsi="宋体" w:cs="宋体"/>
                <w:b w:val="0"/>
                <w:bCs w:val="0"/>
                <w:kern w:val="0"/>
                <w:sz w:val="20"/>
                <w:szCs w:val="20"/>
              </w:rPr>
              <w:t>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应急管理检查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对应急预案管理情况的检查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负有自然灾害和安全生产应急管理职责的政府有关部门、企事业单位和基层组织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实地检查和书面检查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《中华人民共和国安全生产法》第九十四条第六款；</w:t>
            </w:r>
            <w:r>
              <w:rPr>
                <w:rFonts w:ascii="宋体" w:cs="宋体"/>
                <w:b w:val="0"/>
                <w:bCs w:val="0"/>
                <w:kern w:val="0"/>
                <w:sz w:val="20"/>
                <w:szCs w:val="20"/>
              </w:rPr>
              <w:br w:type="textWrapping"/>
            </w:r>
            <w:r>
              <w:rPr>
                <w:rFonts w:hint="eastAsia" w:ascii="宋体" w:hAnsi="宋体" w:cs="宋体"/>
                <w:b w:val="0"/>
                <w:bCs w:val="0"/>
                <w:kern w:val="0"/>
                <w:sz w:val="20"/>
                <w:szCs w:val="20"/>
              </w:rPr>
              <w:t>《生产安全事故应急预案管理办法》第四十四条第一款；</w:t>
            </w:r>
            <w:r>
              <w:rPr>
                <w:rFonts w:ascii="宋体" w:cs="宋体"/>
                <w:b w:val="0"/>
                <w:bCs w:val="0"/>
                <w:kern w:val="0"/>
                <w:sz w:val="20"/>
                <w:szCs w:val="20"/>
              </w:rPr>
              <w:br w:type="textWrapping"/>
            </w:r>
            <w:r>
              <w:rPr>
                <w:rFonts w:hint="eastAsia" w:ascii="宋体" w:hAnsi="宋体" w:cs="宋体"/>
                <w:b w:val="0"/>
                <w:bCs w:val="0"/>
                <w:kern w:val="0"/>
                <w:sz w:val="20"/>
                <w:szCs w:val="20"/>
              </w:rPr>
              <w:t>《云南省安全生产条例》第五十二条；</w:t>
            </w:r>
            <w:r>
              <w:rPr>
                <w:rFonts w:ascii="宋体" w:cs="宋体"/>
                <w:b w:val="0"/>
                <w:bCs w:val="0"/>
                <w:kern w:val="0"/>
                <w:sz w:val="20"/>
                <w:szCs w:val="20"/>
              </w:rPr>
              <w:br w:type="textWrapping"/>
            </w:r>
            <w:r>
              <w:rPr>
                <w:rFonts w:hint="eastAsia" w:ascii="宋体" w:hAnsi="宋体" w:cs="宋体"/>
                <w:b w:val="0"/>
                <w:bCs w:val="0"/>
                <w:kern w:val="0"/>
                <w:sz w:val="20"/>
                <w:szCs w:val="20"/>
              </w:rPr>
              <w:t>《云南省突发事件应对条例》第三十八条第一款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对应急演练实施情况的检查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负有自然灾害和安全生产应急管理职责的政府有关部门、企事业单位和基层组织</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实地检查和书面检查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市县两级应急管理部门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《中华人民共和国安全生产法》第九十四条第六款；</w:t>
            </w:r>
            <w:r>
              <w:rPr>
                <w:rFonts w:ascii="宋体" w:cs="宋体"/>
                <w:b w:val="0"/>
                <w:bCs w:val="0"/>
                <w:kern w:val="0"/>
                <w:sz w:val="20"/>
                <w:szCs w:val="20"/>
              </w:rPr>
              <w:br w:type="textWrapping"/>
            </w:r>
            <w:r>
              <w:rPr>
                <w:rFonts w:hint="eastAsia" w:ascii="宋体" w:hAnsi="宋体" w:cs="宋体"/>
                <w:b w:val="0"/>
                <w:bCs w:val="0"/>
                <w:kern w:val="0"/>
                <w:sz w:val="20"/>
                <w:szCs w:val="20"/>
              </w:rPr>
              <w:t>《生产安全事故应急预案管理办法》第三十三条、第四十四条第二款；</w:t>
            </w:r>
            <w:r>
              <w:rPr>
                <w:rFonts w:ascii="宋体" w:cs="宋体"/>
                <w:b w:val="0"/>
                <w:bCs w:val="0"/>
                <w:kern w:val="0"/>
                <w:sz w:val="20"/>
                <w:szCs w:val="20"/>
              </w:rPr>
              <w:br w:type="textWrapping"/>
            </w:r>
            <w:r>
              <w:rPr>
                <w:rFonts w:hint="eastAsia" w:ascii="宋体" w:hAnsi="宋体" w:cs="宋体"/>
                <w:b w:val="0"/>
                <w:bCs w:val="0"/>
                <w:kern w:val="0"/>
                <w:sz w:val="20"/>
                <w:szCs w:val="20"/>
              </w:rPr>
              <w:t>《云南省安全生产条例》第五十三条；</w:t>
            </w:r>
            <w:r>
              <w:rPr>
                <w:rFonts w:ascii="宋体" w:cs="宋体"/>
                <w:b w:val="0"/>
                <w:bCs w:val="0"/>
                <w:kern w:val="0"/>
                <w:sz w:val="20"/>
                <w:szCs w:val="20"/>
              </w:rPr>
              <w:br w:type="textWrapping"/>
            </w:r>
            <w:r>
              <w:rPr>
                <w:rFonts w:hint="eastAsia" w:ascii="宋体" w:hAnsi="宋体" w:cs="宋体"/>
                <w:b w:val="0"/>
                <w:bCs w:val="0"/>
                <w:kern w:val="0"/>
                <w:sz w:val="20"/>
                <w:szCs w:val="20"/>
              </w:rPr>
              <w:t>《云南省突发事件应对条例》第三十八条第二款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ascii="宋体" w:hAnsi="宋体" w:cs="宋体"/>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 w:val="20"/>
                <w:szCs w:val="20"/>
              </w:rPr>
            </w:pPr>
            <w:r>
              <w:rPr>
                <w:rFonts w:hint="eastAsia"/>
                <w:b w:val="0"/>
                <w:bCs w:val="0"/>
                <w:sz w:val="20"/>
                <w:szCs w:val="20"/>
                <w:vertAlign w:val="baseline"/>
                <w:lang w:eastAsia="zh-CN"/>
              </w:rPr>
              <w:t>市</w:t>
            </w:r>
            <w:r>
              <w:rPr>
                <w:rFonts w:hint="eastAsia"/>
                <w:b w:val="0"/>
                <w:bCs w:val="0"/>
                <w:sz w:val="20"/>
                <w:szCs w:val="20"/>
                <w:vertAlign w:val="baseline"/>
              </w:rPr>
              <w:t>统计局（1类1项）</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0"/>
                <w:sz w:val="20"/>
                <w:szCs w:val="20"/>
              </w:rPr>
            </w:pPr>
            <w:r>
              <w:rPr>
                <w:rFonts w:hint="eastAsia"/>
                <w:b w:val="0"/>
                <w:bCs w:val="0"/>
                <w:sz w:val="20"/>
                <w:szCs w:val="20"/>
                <w:vertAlign w:val="baseline"/>
              </w:rPr>
              <w:t>统计资料报送情况监督检查</w:t>
            </w:r>
          </w:p>
        </w:tc>
        <w:tc>
          <w:tcPr>
            <w:tcW w:w="2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lang w:val="en-US" w:eastAsia="zh-CN"/>
              </w:rPr>
              <w:t>1</w:t>
            </w:r>
            <w:r>
              <w:rPr>
                <w:rFonts w:hint="eastAsia"/>
                <w:b w:val="0"/>
                <w:bCs w:val="0"/>
                <w:sz w:val="20"/>
                <w:szCs w:val="20"/>
                <w:vertAlign w:val="baseline"/>
              </w:rPr>
              <w:t>.调查对象依法提供统计资料的情况；</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2.调查对象依法设置原始记录、统计台账的情况；</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3.调查对象依法建立并执行统计资料管理制度的情况；</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4.调查对象为依法履行法定填报职责提供保障的情况；</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5.调查对象依法配合统计调查和统计监督的情况；</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eastAsia" w:ascii="宋体" w:hAnsi="宋体" w:eastAsia="宋体" w:cs="宋体"/>
                <w:color w:val="000000"/>
                <w:kern w:val="0"/>
                <w:sz w:val="20"/>
                <w:szCs w:val="20"/>
              </w:rPr>
            </w:pPr>
            <w:r>
              <w:rPr>
                <w:rFonts w:hint="eastAsia"/>
                <w:b w:val="0"/>
                <w:bCs w:val="0"/>
                <w:sz w:val="20"/>
                <w:szCs w:val="20"/>
                <w:vertAlign w:val="baseline"/>
              </w:rPr>
              <w:t>6.调查对象遵守统计法律法规规章、统计调查制度等的情况。</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0"/>
                <w:sz w:val="20"/>
                <w:szCs w:val="20"/>
              </w:rPr>
            </w:pPr>
            <w:r>
              <w:rPr>
                <w:rFonts w:hint="eastAsia"/>
                <w:b w:val="0"/>
                <w:bCs w:val="0"/>
                <w:sz w:val="20"/>
                <w:szCs w:val="20"/>
                <w:vertAlign w:val="baseline"/>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0"/>
                <w:sz w:val="20"/>
                <w:szCs w:val="20"/>
              </w:rPr>
            </w:pPr>
            <w:r>
              <w:rPr>
                <w:rFonts w:hint="eastAsia"/>
                <w:b w:val="0"/>
                <w:bCs w:val="0"/>
                <w:sz w:val="20"/>
                <w:szCs w:val="20"/>
                <w:vertAlign w:val="baseline"/>
              </w:rPr>
              <w:t>一套表调查单位</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20"/>
                <w:szCs w:val="20"/>
                <w:vertAlign w:val="baseline"/>
              </w:rPr>
            </w:pPr>
            <w:r>
              <w:rPr>
                <w:rFonts w:hint="eastAsia"/>
                <w:b w:val="0"/>
                <w:bCs w:val="0"/>
                <w:sz w:val="20"/>
                <w:szCs w:val="20"/>
                <w:vertAlign w:val="baseline"/>
              </w:rPr>
              <w:t>实地</w:t>
            </w:r>
            <w:r>
              <w:rPr>
                <w:rFonts w:hint="eastAsia"/>
                <w:b w:val="0"/>
                <w:bCs w:val="0"/>
                <w:sz w:val="20"/>
                <w:szCs w:val="20"/>
                <w:vertAlign w:val="baseline"/>
                <w:lang w:val="en-US" w:eastAsia="zh-CN"/>
              </w:rPr>
              <w:t xml:space="preserve"> </w:t>
            </w:r>
            <w:r>
              <w:rPr>
                <w:rFonts w:hint="eastAsia"/>
                <w:b w:val="0"/>
                <w:bCs w:val="0"/>
                <w:sz w:val="20"/>
                <w:szCs w:val="20"/>
                <w:vertAlign w:val="baseline"/>
              </w:rPr>
              <w:t>核查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0"/>
                <w:sz w:val="20"/>
                <w:szCs w:val="20"/>
              </w:rPr>
            </w:pPr>
            <w:r>
              <w:rPr>
                <w:rFonts w:hint="eastAsia"/>
                <w:b w:val="0"/>
                <w:bCs w:val="0"/>
                <w:sz w:val="20"/>
                <w:szCs w:val="20"/>
                <w:vertAlign w:val="baseline"/>
              </w:rPr>
              <w:t>书面</w:t>
            </w:r>
            <w:r>
              <w:rPr>
                <w:rFonts w:hint="eastAsia"/>
                <w:b w:val="0"/>
                <w:bCs w:val="0"/>
                <w:sz w:val="20"/>
                <w:szCs w:val="20"/>
                <w:vertAlign w:val="baseline"/>
                <w:lang w:val="en-US" w:eastAsia="zh-CN"/>
              </w:rPr>
              <w:t xml:space="preserve"> </w:t>
            </w:r>
            <w:r>
              <w:rPr>
                <w:rFonts w:hint="eastAsia"/>
                <w:b w:val="0"/>
                <w:bCs w:val="0"/>
                <w:sz w:val="20"/>
                <w:szCs w:val="20"/>
                <w:vertAlign w:val="baseline"/>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县级统计局</w:t>
            </w:r>
          </w:p>
        </w:tc>
        <w:tc>
          <w:tcPr>
            <w:tcW w:w="4636"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《统计法》第二十一条第一款 国家机关、企业事业单位和其他组织等统计调查对象，应当按照国家有关规定设置原始记录、统计台账，建立健全统计资料的审核、签署、交接、归档等管理制度。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《统计法》第三十三条第二款 县级以上地方人民政府统计机构依法查处本行政区域内发生的统计违法行为。</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《统计法》第四十二条 第一款 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b w:val="0"/>
                <w:bCs w:val="0"/>
                <w:sz w:val="20"/>
                <w:szCs w:val="20"/>
                <w:vertAlign w:val="baseline"/>
              </w:rPr>
            </w:pPr>
            <w:r>
              <w:rPr>
                <w:rFonts w:hint="eastAsia"/>
                <w:b w:val="0"/>
                <w:bCs w:val="0"/>
                <w:sz w:val="20"/>
                <w:szCs w:val="20"/>
                <w:vertAlign w:val="baseline"/>
              </w:rPr>
              <w:t>《统计法实施条例》第三十四条 国家机关、企业事业单位和其他组织应当加强统计基础工作，为履行法定的统计资料报送义务提供组织、人员和工作条件保障。</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color w:val="000000"/>
                <w:kern w:val="0"/>
                <w:sz w:val="20"/>
                <w:szCs w:val="20"/>
              </w:rPr>
            </w:pPr>
            <w:r>
              <w:rPr>
                <w:rFonts w:hint="eastAsia"/>
                <w:b w:val="0"/>
                <w:bCs w:val="0"/>
                <w:sz w:val="20"/>
                <w:szCs w:val="20"/>
                <w:vertAlign w:val="baseline"/>
              </w:rPr>
              <w:t>《统计执法监督检查办法》（国家统计局令第28号）第十四条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0"/>
                <w:sz w:val="20"/>
                <w:szCs w:val="20"/>
              </w:rPr>
            </w:pPr>
            <w:r>
              <w:rPr>
                <w:rFonts w:hint="eastAsia"/>
                <w:b w:val="0"/>
                <w:bCs w:val="0"/>
                <w:sz w:val="20"/>
                <w:szCs w:val="20"/>
                <w:vertAlign w:val="baseline"/>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0"/>
                <w:szCs w:val="20"/>
                <w:vertAlign w:val="baseline"/>
              </w:rPr>
            </w:pPr>
            <w:r>
              <w:rPr>
                <w:rFonts w:hint="eastAsia"/>
                <w:b w:val="0"/>
                <w:bCs w:val="0"/>
                <w:sz w:val="20"/>
                <w:szCs w:val="20"/>
                <w:vertAlign w:val="baseline"/>
                <w:lang w:eastAsia="zh-CN"/>
              </w:rPr>
              <w:t>玉溪市</w:t>
            </w:r>
            <w:r>
              <w:rPr>
                <w:rFonts w:hint="eastAsia"/>
                <w:b w:val="0"/>
                <w:bCs w:val="0"/>
                <w:sz w:val="20"/>
                <w:szCs w:val="20"/>
                <w:vertAlign w:val="baseline"/>
              </w:rPr>
              <w:t>统计局实施统计执法检查权；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val="0"/>
                <w:bCs w:val="0"/>
                <w:sz w:val="20"/>
                <w:szCs w:val="20"/>
                <w:vertAlign w:val="baseline"/>
              </w:rPr>
            </w:pPr>
            <w:r>
              <w:rPr>
                <w:rFonts w:hint="eastAsia"/>
                <w:b w:val="0"/>
                <w:bCs w:val="0"/>
                <w:sz w:val="20"/>
                <w:szCs w:val="20"/>
                <w:vertAlign w:val="baseline"/>
              </w:rPr>
              <w:t>县（市、区）统计局实施统计执法权。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涂改、出租、出借或者以其他方式转让《网络文化经营许可证》，尚不构成刑事处罚的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《互联网上网服务营业场所管理条例》第二十九条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互联网上网服务营业场所经营单位利用营业场所制作、下载、复制、查阅、发布、传播或者以其他方式使用含有本条例第十四条规定禁止含有的内容的信息</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在规定的营业时间以外营业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《互联网上网服务营业场所管理条例》第三十一条第一款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接纳未成年人进入营业场所</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《互联网上网服务营业场所管理条例》第三十一条第二款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经营非网络游戏</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《互联网上网服务营业场所管理条例》第三十一条第三款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擅自停止实施经营管理技术措施</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《互联网上网服务营业场所管理条例》第三十一条第四款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未悬挂《网络文化经营许可证》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《互联网上网服务营业场所管理条例》第三十一条第五款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未悬挂未成年人禁入标志</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《互联网上网服务营业场所管理条例》第三十一条第五款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向上网消费者提供的计算机未通过局域网的方式接入互联网</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《互联网上网服务营业场所管理条例》第三十二条第一款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未建立场内巡查制度，或者发现上网消费者的违法行为未予制止并向文化行政部门、公安机关举报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《互联网上网服务营业场所管理条例》第三十二条第二款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未按规定核对、登记上网消费者的有效身份证件或者记录有关上网信息</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《互联网上网服务营业场所管理条例》第三十二条第三款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未按规定时间保存登记内容、记录备份，或者在保存期内修改、删除登记内容、记录备份</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《互联网上网服务营业场所管理条例》第三十二条第四款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违反《互联网上网服务营业场所管理条例》第二十四条规定，情节严重的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《互联网上网服务营业场所管理条例》第三十三条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歌舞娱乐场所的歌曲点播系统与境外的曲库联接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《娱乐场所管理条例》第四十八条第一款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舞娱乐场所播放的曲目、屏幕画面含有本条例第十三条禁止内容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《娱乐场所管理条例》第四十八条第二款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游艺娱乐场所电子游戏机内的游戏项目含有本条例第十三条禁止内容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《娱乐场所管理条例》第四十八条第二款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歌舞娱乐场所接纳未成年人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《娱乐场所管理条例》第四十八条第三款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游艺娱乐场所设置的电子游戏机在国家法定节假日外向未成年人提供</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《娱乐场所管理条例》第四十八条第四款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娱乐场所容纳的消费者超过核定人数</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《娱乐场所管理条例》第四十八条第五款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变更有关事项，未按照《娱乐场所管理条例》规定申请重新核发娱乐经营许可证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《娱乐场所管理条例》第四十九条第一款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在《娱乐场所管理条例》规定的禁止营业时间内营业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《娱乐场所管理条例》第四十九条第二款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从业人员在营业期间未统一着装并佩带工作标志</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《娱乐场所管理条例》第四十九条第三款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娱乐场所未按照《娱乐场所管理条例》规定建立从业人员名簿</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《娱乐场所管理条例》第五十条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娱乐场所未按照《娱乐场所管理条例》规定建立从业日志</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《娱乐场所管理条例》第五十条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发现违法犯罪行为未按照《娱乐场所管理条例》规定报告</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《娱乐场所管理条例》第五十条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娱乐场所未按照《娱乐场所管理条例》规定悬挂警示标志、未成年人禁入或者限入标志</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《娱乐场所管理条例》第五十一条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娱乐场所及其从业人员实施条例第十四条所列行为，或者为进入娱乐场所的人员实施上述行为提供条件</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娱乐场所指使、纵容从业人员侵犯消费者人身权利的，造成严重后果的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擅自变更场所使用的歌曲点播系统</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《娱乐场所管理条例》第四十九条第一款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设置未经文化主管部门内容核查的游戏游艺设备</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进行有奖经营活动的，奖品目录未报所在地县级文化主管部门备案</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擅自变更游戏游艺设备</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未实行游戏、游艺分区经营，或者设有明显的分区标志</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娱乐场所为未经文化主管部门批准的营业性演出活动提供场地</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违法违规行为未及时采取措施制止并依法报告</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娱乐场所未在显著位置悬挂娱乐经营许可证、未成年人禁入或者限入标志，或者未注明“12318”文化市场举报电话</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娱乐场所不配合文化主管部门的日常检查和技术监管措施</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歌舞娱乐场所、游艺娱乐场所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除国家法定节假日外接纳未成年人进入游戏区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游艺娱乐场所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《娱乐场所管理办法》第三十条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经营含有《艺术品经营管理办法》第六条禁止内容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p>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经营《艺术品经营管理办法》第七条禁止经营的艺术品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向消费者隐瞒艺术品来源，或者在艺术品说明中隐瞒重要事项，误导消费者</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伪造、变造艺术品来源证明、艺术品签定评估文件以及其他交易凭证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以非法集资为目的或者以非法传销为手段进行经营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未经批准，将艺术品权益拆分为均等份额公开发行，以集中竟价、做市商等集中交易方式进行交易</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未标明所经营的艺术品作者、年代、尺寸、材料、保存状况和销售价格等信息</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未按规定期限保留交易有关的原始凭证、销售合同、台账、账簿等销售记录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艺术品经营单位从事艺术品鉴定、评估等服务未明示艺术品鉴定、评估程序或者需要告知、提示委托人的事项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艺术品经营单位从事艺术品鉴定、评估等服务保留书面鉴定、评估结论副本及鉴定、评估人签字等档案少于5年</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从境外进口或者向境外出口艺术品，未技照《艺术品经营管理办法》第十四条规定办理相关手续</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销售或者利用其他商业形式传播未经文化行政部门批准进口的艺术品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艺术品经营单位或场所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《艺术品经营管理办法》第二十三条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互联网文化单位检查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非经营性互联网文化单位逾期未办理备案手续的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非经营性互联网文化单位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《互联网文化管理暂行规定》第二十二条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经营性互联网文化单位未在其网站主页的显著位置标明《网络文化经营许可证》编号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《互联网文化管理暂行规定》第二十三条第一款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非经营性互联网文化单位未在其网站主页的显著位置标明《网络文化经营许可证》备案编号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非经营性互联网文化单位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《互联网文化管理暂行规定》第二十三条第二款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经营性互联网文化单位变更有关信息未办理变更手续</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《互联网文化管理暂行规定》第二十四条第一款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互联网文化单位检查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非经营性互联网文化单位变更有关信息未办理备案手续</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非经营性互联网文化单位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《互联网文化管理暂行规定》第二十四条第二款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经营性互联网文化单位经营进ロ互联网文化产品未在其显著位置标明</w:t>
            </w:r>
            <w:r>
              <w:rPr>
                <w:rFonts w:hint="eastAsia" w:cs="宋体" w:asciiTheme="minorEastAsia" w:hAnsiTheme="minorEastAsia"/>
                <w:b w:val="0"/>
                <w:bCs w:val="0"/>
                <w:kern w:val="0"/>
                <w:sz w:val="20"/>
                <w:szCs w:val="20"/>
                <w:lang w:eastAsia="zh-CN"/>
              </w:rPr>
              <w:t>文化和旅游部</w:t>
            </w:r>
            <w:r>
              <w:rPr>
                <w:rFonts w:hint="eastAsia" w:cs="宋体" w:asciiTheme="minorEastAsia" w:hAnsiTheme="minorEastAsia"/>
                <w:b w:val="0"/>
                <w:bCs w:val="0"/>
                <w:kern w:val="0"/>
                <w:sz w:val="20"/>
                <w:szCs w:val="20"/>
              </w:rPr>
              <w:t>批准文号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经营性互联网文化单位经营国产互联网文化产品未在其显著位置标明</w:t>
            </w:r>
            <w:r>
              <w:rPr>
                <w:rFonts w:hint="eastAsia" w:cs="宋体" w:asciiTheme="minorEastAsia" w:hAnsiTheme="minorEastAsia"/>
                <w:b w:val="0"/>
                <w:bCs w:val="0"/>
                <w:kern w:val="0"/>
                <w:sz w:val="20"/>
                <w:szCs w:val="20"/>
                <w:lang w:eastAsia="zh-CN"/>
              </w:rPr>
              <w:t>文化和旅游部</w:t>
            </w:r>
            <w:r>
              <w:rPr>
                <w:rFonts w:hint="eastAsia" w:cs="宋体" w:asciiTheme="minorEastAsia" w:hAnsiTheme="minorEastAsia"/>
                <w:b w:val="0"/>
                <w:bCs w:val="0"/>
                <w:kern w:val="0"/>
                <w:sz w:val="20"/>
                <w:szCs w:val="20"/>
              </w:rPr>
              <w:t>备案蝙号的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《互联网文化管理暂行规定》第二十五条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经营性互联网文化单位擅自变更进口互联网文化产品的名称或者增删内容的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互联网文化单位检查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经营性互联网文化单位经营国产互联网文化产品逾期未报文化行政部门备案的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《互联网文化管理暂行规定》第二十七条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经营性互联网文化单位提供含有禁止内容的互联网文化产品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《互联网文化管理暂行规定》第二十八条第一款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经营性互联网文化单位提供未经</w:t>
            </w:r>
            <w:r>
              <w:rPr>
                <w:rFonts w:hint="eastAsia" w:cs="宋体" w:asciiTheme="minorEastAsia" w:hAnsiTheme="minorEastAsia"/>
                <w:b w:val="0"/>
                <w:bCs w:val="0"/>
                <w:kern w:val="0"/>
                <w:sz w:val="20"/>
                <w:szCs w:val="20"/>
                <w:lang w:eastAsia="zh-CN"/>
              </w:rPr>
              <w:t>文化和旅游部</w:t>
            </w:r>
            <w:r>
              <w:rPr>
                <w:rFonts w:hint="eastAsia" w:cs="宋体" w:asciiTheme="minorEastAsia" w:hAnsiTheme="minorEastAsia"/>
                <w:b w:val="0"/>
                <w:bCs w:val="0"/>
                <w:kern w:val="0"/>
                <w:sz w:val="20"/>
                <w:szCs w:val="20"/>
              </w:rPr>
              <w:t>批准进口的互联网文化产品的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经营性互联网文化单位及其经营活动</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实地检查、网络检查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《互联网文化管理暂行规定》第二十八条第二款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经营场所</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《旅游法》第二十八条、第八十三条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营业设施</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《旅游法》第二十八条、第八十三条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注册资本</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《旅游法》第二十八条、第八十三条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质量保证金</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《旅游法》第二十八条、第八十三条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旅行社是否取得经营许可</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《云南省旅游条例》第四十一条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旅行社是否安排取得导游证或领队证的人员提供导游或领队服务。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《云南省旅游条例》第四十一条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旅行社是否超范围经营和出租、出借、转让经营许可</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《旅游法》第八十三条、《旅行社条例》第四十四条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旅行社检查</w:t>
            </w:r>
          </w:p>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旅行社分支机构是否按规定备案</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《旅游法》第八十三条；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旅行社是否按规定悬挂许可证、备案证明</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《旅游法》第八十三条；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有无出现不合理低价、虚假宣传、价格欺诈等损害消费者合法权益的行为</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是否按规定投保旅行社责任保险</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是否安排违法或违反社会公德的活动。</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导游和领队的检查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导游、领队是否私自承揽业务。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导游和领队</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《云南省旅游条例》第二十八条第一款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市文化和旅游局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导游和领队的检查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导游、领队是否向旅游者兜售物品或者购买旅游者的物品</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导游和领队</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《云南省旅游条例》第二十八条第一款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导游是否按规定携带相关证件、佩戴等级评定标志</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导游和领队</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《云南省旅游条例》第二十八条第一款</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旅行社是否依法与旅游者签订旅游合同</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是否提供与合同内容相符的旅游服务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《旅游法》第八十五条；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《旅行社条例》第四十四条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旅行社是否按规定安排导游或领队</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《旅游法》第八十三条；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九十七条《云南省旅游条例》第二十六条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w:t>
            </w:r>
            <w:r>
              <w:rPr>
                <w:rFonts w:hint="eastAsia" w:cs="宋体" w:asciiTheme="minorEastAsia" w:hAnsiTheme="minorEastAsia"/>
                <w:b w:val="0"/>
                <w:bCs w:val="0"/>
                <w:kern w:val="0"/>
                <w:sz w:val="20"/>
                <w:szCs w:val="20"/>
              </w:rPr>
              <w:t>文化和旅游</w:t>
            </w:r>
            <w:r>
              <w:rPr>
                <w:rFonts w:hint="eastAsia" w:cs="宋体" w:asciiTheme="minorEastAsia" w:hAnsiTheme="minorEastAsia"/>
                <w:b w:val="0"/>
                <w:bCs w:val="0"/>
                <w:kern w:val="0"/>
                <w:sz w:val="20"/>
                <w:szCs w:val="20"/>
                <w:lang w:eastAsia="zh-CN"/>
              </w:rPr>
              <w:t>局</w:t>
            </w:r>
            <w:r>
              <w:rPr>
                <w:rFonts w:hint="eastAsia" w:cs="宋体" w:asciiTheme="minorEastAsia" w:hAnsiTheme="minorEastAsia"/>
                <w:b w:val="0"/>
                <w:bCs w:val="0"/>
                <w:kern w:val="0"/>
                <w:sz w:val="20"/>
                <w:szCs w:val="20"/>
              </w:rPr>
              <w:t>（6类83项）</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旅行社是否向合格的供应商订购产品和服务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《旅游法》第八十三条；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九十七条《云南省旅游条例》第二十六条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接待旅游团队的旅游经营者及其从业人员是否经等级认定或评定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旅行社</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实地</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市文旅局、各县区文旅局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《旅游法》第八十三条；</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九十七条《云南省旅游条例》第二十六条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val="en-US" w:eastAsia="zh-CN"/>
              </w:rPr>
              <w:t>市消防救援支队（2类2项）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公示信息检查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检查对象信息检查、检查人员信息检查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消防监督检查对象名录库内的消防安全重点单位、一般单位、小场所</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实地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消防救援支队、大队</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《中华人民共和国消防法》第四条、第五十三条；</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《云南省消防条例》第五条、第十条第二款；</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《消防监督检查规定》（公安部令第120号）第十条、第十一条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公示信息检查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检查对象信息检查、检查人员信息检查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专项检查工作方案中规定的检查对象名录库内所有单位</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实地 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消防救援支队、大队</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《中华人民共和国消防法》第四条、第五十三条；</w:t>
            </w:r>
          </w:p>
          <w:p>
            <w:pPr>
              <w:widowControl/>
              <w:spacing w:line="240" w:lineRule="exact"/>
              <w:jc w:val="left"/>
              <w:rPr>
                <w:rFonts w:hint="eastAsia" w:cs="宋体" w:asciiTheme="minorEastAsia" w:hAnsiTheme="minorEastAsia"/>
                <w:b w:val="0"/>
                <w:bCs w:val="0"/>
                <w:kern w:val="0"/>
                <w:sz w:val="20"/>
                <w:szCs w:val="20"/>
                <w:lang w:val="en-US" w:eastAsia="zh-CN"/>
              </w:rPr>
            </w:pPr>
            <w:r>
              <w:rPr>
                <w:rFonts w:hint="eastAsia" w:cs="宋体" w:asciiTheme="minorEastAsia" w:hAnsiTheme="minorEastAsia"/>
                <w:b w:val="0"/>
                <w:bCs w:val="0"/>
                <w:kern w:val="0"/>
                <w:sz w:val="20"/>
                <w:szCs w:val="20"/>
                <w:lang w:val="en-US" w:eastAsia="zh-CN"/>
              </w:rPr>
              <w:t>《云南省消防条例》第五条、第十条第二款；</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《消防监督检查规定》（公安部令第120号）第十条、第十一条</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val="en-US" w:eastAsia="zh-CN"/>
              </w:rPr>
              <w:t>普遍适用</w:t>
            </w:r>
          </w:p>
        </w:tc>
        <w:tc>
          <w:tcPr>
            <w:tcW w:w="1500"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cs="宋体" w:asciiTheme="minorEastAsia" w:hAnsiTheme="minorEastAsia"/>
                <w:kern w:val="0"/>
                <w:sz w:val="20"/>
                <w:szCs w:val="20"/>
              </w:rPr>
            </w:pPr>
            <w:r>
              <w:rPr>
                <w:rFonts w:hint="eastAsia" w:cs="宋体" w:asciiTheme="minorEastAsia" w:hAnsiTheme="minorEastAsia"/>
                <w:b w:val="0"/>
                <w:bCs w:val="0"/>
                <w:color w:val="000000"/>
                <w:sz w:val="20"/>
                <w:szCs w:val="20"/>
                <w:lang w:eastAsia="zh-CN"/>
              </w:rPr>
              <w:t>市广播电视局（</w:t>
            </w:r>
            <w:r>
              <w:rPr>
                <w:rFonts w:hint="eastAsia" w:cs="宋体" w:asciiTheme="minorEastAsia" w:hAnsiTheme="minorEastAsia"/>
                <w:b w:val="0"/>
                <w:bCs w:val="0"/>
                <w:color w:val="000000"/>
                <w:sz w:val="20"/>
                <w:szCs w:val="20"/>
                <w:lang w:val="en-US" w:eastAsia="zh-CN"/>
              </w:rPr>
              <w:t>1类1项）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非法卫星地面接收设施专项整治行动抽查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各单位依据职能职责开展抽查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一般检查</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相关市场主体、宾馆酒店等</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县级以上</w:t>
            </w:r>
            <w:r>
              <w:rPr>
                <w:rFonts w:hint="eastAsia" w:cs="宋体" w:asciiTheme="minorEastAsia" w:hAnsiTheme="minorEastAsia"/>
                <w:b w:val="0"/>
                <w:bCs w:val="0"/>
                <w:kern w:val="0"/>
                <w:sz w:val="20"/>
                <w:szCs w:val="20"/>
                <w:lang w:eastAsia="zh-CN"/>
              </w:rPr>
              <w:t>广播电视部门、市场监管部门、文化旅游综合执法机构</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《卫星电视广播地面接收设施管理规定》第八条 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第九条 个人不得安装和使用卫星地面接收设施。如有特殊情况，个人确实需要安装和使用卫星地面接收设施并符合国务院广播电影电视行政部门规定的许可条件的，必须向所在单位提出申请，经当地县、市人民政府广播电视行政部门同意后报省、自治区、直辖市人民政府广播电视行政部门审批。第十一条 违反本规定，擅自生产卫星地面接收设施的，由电子工业行政部门责令停止生产。</w:t>
            </w:r>
          </w:p>
          <w:p>
            <w:pPr>
              <w:widowControl/>
              <w:spacing w:line="240" w:lineRule="exact"/>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　　违反本规定，擅自销售卫星地面接收设施的，由工商行政管理部门责令停止销售，没收其卫星地面接收设施，并可以处以相当于销售额二倍以下的罚款。</w:t>
            </w:r>
          </w:p>
          <w:p>
            <w:pPr>
              <w:widowControl/>
              <w:spacing w:line="240" w:lineRule="exact"/>
              <w:ind w:firstLine="400"/>
              <w:jc w:val="left"/>
              <w:rPr>
                <w:rFonts w:hint="eastAsia" w:cs="宋体" w:asciiTheme="minorEastAsia" w:hAnsiTheme="minorEastAsia"/>
                <w:b w:val="0"/>
                <w:bCs w:val="0"/>
                <w:kern w:val="0"/>
                <w:sz w:val="20"/>
                <w:szCs w:val="20"/>
              </w:rPr>
            </w:pPr>
            <w:r>
              <w:rPr>
                <w:rFonts w:hint="eastAsia" w:cs="宋体" w:asciiTheme="minorEastAsia" w:hAnsiTheme="minorEastAsia"/>
                <w:b w:val="0"/>
                <w:bCs w:val="0"/>
                <w:kern w:val="0"/>
                <w:sz w:val="20"/>
                <w:szCs w:val="20"/>
              </w:rPr>
              <w:t>违反本规定，擅自安装和使用卫星地面接收设施的，由广播电视行政部门没收其安装和使用的卫星地面接收设施，对个人可以并处五千元以下的罚款，对单位可以并处五万元以下的罚款。</w:t>
            </w:r>
          </w:p>
          <w:p>
            <w:pPr>
              <w:widowControl/>
              <w:spacing w:line="240" w:lineRule="exact"/>
              <w:ind w:firstLine="400" w:firstLineChars="0"/>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《卫星电视广播地面接收设施管理规定》</w:t>
            </w:r>
            <w:r>
              <w:rPr>
                <w:rFonts w:hint="eastAsia" w:cs="宋体" w:asciiTheme="minorEastAsia" w:hAnsiTheme="minorEastAsia"/>
                <w:b w:val="0"/>
                <w:bCs w:val="0"/>
                <w:kern w:val="0"/>
                <w:sz w:val="20"/>
                <w:szCs w:val="20"/>
                <w:lang w:eastAsia="zh-CN"/>
              </w:rPr>
              <w:t>实施细则。</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r>
              <w:rPr>
                <w:rFonts w:hint="eastAsia" w:cs="宋体" w:asciiTheme="minorEastAsia" w:hAnsiTheme="minorEastAsia"/>
                <w:b w:val="0"/>
                <w:bCs w:val="0"/>
                <w:kern w:val="0"/>
                <w:sz w:val="20"/>
                <w:szCs w:val="20"/>
                <w:lang w:eastAsia="zh-CN"/>
              </w:rPr>
              <w:t>市、县广播电视</w:t>
            </w:r>
            <w:r>
              <w:rPr>
                <w:rFonts w:hint="eastAsia" w:cs="宋体" w:asciiTheme="minorEastAsia" w:hAnsiTheme="minorEastAsia"/>
                <w:b w:val="0"/>
                <w:bCs w:val="0"/>
                <w:kern w:val="0"/>
                <w:sz w:val="20"/>
                <w:szCs w:val="20"/>
              </w:rPr>
              <w:t>部门委托</w:t>
            </w:r>
            <w:r>
              <w:rPr>
                <w:rFonts w:hint="eastAsia" w:cs="宋体" w:asciiTheme="minorEastAsia" w:hAnsiTheme="minorEastAsia"/>
                <w:b w:val="0"/>
                <w:bCs w:val="0"/>
                <w:kern w:val="0"/>
                <w:sz w:val="20"/>
                <w:szCs w:val="20"/>
                <w:lang w:eastAsia="zh-CN"/>
              </w:rPr>
              <w:t>文化旅游市场综合执法机构</w:t>
            </w:r>
            <w:r>
              <w:rPr>
                <w:rFonts w:hint="eastAsia" w:cs="宋体" w:asciiTheme="minorEastAsia" w:hAnsiTheme="minorEastAsia"/>
                <w:b w:val="0"/>
                <w:bCs w:val="0"/>
                <w:kern w:val="0"/>
                <w:sz w:val="20"/>
                <w:szCs w:val="20"/>
              </w:rPr>
              <w:t>实施抽查检查行为</w:t>
            </w: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cs="宋体" w:asciiTheme="minorEastAsia" w:hAnsiTheme="minorEastAsia"/>
                <w:kern w:val="0"/>
                <w:sz w:val="20"/>
                <w:szCs w:val="20"/>
              </w:rPr>
            </w:pPr>
            <w:r>
              <w:rPr>
                <w:rFonts w:hint="eastAsia" w:cs="宋体" w:asciiTheme="minorEastAsia" w:hAnsiTheme="minorEastAsia"/>
                <w:b w:val="0"/>
                <w:bCs w:val="0"/>
                <w:color w:val="000000"/>
                <w:sz w:val="20"/>
                <w:szCs w:val="20"/>
                <w:lang w:eastAsia="zh-CN"/>
              </w:rPr>
              <w:t>市税务局（</w:t>
            </w:r>
            <w:r>
              <w:rPr>
                <w:rFonts w:hint="eastAsia" w:cs="宋体" w:asciiTheme="minorEastAsia" w:hAnsiTheme="minorEastAsia"/>
                <w:b w:val="0"/>
                <w:bCs w:val="0"/>
                <w:color w:val="000000"/>
                <w:sz w:val="20"/>
                <w:szCs w:val="20"/>
                <w:lang w:val="en-US" w:eastAsia="zh-CN"/>
              </w:rPr>
              <w:t>1类1项）</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重点稽查对象检查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各类涉税事项</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重点检查事项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重点检查纳税人</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调账检查、实地检查相结合</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国家税务总局玉溪市税务局市稽查局、跨区域稽查局</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400" w:firstLineChars="0"/>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国务院办公厅关于推广随机抽查规范事中事后监管的通知》（国办发〔2015〕58号）、《国家税务总局关于印发推进税务稽查随机抽查实施方案的通知》（税总发〔2015〕104号）、《国家税务总局关于印发税务稽查案源管理办法（试行）的通知》（税总发〔2016〕71号）、《国家税务总局关于印发税务稽查随机抽查对象名录库管理办法（试行）的通知》（税总发〔2016〕73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市烟草专卖局（</w:t>
            </w:r>
            <w:r>
              <w:rPr>
                <w:rFonts w:hint="eastAsia" w:cs="宋体" w:asciiTheme="minorEastAsia" w:hAnsiTheme="minorEastAsia"/>
                <w:b w:val="0"/>
                <w:bCs w:val="0"/>
                <w:kern w:val="0"/>
                <w:sz w:val="20"/>
                <w:szCs w:val="20"/>
                <w:lang w:val="en-US" w:eastAsia="zh-CN"/>
              </w:rPr>
              <w:t>3类3项）</w:t>
            </w:r>
          </w:p>
        </w:tc>
        <w:tc>
          <w:tcPr>
            <w:tcW w:w="1162"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烟叶原料生产经营监督检查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烟叶原料生产经营企业检查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持有烟草专卖许可证的烟叶、复烤烟叶、烟草薄片生产经营企业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lang w:eastAsia="zh-CN"/>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各级烟草专卖行政主管部门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《烟草专卖法》</w:t>
            </w: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《烟草专卖法实施条例》</w:t>
            </w: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《烟草专卖许可证管理办法》</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《烟草专卖品准运证管理办法》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vMerge w:val="continue"/>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rPr>
            </w:pPr>
          </w:p>
        </w:tc>
        <w:tc>
          <w:tcPr>
            <w:tcW w:w="1162"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烟用辅料生产经营监督检查</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烟用辅料生产经营企业检查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持有烟草专卖许可证的卷烟纸、滤嘴棒、烟用丝束生产经营企业</w:t>
            </w:r>
          </w:p>
        </w:tc>
        <w:tc>
          <w:tcPr>
            <w:tcW w:w="8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lang w:eastAsia="zh-CN"/>
              </w:rPr>
              <w:t>检查</w:t>
            </w:r>
          </w:p>
        </w:tc>
        <w:tc>
          <w:tcPr>
            <w:tcW w:w="68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各级烟草专卖行政主管部门</w:t>
            </w:r>
          </w:p>
        </w:tc>
        <w:tc>
          <w:tcPr>
            <w:tcW w:w="46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《烟草专卖法》</w:t>
            </w: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《烟草专卖法实施条例》</w:t>
            </w: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《烟草专卖许可证管理办法》</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《烟草专卖品准运证管理办法》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r>
        <w:tblPrEx>
          <w:tblCellMar>
            <w:top w:w="0" w:type="dxa"/>
            <w:left w:w="108" w:type="dxa"/>
            <w:bottom w:w="0" w:type="dxa"/>
            <w:right w:w="108" w:type="dxa"/>
          </w:tblCellMar>
        </w:tblPrEx>
        <w:trPr>
          <w:trHeight w:val="2814" w:hRule="atLeast"/>
        </w:trPr>
        <w:tc>
          <w:tcPr>
            <w:tcW w:w="546" w:type="dxa"/>
            <w:tcBorders>
              <w:top w:val="single" w:color="auto" w:sz="4" w:space="0"/>
              <w:left w:val="single" w:color="auto" w:sz="4" w:space="0"/>
              <w:bottom w:val="single" w:color="auto" w:sz="4" w:space="0"/>
              <w:right w:val="single" w:color="auto" w:sz="4" w:space="0"/>
            </w:tcBorders>
          </w:tcPr>
          <w:p>
            <w:pPr>
              <w:numPr>
                <w:ilvl w:val="0"/>
                <w:numId w:val="1"/>
              </w:numPr>
              <w:ind w:left="425" w:leftChars="0" w:hanging="425" w:firstLineChars="0"/>
              <w:jc w:val="center"/>
              <w:rPr>
                <w:rFonts w:hint="default" w:cs="宋体" w:asciiTheme="minorEastAsia" w:hAnsiTheme="minorEastAsia" w:eastAsiaTheme="minorEastAsia"/>
                <w:color w:val="000000"/>
                <w:sz w:val="20"/>
                <w:szCs w:val="20"/>
                <w:lang w:val="en-US" w:eastAsia="zh-CN"/>
              </w:rPr>
            </w:pPr>
          </w:p>
        </w:tc>
        <w:tc>
          <w:tcPr>
            <w:tcW w:w="747"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cs="宋体" w:asciiTheme="minorEastAsia" w:hAnsiTheme="minorEastAsia"/>
                <w:kern w:val="0"/>
                <w:sz w:val="20"/>
                <w:szCs w:val="20"/>
              </w:rPr>
            </w:pPr>
            <w:r>
              <w:rPr>
                <w:rFonts w:hint="eastAsia" w:cs="宋体" w:asciiTheme="minorEastAsia" w:hAnsiTheme="minorEastAsia"/>
                <w:b w:val="0"/>
                <w:bCs w:val="0"/>
                <w:kern w:val="0"/>
                <w:sz w:val="20"/>
                <w:szCs w:val="20"/>
                <w:lang w:eastAsia="zh-CN"/>
              </w:rPr>
              <w:t>市烟草专卖局</w:t>
            </w:r>
          </w:p>
        </w:tc>
        <w:tc>
          <w:tcPr>
            <w:tcW w:w="1162"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市烟草专卖局</w:t>
            </w:r>
          </w:p>
        </w:tc>
        <w:tc>
          <w:tcPr>
            <w:tcW w:w="20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零售市场秩序日常检查</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一般检查事项</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持有烟草专卖零售许可证的企业和个人</w:t>
            </w:r>
          </w:p>
        </w:tc>
        <w:tc>
          <w:tcPr>
            <w:tcW w:w="8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现场</w:t>
            </w:r>
            <w:r>
              <w:rPr>
                <w:rFonts w:hint="eastAsia" w:cs="宋体" w:asciiTheme="minorEastAsia" w:hAnsiTheme="minorEastAsia"/>
                <w:b w:val="0"/>
                <w:bCs w:val="0"/>
                <w:kern w:val="0"/>
                <w:sz w:val="20"/>
                <w:szCs w:val="20"/>
                <w:lang w:val="en-US" w:eastAsia="zh-CN"/>
              </w:rPr>
              <w:t xml:space="preserve"> </w:t>
            </w:r>
            <w:r>
              <w:rPr>
                <w:rFonts w:hint="eastAsia" w:cs="宋体" w:asciiTheme="minorEastAsia" w:hAnsiTheme="minorEastAsia"/>
                <w:b w:val="0"/>
                <w:bCs w:val="0"/>
                <w:kern w:val="0"/>
                <w:sz w:val="20"/>
                <w:szCs w:val="20"/>
                <w:lang w:eastAsia="zh-CN"/>
              </w:rPr>
              <w:t>检查</w:t>
            </w:r>
          </w:p>
        </w:tc>
        <w:tc>
          <w:tcPr>
            <w:tcW w:w="6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各级烟草专卖行政主管部门</w:t>
            </w:r>
          </w:p>
        </w:tc>
        <w:tc>
          <w:tcPr>
            <w:tcW w:w="46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《烟草专卖法》</w:t>
            </w:r>
          </w:p>
          <w:p>
            <w:pPr>
              <w:widowControl/>
              <w:spacing w:line="240" w:lineRule="exact"/>
              <w:jc w:val="left"/>
              <w:rPr>
                <w:rFonts w:hint="eastAsia" w:cs="宋体" w:asciiTheme="minorEastAsia" w:hAnsiTheme="minorEastAsia"/>
                <w:b w:val="0"/>
                <w:bCs w:val="0"/>
                <w:kern w:val="0"/>
                <w:sz w:val="20"/>
                <w:szCs w:val="20"/>
                <w:lang w:eastAsia="zh-CN"/>
              </w:rPr>
            </w:pPr>
            <w:r>
              <w:rPr>
                <w:rFonts w:hint="eastAsia" w:cs="宋体" w:asciiTheme="minorEastAsia" w:hAnsiTheme="minorEastAsia"/>
                <w:b w:val="0"/>
                <w:bCs w:val="0"/>
                <w:kern w:val="0"/>
                <w:sz w:val="20"/>
                <w:szCs w:val="20"/>
                <w:lang w:eastAsia="zh-CN"/>
              </w:rPr>
              <w:t>《烟草专卖法实施条例》</w:t>
            </w:r>
          </w:p>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《烟草专卖许可证管理办法》</w:t>
            </w:r>
          </w:p>
        </w:tc>
        <w:tc>
          <w:tcPr>
            <w:tcW w:w="6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20"/>
                <w:szCs w:val="20"/>
              </w:rPr>
            </w:pPr>
            <w:r>
              <w:rPr>
                <w:rFonts w:hint="eastAsia" w:cs="宋体" w:asciiTheme="minorEastAsia" w:hAnsiTheme="minorEastAsia"/>
                <w:b w:val="0"/>
                <w:bCs w:val="0"/>
                <w:kern w:val="0"/>
                <w:sz w:val="20"/>
                <w:szCs w:val="20"/>
                <w:lang w:eastAsia="zh-CN"/>
              </w:rPr>
              <w:t>普遍适用</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cs="宋体" w:asciiTheme="minorEastAsia" w:hAnsiTheme="minorEastAsia"/>
                <w:kern w:val="0"/>
                <w:sz w:val="20"/>
                <w:szCs w:val="20"/>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1378C"/>
    <w:multiLevelType w:val="singleLevel"/>
    <w:tmpl w:val="0EC1378C"/>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3B09"/>
    <w:rsid w:val="038A3B37"/>
    <w:rsid w:val="080C7D96"/>
    <w:rsid w:val="12276764"/>
    <w:rsid w:val="15AB19B7"/>
    <w:rsid w:val="1B1B044B"/>
    <w:rsid w:val="1DE4096D"/>
    <w:rsid w:val="1E14250D"/>
    <w:rsid w:val="1E62080A"/>
    <w:rsid w:val="1EF01BE9"/>
    <w:rsid w:val="212A30DE"/>
    <w:rsid w:val="23821257"/>
    <w:rsid w:val="268F5DA6"/>
    <w:rsid w:val="28CD2D27"/>
    <w:rsid w:val="2D785B07"/>
    <w:rsid w:val="340C159E"/>
    <w:rsid w:val="37470F5B"/>
    <w:rsid w:val="381F4A46"/>
    <w:rsid w:val="3898223D"/>
    <w:rsid w:val="38E60BBD"/>
    <w:rsid w:val="39DB35E1"/>
    <w:rsid w:val="39E969F2"/>
    <w:rsid w:val="3B722D6D"/>
    <w:rsid w:val="3DDA24AD"/>
    <w:rsid w:val="3F37051C"/>
    <w:rsid w:val="403013F3"/>
    <w:rsid w:val="40A82FD1"/>
    <w:rsid w:val="496C77EF"/>
    <w:rsid w:val="4A746EF8"/>
    <w:rsid w:val="4AC62DA8"/>
    <w:rsid w:val="4BFFE11C"/>
    <w:rsid w:val="4C15708A"/>
    <w:rsid w:val="4F9994F4"/>
    <w:rsid w:val="52BF3921"/>
    <w:rsid w:val="57DD693A"/>
    <w:rsid w:val="598A23EA"/>
    <w:rsid w:val="63684FFB"/>
    <w:rsid w:val="74E203C6"/>
    <w:rsid w:val="799723B2"/>
    <w:rsid w:val="79DF733E"/>
    <w:rsid w:val="7A3A2A68"/>
    <w:rsid w:val="7C6B2E3C"/>
    <w:rsid w:val="DE7D36A5"/>
    <w:rsid w:val="F3D74855"/>
    <w:rsid w:val="FFD9B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2021-07-23T00:59:00Z</dcterms:created>
  <dc:creator>Administrator</dc:creator>
  <cp:lastModifiedBy>admin</cp:lastModifiedBy>
  <dcterms:modified xsi:type="dcterms:W3CDTF">2025-09-04T08:24:25Z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5D9F5AD9DF4FBA11DD154466082212B7</vt:lpwstr>
  </property>
</Properties>
</file>