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CC5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《玉溪市革命遗址保护条例》行政处罚裁量基准（征求意见稿）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50"/>
        <w:gridCol w:w="4933"/>
        <w:gridCol w:w="4101"/>
      </w:tblGrid>
      <w:tr w14:paraId="686F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 w14:paraId="6B2F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50" w:type="dxa"/>
            <w:noWrap w:val="0"/>
            <w:vAlign w:val="top"/>
          </w:tcPr>
          <w:p w14:paraId="48A9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违法行为</w:t>
            </w:r>
          </w:p>
        </w:tc>
        <w:tc>
          <w:tcPr>
            <w:tcW w:w="4933" w:type="dxa"/>
            <w:noWrap w:val="0"/>
            <w:vAlign w:val="top"/>
          </w:tcPr>
          <w:p w14:paraId="4480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法定依据</w:t>
            </w:r>
          </w:p>
        </w:tc>
        <w:tc>
          <w:tcPr>
            <w:tcW w:w="4101" w:type="dxa"/>
            <w:noWrap w:val="0"/>
            <w:vAlign w:val="top"/>
          </w:tcPr>
          <w:p w14:paraId="6C94D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处罚标准</w:t>
            </w:r>
          </w:p>
        </w:tc>
      </w:tr>
      <w:tr w14:paraId="6453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 w14:paraId="383C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noWrap w:val="0"/>
            <w:vAlign w:val="top"/>
          </w:tcPr>
          <w:p w14:paraId="039F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在革命遗址保护范围内：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损坏革命遗址的；擅自拆除、迁移、改（扩）建革命遗址的；擅自进行建设工程或者爆破、钻探、挖掘等作业的；采矿、采石、取土的。</w:t>
            </w:r>
          </w:p>
        </w:tc>
        <w:tc>
          <w:tcPr>
            <w:tcW w:w="4933" w:type="dxa"/>
            <w:noWrap w:val="0"/>
            <w:vAlign w:val="top"/>
          </w:tcPr>
          <w:p w14:paraId="41A7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《玉溪市革命遗址保护条例》第四十条</w:t>
            </w:r>
          </w:p>
          <w:p w14:paraId="3052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违反本条例规定，在革命遗址保护范围内有下列行为之一的，由市、县（市、区）人民政府文化和旅游行政部门或者退役军人事务行政部门责令改正，处5000元以上2万元以下的罚款；造成严重后果的，处5万元以上20万元以下的罚款。</w:t>
            </w:r>
          </w:p>
        </w:tc>
        <w:tc>
          <w:tcPr>
            <w:tcW w:w="4101" w:type="dxa"/>
            <w:noWrap w:val="0"/>
            <w:vAlign w:val="top"/>
          </w:tcPr>
          <w:p w14:paraId="1AE4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情节较轻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未造成革命遗址损坏或者损毁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的：</w:t>
            </w:r>
            <w:r>
              <w:rPr>
                <w:rFonts w:hint="eastAsia" w:ascii="仿宋_GB2312" w:hAnsi="仿宋_GB2312" w:eastAsia="仿宋_GB2312"/>
                <w:sz w:val="28"/>
                <w:szCs w:val="22"/>
              </w:rPr>
              <w:t>责令改正，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并处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  <w:t>5000元的罚款。</w:t>
            </w:r>
          </w:p>
          <w:p w14:paraId="5640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情节</w:t>
            </w:r>
            <w:r>
              <w:rPr>
                <w:rFonts w:hint="eastAsia" w:ascii="仿宋_GB2312" w:hAnsi="仿宋_GB2312" w:eastAsia="仿宋_GB2312"/>
                <w:sz w:val="28"/>
                <w:szCs w:val="22"/>
              </w:rPr>
              <w:t>严重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造成革命遗址局部损坏或者损毁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：限期修复，并处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  <w:t>5000元（不含）至2万元（不含）以下的罚款。</w:t>
            </w:r>
          </w:p>
          <w:p w14:paraId="3FA1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  <w:t>造成严重后果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造成革命遗址严重损坏或者损毁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)的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/>
                <w:sz w:val="28"/>
                <w:szCs w:val="22"/>
              </w:rPr>
              <w:t>处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val="en-US" w:eastAsia="zh-CN"/>
              </w:rPr>
              <w:t>5万元（含）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至</w:t>
            </w:r>
            <w:r>
              <w:rPr>
                <w:rFonts w:hint="eastAsia" w:ascii="仿宋_GB2312" w:hAnsi="仿宋_GB2312" w:eastAsia="仿宋_GB2312"/>
                <w:sz w:val="28"/>
                <w:szCs w:val="22"/>
              </w:rPr>
              <w:t>20万元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（含）以下的</w:t>
            </w:r>
            <w:r>
              <w:rPr>
                <w:rFonts w:hint="eastAsia" w:ascii="仿宋_GB2312" w:hAnsi="仿宋_GB2312" w:eastAsia="仿宋_GB2312"/>
                <w:sz w:val="28"/>
                <w:szCs w:val="22"/>
              </w:rPr>
              <w:t>罚款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。</w:t>
            </w:r>
          </w:p>
        </w:tc>
      </w:tr>
      <w:tr w14:paraId="762D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 w14:paraId="1CC7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50" w:type="dxa"/>
            <w:noWrap w:val="0"/>
            <w:vAlign w:val="top"/>
          </w:tcPr>
          <w:p w14:paraId="26FC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在革命遗址保护范围内：在革命遗址及其附属设施上刻划、涂抹的；损坏革命遗址保护设施的；损毁或者擅自移动、拆除革命遗址保护标志的；攀折花木，损坏草坪的。</w:t>
            </w:r>
          </w:p>
        </w:tc>
        <w:tc>
          <w:tcPr>
            <w:tcW w:w="4933" w:type="dxa"/>
            <w:noWrap w:val="0"/>
            <w:vAlign w:val="top"/>
          </w:tcPr>
          <w:p w14:paraId="2FCE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《玉溪市革命遗址保护条例》第四十一条</w:t>
            </w:r>
          </w:p>
          <w:p w14:paraId="7DD0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违反本条例规定，在革命遗址保护范围内有下列行为之一的，由市、县（市、区）人民政府文化和旅游行政部门或者退役军人事务行政部门责令改正，给予警告，可以并处50元以上200元以下的罚款；造成严重后果的，处1000元以上5000元以下的罚款。</w:t>
            </w:r>
          </w:p>
        </w:tc>
        <w:tc>
          <w:tcPr>
            <w:tcW w:w="4101" w:type="dxa"/>
            <w:noWrap w:val="0"/>
            <w:vAlign w:val="top"/>
          </w:tcPr>
          <w:p w14:paraId="0B660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情节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较轻（未造成革命遗址及其附属设施损坏或损毁）的：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责令改正，并处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50元（不含）以上200元（不含）以下的罚款。</w:t>
            </w:r>
          </w:p>
          <w:p w14:paraId="3D6BF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情节</w:t>
            </w:r>
            <w:r>
              <w:rPr>
                <w:rFonts w:hint="eastAsia" w:ascii="仿宋_GB2312" w:hAnsi="仿宋_GB2312" w:eastAsia="仿宋_GB2312"/>
                <w:sz w:val="28"/>
                <w:szCs w:val="22"/>
              </w:rPr>
              <w:t>严重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（造成革命遗址及其附属设施损坏或损毁）</w:t>
            </w:r>
            <w:r>
              <w:rPr>
                <w:rFonts w:hint="eastAsia" w:ascii="仿宋_GB2312" w:hAnsi="仿宋_GB2312" w:eastAsia="仿宋_GB2312"/>
                <w:sz w:val="28"/>
                <w:szCs w:val="22"/>
              </w:rPr>
              <w:t>的</w:t>
            </w:r>
            <w:r>
              <w:rPr>
                <w:rFonts w:hint="eastAsia" w:ascii="仿宋_GB2312" w:hAnsi="仿宋_GB2312" w:eastAsia="仿宋_GB2312"/>
                <w:sz w:val="28"/>
                <w:szCs w:val="22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给予警告，并处1000元（含）以上5000元（含）以下的罚款。</w:t>
            </w:r>
          </w:p>
        </w:tc>
      </w:tr>
      <w:tr w14:paraId="540D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 w14:paraId="321A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50" w:type="dxa"/>
            <w:noWrap w:val="0"/>
            <w:vAlign w:val="top"/>
          </w:tcPr>
          <w:p w14:paraId="5E16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在革命遗址保护范围内倾倒、堆放、焚烧生活垃圾和其他废弃物的。</w:t>
            </w:r>
          </w:p>
        </w:tc>
        <w:tc>
          <w:tcPr>
            <w:tcW w:w="4933" w:type="dxa"/>
            <w:noWrap w:val="0"/>
            <w:vAlign w:val="top"/>
          </w:tcPr>
          <w:p w14:paraId="0588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《玉溪市革命遗址保护条例》第四十二条</w:t>
            </w:r>
          </w:p>
          <w:p w14:paraId="10B0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违反本条例规定，在革命遗址保护范围内倾倒、堆放、焚烧生活垃圾和其他废弃物的，由市、县（市、区）人民政府文化和旅游行政部门或者退役军人事务行政部门责令改正，对个人处100元以上500元以下的罚款；对单位处5万元以上20万元以下的罚款。</w:t>
            </w:r>
          </w:p>
        </w:tc>
        <w:tc>
          <w:tcPr>
            <w:tcW w:w="4101" w:type="dxa"/>
            <w:noWrap w:val="0"/>
            <w:vAlign w:val="top"/>
          </w:tcPr>
          <w:p w14:paraId="62B8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个人行为：责令改正，对个人处100元（不含）以上500元（不含）以下的罚款。</w:t>
            </w:r>
          </w:p>
          <w:p w14:paraId="4447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单位行为：责令改正，对单位处5万元（不含）以上20万元（含）以下的罚款。</w:t>
            </w:r>
          </w:p>
        </w:tc>
      </w:tr>
      <w:tr w14:paraId="65D3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 w14:paraId="50B7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50" w:type="dxa"/>
            <w:noWrap w:val="0"/>
            <w:vAlign w:val="top"/>
          </w:tcPr>
          <w:p w14:paraId="31BB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在革命遗址保护范围内生产、经营或者储存易燃、易爆、腐蚀性等危险物品的；以歪曲、贬损、丑化等方式利用革命遗址的。</w:t>
            </w:r>
          </w:p>
        </w:tc>
        <w:tc>
          <w:tcPr>
            <w:tcW w:w="4933" w:type="dxa"/>
            <w:noWrap w:val="0"/>
            <w:vAlign w:val="top"/>
          </w:tcPr>
          <w:p w14:paraId="0C51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《玉溪市革命遗址保护条例》第四十三条</w:t>
            </w:r>
          </w:p>
          <w:p w14:paraId="0B45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违反本条例规定，有下列行为之一的，由公安机关依照有关法律、法规的规定给予处罚</w:t>
            </w:r>
          </w:p>
        </w:tc>
        <w:tc>
          <w:tcPr>
            <w:tcW w:w="4101" w:type="dxa"/>
            <w:noWrap w:val="0"/>
            <w:vAlign w:val="top"/>
          </w:tcPr>
          <w:p w14:paraId="4F5F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由公安机关依照有关法律、法规的规定给予处罚。</w:t>
            </w:r>
          </w:p>
        </w:tc>
      </w:tr>
      <w:tr w14:paraId="6AA4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noWrap w:val="0"/>
            <w:vAlign w:val="top"/>
          </w:tcPr>
          <w:p w14:paraId="1573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50" w:type="dxa"/>
            <w:noWrap w:val="0"/>
            <w:vAlign w:val="top"/>
          </w:tcPr>
          <w:p w14:paraId="65DC6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在革命遗址保护范围内建设污染革命遗址及其环境的设施的。</w:t>
            </w:r>
          </w:p>
        </w:tc>
        <w:tc>
          <w:tcPr>
            <w:tcW w:w="4933" w:type="dxa"/>
            <w:noWrap w:val="0"/>
            <w:vAlign w:val="top"/>
          </w:tcPr>
          <w:p w14:paraId="43A8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《玉溪市革命遗址保护条例》第四十四条</w:t>
            </w:r>
          </w:p>
          <w:p w14:paraId="60DD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违反本条例规定，在革命遗址保护范围内建设污染革命遗址及其环境的设施的，由生态环境行政部门依照有关法律、法规的规定给予处罚。</w:t>
            </w:r>
          </w:p>
        </w:tc>
        <w:tc>
          <w:tcPr>
            <w:tcW w:w="4101" w:type="dxa"/>
            <w:noWrap w:val="0"/>
            <w:vAlign w:val="top"/>
          </w:tcPr>
          <w:p w14:paraId="2617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  <w:t>由生态环境行政部门依照有关法律、法规的规定给予处罚。</w:t>
            </w:r>
          </w:p>
        </w:tc>
      </w:tr>
    </w:tbl>
    <w:p w14:paraId="472568AC">
      <w:pPr>
        <w:ind w:left="0" w:leftChars="0" w:firstLine="0" w:firstLineChars="0"/>
        <w:rPr>
          <w:rFonts w:hint="eastAsia"/>
          <w:lang w:eastAsia="zh-CN"/>
        </w:rPr>
      </w:pPr>
    </w:p>
    <w:p w14:paraId="49777A51"/>
    <w:sectPr>
      <w:pgSz w:w="16838" w:h="11906" w:orient="landscape"/>
      <w:pgMar w:top="1587" w:right="1984" w:bottom="1474" w:left="2098" w:header="851" w:footer="992" w:gutter="0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088E049-2CBE-43F6-B2FD-CF997A7C0C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AF4EA60-07D9-4AC2-B112-8FAB9741C2B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zUxM2JkMWVhNGExNGFmMDA5NGViN2Q0ODM2NTgifQ=="/>
  </w:docVars>
  <w:rsids>
    <w:rsidRoot w:val="16875D76"/>
    <w:rsid w:val="16875D76"/>
    <w:rsid w:val="3C506052"/>
    <w:rsid w:val="71B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 w:val="0"/>
      <w:keepLines w:val="0"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b w:val="0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3</Pages>
  <Words>1596</Words>
  <Characters>1655</Characters>
  <Lines>0</Lines>
  <Paragraphs>0</Paragraphs>
  <TotalTime>1</TotalTime>
  <ScaleCrop>false</ScaleCrop>
  <LinksUpToDate>false</LinksUpToDate>
  <CharactersWithSpaces>1662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2025-02-11T01:24:00Z</dcterms:created>
  <dc:creator>马俊云</dc:creator>
  <cp:lastModifiedBy>马俊云</cp:lastModifiedBy>
  <dcterms:modified xsi:type="dcterms:W3CDTF">2025-08-01T06:35:56Z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B9D291E610B2410895C5FDEBFD7A37BA_13</vt:lpwstr>
  </property>
</Properties>
</file>