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CBB1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cs="Times New Roman"/>
        </w:rPr>
      </w:pPr>
    </w:p>
    <w:p w14:paraId="22C886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cs="Times New Roman"/>
        </w:rPr>
      </w:pPr>
    </w:p>
    <w:p w14:paraId="00C98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9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 w14:paraId="131A1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9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 w14:paraId="00788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9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 w14:paraId="4CF69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9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 w14:paraId="267B2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9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 w14:paraId="5F680561">
      <w:pPr>
        <w:keepNext w:val="0"/>
        <w:keepLines w:val="0"/>
        <w:pageBreakBefore w:val="0"/>
        <w:kinsoku/>
        <w:wordWrap/>
        <w:topLinePunct w:val="0"/>
        <w:bidi w:val="0"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玉溪市生态环境局</w:t>
      </w:r>
    </w:p>
    <w:p w14:paraId="3743C649">
      <w:pPr>
        <w:keepNext w:val="0"/>
        <w:keepLines w:val="0"/>
        <w:pageBreakBefore w:val="0"/>
        <w:kinsoku/>
        <w:wordWrap/>
        <w:topLinePunct w:val="0"/>
        <w:bidi w:val="0"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关于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zh-CN"/>
        </w:rPr>
        <w:t>元江县新型共享储能项目110千伏送出线路工程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zh-CN"/>
        </w:rPr>
        <w:t>环境影响报告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zh-CN" w:eastAsia="zh-CN"/>
        </w:rPr>
        <w:t>表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zh-CN"/>
        </w:rPr>
        <w:t>的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批复</w:t>
      </w:r>
    </w:p>
    <w:p w14:paraId="5EB28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</w:rPr>
      </w:pPr>
    </w:p>
    <w:p w14:paraId="504D86E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eastAsia="方正仿宋_GBK" w:cs="Times New Roman"/>
          <w:sz w:val="32"/>
          <w:szCs w:val="32"/>
          <w:lang w:eastAsia="zh-CN"/>
        </w:rPr>
        <w:t>中广核玉溪元江风力发电有限公司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 w14:paraId="3D01836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你</w:t>
      </w:r>
      <w:r>
        <w:rPr>
          <w:rFonts w:hint="eastAsia" w:eastAsia="方正仿宋_GBK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申请报送的委托</w:t>
      </w:r>
      <w:r>
        <w:rPr>
          <w:rFonts w:hint="eastAsia" w:eastAsia="方正仿宋_GBK" w:cs="Times New Roman"/>
          <w:sz w:val="32"/>
          <w:szCs w:val="32"/>
          <w:lang w:val="zh-CN" w:eastAsia="zh-CN"/>
        </w:rPr>
        <w:t>云南文柏咨询有限公司</w:t>
      </w:r>
      <w:r>
        <w:rPr>
          <w:rFonts w:hint="default" w:eastAsia="方正仿宋_GBK" w:cs="Times New Roman"/>
          <w:sz w:val="32"/>
          <w:szCs w:val="32"/>
          <w:lang w:val="zh-CN" w:eastAsia="zh-CN"/>
        </w:rPr>
        <w:t>编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制的《</w:t>
      </w:r>
      <w:r>
        <w:rPr>
          <w:rFonts w:hint="eastAsia" w:eastAsia="方正仿宋_GBK" w:cs="Times New Roman"/>
          <w:sz w:val="32"/>
          <w:szCs w:val="32"/>
          <w:lang w:val="zh-CN" w:eastAsia="zh-CN"/>
        </w:rPr>
        <w:t>元江县新型共享储能项目110千伏送出线路工程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环境影响报告表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》收悉。经研究，批复如下：</w:t>
      </w:r>
    </w:p>
    <w:p w14:paraId="3A2E3B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一、基本情况</w:t>
      </w:r>
    </w:p>
    <w:p w14:paraId="47707FA3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建设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线路起于拟建110千伏储能站出线，以2回110千伏线路π接110千伏元羊北线路，1回至110千伏元羊北线路羊岔街风电场侧π接点，1回至110千伏元羊北线路元江变侧π接点。本工程采用单双回混合架空线架设，线路长约2.4千米，其中双回路段长1.1千米，单回路段长1.3千米。至元羊北线侧架空线导线截面240平方毫米的铝包钢芯铝绞线。至元江变侧架空线导线截面400平方毫米的铝包钢芯耐热铝合金绞线。耐张塔13基，占地面积700.7928m²。立项依据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玉溪市发展和改革委员会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文件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玉溪市发展和改革委员会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关于元江县新型共享储能项目110千伏送出线路工程核准的批复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玉发改能源复〔2025〕2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项目代码：250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-53042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-04-01-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539891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项目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总投资</w:t>
      </w:r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>1039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万元，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其中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环保投资</w:t>
      </w:r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>39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万元，占总投资的</w:t>
      </w:r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>3.75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%。</w:t>
      </w:r>
    </w:p>
    <w:p w14:paraId="56A79746">
      <w:pPr>
        <w:jc w:val="left"/>
        <w:rPr>
          <w:rFonts w:hint="default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在全面落实《报告表》提出的各项污染防治和生态保护措施后，项目建设和运营的不良环境影响可以得到减缓和控制。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我局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同意项目按照《报告表》中所述工程内容、规模、功能、地点和拟采取的环境保护对策措施建设。</w:t>
      </w:r>
    </w:p>
    <w:p w14:paraId="7BF6FF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二、项目</w:t>
      </w:r>
      <w:r>
        <w:rPr>
          <w:rFonts w:hint="eastAsia" w:eastAsia="方正黑体_GBK" w:cs="Times New Roman"/>
          <w:sz w:val="32"/>
          <w:szCs w:val="32"/>
          <w:lang w:eastAsia="zh-CN"/>
        </w:rPr>
        <w:t>设计、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建设和运营过程中应重点做好的工作</w:t>
      </w:r>
    </w:p>
    <w:p w14:paraId="6C422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194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（一）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加强施工期环境管理，认真落实施工期扬尘污染防治措施，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定期对施工场地进行洒水降尘，施工现场临时堆放的裸土及其他易起尘物料应使用防尘网进行覆盖，建筑材料运输过程采取密封运输，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减少施工扬尘对周围大气环境的影响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加强对车辆、施工机械的维修保养，禁止施工机械超负荷工作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确保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施工场界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颗粒物排放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满足《大气污染物综合排放标准》（GB16297-1996）无组织排放限值要求，即颗粒物浓度≤1.0mg/m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05F03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194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（二）认真落实施工噪声防治措施，防止噪声扰民。施工期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使用低噪声设备，夜间不施工，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对施工机械、车辆设备加强管护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确保施工厂界噪声达到《建筑施工场界环境噪声排放标准》（GB12523-2011）排放限值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6FC5DB27">
      <w:pPr>
        <w:spacing w:line="600" w:lineRule="exact"/>
        <w:ind w:firstLine="620" w:firstLineChars="194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（三）加强施工固废管理。施工产生的建筑垃圾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能回收利用的回收利用，不能回收的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及时清运到指定地点，不得随意倾倒；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新建塔基开挖多余的土方在塔基征地范围内进行平整；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生活垃圾经集中收集后，清运至附近村镇生活垃圾收集点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线路拆除、更换的导线交由回收部门回收处理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19F85666">
      <w:pPr>
        <w:spacing w:line="600" w:lineRule="exact"/>
        <w:ind w:firstLine="620" w:firstLineChars="194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（四）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施工废水收集沉淀后回用于施工环节或洒水降尘，不外排，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施工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人员生活污水依托附近居民点污水处理设施处置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；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严格按照工程水土保持方案施工，明确划定施工范围，严禁超范围施工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 w14:paraId="0B85861A">
      <w:pPr>
        <w:spacing w:line="600" w:lineRule="exact"/>
        <w:ind w:firstLine="620" w:firstLineChars="194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严格控制施工范围，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加强施工人员培训，施工前对施工人员和工程管理人员进行宣传教育，树立各种保护动物的宣传牌，并发放宣传手册，介绍保护动物和常见动物的一般习性及保护动物的措施，提高施工人员的保护意识，自觉保护野生动物，严禁捕猎野生动物。</w:t>
      </w:r>
    </w:p>
    <w:p w14:paraId="75B34CDE">
      <w:pPr>
        <w:spacing w:line="600" w:lineRule="exact"/>
        <w:ind w:firstLine="620" w:firstLineChars="194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必须严格按《电磁环境控制限值》（GB8702-2014）、《输变电建设项目环境保护技术要求》（HJ1113-2020）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、《110kV～750kV架空输电线路设计规范》（GB50545-2010）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等相关规定设计、建设、运营。认真落实《报告表》提出的环境保护措施，确保项目运行后储能站边界及周边保护目标电磁环境满足《电磁环境控制限值》（GB8702-2014）中电场强度4kV/m、磁感应强度100μT的公众曝露控制限值的要求。</w:t>
      </w:r>
    </w:p>
    <w:p w14:paraId="6B13205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0" w:lineRule="exact"/>
        <w:ind w:left="0" w:leftChars="0" w:firstLine="620" w:firstLineChars="194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三、其他相关要求</w:t>
      </w:r>
    </w:p>
    <w:p w14:paraId="0528942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（一）该项目《报告表》经批准后，若发生重大变动，须另行开展环境影响评价并重新报批。</w:t>
      </w:r>
    </w:p>
    <w:p w14:paraId="62FCEA1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二）严格执行环境保护设施与主体工程同时设计、同时施工、同时投入使用的环境保护“三同时”制度；项目建成投入试运行后，及时报告并按规定自行组织开展竣工环保验收，经验收合格后方可正式投入运营。</w:t>
      </w:r>
    </w:p>
    <w:p w14:paraId="42A18F3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（三）玉溪市生态环境保护综合行政执法支队、玉溪市生态环境局</w:t>
      </w:r>
      <w:r>
        <w:rPr>
          <w:rFonts w:hint="eastAsia" w:eastAsia="方正仿宋_GBK" w:cs="Times New Roman"/>
          <w:sz w:val="32"/>
          <w:szCs w:val="32"/>
          <w:lang w:eastAsia="zh-CN"/>
        </w:rPr>
        <w:t>元江分局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要切实承担事中事后监管责任，履行属地监管职责，按照相关法律法规及《关于进一步完善建设项目环境保护“三同时”及竣工环境保护自主验收监管工作机制的意见》（环执法〔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号）要求，加强对该项目环境保护“三同时”及自主验收的监管</w:t>
      </w:r>
      <w:r>
        <w:rPr>
          <w:rFonts w:hint="eastAsia" w:eastAsia="方正仿宋_GBK" w:cs="Times New Roman"/>
          <w:sz w:val="32"/>
          <w:szCs w:val="32"/>
          <w:lang w:eastAsia="zh-CN"/>
        </w:rPr>
        <w:t>。</w:t>
      </w:r>
    </w:p>
    <w:p w14:paraId="17CD244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3BC50CD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0EA5DB0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4F08C13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2D05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日</w:t>
      </w:r>
    </w:p>
    <w:p w14:paraId="7C403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41" w:right="1474" w:bottom="1304" w:left="1587" w:header="1361" w:footer="1191" w:gutter="0"/>
      <w:pgNumType w:fmt="decimal"/>
      <w:cols w:space="0" w:num="1"/>
      <w:rtlGutter w:val="0"/>
      <w:docGrid w:type="linesAndChar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1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96538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42670" cy="26416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2670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A1D593">
                          <w:pPr>
                            <w:pStyle w:val="9"/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8pt;width:82.1pt;mso-position-horizontal:outside;mso-position-horizontal-relative:margin;z-index:251659264;mso-width-relative:page;mso-height-relative:page;" filled="f" stroked="f" coordsize="21600,21600" o:gfxdata="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85EP61AAAAAQBAAAPAAAAAAAAAAEAIAAAACIAAABkcnMvZG93bnJldi54&#10;bWxQSwECFAAUAAAACACHTuJA9V7MpzcCAABiBAAADgAAAAAAAAABACAAAAAj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7A1D593">
                    <w:pPr>
                      <w:pStyle w:val="9"/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9CB33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YjcyM2E0ZTg3YjgyZjQyYTg2ZTRkMGM4ZDdhMWUifQ=="/>
  </w:docVars>
  <w:rsids>
    <w:rsidRoot w:val="2AAF282F"/>
    <w:rsid w:val="00251335"/>
    <w:rsid w:val="002C7551"/>
    <w:rsid w:val="002E39CB"/>
    <w:rsid w:val="00354601"/>
    <w:rsid w:val="00621CDB"/>
    <w:rsid w:val="007216D3"/>
    <w:rsid w:val="009E4FAC"/>
    <w:rsid w:val="00DE2824"/>
    <w:rsid w:val="00E32A7B"/>
    <w:rsid w:val="00E779F3"/>
    <w:rsid w:val="00F138BA"/>
    <w:rsid w:val="017B43B2"/>
    <w:rsid w:val="01901A10"/>
    <w:rsid w:val="022E6AD9"/>
    <w:rsid w:val="02C92423"/>
    <w:rsid w:val="02D359C2"/>
    <w:rsid w:val="03405326"/>
    <w:rsid w:val="03DF7990"/>
    <w:rsid w:val="047A7F12"/>
    <w:rsid w:val="05436FA8"/>
    <w:rsid w:val="066A0886"/>
    <w:rsid w:val="06D849E3"/>
    <w:rsid w:val="075F1CAC"/>
    <w:rsid w:val="07CE7264"/>
    <w:rsid w:val="09294E4C"/>
    <w:rsid w:val="0A5D4D3F"/>
    <w:rsid w:val="0A955323"/>
    <w:rsid w:val="0B2C6D5D"/>
    <w:rsid w:val="0C11428E"/>
    <w:rsid w:val="0CD1482E"/>
    <w:rsid w:val="0D625FF1"/>
    <w:rsid w:val="0DF93715"/>
    <w:rsid w:val="0EE81C04"/>
    <w:rsid w:val="10085FCB"/>
    <w:rsid w:val="10600A97"/>
    <w:rsid w:val="11851A07"/>
    <w:rsid w:val="11DC6270"/>
    <w:rsid w:val="12080F2A"/>
    <w:rsid w:val="126224F8"/>
    <w:rsid w:val="13DD3E12"/>
    <w:rsid w:val="14325F56"/>
    <w:rsid w:val="143A6D20"/>
    <w:rsid w:val="147C6156"/>
    <w:rsid w:val="147D33EC"/>
    <w:rsid w:val="14A7237E"/>
    <w:rsid w:val="14F53A51"/>
    <w:rsid w:val="150771D6"/>
    <w:rsid w:val="15906E34"/>
    <w:rsid w:val="15B44512"/>
    <w:rsid w:val="175B5421"/>
    <w:rsid w:val="17773ABF"/>
    <w:rsid w:val="17951DDA"/>
    <w:rsid w:val="17D20987"/>
    <w:rsid w:val="187622AE"/>
    <w:rsid w:val="18C74774"/>
    <w:rsid w:val="18CE063C"/>
    <w:rsid w:val="19234F44"/>
    <w:rsid w:val="1A3C7BBE"/>
    <w:rsid w:val="1A5F6E8E"/>
    <w:rsid w:val="1A8C320C"/>
    <w:rsid w:val="1AF06846"/>
    <w:rsid w:val="1B5961B8"/>
    <w:rsid w:val="1BB55796"/>
    <w:rsid w:val="1D22560D"/>
    <w:rsid w:val="1D36222A"/>
    <w:rsid w:val="1E6F08DE"/>
    <w:rsid w:val="1EA25257"/>
    <w:rsid w:val="1EE0592A"/>
    <w:rsid w:val="208965AF"/>
    <w:rsid w:val="20AA77ED"/>
    <w:rsid w:val="22070E99"/>
    <w:rsid w:val="221338AA"/>
    <w:rsid w:val="22B47180"/>
    <w:rsid w:val="24404051"/>
    <w:rsid w:val="252B1D4D"/>
    <w:rsid w:val="254949A5"/>
    <w:rsid w:val="259A3B4A"/>
    <w:rsid w:val="25B310C3"/>
    <w:rsid w:val="25B61F3B"/>
    <w:rsid w:val="25CE3729"/>
    <w:rsid w:val="266470F6"/>
    <w:rsid w:val="26E52AD8"/>
    <w:rsid w:val="26F33055"/>
    <w:rsid w:val="270A1F02"/>
    <w:rsid w:val="272844C9"/>
    <w:rsid w:val="273C53CB"/>
    <w:rsid w:val="2750082C"/>
    <w:rsid w:val="27D902BE"/>
    <w:rsid w:val="27E028FD"/>
    <w:rsid w:val="285716F9"/>
    <w:rsid w:val="286E622A"/>
    <w:rsid w:val="2AAF282F"/>
    <w:rsid w:val="2B5D1FBE"/>
    <w:rsid w:val="2BA80578"/>
    <w:rsid w:val="2C4B3AF0"/>
    <w:rsid w:val="2CE31097"/>
    <w:rsid w:val="2D9B5CF7"/>
    <w:rsid w:val="2E8D30CF"/>
    <w:rsid w:val="2FAE1C18"/>
    <w:rsid w:val="301F335D"/>
    <w:rsid w:val="30AB341D"/>
    <w:rsid w:val="30BA0CF3"/>
    <w:rsid w:val="30E34D34"/>
    <w:rsid w:val="31A812D2"/>
    <w:rsid w:val="32810117"/>
    <w:rsid w:val="33364881"/>
    <w:rsid w:val="334A0CFF"/>
    <w:rsid w:val="35692B73"/>
    <w:rsid w:val="370D5223"/>
    <w:rsid w:val="376E2D82"/>
    <w:rsid w:val="38403B90"/>
    <w:rsid w:val="38AC02C2"/>
    <w:rsid w:val="38B41D0D"/>
    <w:rsid w:val="3BA00084"/>
    <w:rsid w:val="3C7F4DE2"/>
    <w:rsid w:val="3C7F7E1B"/>
    <w:rsid w:val="3EF1250A"/>
    <w:rsid w:val="3F155B26"/>
    <w:rsid w:val="410858E9"/>
    <w:rsid w:val="41332E43"/>
    <w:rsid w:val="416A0536"/>
    <w:rsid w:val="41D86F7B"/>
    <w:rsid w:val="423A11FD"/>
    <w:rsid w:val="429513FF"/>
    <w:rsid w:val="42A177C8"/>
    <w:rsid w:val="432D68FF"/>
    <w:rsid w:val="436F1C50"/>
    <w:rsid w:val="43E27842"/>
    <w:rsid w:val="43F3462F"/>
    <w:rsid w:val="449823AC"/>
    <w:rsid w:val="44A14CE2"/>
    <w:rsid w:val="44C339FF"/>
    <w:rsid w:val="4580253E"/>
    <w:rsid w:val="4586478D"/>
    <w:rsid w:val="45A5300C"/>
    <w:rsid w:val="45B72F61"/>
    <w:rsid w:val="46D524F5"/>
    <w:rsid w:val="473D3C1B"/>
    <w:rsid w:val="481B4AAA"/>
    <w:rsid w:val="488E05B4"/>
    <w:rsid w:val="48E376BD"/>
    <w:rsid w:val="49600971"/>
    <w:rsid w:val="498875C7"/>
    <w:rsid w:val="4A51456E"/>
    <w:rsid w:val="4AEF13B7"/>
    <w:rsid w:val="4B0E06C8"/>
    <w:rsid w:val="4C2226B4"/>
    <w:rsid w:val="4CF01C24"/>
    <w:rsid w:val="4CFC6926"/>
    <w:rsid w:val="4DD53083"/>
    <w:rsid w:val="4EBA33D0"/>
    <w:rsid w:val="4ECA26AB"/>
    <w:rsid w:val="4FBF2EF4"/>
    <w:rsid w:val="4FC24B2F"/>
    <w:rsid w:val="501F6C42"/>
    <w:rsid w:val="51C9023B"/>
    <w:rsid w:val="51FE1BA6"/>
    <w:rsid w:val="524D5852"/>
    <w:rsid w:val="52601BDC"/>
    <w:rsid w:val="52D2446B"/>
    <w:rsid w:val="534A1F20"/>
    <w:rsid w:val="54B95797"/>
    <w:rsid w:val="54ED6695"/>
    <w:rsid w:val="54FD6EDC"/>
    <w:rsid w:val="55090B63"/>
    <w:rsid w:val="556A6EE1"/>
    <w:rsid w:val="55C5056F"/>
    <w:rsid w:val="56490678"/>
    <w:rsid w:val="56685559"/>
    <w:rsid w:val="56BD2497"/>
    <w:rsid w:val="56C8798F"/>
    <w:rsid w:val="56F53885"/>
    <w:rsid w:val="570502E5"/>
    <w:rsid w:val="57BF3583"/>
    <w:rsid w:val="583667C1"/>
    <w:rsid w:val="583C72D7"/>
    <w:rsid w:val="591816AF"/>
    <w:rsid w:val="5A4822A0"/>
    <w:rsid w:val="5A7D0E49"/>
    <w:rsid w:val="5B530E0D"/>
    <w:rsid w:val="5BBB79D4"/>
    <w:rsid w:val="5BEC4998"/>
    <w:rsid w:val="5C590380"/>
    <w:rsid w:val="5CFE5258"/>
    <w:rsid w:val="5D0964B2"/>
    <w:rsid w:val="5E04242A"/>
    <w:rsid w:val="5E9B6186"/>
    <w:rsid w:val="5EB95888"/>
    <w:rsid w:val="5EE571AE"/>
    <w:rsid w:val="5F402FCF"/>
    <w:rsid w:val="5F4A3E48"/>
    <w:rsid w:val="5FA40E41"/>
    <w:rsid w:val="6158114D"/>
    <w:rsid w:val="61682A0D"/>
    <w:rsid w:val="62197AC8"/>
    <w:rsid w:val="629C6B78"/>
    <w:rsid w:val="63161C90"/>
    <w:rsid w:val="644E7BB0"/>
    <w:rsid w:val="65BD6006"/>
    <w:rsid w:val="65C33A84"/>
    <w:rsid w:val="65D43D57"/>
    <w:rsid w:val="65EF6265"/>
    <w:rsid w:val="661C059B"/>
    <w:rsid w:val="664C74D8"/>
    <w:rsid w:val="66C51CC3"/>
    <w:rsid w:val="670F1B12"/>
    <w:rsid w:val="6783156C"/>
    <w:rsid w:val="67E051FD"/>
    <w:rsid w:val="67E67E6E"/>
    <w:rsid w:val="67F40045"/>
    <w:rsid w:val="68C3538F"/>
    <w:rsid w:val="69624277"/>
    <w:rsid w:val="69BB5472"/>
    <w:rsid w:val="6A065065"/>
    <w:rsid w:val="6A970CFF"/>
    <w:rsid w:val="6B24315D"/>
    <w:rsid w:val="6B8F627B"/>
    <w:rsid w:val="6C196406"/>
    <w:rsid w:val="6CC816B1"/>
    <w:rsid w:val="6D9A715C"/>
    <w:rsid w:val="6DC4470E"/>
    <w:rsid w:val="6F4C5C4D"/>
    <w:rsid w:val="702C48A1"/>
    <w:rsid w:val="70967830"/>
    <w:rsid w:val="709D12FB"/>
    <w:rsid w:val="71280BD2"/>
    <w:rsid w:val="737547B1"/>
    <w:rsid w:val="7417602D"/>
    <w:rsid w:val="74667AB9"/>
    <w:rsid w:val="75A07590"/>
    <w:rsid w:val="76862181"/>
    <w:rsid w:val="76EB5318"/>
    <w:rsid w:val="78031BEB"/>
    <w:rsid w:val="783F1C54"/>
    <w:rsid w:val="789718A7"/>
    <w:rsid w:val="79732DC7"/>
    <w:rsid w:val="7A1F67B7"/>
    <w:rsid w:val="7A2E13A1"/>
    <w:rsid w:val="7AA60FD4"/>
    <w:rsid w:val="7ADA625F"/>
    <w:rsid w:val="7B7E0F63"/>
    <w:rsid w:val="7BD56DC6"/>
    <w:rsid w:val="7C9E2CE2"/>
    <w:rsid w:val="7CCE20D6"/>
    <w:rsid w:val="7D2257CD"/>
    <w:rsid w:val="7D304BE5"/>
    <w:rsid w:val="7E5B1083"/>
    <w:rsid w:val="7E8004BE"/>
    <w:rsid w:val="7ED664FF"/>
    <w:rsid w:val="7FBA0DBB"/>
    <w:rsid w:val="7FCB2CDB"/>
    <w:rsid w:val="7FE49F59"/>
    <w:rsid w:val="9FF3C456"/>
    <w:rsid w:val="ADFF37CF"/>
    <w:rsid w:val="BBA5F45B"/>
    <w:rsid w:val="F77383FA"/>
    <w:rsid w:val="FFFF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widowControl/>
      <w:ind w:firstLine="420"/>
    </w:pPr>
    <w:rPr>
      <w:sz w:val="28"/>
      <w:szCs w:val="28"/>
    </w:rPr>
  </w:style>
  <w:style w:type="paragraph" w:styleId="5">
    <w:name w:val="Body Text"/>
    <w:basedOn w:val="1"/>
    <w:next w:val="6"/>
    <w:autoRedefine/>
    <w:qFormat/>
    <w:uiPriority w:val="0"/>
    <w:pPr>
      <w:spacing w:after="120"/>
    </w:pPr>
  </w:style>
  <w:style w:type="paragraph" w:customStyle="1" w:styleId="6">
    <w:name w:val="明显引用1"/>
    <w:next w:val="1"/>
    <w:autoRedefine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7">
    <w:name w:val="Plain Text"/>
    <w:basedOn w:val="1"/>
    <w:next w:val="1"/>
    <w:autoRedefine/>
    <w:qFormat/>
    <w:uiPriority w:val="0"/>
    <w:rPr>
      <w:rFonts w:ascii="宋体" w:hAnsi="Courier New"/>
      <w:szCs w:val="20"/>
    </w:rPr>
  </w:style>
  <w:style w:type="paragraph" w:styleId="8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next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正文1"/>
    <w:autoRedefine/>
    <w:qFormat/>
    <w:uiPriority w:val="0"/>
    <w:pPr>
      <w:widowControl w:val="0"/>
      <w:adjustRightInd w:val="0"/>
      <w:spacing w:line="360" w:lineRule="auto"/>
      <w:ind w:firstLine="200" w:firstLineChars="200"/>
      <w:jc w:val="both"/>
      <w:textAlignment w:val="baseline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styleId="12">
    <w:name w:val="toc 2"/>
    <w:basedOn w:val="1"/>
    <w:next w:val="1"/>
    <w:autoRedefine/>
    <w:qFormat/>
    <w:uiPriority w:val="39"/>
    <w:pPr>
      <w:ind w:left="420" w:leftChars="200"/>
    </w:pPr>
    <w:rPr>
      <w:szCs w:val="24"/>
    </w:rPr>
  </w:style>
  <w:style w:type="paragraph" w:styleId="13">
    <w:name w:val="Body Text First Indent"/>
    <w:basedOn w:val="5"/>
    <w:next w:val="1"/>
    <w:autoRedefine/>
    <w:qFormat/>
    <w:uiPriority w:val="0"/>
    <w:pPr>
      <w:widowControl/>
      <w:ind w:firstLine="420" w:firstLineChars="100"/>
      <w:jc w:val="left"/>
    </w:pPr>
    <w:rPr>
      <w:rFonts w:ascii="Calibri" w:hAnsi="Calibri" w:cs="宋体"/>
      <w:kern w:val="0"/>
    </w:rPr>
  </w:style>
  <w:style w:type="paragraph" w:styleId="14">
    <w:name w:val="Body Text First Indent 2"/>
    <w:basedOn w:val="1"/>
    <w:next w:val="13"/>
    <w:autoRedefine/>
    <w:qFormat/>
    <w:uiPriority w:val="0"/>
    <w:pPr>
      <w:ind w:firstLine="420" w:firstLineChars="200"/>
    </w:pPr>
  </w:style>
  <w:style w:type="character" w:styleId="17">
    <w:name w:val="page number"/>
    <w:basedOn w:val="16"/>
    <w:autoRedefine/>
    <w:qFormat/>
    <w:uiPriority w:val="0"/>
  </w:style>
  <w:style w:type="paragraph" w:customStyle="1" w:styleId="18">
    <w:name w:val="样式 样式 左 首行缩进:  2 字符 + 首行缩进:  2 字符"/>
    <w:basedOn w:val="1"/>
    <w:autoRedefine/>
    <w:qFormat/>
    <w:uiPriority w:val="0"/>
    <w:pPr>
      <w:adjustRightInd w:val="0"/>
      <w:snapToGrid w:val="0"/>
      <w:ind w:left="1134" w:firstLine="480"/>
      <w:jc w:val="left"/>
    </w:pPr>
    <w:rPr>
      <w:rFonts w:cs="宋体"/>
      <w:color w:val="000000"/>
      <w:szCs w:val="20"/>
    </w:rPr>
  </w:style>
  <w:style w:type="paragraph" w:customStyle="1" w:styleId="19">
    <w:name w:val="纯文本1"/>
    <w:basedOn w:val="1"/>
    <w:autoRedefine/>
    <w:qFormat/>
    <w:uiPriority w:val="0"/>
    <w:rPr>
      <w:rFonts w:ascii="宋体" w:hAnsi="Courier New"/>
    </w:rPr>
  </w:style>
  <w:style w:type="paragraph" w:customStyle="1" w:styleId="20">
    <w:name w:val="Plain Text1"/>
    <w:basedOn w:val="1"/>
    <w:autoRedefine/>
    <w:qFormat/>
    <w:uiPriority w:val="0"/>
    <w:rPr>
      <w:rFonts w:ascii="宋体" w:hAnsi="Courier New"/>
    </w:rPr>
  </w:style>
  <w:style w:type="paragraph" w:customStyle="1" w:styleId="21">
    <w:name w:val="Normal Indent1"/>
    <w:basedOn w:val="1"/>
    <w:autoRedefine/>
    <w:qFormat/>
    <w:uiPriority w:val="0"/>
    <w:pPr>
      <w:ind w:firstLine="420"/>
    </w:pPr>
  </w:style>
  <w:style w:type="paragraph" w:customStyle="1" w:styleId="22">
    <w:name w:val="p0"/>
    <w:basedOn w:val="1"/>
    <w:autoRedefine/>
    <w:qFormat/>
    <w:uiPriority w:val="0"/>
    <w:pPr>
      <w:widowControl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玉溪市直属党政机关单位</Company>
  <Pages>4</Pages>
  <Words>1595</Words>
  <Characters>1760</Characters>
  <Lines>17</Lines>
  <Paragraphs>4</Paragraphs>
  <TotalTime>11</TotalTime>
  <ScaleCrop>false</ScaleCrop>
  <LinksUpToDate>false</LinksUpToDate>
  <CharactersWithSpaces>1795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2020-08-05T22:42:00Z</dcterms:created>
  <dc:creator>马腾</dc:creator>
  <cp:lastModifiedBy>Administrator</cp:lastModifiedBy>
  <cp:lastPrinted>2025-08-04T03:13:00Z</cp:lastPrinted>
  <dcterms:modified xsi:type="dcterms:W3CDTF">2025-08-05T02:34:28Z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F2717023F39C420E98216C416EEC2B17</vt:lpwstr>
  </property>
  <property fmtid="{D5CDD505-2E9C-101B-9397-08002B2CF9AE}" pid="4" name="KSOTemplateDocerSaveRecord">
    <vt:lpwstr>eyJoZGlkIjoiZWI4YjcyM2E0ZTg3YjgyZjQyYTg2ZTRkMGM4ZDdhMWUifQ==</vt:lpwstr>
  </property>
</Properties>
</file>