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FE6068">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14:paraId="0C59E595">
      <w:pPr>
        <w:snapToGrid w:val="0"/>
        <w:spacing w:line="520" w:lineRule="exact"/>
        <w:jc w:val="center"/>
        <w:rPr>
          <w:rFonts w:ascii="Times New Roman" w:hAnsi="Times New Roman"/>
          <w:b/>
          <w:bCs/>
          <w:sz w:val="44"/>
          <w:szCs w:val="44"/>
        </w:rPr>
      </w:pPr>
    </w:p>
    <w:p w14:paraId="3DDE7FCA">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14:paraId="4E0DBDC8">
      <w:pPr>
        <w:snapToGrid w:val="0"/>
        <w:spacing w:line="520" w:lineRule="exact"/>
        <w:jc w:val="center"/>
        <w:rPr>
          <w:rFonts w:ascii="Times New Roman" w:hAnsi="Times New Roman" w:eastAsia="方正小标宋简体"/>
          <w:sz w:val="44"/>
          <w:szCs w:val="44"/>
        </w:rPr>
      </w:pPr>
    </w:p>
    <w:p w14:paraId="55F1F8A7">
      <w:pPr>
        <w:snapToGrid w:val="0"/>
        <w:spacing w:line="520" w:lineRule="exact"/>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中广核玉溪元江风力发电有限公司</w:t>
      </w:r>
      <w:r>
        <w:rPr>
          <w:rFonts w:hint="eastAsia" w:ascii="Times New Roman" w:hAnsi="Times New Roman" w:eastAsia="仿宋_GB2312" w:cs="Times New Roman"/>
          <w:sz w:val="32"/>
          <w:szCs w:val="32"/>
          <w:lang w:val="en-US" w:eastAsia="zh-CN"/>
        </w:rPr>
        <w:t>：</w:t>
      </w:r>
    </w:p>
    <w:p w14:paraId="13D04D7F">
      <w:pPr>
        <w:snapToGrid w:val="0"/>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为了进一步加强电力项目的安全管理，有效防范安全生产和质量事故，现就你单位</w:t>
      </w:r>
      <w:r>
        <w:rPr>
          <w:rFonts w:hint="default" w:ascii="Times New Roman" w:hAnsi="Times New Roman" w:eastAsia="仿宋_GB2312" w:cs="Times New Roman"/>
          <w:sz w:val="32"/>
          <w:szCs w:val="32"/>
          <w:u w:val="single"/>
          <w:lang w:val="en-US" w:eastAsia="zh-CN"/>
        </w:rPr>
        <w:t>元江县新型共享储能项目110</w:t>
      </w:r>
      <w:r>
        <w:rPr>
          <w:rFonts w:hint="eastAsia" w:ascii="Times New Roman" w:hAnsi="Times New Roman" w:eastAsia="仿宋_GB2312" w:cs="Times New Roman"/>
          <w:sz w:val="32"/>
          <w:szCs w:val="32"/>
          <w:u w:val="single"/>
          <w:lang w:val="en-US" w:eastAsia="zh-CN"/>
        </w:rPr>
        <w:t>千伏</w:t>
      </w:r>
      <w:r>
        <w:rPr>
          <w:rFonts w:hint="default" w:ascii="Times New Roman" w:hAnsi="Times New Roman" w:eastAsia="仿宋_GB2312" w:cs="Times New Roman"/>
          <w:sz w:val="32"/>
          <w:szCs w:val="32"/>
          <w:u w:val="single"/>
          <w:lang w:val="en-US" w:eastAsia="zh-CN"/>
        </w:rPr>
        <w:t>送出线路工程</w:t>
      </w:r>
      <w:r>
        <w:rPr>
          <w:rFonts w:hint="eastAsia" w:ascii="Times New Roman" w:hAnsi="Times New Roman" w:eastAsia="仿宋_GB2312" w:cs="Times New Roman"/>
          <w:sz w:val="32"/>
          <w:szCs w:val="32"/>
        </w:rPr>
        <w:t>施工安全和质量管</w:t>
      </w:r>
      <w:r>
        <w:rPr>
          <w:rFonts w:hint="eastAsia" w:ascii="Times New Roman" w:hAnsi="Times New Roman" w:eastAsia="仿宋_GB2312"/>
          <w:sz w:val="32"/>
          <w:szCs w:val="32"/>
        </w:rPr>
        <w:t>控应重点注意的事项告知如下</w:t>
      </w:r>
      <w:r>
        <w:rPr>
          <w:rFonts w:hint="eastAsia" w:ascii="Times New Roman" w:hAnsi="Times New Roman" w:eastAsia="仿宋_GB2312"/>
          <w:sz w:val="32"/>
          <w:szCs w:val="32"/>
          <w:lang w:eastAsia="zh-CN"/>
        </w:rPr>
        <w:t>：</w:t>
      </w:r>
    </w:p>
    <w:p w14:paraId="40A3B4DB">
      <w:pPr>
        <w:numPr>
          <w:ilvl w:val="0"/>
          <w:numId w:val="1"/>
        </w:numPr>
        <w:snapToGrid w:val="0"/>
        <w:spacing w:line="52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严格按照《安全生产法》（中华人民共和国主席令 第88号）、《电力安全生产监督管理办法》（国家发展和改革委员会令第21号）</w:t>
      </w:r>
      <w:r>
        <w:rPr>
          <w:rFonts w:hint="eastAsia" w:ascii="Times New Roman" w:hAnsi="Times New Roman" w:eastAsia="仿宋_GB2312"/>
          <w:color w:val="auto"/>
          <w:sz w:val="32"/>
        </w:rPr>
        <w:t>、</w:t>
      </w:r>
      <w:r>
        <w:rPr>
          <w:rFonts w:ascii="Times New Roman" w:hAnsi="Times New Roman" w:eastAsia="仿宋_GB2312"/>
          <w:color w:val="auto"/>
          <w:sz w:val="32"/>
        </w:rPr>
        <w:t>《电力建设工程施工安全监督管理办法》（国家发展和改革委员会令第28号）和《电力建设工程施工安全管理导则》（</w:t>
      </w:r>
      <w:r>
        <w:rPr>
          <w:rFonts w:ascii="Times New Roman" w:hAnsi="Times New Roman" w:eastAsia="仿宋_GB2312"/>
          <w:color w:val="auto"/>
          <w:sz w:val="32"/>
          <w:lang w:val="en"/>
        </w:rPr>
        <w:t>NB/</w:t>
      </w:r>
      <w:r>
        <w:rPr>
          <w:rFonts w:ascii="Times New Roman" w:hAnsi="Times New Roman" w:eastAsia="仿宋_GB2312"/>
          <w:color w:val="auto"/>
          <w:sz w:val="32"/>
        </w:rPr>
        <w:t>T</w:t>
      </w:r>
      <w:r>
        <w:rPr>
          <w:rFonts w:ascii="Times New Roman" w:hAnsi="Times New Roman" w:eastAsia="仿宋_GB2312"/>
          <w:color w:val="auto"/>
          <w:sz w:val="32"/>
          <w:lang w:val="en"/>
        </w:rPr>
        <w:t xml:space="preserve"> 10096-2018</w:t>
      </w:r>
      <w:r>
        <w:rPr>
          <w:rFonts w:ascii="Times New Roman" w:hAnsi="Times New Roman" w:eastAsia="仿宋_GB2312"/>
          <w:color w:val="auto"/>
          <w:sz w:val="32"/>
        </w:rPr>
        <w:t>）等有关法律、法规和标准的规定和要求，切实落实企业安全生产主体责任。</w:t>
      </w:r>
    </w:p>
    <w:p w14:paraId="3296E29F">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14:paraId="04BB68E2">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14:paraId="579830D8">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14:paraId="6EBB8793">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14:paraId="102ECB7D">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14:paraId="2253EAAC">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14:paraId="2C9DB21A">
      <w:pPr>
        <w:numPr>
          <w:ilvl w:val="0"/>
          <w:numId w:val="1"/>
        </w:numPr>
        <w:snapToGrid w:val="0"/>
        <w:spacing w:line="52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color w:val="auto"/>
          <w:sz w:val="32"/>
        </w:rPr>
        <w:t>必须</w:t>
      </w:r>
      <w:r>
        <w:rPr>
          <w:rFonts w:ascii="Times New Roman" w:hAnsi="Times New Roman" w:eastAsia="仿宋_GB2312"/>
          <w:color w:val="auto"/>
          <w:sz w:val="32"/>
        </w:rPr>
        <w:t>办理工程质量监督注册手续，并做好工程质量管控各项工作。</w:t>
      </w:r>
    </w:p>
    <w:p w14:paraId="3F6F8C85">
      <w:pPr>
        <w:snapToGrid w:val="0"/>
        <w:spacing w:line="520" w:lineRule="exact"/>
        <w:ind w:firstLine="640" w:firstLineChars="200"/>
        <w:rPr>
          <w:rFonts w:ascii="Times New Roman" w:hAnsi="Times New Roman" w:eastAsia="仿宋_GB2312"/>
          <w:sz w:val="32"/>
        </w:rPr>
      </w:pPr>
      <w:r>
        <w:rPr>
          <w:rFonts w:ascii="Times New Roman" w:hAnsi="Times New Roman" w:eastAsia="仿宋_GB2312"/>
          <w:color w:val="auto"/>
          <w:sz w:val="32"/>
        </w:rPr>
        <w:t>若发生违反上述事项的行为，有</w:t>
      </w:r>
      <w:r>
        <w:rPr>
          <w:rFonts w:ascii="Times New Roman" w:hAnsi="Times New Roman" w:eastAsia="仿宋_GB2312"/>
          <w:sz w:val="32"/>
        </w:rPr>
        <w:t>关部门将依照相关法律、法规和政策规定进行处罚，并将处罚信息纳入被处罚单位的信用记录。</w:t>
      </w:r>
    </w:p>
    <w:p w14:paraId="7D3C0B8E">
      <w:pPr>
        <w:snapToGrid w:val="0"/>
        <w:spacing w:line="520" w:lineRule="exact"/>
        <w:ind w:firstLine="640" w:firstLineChars="200"/>
        <w:rPr>
          <w:rFonts w:ascii="Times New Roman" w:hAnsi="Times New Roman" w:eastAsia="仿宋_GB2312"/>
          <w:sz w:val="32"/>
        </w:rPr>
      </w:pPr>
    </w:p>
    <w:p w14:paraId="33EB3848">
      <w:pPr>
        <w:snapToGrid w:val="0"/>
        <w:spacing w:line="520" w:lineRule="exact"/>
        <w:ind w:firstLine="640" w:firstLineChars="200"/>
        <w:rPr>
          <w:rFonts w:ascii="Times New Roman" w:hAnsi="Times New Roman" w:eastAsia="仿宋_GB2312"/>
          <w:sz w:val="32"/>
        </w:rPr>
      </w:pPr>
    </w:p>
    <w:p w14:paraId="71FC1561">
      <w:pPr>
        <w:pStyle w:val="6"/>
        <w:widowControl/>
        <w:snapToGrid w:val="0"/>
        <w:spacing w:before="0" w:beforeAutospacing="0" w:after="0" w:afterAutospacing="0" w:line="520" w:lineRule="exact"/>
        <w:ind w:firstLine="2240" w:firstLineChars="7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告知人：</w:t>
      </w:r>
      <w:r>
        <w:rPr>
          <w:rFonts w:hint="eastAsia" w:ascii="Times New Roman" w:hAnsi="Times New Roman" w:eastAsia="方正仿宋_GB2312" w:cs="Times New Roman"/>
          <w:color w:val="000000"/>
          <w:sz w:val="32"/>
          <w:szCs w:val="32"/>
          <w:lang w:val="en-US" w:eastAsia="zh-CN"/>
        </w:rPr>
        <w:t>玉溪市发展和改革委员会</w:t>
      </w:r>
    </w:p>
    <w:p w14:paraId="3DB2EA25">
      <w:pPr>
        <w:pStyle w:val="6"/>
        <w:widowControl/>
        <w:snapToGrid w:val="0"/>
        <w:spacing w:before="0" w:beforeAutospacing="0" w:after="0" w:afterAutospacing="0" w:line="520" w:lineRule="exact"/>
        <w:ind w:firstLine="1600" w:firstLineChars="500"/>
        <w:jc w:val="both"/>
        <w:rPr>
          <w:rFonts w:hint="eastAsia" w:ascii="Times New Roman" w:hAnsi="Times New Roman" w:eastAsia="方正仿宋_GB2312" w:cs="Times New Roman"/>
          <w:color w:val="000000"/>
          <w:sz w:val="32"/>
          <w:szCs w:val="32"/>
          <w:lang w:val="en-US" w:eastAsia="zh-CN"/>
        </w:rPr>
      </w:pPr>
      <w:r>
        <w:rPr>
          <w:rFonts w:hint="eastAsia" w:ascii="Times New Roman" w:hAnsi="Times New Roman" w:eastAsia="仿宋_GB2312"/>
          <w:sz w:val="32"/>
          <w:szCs w:val="32"/>
        </w:rPr>
        <w:t>被告知</w:t>
      </w:r>
      <w:r>
        <w:rPr>
          <w:rFonts w:ascii="Times New Roman" w:hAnsi="Times New Roman" w:eastAsia="仿宋_GB2312"/>
          <w:sz w:val="32"/>
          <w:szCs w:val="32"/>
        </w:rPr>
        <w:t>单</w:t>
      </w:r>
      <w:r>
        <w:rPr>
          <w:rFonts w:hint="eastAsia" w:ascii="Times New Roman" w:hAnsi="Times New Roman" w:eastAsia="方正仿宋_GB2312" w:cs="Times New Roman"/>
          <w:color w:val="000000"/>
          <w:sz w:val="32"/>
          <w:szCs w:val="32"/>
          <w:lang w:val="en-US" w:eastAsia="zh-CN"/>
        </w:rPr>
        <w:t>位：</w:t>
      </w:r>
      <w:r>
        <w:rPr>
          <w:rFonts w:hint="default" w:ascii="Times New Roman" w:hAnsi="Times New Roman" w:eastAsia="方正仿宋_GB2312" w:cs="Times New Roman"/>
          <w:color w:val="000000"/>
          <w:sz w:val="32"/>
          <w:szCs w:val="32"/>
          <w:lang w:val="en-US" w:eastAsia="zh-CN"/>
        </w:rPr>
        <w:t>中广核玉溪元江风力发电有限公司</w:t>
      </w:r>
    </w:p>
    <w:p w14:paraId="152196F1">
      <w:pPr>
        <w:pStyle w:val="6"/>
        <w:widowControl/>
        <w:snapToGrid w:val="0"/>
        <w:spacing w:before="0" w:beforeAutospacing="0" w:after="0" w:afterAutospacing="0" w:line="520" w:lineRule="exact"/>
        <w:jc w:val="both"/>
        <w:rPr>
          <w:rFonts w:ascii="Times New Roman" w:hAnsi="Times New Roman" w:eastAsia="等线"/>
          <w:sz w:val="21"/>
          <w:szCs w:val="21"/>
        </w:rPr>
      </w:pPr>
      <w:r>
        <w:rPr>
          <w:rFonts w:hint="eastAsia" w:ascii="Times New Roman" w:hAnsi="Times New Roman" w:eastAsia="仿宋_GB2312"/>
          <w:sz w:val="32"/>
          <w:szCs w:val="32"/>
          <w:lang w:val="en-US" w:eastAsia="zh-CN"/>
        </w:rPr>
        <w:t>　　　　　　　　　　　　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18</w:t>
      </w:r>
      <w:bookmarkStart w:id="0" w:name="_GoBack"/>
      <w:bookmarkEnd w:id="0"/>
      <w:r>
        <w:rPr>
          <w:rFonts w:ascii="Times New Roman" w:hAnsi="Times New Roman" w:eastAsia="仿宋_GB2312"/>
          <w:sz w:val="32"/>
          <w:szCs w:val="32"/>
        </w:rPr>
        <w:t>日</w:t>
      </w:r>
    </w:p>
    <w:p w14:paraId="6BE73CD3">
      <w:pPr>
        <w:snapToGrid w:val="0"/>
        <w:spacing w:line="520" w:lineRule="exact"/>
        <w:ind w:firstLine="640" w:firstLineChars="200"/>
        <w:rPr>
          <w:rFonts w:ascii="Times New Roman" w:hAnsi="Times New Roman" w:eastAsia="仿宋_GB2312"/>
          <w:sz w:val="32"/>
        </w:rPr>
      </w:pPr>
    </w:p>
    <w:p w14:paraId="155A71A5">
      <w:pPr>
        <w:snapToGrid w:val="0"/>
        <w:spacing w:line="520" w:lineRule="exact"/>
        <w:ind w:firstLine="640" w:firstLineChars="200"/>
        <w:rPr>
          <w:rFonts w:ascii="Times New Roman" w:hAnsi="Times New Roman" w:eastAsia="仿宋_GB2312"/>
          <w:sz w:val="32"/>
        </w:rPr>
      </w:pPr>
    </w:p>
    <w:p w14:paraId="1A83AC93">
      <w:pPr>
        <w:snapToGrid w:val="0"/>
        <w:spacing w:line="520" w:lineRule="exact"/>
        <w:ind w:firstLine="640" w:firstLineChars="200"/>
        <w:rPr>
          <w:rFonts w:ascii="Times New Roman" w:hAnsi="Times New Roman" w:eastAsia="仿宋_GB2312"/>
          <w:sz w:val="32"/>
        </w:rPr>
      </w:pPr>
    </w:p>
    <w:p w14:paraId="6D8F6BDF">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GZlM2Y3ODhlZGIwYTA2ZTY5ZTRmMjc0YjdmMzEifQ=="/>
  </w:docVars>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021A105F"/>
    <w:rsid w:val="12169996"/>
    <w:rsid w:val="176E658F"/>
    <w:rsid w:val="18183ECC"/>
    <w:rsid w:val="1BE73505"/>
    <w:rsid w:val="1D573F9A"/>
    <w:rsid w:val="2569652C"/>
    <w:rsid w:val="267B8EC6"/>
    <w:rsid w:val="267EA2F6"/>
    <w:rsid w:val="2EDE7F6E"/>
    <w:rsid w:val="2EFD5FBC"/>
    <w:rsid w:val="2FE76DD5"/>
    <w:rsid w:val="2FEC314F"/>
    <w:rsid w:val="33A65675"/>
    <w:rsid w:val="34D551F2"/>
    <w:rsid w:val="35FDB557"/>
    <w:rsid w:val="37EE725E"/>
    <w:rsid w:val="37FF30C6"/>
    <w:rsid w:val="3ABE03BD"/>
    <w:rsid w:val="3C3F9F96"/>
    <w:rsid w:val="3EEADB3F"/>
    <w:rsid w:val="3FBA01F0"/>
    <w:rsid w:val="3FEFC067"/>
    <w:rsid w:val="3FFBED82"/>
    <w:rsid w:val="452724A4"/>
    <w:rsid w:val="4DC73524"/>
    <w:rsid w:val="4DEF0E04"/>
    <w:rsid w:val="4F73079C"/>
    <w:rsid w:val="54B74E6D"/>
    <w:rsid w:val="57D34D2A"/>
    <w:rsid w:val="57D97A74"/>
    <w:rsid w:val="58F59A40"/>
    <w:rsid w:val="5C834EAA"/>
    <w:rsid w:val="5CEA97CD"/>
    <w:rsid w:val="5F1B388E"/>
    <w:rsid w:val="5FDE8AD6"/>
    <w:rsid w:val="5FFB6D2D"/>
    <w:rsid w:val="61F92D5B"/>
    <w:rsid w:val="63FF40EA"/>
    <w:rsid w:val="65C4393A"/>
    <w:rsid w:val="69DBF9FC"/>
    <w:rsid w:val="6CFF916E"/>
    <w:rsid w:val="6D292694"/>
    <w:rsid w:val="6E6F4DED"/>
    <w:rsid w:val="6EDFC218"/>
    <w:rsid w:val="6FCE5C8A"/>
    <w:rsid w:val="74F801A7"/>
    <w:rsid w:val="7777C262"/>
    <w:rsid w:val="77BF9871"/>
    <w:rsid w:val="77DFD90B"/>
    <w:rsid w:val="79FF0077"/>
    <w:rsid w:val="7ADBB410"/>
    <w:rsid w:val="7B6747E5"/>
    <w:rsid w:val="7BBD18DF"/>
    <w:rsid w:val="7BFFE3CF"/>
    <w:rsid w:val="7D9B44DE"/>
    <w:rsid w:val="7DDF949F"/>
    <w:rsid w:val="7EAF7DC9"/>
    <w:rsid w:val="7EFB9CE9"/>
    <w:rsid w:val="7F6FBFA6"/>
    <w:rsid w:val="7F7D58EC"/>
    <w:rsid w:val="7F7FD6A1"/>
    <w:rsid w:val="7FDFB17A"/>
    <w:rsid w:val="7FFCF8B2"/>
    <w:rsid w:val="7FFF1723"/>
    <w:rsid w:val="9D4B5CFF"/>
    <w:rsid w:val="9FBC8D33"/>
    <w:rsid w:val="9FED4A3C"/>
    <w:rsid w:val="9FEF0A91"/>
    <w:rsid w:val="A29FDBCC"/>
    <w:rsid w:val="A6DB3AEF"/>
    <w:rsid w:val="B3773340"/>
    <w:rsid w:val="B39FBC76"/>
    <w:rsid w:val="B4F62AE3"/>
    <w:rsid w:val="B69A13E6"/>
    <w:rsid w:val="B767A906"/>
    <w:rsid w:val="BA7B23C6"/>
    <w:rsid w:val="BEFF4713"/>
    <w:rsid w:val="BF7E3ED1"/>
    <w:rsid w:val="BFB7EC23"/>
    <w:rsid w:val="BFBFCB4F"/>
    <w:rsid w:val="CA3F9200"/>
    <w:rsid w:val="CFBD9191"/>
    <w:rsid w:val="D0FF265F"/>
    <w:rsid w:val="D7ED1786"/>
    <w:rsid w:val="DEF26CBC"/>
    <w:rsid w:val="DF1DBBE0"/>
    <w:rsid w:val="DF7E97D2"/>
    <w:rsid w:val="DFEBCBD5"/>
    <w:rsid w:val="E7DF387E"/>
    <w:rsid w:val="E9FF86E1"/>
    <w:rsid w:val="ED5F1A12"/>
    <w:rsid w:val="EFCB5018"/>
    <w:rsid w:val="EFCB6890"/>
    <w:rsid w:val="EFFFF4E0"/>
    <w:rsid w:val="F2EEB235"/>
    <w:rsid w:val="F3F98899"/>
    <w:rsid w:val="F7FF4C13"/>
    <w:rsid w:val="F9FBE071"/>
    <w:rsid w:val="FB9BDCDE"/>
    <w:rsid w:val="FCF971ED"/>
    <w:rsid w:val="FD5C73B3"/>
    <w:rsid w:val="FD6BFB17"/>
    <w:rsid w:val="FDE5CFBA"/>
    <w:rsid w:val="FE734873"/>
    <w:rsid w:val="FEF96CB8"/>
    <w:rsid w:val="FEFBC6FB"/>
    <w:rsid w:val="FF3B114A"/>
    <w:rsid w:val="FF4788E8"/>
    <w:rsid w:val="FFADAEA9"/>
    <w:rsid w:val="FFB805B6"/>
    <w:rsid w:val="FFBF1DCC"/>
    <w:rsid w:val="FFD9B8CE"/>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617</Words>
  <Characters>644</Characters>
  <Lines>12</Lines>
  <Paragraphs>3</Paragraphs>
  <TotalTime>0</TotalTime>
  <ScaleCrop>false</ScaleCrop>
  <LinksUpToDate>false</LinksUpToDate>
  <CharactersWithSpaces>658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2022-01-14T16:50:00Z</dcterms:created>
  <dc:creator>sgcc</dc:creator>
  <cp:lastModifiedBy>user</cp:lastModifiedBy>
  <cp:lastPrinted>2025-04-23T15:20:29Z</cp:lastPrinted>
  <dcterms:modified xsi:type="dcterms:W3CDTF">2025-04-23T15:27:00Z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2054CAF24620D85C7EE210659006D529</vt:lpwstr>
  </property>
  <property fmtid="{D5CDD505-2E9C-101B-9397-08002B2CF9AE}" pid="4" name="KSOTemplateDocerSaveRecord">
    <vt:lpwstr>eyJoZGlkIjoiYWJlMGZlM2Y3ODhlZGIwYTA2ZTY5ZTRmMjc0YjdmMzEiLCJ1c2VySWQiOiIyOTc2MTA4NzEifQ==</vt:lpwstr>
  </property>
</Properties>
</file>