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3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玉溪市科学技术局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本级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p w14:paraId="79FF2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22CFB3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项目基本情况</w:t>
      </w:r>
    </w:p>
    <w:p w14:paraId="5AA10B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项目名称 </w:t>
      </w:r>
    </w:p>
    <w:p w14:paraId="0D0295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省级、市级孵化器认定补助经费项目</w:t>
      </w:r>
    </w:p>
    <w:p w14:paraId="4D39AF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项目背景、立项来源</w:t>
      </w:r>
    </w:p>
    <w:p w14:paraId="246F2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项目背景：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为深入实施创新驱动发展战略，争取全社会研发经费投入有较大突破，推进传统产业改造升级和战略性新兴产业的发展，创新驱动全市经济社会跨越发展，提升科技创新整体水平，打造玉溪经济发展新引擎，为玉溪实现跨越式发展提供有力的科技支撑。</w:t>
      </w:r>
    </w:p>
    <w:p w14:paraId="02089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立项来源：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《玉溪市“兴玉英才支持计划”实施办法》的通知（玉党人才〔2022〕1号）</w:t>
      </w:r>
    </w:p>
    <w:p w14:paraId="0F1731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项目组织机构</w:t>
      </w:r>
    </w:p>
    <w:p w14:paraId="59F293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玉溪市科学技术局</w:t>
      </w:r>
    </w:p>
    <w:p w14:paraId="71DE5F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项目开展时间</w:t>
      </w:r>
    </w:p>
    <w:p w14:paraId="4732C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24"/>
        </w:rPr>
        <w:t>（一）前期筹备</w:t>
      </w:r>
    </w:p>
    <w:p w14:paraId="1E24E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根据国家科技部、省科技厅、市委人才工作领导小组认定孵化器的企业名单，核实企业经营是否正常，确认后根据玉党人才〔2022〕1号文件的补助标准计算补助金额。</w:t>
      </w:r>
    </w:p>
    <w:p w14:paraId="0E9DA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24"/>
        </w:rPr>
        <w:t>（二）具体实施计划</w:t>
      </w:r>
    </w:p>
    <w:p w14:paraId="7239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（1）202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年4月前，国家科技部、省科技厅、市委人才工作领导小组认定孵化器的企业名单，核实孵化器经营情况，将生产经营正常的孵化器纳入补助范围；</w:t>
      </w:r>
    </w:p>
    <w:p w14:paraId="18027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（2）市科技局按照玉党人才〔2022〕1号文件标准，计算各孵化器应补助金额；</w:t>
      </w:r>
    </w:p>
    <w:p w14:paraId="0A188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（3）6月前按资金审批程序报市政府批准后，由市科技局、市财政局联合发文下达各企业。</w:t>
      </w:r>
    </w:p>
    <w:p w14:paraId="304157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项目资金安排</w:t>
      </w:r>
    </w:p>
    <w:p w14:paraId="26223FE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资金安排原则</w:t>
      </w:r>
    </w:p>
    <w:p w14:paraId="27485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根据玉党人才〔2022〕1号和玉党人才〔2022〕9号文件标准，对认定为省级和市级科技企业孵化器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的企业每户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给予30万、10万元补助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2022年我市澄江双创科技企业孵化器经市科技局党组2022年第17次会议研究通过，已提交市委人才工作领导小组讨论认定为市级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科技企业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孵化器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2023年云科玉溪互创科技企业孵化器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认定为省级科技企业孵化器。项目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采取后补助方式，资金合计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（省级科技企业孵化器补助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30万元，市级科技企业孵化器补助10万元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）。</w:t>
      </w:r>
    </w:p>
    <w:p w14:paraId="316E7AF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资金实施项目（细化测算项目资金，并提供测算依据）</w:t>
      </w:r>
    </w:p>
    <w:p w14:paraId="493FF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24"/>
        </w:rPr>
      </w:pPr>
      <w:r>
        <w:rPr>
          <w:rFonts w:hint="default" w:ascii="Times New Roman" w:hAnsi="Times New Roman" w:eastAsia="方正仿宋_GB2312" w:cs="Times New Roman"/>
          <w:sz w:val="32"/>
          <w:szCs w:val="24"/>
          <w:lang w:val="en-US" w:eastAsia="zh-CN"/>
        </w:rPr>
        <w:t>40万元</w:t>
      </w:r>
      <w:r>
        <w:rPr>
          <w:rFonts w:hint="default" w:ascii="Times New Roman" w:hAnsi="Times New Roman" w:eastAsia="方正仿宋_GB2312" w:cs="Times New Roman"/>
          <w:sz w:val="32"/>
          <w:szCs w:val="24"/>
        </w:rPr>
        <w:t>全部属</w:t>
      </w:r>
      <w:r>
        <w:rPr>
          <w:rFonts w:hint="default" w:ascii="Times New Roman" w:hAnsi="Times New Roman" w:eastAsia="方正仿宋_GB2312" w:cs="Times New Roman"/>
          <w:sz w:val="32"/>
          <w:szCs w:val="24"/>
          <w:lang w:eastAsia="zh-CN"/>
        </w:rPr>
        <w:t>于</w:t>
      </w:r>
      <w:r>
        <w:rPr>
          <w:rFonts w:hint="default" w:ascii="Times New Roman" w:hAnsi="Times New Roman" w:eastAsia="方正仿宋_GB2312" w:cs="Times New Roman"/>
          <w:sz w:val="32"/>
          <w:szCs w:val="24"/>
        </w:rPr>
        <w:t>对下转移支付资金，其中</w:t>
      </w:r>
      <w:r>
        <w:rPr>
          <w:rFonts w:hint="default" w:ascii="Times New Roman" w:hAnsi="Times New Roman" w:eastAsia="方正仿宋_GB2312" w:cs="Times New Roman"/>
          <w:sz w:val="32"/>
          <w:szCs w:val="24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24"/>
        </w:rPr>
        <w:t>高新区</w:t>
      </w:r>
      <w:r>
        <w:rPr>
          <w:rFonts w:hint="default" w:ascii="Times New Roman" w:hAnsi="Times New Roman" w:eastAsia="方正仿宋_GB2312" w:cs="Times New Roman"/>
          <w:sz w:val="32"/>
          <w:szCs w:val="24"/>
          <w:lang w:val="en-US" w:eastAsia="zh-CN"/>
        </w:rPr>
        <w:t>30</w:t>
      </w:r>
      <w:r>
        <w:rPr>
          <w:rFonts w:hint="default" w:ascii="Times New Roman" w:hAnsi="Times New Roman" w:eastAsia="方正仿宋_GB2312" w:cs="Times New Roman"/>
          <w:sz w:val="32"/>
          <w:szCs w:val="24"/>
        </w:rPr>
        <w:t>万元</w:t>
      </w:r>
      <w:r>
        <w:rPr>
          <w:rFonts w:hint="default" w:ascii="Times New Roman" w:hAnsi="Times New Roman" w:eastAsia="方正仿宋_GB2312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24"/>
        </w:rPr>
        <w:t>澄江市10万元。</w:t>
      </w:r>
    </w:p>
    <w:p w14:paraId="776674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项目开展的具体内容和措施</w:t>
      </w:r>
    </w:p>
    <w:p w14:paraId="5DE7F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（一）强化政策扶持，激励企业创新</w:t>
      </w:r>
    </w:p>
    <w:p w14:paraId="676EE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以建设国家创新型城市为契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机，认真落实《玉溪市“兴玉英才支持计划”实施办法》（玉党人才〔2022〕1号）对新认定的省级和市级科技企业孵化器，给予30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万元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、10万元补助。通过政策的落实，进一步激发了企业的创新积极性。</w:t>
      </w:r>
    </w:p>
    <w:p w14:paraId="777F2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（二）开展产学研对接，整合创新资源</w:t>
      </w:r>
    </w:p>
    <w:p w14:paraId="0DA44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积极帮助科技企业孵化器与相关高校、研究院开展产学研对接，积极征集入驻企业技术需求，联系相关高校解决企业发展过程中存在的技术难题，为入驻企业发展壮大提供产学研保障。</w:t>
      </w:r>
    </w:p>
    <w:p w14:paraId="0CA33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（三）加强业务指导，提升服务能力</w:t>
      </w:r>
    </w:p>
    <w:p w14:paraId="509CD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针对全市科技企业孵化器存在的短板有针对性的进行补足，在服务机构建设方面，积极联系专利、人才等社会中介服务机构对接，完善园区的功能架构；在政策宣传方面，积极服务企业，引导科技企业孵化器在不同的发展阶段争取不同的政策支持。</w:t>
      </w:r>
    </w:p>
    <w:p w14:paraId="1C72C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（四）重视主体培育，推进科技招商</w:t>
      </w:r>
    </w:p>
    <w:p w14:paraId="1092B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在积极发掘市域内创新资源的基础上，充分发挥“科技招商”作用，积极向高校、社会组织推介科技企业孵化器资源，吸引外来投资主体入驻，强化联动机制，实现资源共享。</w:t>
      </w:r>
    </w:p>
    <w:p w14:paraId="47EA82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分月用款计划和支出目标</w:t>
      </w:r>
    </w:p>
    <w:p w14:paraId="132A3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《玉溪市“兴玉英才支持计划”实施办法》的通知（玉党人才〔2022〕1号）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科技企业孵化器补助资金为认定后补助，通过财政预算批复后，2025年6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月前按资金审批程序报市政府批准，由市科技局、市财政局联合发文下达各企业。</w:t>
      </w:r>
    </w:p>
    <w:p w14:paraId="26FDB7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项目预期效果</w:t>
      </w:r>
    </w:p>
    <w:p w14:paraId="62D57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通过孵化器补助项目的实施，加强对新认定科技企业孵化器的指导和支持，提供条件，营造环境，促进区域内企业快速成长，全力推动国家创新型城市建设巩固提升。</w:t>
      </w:r>
    </w:p>
    <w:p w14:paraId="6C9D0C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项目实施的保障制度</w:t>
      </w:r>
    </w:p>
    <w:p w14:paraId="5A65B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  <w:t>加强财政预算项目绩效管理，落实管理责任，界定管理范围和内容，明确管理程序和方法，提高财政资金的使用效益，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落实好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  <w:t>中华人民共和国预算法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  <w:t>玉溪市市级财政预算绩效管理暂行办法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eastAsia="zh-CN"/>
        </w:rPr>
        <w:t>》和《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  <w:t>玉溪市科学技术局财政预算项目绩效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eastAsia="zh-CN"/>
        </w:rPr>
        <w:t>管理暂行办法》，将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  <w:t>绩效目标管理、绩效跟踪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  <w:t>监控管理、绩效评价及结果应用管理纳入预算编制、执行、监督的全过程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主动承担起相应的责任，同时加强自我约束能力，从而有效地提高财政资金的使用率。</w:t>
      </w:r>
    </w:p>
    <w:p w14:paraId="36D4E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  <w:t>成立以主要领导为组长，分管领导为副组长，各科室、中心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  <w:t>所负责人为成员的玉溪市科学技术局预算项目绩效评价领导小组，明确工作职责，压实项目绩效管理责任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  <w:t>提高财政资金使用效益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eastAsia="zh-CN"/>
        </w:rPr>
        <w:t>。</w:t>
      </w:r>
    </w:p>
    <w:p w14:paraId="2FDC4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.在项目实施过程以及完成后根据预算编制时设定的绩效目标，做好绩效跟踪、绩效评价结果应用管理等预算绩效目标管理工作，建立项目绩效管理台账，按要求填报项目预算绩效管理相关表格，并于规定时间将科室项目预算管理工作总结、绩效自评报市科技局计财科，计财科负责分析汇总上报市财政局，并将财政评价结果反馈应用于科室项目管理。</w:t>
      </w:r>
    </w:p>
    <w:p w14:paraId="2F106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.坚持“增收节支、降本增效”的指导思想，强化项目实施管理，抓基础、抓细节、抓落实，从点滴做起，积极节约挖潜、堵塞漏洞、降本增效，不断促进企业提升经营管理水平，增强市场竞争能力，提高创收能力，进一步形成勤俭节约的良好氛围和增收节支、降本增效的长效机制。</w:t>
      </w:r>
    </w:p>
    <w:p w14:paraId="58362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6DA58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F447D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47876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75E0004-A47E-4D90-B271-7583043F89E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D061C1E-A8AF-49C6-A516-E0D6C1F5AC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7EC1D15-B035-4F5A-8DCF-62BEB6C4BB3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020E034-1C62-4F64-9650-09330DA6CC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3C6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7CEA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7CEA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1D9A4"/>
    <w:multiLevelType w:val="singleLevel"/>
    <w:tmpl w:val="8D21D9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1F8621"/>
    <w:multiLevelType w:val="singleLevel"/>
    <w:tmpl w:val="D81F86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585618"/>
    <w:multiLevelType w:val="singleLevel"/>
    <w:tmpl w:val="325856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8EE24F6"/>
    <w:rsid w:val="0F5921D3"/>
    <w:rsid w:val="2C1D5AF6"/>
    <w:rsid w:val="330A0A60"/>
    <w:rsid w:val="34D139D0"/>
    <w:rsid w:val="356FEEC0"/>
    <w:rsid w:val="3D6A7ADA"/>
    <w:rsid w:val="5CFF18BE"/>
    <w:rsid w:val="5EFF8249"/>
    <w:rsid w:val="6E2A521F"/>
    <w:rsid w:val="7BDFAC6D"/>
    <w:rsid w:val="7BFD7860"/>
    <w:rsid w:val="7F7D1E6E"/>
    <w:rsid w:val="9F75B690"/>
    <w:rsid w:val="AB5F2A72"/>
    <w:rsid w:val="BD7F12AE"/>
    <w:rsid w:val="C3E25649"/>
    <w:rsid w:val="DE7F8D3E"/>
    <w:rsid w:val="DEBFC842"/>
    <w:rsid w:val="FEBF7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napToGrid w:val="0"/>
      <w:spacing w:beforeLines="0" w:after="120" w:afterLines="0"/>
    </w:pPr>
    <w:rPr>
      <w:rFonts w:hint="default" w:eastAsia="仿宋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1946</Words>
  <Characters>2001</Characters>
  <Lines>0</Lines>
  <Paragraphs>0</Paragraphs>
  <TotalTime>3</TotalTime>
  <ScaleCrop>false</ScaleCrop>
  <LinksUpToDate>false</LinksUpToDate>
  <CharactersWithSpaces>2002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2023-09-21T02:34:00Z</dcterms:created>
  <dc:creator>41721</dc:creator>
  <cp:lastModifiedBy>Administrator</cp:lastModifiedBy>
  <cp:lastPrinted>2023-09-29T15:20:00Z</cp:lastPrinted>
  <dcterms:modified xsi:type="dcterms:W3CDTF">2025-02-20T08:09:21Z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C1B5AE7E366AC3E643A113652D00B58A</vt:lpwstr>
  </property>
  <property fmtid="{D5CDD505-2E9C-101B-9397-08002B2CF9AE}" pid="4" name="KSOTemplateDocerSaveRecord">
    <vt:lpwstr>eyJoZGlkIjoiOWQyNTAxYzI2YTVhYzAxNmQwN2U5ZGYzMWJiOTc2ZmUiLCJ1c2VySWQiOiIzMzU1MzEwMDcifQ==</vt:lpwstr>
  </property>
</Properties>
</file>