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</w:p>
    <w:tbl>
      <w:tblPr>
        <w:tblStyle w:val="4"/>
        <w:tblW w:w="85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6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sectPr>
      <w:pgSz w:w="11906" w:h="16838"/>
      <w:pgMar w:top="1440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1D30065F"/>
    <w:rsid w:val="30C17F48"/>
    <w:rsid w:val="37F1C0B6"/>
    <w:rsid w:val="48717CB7"/>
    <w:rsid w:val="4CA25B96"/>
    <w:rsid w:val="62267BD1"/>
    <w:rsid w:val="76FB10B1"/>
    <w:rsid w:val="A9F67F71"/>
    <w:rsid w:val="D79F8051"/>
    <w:rsid w:val="FA7A05F6"/>
    <w:rsid w:val="FE3F0720"/>
    <w:rsid w:val="FEE78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2018-12-12T09:12:00Z</dcterms:created>
  <dc:creator>市政府法制办</dc:creator>
  <cp:lastModifiedBy>市司法局</cp:lastModifiedBy>
  <cp:lastPrinted>2024-09-19T18:04:00Z</cp:lastPrinted>
  <dcterms:modified xsi:type="dcterms:W3CDTF">2024-09-23T09:15:39Z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3D2DE337CAFB4EFEB696B869A7E6B473</vt:lpwstr>
  </property>
</Properties>
</file>