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322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《玉溪市2024年度住房发展计划》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政策解读</w:t>
      </w:r>
    </w:p>
    <w:p w14:paraId="1FD3C3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 w14:paraId="7D72C0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深入贯彻党中央、国务院关于促进房地产市场平稳健康发展的决策部署，玉溪市制定了《2024年度住房发展计划》（以下简称“计划”）。旨在通过一系列政策措施，优化住房供给结构，提升居住品质，满足人民群众多样化的住房需求。</w:t>
      </w:r>
    </w:p>
    <w:p w14:paraId="34B78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一、总体目标</w:t>
      </w:r>
    </w:p>
    <w:p w14:paraId="5AA6C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坚持房子是用来住的、不是用来炒的定位，以人民为中心，加快建立多主体供给、多渠道保障、租购并举的住房制度，促进房地产市场平稳健康发展，努力让人民群众住有所居、住有宜居。</w:t>
      </w:r>
    </w:p>
    <w:p w14:paraId="609811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二、供地计划</w:t>
      </w:r>
    </w:p>
    <w:p w14:paraId="11D6C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1.科学规划，合理布局。根据玉溪市城市发展规划和人口变化趋势，科学制定年度住宅用地供应计划，确保土地供应与住房需求相匹配。</w:t>
      </w:r>
    </w:p>
    <w:p w14:paraId="3ABCD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2.优化土地供应结构。根据商品住宅去化周期，动态调整土地供应规模，避免土地闲置和浪费，提高土地利用效率。</w:t>
      </w:r>
    </w:p>
    <w:p w14:paraId="66A92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三、商品住房计划</w:t>
      </w:r>
    </w:p>
    <w:p w14:paraId="03945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1.因城施策，精准调控。继续坚持“房住不炒”的定位，根据市场供需情况，因城施策、精准调控。预计今年将进一步优化限购、限贷政策，降低购房门槛，促进购房需求释放。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通过加强房地产市场监测和分析，及时发布市场信息，稳定市场预期。</w:t>
      </w:r>
    </w:p>
    <w:p w14:paraId="30F84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提升住房品质。为满足居民对高品质住房的需求，XX市将鼓励房地产企业提升住房品质，推动住宅产品升级换代。通过优化规划设计、提高建设标准、采用绿色建材等措施，打造绿色、低碳、智能、安全的优质住房。</w:t>
      </w:r>
    </w:p>
    <w:p w14:paraId="2B7D0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3.促进市场平稳发展密切关注市场动态，适时调整政策，确保房地产市场平稳健康发展。通过加强政策宣传、引导市场预期、稳定房价等措施，增强市场信心，促进住房消费。</w:t>
      </w:r>
    </w:p>
    <w:p w14:paraId="00CA69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四、保障性租赁住房计划</w:t>
      </w:r>
    </w:p>
    <w:p w14:paraId="48C715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1.扩大租赁住房供给。大力发展保障性租赁住房，通过新建、改建、收购等多种方式筹集房源，增加租赁住房供给。特别是针对新市民、青年人等群体，将提供更多小户型、低租金的租赁住房。</w:t>
      </w:r>
    </w:p>
    <w:p w14:paraId="7070D2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完善配套政策。进一步完善住房公积金制度、经济适用房制度、廉租房制度以及保障性租赁住房政策，形成全方位的住房保障体系。同时，在土地、金融、税收等方面给予政策支持，降低保障性租赁住房的建设和运营成本。</w:t>
      </w:r>
    </w:p>
    <w:p w14:paraId="484F6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3.加强运营管理建立健全保障性租赁住房的运营管理机制，确保房源的有效利用和公平分配。通过加强监管、完善退出机制等措施，保障租赁住房市场的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健康有序发展。</w:t>
      </w:r>
    </w:p>
    <w:p w14:paraId="49EC8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五、解决新增人口住房问题</w:t>
      </w:r>
    </w:p>
    <w:p w14:paraId="49F908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1.摸清需求底数。通过调查摸底、数据分析等手段，准确掌握新增人口的住房需求情况，为制定住房政策提供依据。</w:t>
      </w:r>
    </w:p>
    <w:p w14:paraId="166C0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2.优化住房供应结构。针对新增人口的住房需求特点，优化住房供应结构，提供更多适合不同收入群体的住房产品，特别是中小户型、低租金的租赁住房。</w:t>
      </w:r>
    </w:p>
    <w:p w14:paraId="5196F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3.加强公共服务配套。完善新增人口居住区的教育、医疗、交通等公共服务设施，提高居住品质和生活便利性，吸引更多人口在玉溪市安居乐业。</w:t>
      </w:r>
    </w:p>
    <w:sectPr>
      <w:footerReference r:id="rId3" w:type="default"/>
      <w:pgSz w:w="11906" w:h="16838"/>
      <w:pgMar w:top="2041" w:right="1474" w:bottom="130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iberation Sans">
    <w:altName w:val="Arial Unicode MS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61893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04AE6"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F104AE6"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ZGMxYTA5NzIzMjBjMzNhMTFlZWJkNDQ5OWJiNzcifQ=="/>
  </w:docVars>
  <w:rsids>
    <w:rsidRoot w:val="00000000"/>
    <w:rsid w:val="175958E4"/>
    <w:rsid w:val="3E1F1FEE"/>
    <w:rsid w:val="42F3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qFormat/>
    <w:uiPriority w:val="99"/>
    <w:pPr>
      <w:jc w:val="center"/>
    </w:pPr>
  </w:style>
  <w:style w:type="paragraph" w:styleId="3">
    <w:name w:val="Normal Indent"/>
    <w:basedOn w:val="1"/>
    <w:next w:val="1"/>
    <w:unhideWhenUsed/>
    <w:qFormat/>
    <w:uiPriority w:val="99"/>
    <w:pPr>
      <w:spacing w:line="240" w:lineRule="auto"/>
      <w:ind w:firstLine="420" w:firstLineChars="200"/>
    </w:pPr>
    <w:rPr>
      <w:rFonts w:ascii="Times New Roman" w:hAnsi="Times New Roman" w:eastAsia="仿宋_GB2312"/>
      <w:sz w:val="32"/>
      <w:szCs w:val="24"/>
    </w:rPr>
  </w:style>
  <w:style w:type="paragraph" w:styleId="4">
    <w:name w:val="Body Text"/>
    <w:basedOn w:val="1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44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1"/>
    <w:next w:val="8"/>
    <w:qFormat/>
    <w:uiPriority w:val="0"/>
    <w:pPr>
      <w:spacing w:after="120"/>
      <w:ind w:left="420" w:leftChars="200"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8">
    <w:name w:val="Heading"/>
    <w:next w:val="4"/>
    <w:qFormat/>
    <w:uiPriority w:val="0"/>
    <w:pPr>
      <w:keepNext/>
      <w:widowControl w:val="0"/>
      <w:suppressAutoHyphens/>
      <w:spacing w:before="240" w:after="120"/>
      <w:jc w:val="both"/>
    </w:pPr>
    <w:rPr>
      <w:rFonts w:ascii="Liberation Sans" w:hAnsi="Liberation Sans" w:eastAsia="Noto Sans CJK SC Regular" w:cs="Noto Sans CJK SC Regular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2541</Words>
  <Characters>2590</Characters>
  <Lines>0</Lines>
  <Paragraphs>0</Paragraphs>
  <TotalTime>3</TotalTime>
  <ScaleCrop>false</ScaleCrop>
  <LinksUpToDate>false</LinksUpToDate>
  <CharactersWithSpaces>2590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2024-02-06T01:02:00Z</dcterms:created>
  <dc:creator>Administrator</dc:creator>
  <cp:lastModifiedBy>Tartán</cp:lastModifiedBy>
  <dcterms:modified xsi:type="dcterms:W3CDTF">2024-08-26T11:47:46Z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1D494DE8DB2146DDB4B94C193473CF34_12</vt:lpwstr>
  </property>
</Properties>
</file>