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both"/>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sz w:val="32"/>
          <w:szCs w:val="32"/>
          <w:lang w:bidi="ar"/>
        </w:rPr>
        <w:t xml:space="preserve"> </w:t>
      </w:r>
      <w:r>
        <w:rPr>
          <w:rFonts w:hint="default" w:ascii="Times New Roman" w:hAnsi="Times New Roman" w:eastAsia="方正黑体_GBK" w:cs="Times New Roman"/>
          <w:lang w:val="en-US" w:eastAsia="zh-CN"/>
        </w:rPr>
        <w:t>附件2</w:t>
      </w:r>
    </w:p>
    <w:p>
      <w:pPr>
        <w:pageBreakBefore w:val="0"/>
        <w:kinsoku/>
        <w:wordWrap/>
        <w:overflowPunct/>
        <w:topLinePunct w:val="0"/>
        <w:autoSpaceDE/>
        <w:autoSpaceDN/>
        <w:bidi w:val="0"/>
        <w:adjustRightInd/>
        <w:snapToGrid/>
        <w:spacing w:line="590" w:lineRule="exact"/>
        <w:textAlignment w:val="auto"/>
        <w:rPr>
          <w:rFonts w:hint="eastAsia"/>
          <w:lang w:val="en-US" w:eastAsia="zh-CN"/>
        </w:rPr>
      </w:pPr>
    </w:p>
    <w:p>
      <w:pPr>
        <w:pStyle w:val="3"/>
        <w:pageBreakBefore w:val="0"/>
        <w:kinsoku/>
        <w:wordWrap/>
        <w:overflowPunct/>
        <w:topLinePunct w:val="0"/>
        <w:autoSpaceDE/>
        <w:autoSpaceDN/>
        <w:bidi w:val="0"/>
        <w:adjustRightInd/>
        <w:snapToGrid/>
        <w:spacing w:line="590" w:lineRule="exact"/>
        <w:textAlignment w:val="auto"/>
        <w:rPr>
          <w:rFonts w:hint="default"/>
          <w:lang w:val="en-US" w:eastAsia="zh-CN"/>
        </w:rPr>
      </w:pPr>
      <w:bookmarkStart w:id="0" w:name="_GoBack"/>
      <w:r>
        <w:rPr>
          <w:rFonts w:hint="default"/>
          <w:lang w:val="en-US" w:eastAsia="zh-CN"/>
        </w:rPr>
        <w:t>专家违法违规行为</w:t>
      </w:r>
      <w:bookmarkEnd w:id="0"/>
    </w:p>
    <w:p>
      <w:pPr>
        <w:pageBreakBefore w:val="0"/>
        <w:kinsoku/>
        <w:wordWrap/>
        <w:overflowPunct/>
        <w:topLinePunct w:val="0"/>
        <w:autoSpaceDE/>
        <w:autoSpaceDN/>
        <w:bidi w:val="0"/>
        <w:adjustRightInd/>
        <w:snapToGrid/>
        <w:spacing w:line="590" w:lineRule="exact"/>
        <w:textAlignment w:val="auto"/>
        <w:rPr>
          <w:rFonts w:hint="default"/>
          <w:lang w:val="en-US" w:eastAsia="zh-CN"/>
        </w:rPr>
      </w:pPr>
    </w:p>
    <w:p>
      <w:pPr>
        <w:pageBreakBefore w:val="0"/>
        <w:kinsoku/>
        <w:wordWrap/>
        <w:overflowPunct/>
        <w:topLinePunct w:val="0"/>
        <w:autoSpaceDE/>
        <w:autoSpaceDN/>
        <w:bidi w:val="0"/>
        <w:adjustRightInd/>
        <w:snapToGrid/>
        <w:spacing w:line="590" w:lineRule="exact"/>
        <w:textAlignment w:val="auto"/>
        <w:rPr>
          <w:rFonts w:hint="default"/>
          <w:lang w:val="en-US" w:eastAsia="zh-CN"/>
        </w:rPr>
      </w:pPr>
      <w:r>
        <w:rPr>
          <w:rFonts w:hint="default"/>
          <w:lang w:val="en-US" w:eastAsia="zh-CN"/>
        </w:rPr>
        <w:t>1</w:t>
      </w:r>
      <w:r>
        <w:rPr>
          <w:rFonts w:hint="eastAsia"/>
          <w:lang w:val="en-US" w:eastAsia="zh-CN"/>
        </w:rPr>
        <w:t>．</w:t>
      </w:r>
      <w:r>
        <w:rPr>
          <w:rFonts w:hint="default"/>
          <w:lang w:val="en-US" w:eastAsia="zh-CN"/>
        </w:rPr>
        <w:t>应当回避而不回避；</w:t>
      </w:r>
    </w:p>
    <w:p>
      <w:pPr>
        <w:pageBreakBefore w:val="0"/>
        <w:kinsoku/>
        <w:wordWrap/>
        <w:overflowPunct/>
        <w:topLinePunct w:val="0"/>
        <w:autoSpaceDE/>
        <w:autoSpaceDN/>
        <w:bidi w:val="0"/>
        <w:adjustRightInd/>
        <w:snapToGrid/>
        <w:spacing w:line="590" w:lineRule="exact"/>
        <w:textAlignment w:val="auto"/>
        <w:rPr>
          <w:rFonts w:hint="default"/>
          <w:lang w:val="en-US" w:eastAsia="zh-CN"/>
        </w:rPr>
      </w:pPr>
      <w:r>
        <w:rPr>
          <w:rFonts w:hint="default"/>
          <w:lang w:val="en-US" w:eastAsia="zh-CN"/>
        </w:rPr>
        <w:t>2</w:t>
      </w:r>
      <w:r>
        <w:rPr>
          <w:rFonts w:hint="eastAsia"/>
          <w:lang w:val="en-US" w:eastAsia="zh-CN"/>
        </w:rPr>
        <w:t>．</w:t>
      </w:r>
      <w:r>
        <w:rPr>
          <w:rFonts w:hint="default"/>
          <w:lang w:val="en-US" w:eastAsia="zh-CN"/>
        </w:rPr>
        <w:t>故意擅离职守，违规传递评标评审信息或进行非正常业务性沟通；</w:t>
      </w:r>
    </w:p>
    <w:p>
      <w:pPr>
        <w:pageBreakBefore w:val="0"/>
        <w:kinsoku/>
        <w:wordWrap/>
        <w:overflowPunct/>
        <w:topLinePunct w:val="0"/>
        <w:autoSpaceDE/>
        <w:autoSpaceDN/>
        <w:bidi w:val="0"/>
        <w:adjustRightInd/>
        <w:snapToGrid/>
        <w:spacing w:line="590" w:lineRule="exact"/>
        <w:textAlignment w:val="auto"/>
        <w:rPr>
          <w:rFonts w:hint="default"/>
          <w:lang w:val="en-US" w:eastAsia="zh-CN"/>
        </w:rPr>
      </w:pPr>
      <w:r>
        <w:rPr>
          <w:rFonts w:hint="default"/>
          <w:lang w:val="en-US" w:eastAsia="zh-CN"/>
        </w:rPr>
        <w:t>3</w:t>
      </w:r>
      <w:r>
        <w:rPr>
          <w:rFonts w:hint="eastAsia"/>
          <w:lang w:val="en-US" w:eastAsia="zh-CN"/>
        </w:rPr>
        <w:t>．</w:t>
      </w:r>
      <w:r>
        <w:rPr>
          <w:rFonts w:hint="default"/>
          <w:lang w:val="en-US" w:eastAsia="zh-CN"/>
        </w:rPr>
        <w:t>不按照招标文件规定的评标标准和方法评标，对依法应当否决的投标不提出否决意见或无正当理由随意否决投标，或者敷衍塞责随意评标；</w:t>
      </w:r>
    </w:p>
    <w:p>
      <w:pPr>
        <w:pageBreakBefore w:val="0"/>
        <w:kinsoku/>
        <w:wordWrap/>
        <w:overflowPunct/>
        <w:topLinePunct w:val="0"/>
        <w:autoSpaceDE/>
        <w:autoSpaceDN/>
        <w:bidi w:val="0"/>
        <w:adjustRightInd/>
        <w:snapToGrid/>
        <w:spacing w:line="590" w:lineRule="exact"/>
        <w:textAlignment w:val="auto"/>
        <w:rPr>
          <w:rFonts w:hint="default"/>
          <w:lang w:val="en-US" w:eastAsia="zh-CN"/>
        </w:rPr>
      </w:pPr>
      <w:r>
        <w:rPr>
          <w:rFonts w:hint="default"/>
          <w:lang w:val="en-US" w:eastAsia="zh-CN"/>
        </w:rPr>
        <w:t>4</w:t>
      </w:r>
      <w:r>
        <w:rPr>
          <w:rFonts w:hint="eastAsia"/>
          <w:lang w:val="en-US" w:eastAsia="zh-CN"/>
        </w:rPr>
        <w:t>．</w:t>
      </w:r>
      <w:r>
        <w:rPr>
          <w:rFonts w:hint="default"/>
          <w:lang w:val="en-US" w:eastAsia="zh-CN"/>
        </w:rPr>
        <w:t>私下接触投标人或相关利害关系人且存在不公正评标等违法行为，收受投标人、中介人、其他利害关系人的财物或其他好处；</w:t>
      </w:r>
    </w:p>
    <w:p>
      <w:pPr>
        <w:pageBreakBefore w:val="0"/>
        <w:kinsoku/>
        <w:wordWrap/>
        <w:overflowPunct/>
        <w:topLinePunct w:val="0"/>
        <w:autoSpaceDE/>
        <w:autoSpaceDN/>
        <w:bidi w:val="0"/>
        <w:adjustRightInd/>
        <w:snapToGrid/>
        <w:spacing w:line="590" w:lineRule="exact"/>
        <w:textAlignment w:val="auto"/>
        <w:rPr>
          <w:rFonts w:hint="default"/>
          <w:lang w:val="en-US" w:eastAsia="zh-CN"/>
        </w:rPr>
      </w:pPr>
      <w:r>
        <w:rPr>
          <w:rFonts w:hint="default"/>
          <w:lang w:val="en-US" w:eastAsia="zh-CN"/>
        </w:rPr>
        <w:t>5</w:t>
      </w:r>
      <w:r>
        <w:rPr>
          <w:rFonts w:hint="eastAsia"/>
          <w:lang w:val="en-US" w:eastAsia="zh-CN"/>
        </w:rPr>
        <w:t>．</w:t>
      </w:r>
      <w:r>
        <w:rPr>
          <w:rFonts w:hint="default"/>
          <w:lang w:val="en-US" w:eastAsia="zh-CN"/>
        </w:rPr>
        <w:t>向招标人征询确定中标人的意向，接受单位、个人明示暗示提出的倾向或排斥特定投标人要求；</w:t>
      </w:r>
    </w:p>
    <w:p>
      <w:pPr>
        <w:pageBreakBefore w:val="0"/>
        <w:kinsoku/>
        <w:wordWrap/>
        <w:overflowPunct/>
        <w:topLinePunct w:val="0"/>
        <w:autoSpaceDE/>
        <w:autoSpaceDN/>
        <w:bidi w:val="0"/>
        <w:adjustRightInd/>
        <w:snapToGrid/>
        <w:spacing w:line="590" w:lineRule="exact"/>
        <w:textAlignment w:val="auto"/>
        <w:rPr>
          <w:rFonts w:hint="default"/>
          <w:lang w:val="en-US" w:eastAsia="zh-CN"/>
        </w:rPr>
      </w:pPr>
      <w:r>
        <w:rPr>
          <w:rFonts w:hint="default"/>
          <w:lang w:val="en-US" w:eastAsia="zh-CN"/>
        </w:rPr>
        <w:t>6</w:t>
      </w:r>
      <w:r>
        <w:rPr>
          <w:rFonts w:hint="eastAsia"/>
          <w:lang w:val="en-US" w:eastAsia="zh-CN"/>
        </w:rPr>
        <w:t>．</w:t>
      </w:r>
      <w:r>
        <w:rPr>
          <w:rFonts w:hint="default"/>
          <w:lang w:val="en-US" w:eastAsia="zh-CN"/>
        </w:rPr>
        <w:t>违规打探项目信息，组织或参与围标串标；</w:t>
      </w:r>
    </w:p>
    <w:p>
      <w:pPr>
        <w:pageBreakBefore w:val="0"/>
        <w:kinsoku/>
        <w:wordWrap/>
        <w:overflowPunct/>
        <w:topLinePunct w:val="0"/>
        <w:autoSpaceDE/>
        <w:autoSpaceDN/>
        <w:bidi w:val="0"/>
        <w:adjustRightInd/>
        <w:snapToGrid/>
        <w:spacing w:line="590" w:lineRule="exact"/>
        <w:textAlignment w:val="auto"/>
        <w:rPr>
          <w:rFonts w:hint="default"/>
          <w:lang w:val="en-US" w:eastAsia="zh-CN"/>
        </w:rPr>
      </w:pPr>
      <w:r>
        <w:rPr>
          <w:rFonts w:hint="default"/>
          <w:lang w:val="en-US" w:eastAsia="zh-CN"/>
        </w:rPr>
        <w:t>7</w:t>
      </w:r>
      <w:r>
        <w:rPr>
          <w:rFonts w:hint="eastAsia"/>
          <w:lang w:val="en-US" w:eastAsia="zh-CN"/>
        </w:rPr>
        <w:t>．</w:t>
      </w:r>
      <w:r>
        <w:rPr>
          <w:rFonts w:hint="default"/>
          <w:lang w:val="en-US" w:eastAsia="zh-CN"/>
        </w:rPr>
        <w:t>组建或加入微信、QQ 等网络通讯群组违规交流、获取项目信息，组织相关利害关系人围标串标；</w:t>
      </w:r>
    </w:p>
    <w:p>
      <w:pPr>
        <w:pageBreakBefore w:val="0"/>
        <w:kinsoku/>
        <w:wordWrap/>
        <w:overflowPunct/>
        <w:topLinePunct w:val="0"/>
        <w:autoSpaceDE/>
        <w:autoSpaceDN/>
        <w:bidi w:val="0"/>
        <w:adjustRightInd/>
        <w:snapToGrid/>
        <w:spacing w:line="590" w:lineRule="exact"/>
        <w:textAlignment w:val="auto"/>
        <w:rPr>
          <w:rFonts w:hint="default"/>
          <w:lang w:val="en-US" w:eastAsia="zh-CN"/>
        </w:rPr>
      </w:pPr>
      <w:r>
        <w:rPr>
          <w:rFonts w:hint="default"/>
          <w:lang w:val="en-US" w:eastAsia="zh-CN"/>
        </w:rPr>
        <w:t>8</w:t>
      </w:r>
      <w:r>
        <w:rPr>
          <w:rFonts w:hint="eastAsia"/>
          <w:lang w:val="en-US" w:eastAsia="zh-CN"/>
        </w:rPr>
        <w:t>．</w:t>
      </w:r>
      <w:r>
        <w:rPr>
          <w:rFonts w:hint="default"/>
          <w:lang w:val="en-US" w:eastAsia="zh-CN"/>
        </w:rPr>
        <w:t>评标结果公示前，泄露评标委员会成员名单、评标项目情况、对投标文件的评审和比较情况、中标候选人的推荐情况和评标结果；</w:t>
      </w:r>
    </w:p>
    <w:p>
      <w:pPr>
        <w:pageBreakBefore w:val="0"/>
        <w:kinsoku/>
        <w:wordWrap/>
        <w:overflowPunct/>
        <w:topLinePunct w:val="0"/>
        <w:autoSpaceDE/>
        <w:autoSpaceDN/>
        <w:bidi w:val="0"/>
        <w:adjustRightInd/>
        <w:snapToGrid/>
        <w:spacing w:line="590" w:lineRule="exact"/>
        <w:textAlignment w:val="auto"/>
        <w:rPr>
          <w:rFonts w:hint="default"/>
          <w:lang w:val="en-US" w:eastAsia="zh-CN"/>
        </w:rPr>
      </w:pPr>
    </w:p>
    <w:p>
      <w:pPr>
        <w:pageBreakBefore w:val="0"/>
        <w:kinsoku/>
        <w:wordWrap/>
        <w:overflowPunct/>
        <w:topLinePunct w:val="0"/>
        <w:autoSpaceDE/>
        <w:autoSpaceDN/>
        <w:bidi w:val="0"/>
        <w:adjustRightInd/>
        <w:snapToGrid/>
        <w:spacing w:line="590" w:lineRule="exact"/>
        <w:textAlignment w:val="auto"/>
        <w:rPr>
          <w:rFonts w:hint="default"/>
          <w:lang w:val="en-US" w:eastAsia="zh-CN"/>
        </w:rPr>
      </w:pPr>
      <w:r>
        <w:rPr>
          <w:rFonts w:hint="default"/>
          <w:lang w:val="en-US" w:eastAsia="zh-CN"/>
        </w:rPr>
        <w:t>9</w:t>
      </w:r>
      <w:r>
        <w:rPr>
          <w:rFonts w:hint="eastAsia"/>
          <w:lang w:val="en-US" w:eastAsia="zh-CN"/>
        </w:rPr>
        <w:t>．</w:t>
      </w:r>
      <w:r>
        <w:rPr>
          <w:rFonts w:hint="default"/>
          <w:lang w:val="en-US" w:eastAsia="zh-CN"/>
        </w:rPr>
        <w:t>主动透露或泄露在评标过程中知悉的国家秘密和商业秘密以及与评标评审有关情况；</w:t>
      </w:r>
    </w:p>
    <w:p>
      <w:pPr>
        <w:pageBreakBefore w:val="0"/>
        <w:kinsoku/>
        <w:wordWrap/>
        <w:overflowPunct/>
        <w:topLinePunct w:val="0"/>
        <w:autoSpaceDE/>
        <w:autoSpaceDN/>
        <w:bidi w:val="0"/>
        <w:adjustRightInd/>
        <w:snapToGrid/>
        <w:spacing w:line="590" w:lineRule="exact"/>
        <w:textAlignment w:val="auto"/>
        <w:rPr>
          <w:rFonts w:hint="default"/>
          <w:lang w:val="en-US" w:eastAsia="zh-CN"/>
        </w:rPr>
      </w:pPr>
      <w:r>
        <w:rPr>
          <w:rFonts w:hint="default"/>
          <w:lang w:val="en-US" w:eastAsia="zh-CN"/>
        </w:rPr>
        <w:t>10</w:t>
      </w:r>
      <w:r>
        <w:rPr>
          <w:rFonts w:hint="eastAsia"/>
          <w:lang w:val="en-US" w:eastAsia="zh-CN"/>
        </w:rPr>
        <w:t>．</w:t>
      </w:r>
      <w:r>
        <w:rPr>
          <w:rFonts w:hint="default"/>
          <w:lang w:val="en-US" w:eastAsia="zh-CN"/>
        </w:rPr>
        <w:t>在合法的评标劳务费之外额外索取、接受酬劳；</w:t>
      </w:r>
    </w:p>
    <w:p>
      <w:pPr>
        <w:pageBreakBefore w:val="0"/>
        <w:kinsoku/>
        <w:wordWrap/>
        <w:overflowPunct/>
        <w:topLinePunct w:val="0"/>
        <w:autoSpaceDE/>
        <w:autoSpaceDN/>
        <w:bidi w:val="0"/>
        <w:adjustRightInd/>
        <w:snapToGrid/>
        <w:spacing w:line="590" w:lineRule="exact"/>
        <w:textAlignment w:val="auto"/>
        <w:rPr>
          <w:rFonts w:hint="default"/>
          <w:lang w:val="en-US" w:eastAsia="zh-CN"/>
        </w:rPr>
      </w:pPr>
      <w:r>
        <w:rPr>
          <w:rFonts w:hint="default"/>
          <w:lang w:val="en-US" w:eastAsia="zh-CN"/>
        </w:rPr>
        <w:t>11</w:t>
      </w:r>
      <w:r>
        <w:rPr>
          <w:rFonts w:hint="eastAsia"/>
          <w:lang w:val="en-US" w:eastAsia="zh-CN"/>
        </w:rPr>
        <w:t>．</w:t>
      </w:r>
      <w:r>
        <w:rPr>
          <w:rFonts w:hint="default"/>
          <w:lang w:val="en-US" w:eastAsia="zh-CN"/>
        </w:rPr>
        <w:t>其他违法违规行为。</w:t>
      </w:r>
    </w:p>
    <w:sectPr>
      <w:footerReference r:id="rId5" w:type="default"/>
      <w:pgSz w:w="11906" w:h="16838"/>
      <w:pgMar w:top="1814" w:right="1531" w:bottom="1814" w:left="1531" w:header="1361" w:footer="1531" w:gutter="17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keepNext w:val="0"/>
                            <w:keepLines w:val="0"/>
                            <w:pageBreakBefore w:val="0"/>
                            <w:widowControl w:val="0"/>
                            <w:kinsoku/>
                            <w:wordWrap/>
                            <w:overflowPunct/>
                            <w:topLinePunct w:val="0"/>
                            <w:autoSpaceDE/>
                            <w:autoSpaceDN/>
                            <w:bidi w:val="0"/>
                            <w:adjustRightInd/>
                            <w:snapToGrid w:val="0"/>
                            <w:ind w:left="640" w:leftChars="200" w:right="64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AHlFn9ywEAAHkDAAAOAAAA&#10;AAAAAAEAIAAAADQBAABkcnMvZTJvRG9jLnhtbFBLBQYAAAAABgAGAFkBAABxBQAAAAA=&#10;">
              <v:fill on="f" focussize="0,0"/>
              <v:stroke on="f"/>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640" w:leftChars="200" w:right="64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2AC922"/>
    <w:rsid w:val="076E65D5"/>
    <w:rsid w:val="0DFF0F24"/>
    <w:rsid w:val="0FF759AA"/>
    <w:rsid w:val="1FFC67B4"/>
    <w:rsid w:val="2FD71058"/>
    <w:rsid w:val="33FD180C"/>
    <w:rsid w:val="3F37141F"/>
    <w:rsid w:val="4ADD2DCA"/>
    <w:rsid w:val="4DF72F75"/>
    <w:rsid w:val="4F750701"/>
    <w:rsid w:val="4FCBA97C"/>
    <w:rsid w:val="5DC9535E"/>
    <w:rsid w:val="6877703A"/>
    <w:rsid w:val="6DFF3DDA"/>
    <w:rsid w:val="73F34E2F"/>
    <w:rsid w:val="76790A05"/>
    <w:rsid w:val="77B5D301"/>
    <w:rsid w:val="79FE048E"/>
    <w:rsid w:val="7AC1CA11"/>
    <w:rsid w:val="7AF4BFAF"/>
    <w:rsid w:val="7BF78720"/>
    <w:rsid w:val="7BFFD445"/>
    <w:rsid w:val="7D912041"/>
    <w:rsid w:val="7FCBDE3C"/>
    <w:rsid w:val="7FF77161"/>
    <w:rsid w:val="8F89FC93"/>
    <w:rsid w:val="9EF97FDD"/>
    <w:rsid w:val="B36D9ED5"/>
    <w:rsid w:val="BDFA9C8C"/>
    <w:rsid w:val="D75F8266"/>
    <w:rsid w:val="EDB9CBEF"/>
    <w:rsid w:val="FAFE4B8B"/>
    <w:rsid w:val="FD7F870D"/>
    <w:rsid w:val="FDFDFB5D"/>
    <w:rsid w:val="FF2AC922"/>
    <w:rsid w:val="FF7F52C3"/>
    <w:rsid w:val="FFBD70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left"/>
    </w:pPr>
    <w:rPr>
      <w:rFonts w:ascii="Times New Roman" w:hAnsi="Times New Roman" w:eastAsia="方正仿宋_GBK" w:cs="Times New Roman"/>
      <w:kern w:val="2"/>
      <w:sz w:val="32"/>
      <w:szCs w:val="24"/>
      <w:lang w:val="en-US" w:eastAsia="zh-CN" w:bidi="ar-SA"/>
    </w:rPr>
  </w:style>
  <w:style w:type="paragraph" w:styleId="3">
    <w:name w:val="heading 1"/>
    <w:next w:val="1"/>
    <w:qFormat/>
    <w:uiPriority w:val="0"/>
    <w:pPr>
      <w:keepNext/>
      <w:keepLines/>
      <w:spacing w:beforeLines="0" w:beforeAutospacing="0" w:afterLines="0" w:afterAutospacing="0" w:line="600" w:lineRule="exact"/>
      <w:ind w:firstLine="0" w:firstLineChars="0"/>
      <w:jc w:val="center"/>
      <w:outlineLvl w:val="0"/>
    </w:pPr>
    <w:rPr>
      <w:rFonts w:ascii="Times New Roman" w:hAnsi="Times New Roman" w:eastAsia="方正小标宋_GBK" w:cs="Times New Roman"/>
      <w:kern w:val="44"/>
      <w:sz w:val="44"/>
    </w:rPr>
  </w:style>
  <w:style w:type="paragraph" w:styleId="4">
    <w:name w:val="heading 2"/>
    <w:basedOn w:val="1"/>
    <w:next w:val="1"/>
    <w:unhideWhenUsed/>
    <w:qFormat/>
    <w:uiPriority w:val="0"/>
    <w:pPr>
      <w:keepNext/>
      <w:keepLines/>
      <w:spacing w:beforeLines="0" w:beforeAutospacing="0" w:afterLines="0" w:afterAutospacing="0" w:line="600" w:lineRule="exact"/>
      <w:outlineLvl w:val="1"/>
    </w:pPr>
    <w:rPr>
      <w:rFonts w:ascii="Times New Roman" w:hAnsi="Times New Roman" w:eastAsia="方正黑体_GBK"/>
    </w:rPr>
  </w:style>
  <w:style w:type="paragraph" w:styleId="5">
    <w:name w:val="heading 3"/>
    <w:next w:val="1"/>
    <w:link w:val="11"/>
    <w:unhideWhenUsed/>
    <w:qFormat/>
    <w:uiPriority w:val="0"/>
    <w:pPr>
      <w:keepNext/>
      <w:keepLines/>
      <w:spacing w:beforeLines="0" w:beforeAutospacing="0" w:afterLines="0" w:afterAutospacing="0" w:line="600" w:lineRule="exact"/>
      <w:ind w:firstLine="880" w:firstLineChars="200"/>
      <w:outlineLvl w:val="2"/>
    </w:pPr>
    <w:rPr>
      <w:rFonts w:ascii="Times New Roman" w:hAnsi="Times New Roman" w:eastAsia="方正楷体_GBK" w:cs="Times New Roman"/>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6">
    <w:name w:val="Normal Indent"/>
    <w:basedOn w:val="1"/>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标题 3 Char"/>
    <w:link w:val="5"/>
    <w:qFormat/>
    <w:uiPriority w:val="0"/>
    <w:rPr>
      <w:rFonts w:ascii="Times New Roman" w:hAnsi="Times New Roman" w:eastAsia="方正楷体_GBK"/>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2024-06-28T09:14:00Z</dcterms:created>
  <dc:creator>user</dc:creator>
  <cp:lastModifiedBy>user</cp:lastModifiedBy>
  <cp:lastPrinted>2024-06-28T09:42:00Z</cp:lastPrinted>
  <dcterms:modified xsi:type="dcterms:W3CDTF">2024-07-04T08:44:55Z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