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92" w:lineRule="auto"/>
        <w:jc w:val="center"/>
        <w:rPr>
          <w:rFonts w:hint="default" w:ascii="Times New Roman" w:hAnsi="Times New Roman" w:eastAsia="方正小标宋_GBK" w:cs="Times New Roman"/>
          <w:spacing w:val="70"/>
          <w:w w:val="66"/>
          <w:kern w:val="0"/>
          <w:sz w:val="100"/>
          <w:szCs w:val="100"/>
        </w:rPr>
      </w:pPr>
      <w:r>
        <w:rPr>
          <w:rFonts w:hint="default" w:ascii="Times New Roman" w:hAnsi="Times New Roman" w:eastAsia="方正小标宋_GBK" w:cs="Times New Roman"/>
          <w:color w:val="FF0000"/>
          <w:spacing w:val="70"/>
          <w:w w:val="66"/>
          <w:kern w:val="0"/>
          <w:sz w:val="100"/>
          <w:szCs w:val="100"/>
        </w:rPr>
        <w:t>玉溪市住房和城乡建设局</w:t>
      </w:r>
    </w:p>
    <w:p>
      <w:pPr>
        <w:spacing w:line="400" w:lineRule="exact"/>
        <w:rPr>
          <w:rFonts w:hint="default" w:ascii="Times New Roman" w:hAnsi="Times New Roman" w:eastAsia="方正小标宋_GBK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-290830</wp:posOffset>
                </wp:positionH>
                <wp:positionV relativeFrom="paragraph">
                  <wp:posOffset>0</wp:posOffset>
                </wp:positionV>
                <wp:extent cx="612013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2.9pt;margin-top:0pt;height:0pt;width:481.9pt;z-index:251659264;mso-width-relative:page;mso-height-relative:page;" filled="f" stroked="t" coordsize="21600,21600" o:gfxdata="UEsFBgAAAAAAAAAAAAAAAAAAAAAAAFBLAwQKAAAAAACHTuJAAAAAAAAAAAAAAAAABAAAAGRycy9Q&#10;SwMEFAAAAAgAh07iQEp/uRDUAAAABQEAAA8AAABkcnMvZG93bnJldi54bWxNj81OwzAQhO9IfQdr&#10;kbi1TipAIcSpCoIbEmr46dWNlzhqvI5iN03fnu2pvc1oVjPfFqvJdWLEIbSeFKSLBARS7U1LjYLv&#10;r/d5BiJETUZ3nlDBCQOsytlNoXPjj7TBsYqN4BIKuVZgY+xzKUNt0emw8D0SZ39+cDqyHRppBn3k&#10;ctfJZZI8Sqdb4gWre3y1WO+rg1Mw/WZru/2IL2/+59Pup23lxuVJqbvbNHkGEXGKl2M44zM6lMy0&#10;8wcyQXQK5vcPjB4V8EccP6UZi93ZyrKQ1/TlP1BLAwQUAAAACACHTuJAF5ACG/cBAADlAwAADgAA&#10;AGRycy9lMm9Eb2MueG1srVPNjtMwEL4j8Q6W7zRp0S6rqOketpQLgkrAA0xtJ7HkP3ncpn0JXgCJ&#10;G5w4cudtWB6DcdLtsruXHsjBGXvG38z3zXh+vbeG7VRE7V3Np5OSM+WEl9q1Nf/0cfXiijNM4CQY&#10;71TNDwr59eL5s3kfKjXznTdSRUYgDqs+1LxLKVRFgaJTFnDig3LkbHy0kGgb20JG6AndmmJWlpdF&#10;76MM0QuFSKfL0cmPiPEcQN80WqilF1urXBpRozKQiBJ2OiBfDNU2jRLpfdOgSszUnJimYaUkZG/y&#10;WizmULURQqfFsQQ4p4RHnCxoR0lPUEtIwLZRP4GyWkSPvkkT4W0xEhkUIRbT8pE2HzoIauBCUmM4&#10;iY7/D1a8260j07LmM84cWGr47Zefvz9/+/PrK623P76zWRapD1hR7I1bx+MOwzpmxvsm2vwnLmw/&#10;CHs4Cav2iQk6vJwSu5ekubjzFfcXQ8T0RnnLslFzo13mDBXs3mKiZBR6F5KPjWM9VXt18eqC8IAm&#10;sKHOk2kDsUDXDpfRGy1X2ph8BWO7uTGR7YCmYLUq6cucCPhBWM6yBOzGuME1zkenQL52kqVDIH0c&#10;PQuea7BKcmYUvaJsESBUCbQ5J5JSG0cVZFlHIbO18fJA3diGqNuOpJgOVWYPdX+o9zipebz+3Q9I&#10;969z8R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WAAAAZHJzL1BLAQIUABQAAAAIAIdO4kBKf7kQ1AAAAAUBAAAPAAAAAAAAAAEAIAAAADgA&#10;AABkcnMvZG93bnJldi54bWxQSwECFAAUAAAACACHTuJAF5ACG/cBAADlAwAADgAAAAAAAAABACAA&#10;AAA5AQAAZHJzL2Uyb0RvYy54bWxQSwUGAAAAAAYABgBZAQAAogUAAAAA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1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0"/>
        <w:jc w:val="both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玉溪市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住房和城乡建设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局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年申报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建筑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pacing w:val="-11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-11"/>
          <w:sz w:val="44"/>
          <w:szCs w:val="44"/>
        </w:rPr>
        <w:t>工程</w:t>
      </w:r>
      <w:r>
        <w:rPr>
          <w:rFonts w:hint="eastAsia" w:ascii="方正小标宋_GBK" w:hAnsi="方正小标宋_GBK" w:eastAsia="方正小标宋_GBK" w:cs="方正小标宋_GBK"/>
          <w:spacing w:val="-11"/>
          <w:sz w:val="44"/>
          <w:szCs w:val="44"/>
          <w:lang w:eastAsia="zh-CN"/>
        </w:rPr>
        <w:t>系列初</w:t>
      </w:r>
      <w:r>
        <w:rPr>
          <w:rFonts w:hint="eastAsia" w:ascii="方正小标宋_GBK" w:hAnsi="方正小标宋_GBK" w:eastAsia="方正小标宋_GBK" w:cs="方正小标宋_GBK"/>
          <w:spacing w:val="-11"/>
          <w:sz w:val="44"/>
          <w:szCs w:val="44"/>
        </w:rPr>
        <w:t>级职称评审拟上会参评人员名单公示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根据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《玉溪市住房和城乡建设局关于开展202</w:t>
      </w:r>
      <w:r>
        <w:rPr>
          <w:rFonts w:hint="eastAsia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年度工程系列专业技术职务评审工作的通知》要求</w:t>
      </w:r>
      <w:r>
        <w:rPr>
          <w:rFonts w:hint="eastAsia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玉溪市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住房城乡建设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局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对202</w:t>
      </w:r>
      <w:r>
        <w:rPr>
          <w:rFonts w:hint="eastAsia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年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建筑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工程</w:t>
      </w:r>
      <w:r>
        <w:rPr>
          <w:rFonts w:hint="eastAsia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初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级申报人员的范围对象、申报条件和审核推荐程序进行了资格审核，拟同意将</w:t>
      </w:r>
      <w:r>
        <w:rPr>
          <w:rFonts w:hint="eastAsia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丁  蓉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等</w:t>
      </w:r>
      <w:r>
        <w:rPr>
          <w:rFonts w:hint="eastAsia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227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名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申报人员提交评委会评审。现将拟上会参评人员名单予以公示，公示期为</w:t>
      </w:r>
      <w:r>
        <w:rPr>
          <w:rFonts w:hint="eastAsia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月</w:t>
      </w:r>
      <w:r>
        <w:rPr>
          <w:rFonts w:hint="eastAsia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12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日-</w:t>
      </w:r>
      <w:r>
        <w:rPr>
          <w:rFonts w:hint="eastAsia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月</w:t>
      </w:r>
      <w:r>
        <w:rPr>
          <w:rFonts w:hint="eastAsia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16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公示期间，若申报人员存在弄虚作假等不符合申报情形，或对申报人员参加评审有异议的，可向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玉溪市住房和城乡建设局法规科技科或玉溪市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人力资源和社会保障局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专业技术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人员管理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科署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实名反映。联系电话：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2664197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（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市住建局法规科技科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）、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2022317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（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市人社局专技科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）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附件：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年玉溪市建筑工程系列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初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级职称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拟上会参评人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ind w:firstLine="960" w:firstLineChars="3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　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员名单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ind w:left="0" w:leftChars="0" w:firstLine="0" w:firstLine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ind w:firstLine="640" w:firstLineChars="200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玉溪市住房和城乡建设局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ind w:firstLine="640" w:firstLineChars="200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           202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p>
      <w:pPr>
        <w:rPr>
          <w:rFonts w:hint="eastAsia" w:ascii="方正黑体_GBK" w:hAnsi="方正黑体_GBK" w:eastAsia="方正黑体_GBK" w:cs="方正黑体_GBK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附件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2024年玉溪市建筑工程系列初级职称</w:t>
      </w: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拟上会参评人员名单</w:t>
      </w:r>
    </w:p>
    <w:tbl>
      <w:tblPr>
        <w:tblStyle w:val="16"/>
        <w:tblW w:w="9772" w:type="dxa"/>
        <w:tblInd w:w="-5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1"/>
        <w:gridCol w:w="6261"/>
        <w:gridCol w:w="1178"/>
        <w:gridCol w:w="16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6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编号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玉溪市同丰物业服务有限责任公司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  蓉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玉溪市同丰物业服务有限责任公司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范青青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玉溪市同丰物业服务有限责任公司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王爱华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玉溪市同丰物业服务有限责任公司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朱惠仙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玉溪市同丰物业服务有限责任公司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萍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玉溪市同丰物业服务有限责任公司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  勇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玉溪润城城乡投资有限责任公司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冯柏润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玉溪市红塔区城市运行综合管理服务中心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孙梨明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玉溪市红塔区城市运行综合管理服务中心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段顺华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玉溪市红塔区城市运行综合管理服务中心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龙海财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玉溪市红塔区城市运行综合管理服务中心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恒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玉溪市红塔区城市运行综合管理服务中心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尹开龙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云南省玉溪恒立建安工程有限公司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  娟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云南省玉溪恒立建安工程有限公司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李永文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云南省玉溪恒立建安工程有限公司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刘杨海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云南玉溪中汇电力设备有限责任公司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  旺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云南玉溪中汇电力设备有限责任公司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陈炳匡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云南玉溪中汇电力设备有限责任公司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耿  川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云南玉溪中汇电力设备有限责任公司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李东能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云南玉溪中汇电力设备有限责任公司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强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云南玉溪中汇电力设备有限责任公司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李松岑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云南玉溪中汇电力设备有限责任公司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柳家凯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云南玉溪中汇电力设备有限责任公司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普金有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云南玉溪中汇电力设备有限责任公司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任自军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云南玉溪中汇电力设备有限责任公司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陈吕秋扬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云南玉溪中汇电力设备有限责任公司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业子卿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云南玉溪中汇电力设备有限责任公司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辉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云南玉溪中汇电力设备有限责任公司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赵航金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云南玉溪中汇电力设备有限责任公司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  翔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云南玉溪中汇电力设备有限责任公司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王建平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云南玉溪中汇电力设备有限责任公司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  斌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云南玉溪中汇电力设备有限责任公司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  晋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云南玉溪中汇电力设备有限责任公司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付永平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云南玉溪玉电电力设计院有限公司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  琪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江苏广和工程咨询有限公司玉溪分公司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  丹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玉溪高新区企业服务中心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姚汝林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澄江市建设工程质量监督管理站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彭彬格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澄江市天颐环境科技有限公司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毕宇莎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云南景盈建设工程有限公司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李彦欣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云南广乾建设工程有限公司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杨德群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元江鸿昌工程建设有限公司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  玲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易门县十街彝族乡规划建设和环境保护中心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燚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新平县太平建筑装饰工程有限责任公司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凡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新平县国有资本投资有限公司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松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新平县建设工程质量检测中心有限公司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王小飞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新平县扬武镇人民政府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余廷华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云南浩然建设有限公司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  倩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云南浩然建设有限公司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  玉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云南利全建筑工程有限公司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李琳玥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云南泉昊建筑工程有限公司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胡亮华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云南广乾建设工程有限公司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何兴琴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云南广乾建设工程有限公司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毛翩婷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云南广乾建设工程有限公司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  婷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云南和颐建设工程有限责任公司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榕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云南乾金建筑工程有限公司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董文华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云南玉呈信工程项目管理有限责任公司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佳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云南省玉溪恒立建安工程有限公司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段政嵩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云南衍和工程检测有限公司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锟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云南华都工程质量检测有限公司玉溪分公司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刘云伟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云南煜展建设工程检测有限公司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殷瑞翔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云南煜展建设工程检测有限公司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  佳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玉溪市江川区星城建设工程质量检测有限公司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王紫康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玉溪东正电业有限公司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  梦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玉溪东正电业有限公司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李红梅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玉溪东正电业有限公司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李江会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玉溪东正电业有限公司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  翔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玉溪东正电业有限公司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  棋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云南恺远工程设计有限公司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  炜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玉溪锌悦工程技术有限责任公司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施晓斌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云南清源环境科技有限公司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普兴国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云南清源环境科技有限公司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黄桂玲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玉溪稷云香米业有限公司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普忠伟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玉溪市抚置物业管理有限公司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姚云嘉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玉溪市抚置物业管理有限公司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丁匀淇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玉溪市住房制度改革领导小组办公室（玉溪市保障性住房管理办公室）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宗国兰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玉溪市房地产交易管理所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解鸿源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龙建玉溪工程有限公司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宋俊苇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龙建玉溪工程有限公司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陈兴才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玉溪市土地矿产开发投资经营有限公司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潘斯黎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玉溪市抚置物业管理有限公司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刀思丹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玉溪物流投资有限公司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张学义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玉溪科教创新投资有限公司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胡展志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玉溪市供排水有限公司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杨越婷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玉溪龙星供排水有限公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沐元园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玉溪龙星供排水有限公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高梦娇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玉溪兴洁垃圾处理有限公司　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王志琳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玉溪北控水质净化有限公司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骏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玉溪北控水质净化有限公司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王根赵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云南省玉溪市市政开发建设有限公司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冯健桐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玉溪市建设工程质量检测中心有限公司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霞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玉溪政检工程质量检测有限责任公司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任永坤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玉溪政检工程质量检测有限责任公司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  东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玉溪政检工程质量检测有限责任公司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陶思逸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玉溪政检工程质量检测有限责任公司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张书坤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玉溪市同丰物业服务有限责任公司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侯雅蓉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玉溪市同丰物业服务有限责任公司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  丽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玉溪市同丰物业服务有限责任公司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  宓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玉溪市同丰物业服务有限责任公司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成丽思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玉溪市同丰物业服务有限责任公司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龙玉娇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云南省玉溪市工程建设监理有限责任公司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周径冉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玉溪市红塔区研和街道规划建设和环境保护中心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成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玉溪市红塔区公共资源交易中心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  滔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玉溪市红塔区投资项目审批服务中心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  媛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玉溪市红塔区投资项目审批服务中心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赵天志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玉溪市红塔区投资项目审批服务中心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李梦辉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玉溪市红塔区投资项目审批服务中心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秦江伟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玉溪市红塔区国有资产经营有限责任公司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丹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玉溪市红塔区城市运行综合管理服务中心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温治洪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玉溪市红塔区城市运行综合管理服务中心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余明静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玉溪市红塔区城市运行综合管理服务中心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  韩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玉溪市红塔区城市运行综合管理服务中心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周开伟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云南玉溪玉电电力设计院有限公司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赵思欢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玉溪地力勘探工程有限公司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张朦尹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云南省玉溪恒立建安工程有限公司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吴析珂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云南玉溪三建建设集团有限公司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杨海艳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云南省玉溪建筑设计院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袁小茜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玉溪云天电力设计工程有限公司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王俊方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云南省玉溪恒立建安工程有限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  伊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云南省玉溪恒立建安工程有限公司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付晓馨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云南省玉溪恒立建安工程有限公司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白林升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云南玉溪中汇电力设备有限责任公司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  琦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云南玉溪中汇电力设备有限责任公司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任梦婷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云南玉溪中汇电力设备有限责任公司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张敬国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云南玉溪中汇电力设备有限责任公司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董经纬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云南玉溪中汇电力设备有限责任公司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李夫斗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云南玉溪中汇电力设备有限责任公司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杨志刚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云南玉溪中汇电力设备有限责任公司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  涛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云南玉溪中汇电力设备有限责任公司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李泽旭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云南玉溪中汇电力设备有限责任公司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景  乐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云南玉溪中汇电力设备有限责任公司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罗智顺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云南玉溪中汇电力设备有限责任公司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普亚芳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云南玉溪中汇电力设备有限责任公司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黎家柳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云南玉溪中汇电力设备有限责任公司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震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云南玉溪中汇电力设备有限责任公司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谢永源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云南玉溪中汇电力设备有限责任公司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杨兴旺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云南玉溪中汇电力设备有限责任公司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  明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云南玉溪中汇电力设备有限责任公司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  松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玉溪市抚仙湖水务管理有限责任公司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李仁元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云南和运岩土工程有限公司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  林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云南和运岩土工程有限公司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刘传敏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玉溪高新技术产业开发区管理委员会规划建设局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  芹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云南首佳建设工程有限公司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王明艳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云南首佳建设工程有限公司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张森辉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玉溪市江川区路居镇规划建设和环境保护中心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  甜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玉溪市江川区建设工程质量安全监督管理站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李雪娜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玉溪市江川区建设工程质量安全监督管理站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业金橙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玉溪市江川区鑫农投资开发管理有限责任公司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万艳霞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玉溪市江川区城乡建设服务中心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  非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玉溪市江川区星云湖高原湖泊保护治理研究中心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陈松涛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玉溪市江川区重大项目储备推进中心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  义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澄江市建设工程质量监督管理站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  岗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澄江市一水两污管理中心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杨润宏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澄江市垃圾焚烧处理中心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尹云杰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玉溪市抚仙湖生态运营管理有限责任公司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徐天梅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澄江市智谦建设工程质量检测有限公司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杨劲松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澄江市智谦建设工程质量检测有限公司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李孟宵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澄江市天颐建筑工程有限公司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佳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澄江市天颐建筑工程有限公司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谢雅儒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澄江市天颐建筑工程有限公司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  刚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澄江市产业投资开发有限责任公司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靖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澄江市龙街街道规划建设和环境保护中心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  琪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澄江市抚仙湖保护研究中心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杨文康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云南优胜建设工程有限公司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张蓉蓉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云南优胜建设工程有限公司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卢忠杨丽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通海县纳古镇规划建设和环境保护中心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溥  原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通海县河西镇规划建设和环境保护中心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  兵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易门县建设工程质量安全监督管理站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李晓方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易门县浦贝彝族乡规划建设和环境保护中心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张朝桂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易门县龙泉街道规划建设和环境保护中心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  怡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易门县十街彝族乡规划建设和环境保护中心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李春艳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新平县城市更新改造服务中心 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陈宏月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新平县城市更新改造服务中心 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黄勇智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新平县城镇建设投资有限公司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米崇娟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新平彝族傣族自治县建设工程招标投标管理办公室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马文波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新平工业投资开发有限公司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  椿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新平彝族傣族自治县土地开发整理中心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丁思明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新化乡规划建设和环境保护中心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  松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云南新平产业园区服务中心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王定珍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云南新平产业园区服务中心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邝  斌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云南新平产业园区服务中心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龚兆伟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云南新平产业园区服务中心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萍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新平昌源建筑工程有限公司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周丽琼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新平县水务产业投资开发有限公司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马冬梅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新平县水务产业投资开发有限公司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卜艳华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新平县建设工程质量检测中心有限公司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罗艳芬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新平县建设工程质量检测中心有限公司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张朝忠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新平县建设工程质量检测中心有限公司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施光和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元江县绿元建设工程质量检测有限公司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胡军平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元江县绿元建设工程质量检测有限公司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倪华芬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元江县建设工程质量安全监督管理站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冯铃惠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元江县建设工程质量安全监督管理站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李鲜苹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元江哈尼族彝族傣族自治县公共资源交易中心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熊秀雯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元江县绿元城市更新有限公司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倪建才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元江鸿昌工程建设有限公司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刀  蕾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云南恺远工程设计有限公司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航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云南恺远工程设计有限公司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姚武汉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云南华都工程质量检测有限公司玉溪分公司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艳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云南煜展建设工程检测有限公司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朋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云南煜展建设工程检测有限公司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农勤彩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云南煜展建设工程检测有限公司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  慧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云南煜展建设工程检测有限公司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魏爱丽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云南煜展建设工程检测有限公司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  璐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华宁德隆工程质量检测有限责任公司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  林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华宁德隆工程质量检测有限责任公司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史燕迪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华宁德隆工程质量检测有限责任公司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吴昊莲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华宁县宁州公园管理所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文思旭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华宁县土地储备中心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  文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云南日丰建材有限公司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李玉莲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峨山县建设工程质量检测中心有限公司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杨万云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峨山县建设工程质量检测中心有限公司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柏桂香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峨山县建设工程质量检测中心有限公司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戴春凤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云南衍和工程检测有限公司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敏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云南有恒规划设计有限公司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  志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云南金元埔江生态建设工程有限公司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远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云南金元埔江生态建设工程有限公司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周珊宇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云南金元埔江生态建设工程有限公司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杞文飞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云南金元埔江生态建设工程有限公司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叶建勋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云南恺远工程设计有限公司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陈志超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云南恺远工程设计有限公司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陈致屹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云南恺远工程设计有限公司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兰华清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云南恺远工程设计有限公司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杨开国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云南恺远工程设计有限公司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周琛雄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云南恺远工程设计有限公司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周翊诚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云南恺远工程设计有限公司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李其艳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玉溪市抚仙湖水务管理有限责任公司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李荣青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云南清源环境科技有限公司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杨梦飞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云南省生态环境厅驻玉溪市生态环境监测站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  波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</w:tbl>
    <w:p>
      <w:pPr>
        <w:pStyle w:val="2"/>
        <w:rPr>
          <w:rFonts w:hint="default"/>
          <w:lang w:val="en-US" w:eastAsia="zh-CN"/>
        </w:rPr>
      </w:pPr>
    </w:p>
    <w:sectPr>
      <w:footerReference r:id="rId5" w:type="first"/>
      <w:headerReference r:id="rId3" w:type="default"/>
      <w:footerReference r:id="rId4" w:type="default"/>
      <w:pgSz w:w="11906" w:h="16838"/>
      <w:pgMar w:top="2041" w:right="1474" w:bottom="1304" w:left="1588" w:header="1361" w:footer="1191" w:gutter="0"/>
      <w:pgNumType w:fmt="decimal"/>
      <w:cols w:space="0" w:num="1"/>
      <w:titlePg/>
      <w:rtlGutter w:val="0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Cambria">
    <w:panose1 w:val="02040803050406030204"/>
    <w:charset w:val="00"/>
    <w:family w:val="roman"/>
    <w:pitch w:val="default"/>
    <w:sig w:usb0="E00006FF" w:usb1="4000045F" w:usb2="00000000" w:usb3="00000000" w:csb0="2000019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1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tabs>
        <w:tab w:val="right" w:pos="8844"/>
        <w:tab w:val="clear" w:pos="4153"/>
      </w:tabs>
      <w:rPr>
        <w:rFonts w:hint="eastAsia" w:ascii="宋体" w:hAnsi="宋体" w:eastAsia="宋体" w:cs="宋体"/>
        <w:sz w:val="28"/>
        <w:szCs w:val="2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1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hgNOOMgIAAGEEAAAOAAAAZHJz&#10;L2Uyb0RvYy54bWytVM2O0zAQviPxDpbvNGkrVlXVdFW2KkKq2JUK4uw6ThPJf7LdJuUB4A04ceHO&#10;c/U59nN+umjhsAcuztgz/sbfNzNZ3DZKkpNwvjI6o+NRSonQ3OSVPmT086fNmxklPjCdM2m0yOhZ&#10;eHq7fP1qUdu5mJjSyFw4AhDt57XNaBmCnSeJ56VQzI+MFRrOwjjFArbukOSO1UBXMpmk6U1SG5db&#10;Z7jwHqfrzkl7RPcSQFMUFRdrw49K6NChOiFZACVfVtbTZfvaohA83BeFF4HIjIJpaFckgb2Pa7Jc&#10;sPnBMVtWvH8Ce8kTnnFSrNJIeoVas8DI0VV/QamKO+NNEUbcqKQj0ioCFuP0mTa7klnRcoHU3l5F&#10;9/8Pln88PThS5RmdUqKZQsEvP75ffv6+/PpGplGe2vo5onYWcaF5Zxo0zXDucRhZN4VT8Qs+BH6I&#10;e76KK5pAeLw0m8xmKVwcvmED/OTpunU+vBdGkWhk1KF6rajstPWhCx1CYjZtNpWUbQWlJnVGb6Zv&#10;0/bC1QNwqZEjkugeG63Q7Jue2d7kZxBzpusMb/mmQvIt8+GBObQCHoxhCfdYCmmQxPQWJaVxX/91&#10;HuNRIXgpqdFaGdWYJErkB43KATAMhhuM/WDoo7oz6NUxhtDy1sQFF+RgFs6oL5igVcwBF9McmTIa&#10;BvMudO2NCeRitWqDjtZVh7K7gL6zLGz1zvKYJgrp7eoYIGarcRSoU6XXDZ3XVqmfktjaf+7bqKc/&#10;w/IR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FgAAAGRycy9QSwECFAAUAAAACACHTuJAs0lY7tAAAAAFAQAADwAAAAAAAAABACAAAAA4AAAA&#10;ZHJzL2Rvd25yZXYueG1sUEsBAhQAFAAAAAgAh07iQOGA044yAgAAYQQAAA4AAAAAAAAAAQAgAAAA&#10;NQEAAGRycy9lMm9Eb2MueG1sUEsFBgAAAAAGAAYAWQEAANk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  <w:r>
      <w:rPr>
        <w:rFonts w:hint="eastAsia" w:ascii="宋体" w:hAnsi="宋体" w:eastAsia="宋体" w:cs="宋体"/>
        <w:sz w:val="28"/>
        <w:szCs w:val="28"/>
        <w:lang w:eastAsia="zh-CN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71C73"/>
    <w:rsid w:val="00307BC1"/>
    <w:rsid w:val="00D711B6"/>
    <w:rsid w:val="020E261E"/>
    <w:rsid w:val="03D255C0"/>
    <w:rsid w:val="04034415"/>
    <w:rsid w:val="056D47F1"/>
    <w:rsid w:val="057C06BA"/>
    <w:rsid w:val="057F49DE"/>
    <w:rsid w:val="05E9014D"/>
    <w:rsid w:val="05E95F31"/>
    <w:rsid w:val="05FC18F2"/>
    <w:rsid w:val="06475CF3"/>
    <w:rsid w:val="0648218C"/>
    <w:rsid w:val="067973FE"/>
    <w:rsid w:val="068570F2"/>
    <w:rsid w:val="069607D8"/>
    <w:rsid w:val="07D406E2"/>
    <w:rsid w:val="08347846"/>
    <w:rsid w:val="092D0F2E"/>
    <w:rsid w:val="09523EF1"/>
    <w:rsid w:val="09911011"/>
    <w:rsid w:val="09C66AFC"/>
    <w:rsid w:val="0C24391A"/>
    <w:rsid w:val="0C2A1B0A"/>
    <w:rsid w:val="0C4E088D"/>
    <w:rsid w:val="0EB13992"/>
    <w:rsid w:val="0F5D1A34"/>
    <w:rsid w:val="101945E9"/>
    <w:rsid w:val="10EE29E2"/>
    <w:rsid w:val="111C32B2"/>
    <w:rsid w:val="113368E7"/>
    <w:rsid w:val="11ED023D"/>
    <w:rsid w:val="129E5D16"/>
    <w:rsid w:val="134414C0"/>
    <w:rsid w:val="14407A34"/>
    <w:rsid w:val="14E018C1"/>
    <w:rsid w:val="15472268"/>
    <w:rsid w:val="17146ADA"/>
    <w:rsid w:val="17E77124"/>
    <w:rsid w:val="18AE27D0"/>
    <w:rsid w:val="18DA7B1C"/>
    <w:rsid w:val="195618E2"/>
    <w:rsid w:val="1B110827"/>
    <w:rsid w:val="1C8C12EA"/>
    <w:rsid w:val="1D7220D9"/>
    <w:rsid w:val="1F776D49"/>
    <w:rsid w:val="1F7F66BF"/>
    <w:rsid w:val="20015639"/>
    <w:rsid w:val="203C3E00"/>
    <w:rsid w:val="20ED7C6D"/>
    <w:rsid w:val="21BC1547"/>
    <w:rsid w:val="220C61E9"/>
    <w:rsid w:val="222B4C5D"/>
    <w:rsid w:val="223B335C"/>
    <w:rsid w:val="223C1711"/>
    <w:rsid w:val="234933CE"/>
    <w:rsid w:val="23EC1932"/>
    <w:rsid w:val="251A777A"/>
    <w:rsid w:val="25783C95"/>
    <w:rsid w:val="26530DA6"/>
    <w:rsid w:val="26D26CCE"/>
    <w:rsid w:val="26D92238"/>
    <w:rsid w:val="27223DFC"/>
    <w:rsid w:val="27997CF5"/>
    <w:rsid w:val="27A1169B"/>
    <w:rsid w:val="2A2C7B66"/>
    <w:rsid w:val="2AF7404B"/>
    <w:rsid w:val="2B472A77"/>
    <w:rsid w:val="2B837688"/>
    <w:rsid w:val="2BCB671E"/>
    <w:rsid w:val="2D240958"/>
    <w:rsid w:val="2D3B7375"/>
    <w:rsid w:val="2DB019A1"/>
    <w:rsid w:val="2E9140A2"/>
    <w:rsid w:val="2EBC01F4"/>
    <w:rsid w:val="2F5D6DE5"/>
    <w:rsid w:val="2F6F6F4E"/>
    <w:rsid w:val="2FDE69B1"/>
    <w:rsid w:val="32A90C5F"/>
    <w:rsid w:val="33631CC5"/>
    <w:rsid w:val="34EB3727"/>
    <w:rsid w:val="36554073"/>
    <w:rsid w:val="370E0AD5"/>
    <w:rsid w:val="37795A14"/>
    <w:rsid w:val="37A71D41"/>
    <w:rsid w:val="37BB71C3"/>
    <w:rsid w:val="382F35F1"/>
    <w:rsid w:val="395F5A48"/>
    <w:rsid w:val="39717868"/>
    <w:rsid w:val="39880A26"/>
    <w:rsid w:val="3B6A7DC2"/>
    <w:rsid w:val="3B8609DE"/>
    <w:rsid w:val="3BB13B51"/>
    <w:rsid w:val="3C125A36"/>
    <w:rsid w:val="3C780C5D"/>
    <w:rsid w:val="3C92762F"/>
    <w:rsid w:val="3D182797"/>
    <w:rsid w:val="3DB910FA"/>
    <w:rsid w:val="3ECC2F01"/>
    <w:rsid w:val="3EE85768"/>
    <w:rsid w:val="44A80C7D"/>
    <w:rsid w:val="44B00669"/>
    <w:rsid w:val="44B239E8"/>
    <w:rsid w:val="44BE47AB"/>
    <w:rsid w:val="46531478"/>
    <w:rsid w:val="48022D18"/>
    <w:rsid w:val="49626F28"/>
    <w:rsid w:val="4AE933C9"/>
    <w:rsid w:val="4BE8426D"/>
    <w:rsid w:val="4C12443D"/>
    <w:rsid w:val="4C7279FA"/>
    <w:rsid w:val="4E1A6EFA"/>
    <w:rsid w:val="4E6C2664"/>
    <w:rsid w:val="4E8C54A4"/>
    <w:rsid w:val="4EE853CD"/>
    <w:rsid w:val="4F11036F"/>
    <w:rsid w:val="4FDF6BD7"/>
    <w:rsid w:val="51D20EBF"/>
    <w:rsid w:val="528F58F9"/>
    <w:rsid w:val="52BF63FC"/>
    <w:rsid w:val="555D5EC6"/>
    <w:rsid w:val="55784944"/>
    <w:rsid w:val="578D16B6"/>
    <w:rsid w:val="57CC5A1A"/>
    <w:rsid w:val="586E79B0"/>
    <w:rsid w:val="58CA4619"/>
    <w:rsid w:val="59213F5A"/>
    <w:rsid w:val="5BB105AD"/>
    <w:rsid w:val="5CBE501E"/>
    <w:rsid w:val="5D643084"/>
    <w:rsid w:val="5DB81239"/>
    <w:rsid w:val="5EC25C3B"/>
    <w:rsid w:val="5F435AFB"/>
    <w:rsid w:val="5FA54D82"/>
    <w:rsid w:val="5FBA606E"/>
    <w:rsid w:val="60B81DF7"/>
    <w:rsid w:val="60C22B68"/>
    <w:rsid w:val="628009CB"/>
    <w:rsid w:val="62FB5FAC"/>
    <w:rsid w:val="645544DE"/>
    <w:rsid w:val="65444531"/>
    <w:rsid w:val="6713045F"/>
    <w:rsid w:val="69BB2DE9"/>
    <w:rsid w:val="69DC149C"/>
    <w:rsid w:val="69FADAA9"/>
    <w:rsid w:val="6A1A47C3"/>
    <w:rsid w:val="6A3C10BA"/>
    <w:rsid w:val="6A7102AC"/>
    <w:rsid w:val="6ACC46EB"/>
    <w:rsid w:val="6B2F2439"/>
    <w:rsid w:val="6B536DFD"/>
    <w:rsid w:val="6B6829A8"/>
    <w:rsid w:val="6B931431"/>
    <w:rsid w:val="6D277796"/>
    <w:rsid w:val="6DAD6279"/>
    <w:rsid w:val="6E3B3C8A"/>
    <w:rsid w:val="6E554DA5"/>
    <w:rsid w:val="6FBD6247"/>
    <w:rsid w:val="706F000D"/>
    <w:rsid w:val="70B57C98"/>
    <w:rsid w:val="70B66A2C"/>
    <w:rsid w:val="716A538E"/>
    <w:rsid w:val="71C3475D"/>
    <w:rsid w:val="7371295C"/>
    <w:rsid w:val="73955A02"/>
    <w:rsid w:val="73A91E19"/>
    <w:rsid w:val="73F96803"/>
    <w:rsid w:val="746877B6"/>
    <w:rsid w:val="770A3A93"/>
    <w:rsid w:val="772D3036"/>
    <w:rsid w:val="77451787"/>
    <w:rsid w:val="78CA5D49"/>
    <w:rsid w:val="7A451A8B"/>
    <w:rsid w:val="7B0D74EE"/>
    <w:rsid w:val="7BF34334"/>
    <w:rsid w:val="7DC46D49"/>
    <w:rsid w:val="7E186B63"/>
    <w:rsid w:val="7E2E1177"/>
    <w:rsid w:val="7E582067"/>
    <w:rsid w:val="7EAF6162"/>
    <w:rsid w:val="7F02582A"/>
    <w:rsid w:val="7F36CACD"/>
    <w:rsid w:val="7F7555EB"/>
    <w:rsid w:val="BDFF1295"/>
    <w:rsid w:val="DE6FC0CB"/>
    <w:rsid w:val="DFAFC39F"/>
    <w:rsid w:val="EF7587EA"/>
    <w:rsid w:val="F6FD68AF"/>
    <w:rsid w:val="FBB679C1"/>
    <w:rsid w:val="FC7F160D"/>
    <w:rsid w:val="FE4E2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beforeLines="0" w:after="330" w:afterLines="0" w:line="578" w:lineRule="auto"/>
      <w:outlineLvl w:val="0"/>
    </w:pPr>
    <w:rPr>
      <w:rFonts w:ascii="Calibri" w:hAnsi="Calibri" w:eastAsia="宋体"/>
      <w:b/>
      <w:bCs/>
      <w:kern w:val="44"/>
      <w:sz w:val="44"/>
      <w:szCs w:val="4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sz w:val="32"/>
      <w:szCs w:val="32"/>
    </w:rPr>
  </w:style>
  <w:style w:type="paragraph" w:styleId="4">
    <w:name w:val="heading 3"/>
    <w:basedOn w:val="1"/>
    <w:next w:val="1"/>
    <w:link w:val="25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7">
    <w:name w:val="Default Paragraph Font"/>
    <w:link w:val="18"/>
    <w:semiHidden/>
    <w:qFormat/>
    <w:uiPriority w:val="0"/>
    <w:rPr>
      <w:szCs w:val="24"/>
      <w:lang w:val="en-US" w:eastAsia="zh-CN"/>
    </w:rPr>
  </w:style>
  <w:style w:type="table" w:default="1" w:styleId="1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next w:val="1"/>
    <w:qFormat/>
    <w:uiPriority w:val="0"/>
    <w:pPr>
      <w:snapToGrid w:val="0"/>
      <w:spacing w:line="300" w:lineRule="auto"/>
      <w:ind w:firstLine="556"/>
    </w:pPr>
    <w:rPr>
      <w:rFonts w:ascii="仿宋_GB2312" w:eastAsia="仿宋_GB2312"/>
      <w:kern w:val="0"/>
      <w:szCs w:val="20"/>
    </w:rPr>
  </w:style>
  <w:style w:type="paragraph" w:styleId="6">
    <w:name w:val="Body Text"/>
    <w:basedOn w:val="1"/>
    <w:next w:val="1"/>
    <w:qFormat/>
    <w:uiPriority w:val="0"/>
    <w:pPr>
      <w:spacing w:after="120"/>
    </w:pPr>
  </w:style>
  <w:style w:type="paragraph" w:styleId="7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8">
    <w:name w:val="Block Text"/>
    <w:basedOn w:val="1"/>
    <w:qFormat/>
    <w:uiPriority w:val="0"/>
    <w:pPr>
      <w:spacing w:after="120" w:afterLines="0" w:afterAutospacing="0"/>
      <w:ind w:left="1440" w:leftChars="700" w:rightChars="700"/>
    </w:pPr>
    <w:rPr>
      <w:rFonts w:ascii="Calibri" w:hAnsi="Calibri" w:eastAsia="宋体" w:cs="Times New Roman"/>
    </w:rPr>
  </w:style>
  <w:style w:type="paragraph" w:styleId="9">
    <w:name w:val="toc 5"/>
    <w:basedOn w:val="1"/>
    <w:next w:val="1"/>
    <w:qFormat/>
    <w:uiPriority w:val="0"/>
    <w:pPr>
      <w:ind w:left="1680"/>
    </w:pPr>
  </w:style>
  <w:style w:type="paragraph" w:styleId="10">
    <w:name w:val="Body Text Indent 2"/>
    <w:basedOn w:val="1"/>
    <w:next w:val="1"/>
    <w:qFormat/>
    <w:uiPriority w:val="0"/>
    <w:pPr>
      <w:spacing w:line="600" w:lineRule="exact"/>
      <w:ind w:firstLine="658"/>
    </w:pPr>
    <w:rPr>
      <w:rFonts w:ascii="仿宋_GB2312" w:hAnsi="宋体" w:eastAsia="仿宋_GB2312"/>
      <w:b/>
      <w:bCs/>
      <w:sz w:val="32"/>
      <w:szCs w:val="32"/>
    </w:rPr>
  </w:style>
  <w:style w:type="paragraph" w:styleId="11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宋体"/>
      <w:kern w:val="2"/>
      <w:sz w:val="18"/>
      <w:szCs w:val="18"/>
      <w:lang w:val="en-US" w:eastAsia="zh-CN" w:bidi="ar-SA"/>
    </w:rPr>
  </w:style>
  <w:style w:type="paragraph" w:styleId="1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2"/>
      <w:sz w:val="18"/>
      <w:szCs w:val="18"/>
      <w:lang w:val="en-US" w:eastAsia="zh-CN" w:bidi="ar-SA"/>
    </w:rPr>
  </w:style>
  <w:style w:type="paragraph" w:styleId="1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18"/>
      <w:szCs w:val="18"/>
      <w:lang w:val="en-US" w:eastAsia="zh-CN" w:bidi="ar"/>
    </w:rPr>
  </w:style>
  <w:style w:type="paragraph" w:styleId="14">
    <w:name w:val="Body Text First Indent 2"/>
    <w:basedOn w:val="7"/>
    <w:next w:val="1"/>
    <w:qFormat/>
    <w:uiPriority w:val="0"/>
    <w:pPr>
      <w:spacing w:after="120" w:afterLines="0"/>
      <w:ind w:left="420" w:leftChars="200" w:firstLine="420" w:firstLineChars="200"/>
    </w:pPr>
    <w:rPr>
      <w:rFonts w:ascii="Times New Roman" w:hAnsi="Times New Roman" w:eastAsia="宋体" w:cs="Times New Roman"/>
      <w:szCs w:val="24"/>
    </w:rPr>
  </w:style>
  <w:style w:type="table" w:styleId="16">
    <w:name w:val="Table Grid"/>
    <w:basedOn w:val="1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8">
    <w:name w:val="Char Char2 Char Char Char Char"/>
    <w:basedOn w:val="1"/>
    <w:link w:val="17"/>
    <w:qFormat/>
    <w:uiPriority w:val="0"/>
    <w:pPr>
      <w:widowControl w:val="0"/>
    </w:pPr>
    <w:rPr>
      <w:szCs w:val="24"/>
      <w:lang w:val="en-US" w:eastAsia="zh-CN"/>
    </w:rPr>
  </w:style>
  <w:style w:type="character" w:styleId="19">
    <w:name w:val="Strong"/>
    <w:basedOn w:val="17"/>
    <w:qFormat/>
    <w:uiPriority w:val="0"/>
    <w:rPr>
      <w:rFonts w:ascii="Times New Roman" w:hAnsi="Times New Roman" w:eastAsia="宋体" w:cs="Times New Roman"/>
      <w:b/>
      <w:szCs w:val="24"/>
      <w:lang w:val="en-US" w:eastAsia="zh-CN"/>
    </w:rPr>
  </w:style>
  <w:style w:type="character" w:styleId="20">
    <w:name w:val="Hyperlink"/>
    <w:basedOn w:val="17"/>
    <w:qFormat/>
    <w:uiPriority w:val="0"/>
    <w:rPr>
      <w:rFonts w:ascii="Times New Roman" w:hAnsi="Times New Roman" w:eastAsia="宋体"/>
      <w:color w:val="0000FF"/>
      <w:u w:val="single"/>
    </w:rPr>
  </w:style>
  <w:style w:type="paragraph" w:customStyle="1" w:styleId="21">
    <w:name w:val="无间隔1"/>
    <w:qFormat/>
    <w:uiPriority w:val="0"/>
    <w:pPr>
      <w:adjustRightInd w:val="0"/>
      <w:snapToGrid w:val="0"/>
      <w:ind w:firstLine="640" w:firstLineChars="200"/>
    </w:pPr>
    <w:rPr>
      <w:rFonts w:ascii="Calibri" w:hAnsi="Calibri" w:eastAsia="方正仿宋_GBK" w:cs="Times New Roman"/>
      <w:sz w:val="32"/>
      <w:szCs w:val="32"/>
      <w:lang w:val="en-US" w:eastAsia="zh-CN" w:bidi="ar-SA"/>
    </w:rPr>
  </w:style>
  <w:style w:type="paragraph" w:customStyle="1" w:styleId="22">
    <w:name w:val="BodyTextIndent2"/>
    <w:basedOn w:val="1"/>
    <w:qFormat/>
    <w:uiPriority w:val="0"/>
    <w:pPr>
      <w:spacing w:line="600" w:lineRule="exact"/>
      <w:ind w:firstLine="658"/>
      <w:jc w:val="both"/>
      <w:textAlignment w:val="baseline"/>
    </w:pPr>
    <w:rPr>
      <w:rFonts w:ascii="仿宋_GB2312" w:hAnsi="宋体" w:eastAsia="仿宋_GB2312" w:cs="Times New Roman"/>
      <w:b/>
      <w:bCs/>
      <w:kern w:val="2"/>
      <w:sz w:val="32"/>
      <w:szCs w:val="32"/>
      <w:lang w:val="en-US" w:eastAsia="zh-CN"/>
    </w:rPr>
  </w:style>
  <w:style w:type="paragraph" w:customStyle="1" w:styleId="23">
    <w:name w:val="Body Text First Indent 21"/>
    <w:basedOn w:val="1"/>
    <w:qFormat/>
    <w:uiPriority w:val="0"/>
    <w:pPr>
      <w:ind w:left="420" w:leftChars="200" w:firstLine="420" w:firstLineChars="200"/>
    </w:pPr>
    <w:rPr>
      <w:rFonts w:ascii="Times New Roman" w:hAnsi="Times New Roman" w:eastAsia="宋体" w:cs="Times New Roman"/>
      <w:szCs w:val="24"/>
    </w:rPr>
  </w:style>
  <w:style w:type="paragraph" w:customStyle="1" w:styleId="24">
    <w:name w:val="p17"/>
    <w:basedOn w:val="1"/>
    <w:qFormat/>
    <w:uiPriority w:val="0"/>
    <w:rPr>
      <w:kern w:val="0"/>
      <w:szCs w:val="21"/>
    </w:rPr>
  </w:style>
  <w:style w:type="character" w:customStyle="1" w:styleId="25">
    <w:name w:val="标题 3 Char1"/>
    <w:link w:val="4"/>
    <w:qFormat/>
    <w:uiPriority w:val="0"/>
    <w:rPr>
      <w:b/>
      <w:sz w:val="32"/>
    </w:rPr>
  </w:style>
  <w:style w:type="character" w:customStyle="1" w:styleId="26">
    <w:name w:val="NormalCharacter"/>
    <w:link w:val="27"/>
    <w:qFormat/>
    <w:uiPriority w:val="0"/>
  </w:style>
  <w:style w:type="paragraph" w:customStyle="1" w:styleId="27">
    <w:name w:val="UserStyle_1"/>
    <w:basedOn w:val="1"/>
    <w:link w:val="26"/>
    <w:qFormat/>
    <w:uiPriority w:val="0"/>
    <w:pPr>
      <w:spacing w:line="240" w:lineRule="auto"/>
      <w:jc w:val="both"/>
    </w:pPr>
  </w:style>
  <w:style w:type="paragraph" w:customStyle="1" w:styleId="28">
    <w:name w:val="Default"/>
    <w:next w:val="6"/>
    <w:qFormat/>
    <w:uiPriority w:val="0"/>
    <w:pPr>
      <w:widowControl w:val="0"/>
      <w:autoSpaceDE w:val="0"/>
      <w:autoSpaceDN w:val="0"/>
      <w:adjustRightInd w:val="0"/>
    </w:pPr>
    <w:rPr>
      <w:rFonts w:ascii="Cambria" w:hAnsi="Arial" w:eastAsia="宋体" w:cs="Cambria"/>
      <w:color w:val="000000"/>
      <w:sz w:val="24"/>
      <w:szCs w:val="24"/>
      <w:lang w:val="en-US" w:eastAsia="zh-CN" w:bidi="ar-SA"/>
    </w:rPr>
  </w:style>
  <w:style w:type="character" w:customStyle="1" w:styleId="29">
    <w:name w:val="font31"/>
    <w:basedOn w:val="17"/>
    <w:qFormat/>
    <w:uiPriority w:val="0"/>
    <w:rPr>
      <w:rFonts w:hint="eastAsia" w:ascii="方正仿宋_GBK" w:hAnsi="方正仿宋_GBK" w:eastAsia="方正仿宋_GBK" w:cs="方正仿宋_GBK"/>
      <w:color w:val="000000"/>
      <w:sz w:val="20"/>
      <w:szCs w:val="20"/>
      <w:u w:val="none"/>
    </w:rPr>
  </w:style>
  <w:style w:type="character" w:customStyle="1" w:styleId="30">
    <w:name w:val="font11"/>
    <w:basedOn w:val="17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31">
    <w:name w:val="font51"/>
    <w:basedOn w:val="1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Office_11.8.2.1122_F1E327BC-269C-435d-A152-05C5408002CA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2014-10-31T04:08:00Z</dcterms:created>
  <dc:creator>DELL</dc:creator>
  <cp:lastModifiedBy>user</cp:lastModifiedBy>
  <cp:lastPrinted>2022-01-11T17:38:00Z</cp:lastPrinted>
  <dcterms:modified xsi:type="dcterms:W3CDTF">2024-08-12T11:20:09Z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2052-11.8.2.1122</vt:lpwstr>
  </property>
  <property fmtid="{D5CDD505-2E9C-101B-9397-08002B2CF9AE}" pid="3" name="ICV">
    <vt:lpwstr>577A435B14B71417910A006556FEB8E9</vt:lpwstr>
  </property>
</Properties>
</file>