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玉溪市红塔山自然保护区管护局2024年</w:t>
      </w:r>
      <w:r>
        <w:rPr>
          <w:rFonts w:hint="eastAsia" w:ascii="方正小标宋简体" w:eastAsia="方正小标宋简体"/>
          <w:sz w:val="44"/>
          <w:szCs w:val="44"/>
          <w:lang w:eastAsia="zh-CN"/>
        </w:rPr>
        <w:t>部门</w:t>
      </w:r>
    </w:p>
    <w:p>
      <w:pPr>
        <w:snapToGrid w:val="0"/>
        <w:spacing w:line="570" w:lineRule="exact"/>
        <w:jc w:val="center"/>
        <w:rPr>
          <w:rFonts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预算重点领域财政项目</w:t>
      </w:r>
    </w:p>
    <w:p>
      <w:pPr>
        <w:snapToGrid w:val="0"/>
        <w:spacing w:line="570" w:lineRule="exact"/>
        <w:jc w:val="center"/>
        <w:rPr>
          <w:rFonts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文本公开</w:t>
      </w:r>
    </w:p>
    <w:p>
      <w:pPr>
        <w:snapToGrid w:val="0"/>
        <w:spacing w:line="570" w:lineRule="exact"/>
        <w:jc w:val="center"/>
        <w:rPr>
          <w:rFonts w:ascii="方正小标宋简体" w:hAnsi="华文中宋" w:eastAsia="方正小标宋简体"/>
          <w:spacing w:val="14"/>
          <w:sz w:val="44"/>
          <w:szCs w:val="44"/>
        </w:rPr>
      </w:pPr>
    </w:p>
    <w:p>
      <w:pPr>
        <w:widowControl/>
        <w:numPr>
          <w:ilvl w:val="0"/>
          <w:numId w:val="1"/>
        </w:numPr>
        <w:ind w:firstLine="640"/>
        <w:jc w:val="left"/>
        <w:rPr>
          <w:rFonts w:ascii="黑体" w:hAnsi="黑体" w:eastAsia="黑体"/>
          <w:kern w:val="0"/>
          <w:sz w:val="32"/>
          <w:szCs w:val="32"/>
        </w:rPr>
      </w:pPr>
      <w:r>
        <w:rPr>
          <w:rFonts w:hint="eastAsia" w:ascii="黑体" w:hAnsi="黑体" w:eastAsia="黑体"/>
          <w:kern w:val="0"/>
          <w:sz w:val="32"/>
          <w:szCs w:val="32"/>
        </w:rPr>
        <w:t>项目名称</w:t>
      </w:r>
    </w:p>
    <w:p>
      <w:pPr>
        <w:widowControl/>
        <w:autoSpaceDE w:val="0"/>
        <w:ind w:firstLine="640" w:firstLineChars="200"/>
        <w:jc w:val="left"/>
        <w:rPr>
          <w:rFonts w:eastAsia="仿宋_GB2312"/>
          <w:sz w:val="32"/>
          <w:szCs w:val="32"/>
        </w:rPr>
      </w:pPr>
      <w:r>
        <w:rPr>
          <w:rFonts w:hint="eastAsia" w:eastAsia="仿宋_GB2312"/>
          <w:sz w:val="32"/>
          <w:szCs w:val="32"/>
        </w:rPr>
        <w:t>市级公益林生态效益补偿专项经费</w:t>
      </w:r>
    </w:p>
    <w:p>
      <w:pPr>
        <w:widowControl/>
        <w:numPr>
          <w:ilvl w:val="0"/>
          <w:numId w:val="1"/>
        </w:numPr>
        <w:ind w:firstLine="640"/>
        <w:jc w:val="left"/>
        <w:rPr>
          <w:rFonts w:ascii="黑体" w:hAnsi="黑体" w:eastAsia="黑体" w:cs="黑体"/>
          <w:kern w:val="0"/>
          <w:sz w:val="32"/>
          <w:szCs w:val="32"/>
        </w:rPr>
      </w:pPr>
      <w:r>
        <w:rPr>
          <w:rFonts w:hint="eastAsia" w:ascii="黑体" w:hAnsi="黑体" w:eastAsia="黑体" w:cs="黑体"/>
          <w:kern w:val="0"/>
          <w:sz w:val="32"/>
          <w:szCs w:val="32"/>
        </w:rPr>
        <w:t>立项依据</w:t>
      </w:r>
    </w:p>
    <w:p>
      <w:pPr>
        <w:widowControl/>
        <w:autoSpaceDE w:val="0"/>
        <w:ind w:firstLine="960" w:firstLineChars="300"/>
        <w:jc w:val="left"/>
        <w:rPr>
          <w:rFonts w:eastAsia="仿宋_GB2312"/>
          <w:sz w:val="32"/>
          <w:szCs w:val="32"/>
        </w:rPr>
      </w:pPr>
      <w:r>
        <w:rPr>
          <w:rFonts w:hint="eastAsia" w:eastAsia="仿宋_GB2312"/>
          <w:sz w:val="32"/>
          <w:szCs w:val="32"/>
        </w:rPr>
        <w:t>1、《玉溪市建立市级公益林生态效益补偿机制的实施意见》（玉办法［2016]54号）。</w:t>
      </w:r>
    </w:p>
    <w:p>
      <w:pPr>
        <w:widowControl/>
        <w:autoSpaceDE w:val="0"/>
        <w:ind w:firstLine="960" w:firstLineChars="300"/>
        <w:jc w:val="left"/>
        <w:rPr>
          <w:rFonts w:eastAsia="仿宋_GB2312"/>
          <w:sz w:val="32"/>
          <w:szCs w:val="32"/>
        </w:rPr>
      </w:pPr>
      <w:r>
        <w:rPr>
          <w:rFonts w:hint="eastAsia" w:eastAsia="仿宋_GB2312"/>
          <w:sz w:val="32"/>
          <w:szCs w:val="32"/>
        </w:rPr>
        <w:t>2、《玉溪市市级公益林生态效益补偿资金管理办法》（玉财农〔2016〕267号）。</w:t>
      </w:r>
    </w:p>
    <w:p>
      <w:pPr>
        <w:widowControl/>
        <w:autoSpaceDE w:val="0"/>
        <w:ind w:firstLine="960" w:firstLineChars="300"/>
        <w:jc w:val="left"/>
        <w:rPr>
          <w:rFonts w:eastAsia="仿宋_GB2312"/>
          <w:sz w:val="32"/>
          <w:szCs w:val="32"/>
        </w:rPr>
      </w:pPr>
      <w:r>
        <w:rPr>
          <w:rFonts w:hint="eastAsia" w:eastAsia="仿宋_GB2312"/>
          <w:sz w:val="32"/>
          <w:szCs w:val="32"/>
        </w:rPr>
        <w:t>3、《玉溪市红塔区市级公益林生态效益补偿实施方案》(2023年修订)。</w:t>
      </w:r>
    </w:p>
    <w:p>
      <w:pPr>
        <w:widowControl/>
        <w:numPr>
          <w:ilvl w:val="0"/>
          <w:numId w:val="1"/>
        </w:numPr>
        <w:ind w:firstLine="640"/>
        <w:jc w:val="left"/>
        <w:rPr>
          <w:rFonts w:ascii="黑体" w:hAnsi="黑体" w:eastAsia="黑体" w:cs="黑体"/>
          <w:kern w:val="0"/>
          <w:sz w:val="32"/>
          <w:szCs w:val="32"/>
        </w:rPr>
      </w:pPr>
      <w:r>
        <w:rPr>
          <w:rFonts w:hint="eastAsia" w:ascii="黑体" w:hAnsi="黑体" w:eastAsia="黑体" w:cs="黑体"/>
          <w:kern w:val="0"/>
          <w:sz w:val="32"/>
          <w:szCs w:val="32"/>
        </w:rPr>
        <w:t>项目实施单位</w:t>
      </w:r>
    </w:p>
    <w:p>
      <w:pPr>
        <w:snapToGrid w:val="0"/>
        <w:spacing w:line="520" w:lineRule="exact"/>
        <w:ind w:firstLine="640" w:firstLineChars="200"/>
        <w:rPr>
          <w:rFonts w:eastAsia="仿宋_GB2312"/>
          <w:sz w:val="32"/>
          <w:szCs w:val="32"/>
        </w:rPr>
      </w:pPr>
      <w:r>
        <w:rPr>
          <w:rFonts w:hint="eastAsia" w:eastAsia="仿宋_GB2312"/>
          <w:sz w:val="32"/>
          <w:szCs w:val="32"/>
        </w:rPr>
        <w:t>玉溪市红塔山自然保护区管护局</w:t>
      </w:r>
    </w:p>
    <w:p>
      <w:pPr>
        <w:widowControl/>
        <w:numPr>
          <w:ilvl w:val="0"/>
          <w:numId w:val="1"/>
        </w:numPr>
        <w:ind w:firstLine="640"/>
        <w:jc w:val="left"/>
        <w:rPr>
          <w:rFonts w:ascii="黑体" w:hAnsi="黑体" w:eastAsia="黑体" w:cs="黑体"/>
          <w:kern w:val="0"/>
          <w:sz w:val="32"/>
          <w:szCs w:val="32"/>
        </w:rPr>
      </w:pPr>
      <w:r>
        <w:rPr>
          <w:rFonts w:hint="eastAsia" w:ascii="黑体" w:hAnsi="黑体" w:eastAsia="黑体" w:cs="黑体"/>
          <w:kern w:val="0"/>
          <w:sz w:val="32"/>
          <w:szCs w:val="32"/>
        </w:rPr>
        <w:t>项目基本概况</w:t>
      </w:r>
    </w:p>
    <w:p>
      <w:pPr>
        <w:spacing w:line="360" w:lineRule="auto"/>
        <w:ind w:firstLine="640" w:firstLineChars="200"/>
        <w:rPr>
          <w:rFonts w:eastAsia="仿宋_GB2312"/>
          <w:sz w:val="32"/>
          <w:szCs w:val="32"/>
        </w:rPr>
      </w:pPr>
      <w:r>
        <w:rPr>
          <w:rFonts w:hint="eastAsia" w:eastAsia="仿宋_GB2312"/>
          <w:sz w:val="32"/>
          <w:szCs w:val="32"/>
        </w:rPr>
        <w:t>红塔山自然保护区土地总面积82443</w:t>
      </w:r>
      <w:r>
        <w:rPr>
          <w:rFonts w:hint="eastAsia" w:eastAsia="仿宋_GB2312"/>
          <w:sz w:val="32"/>
          <w:szCs w:val="32"/>
          <w:lang w:val="en-US" w:eastAsia="zh-CN"/>
        </w:rPr>
        <w:t>.00</w:t>
      </w:r>
      <w:r>
        <w:rPr>
          <w:rFonts w:hint="eastAsia" w:eastAsia="仿宋_GB2312"/>
          <w:sz w:val="32"/>
          <w:szCs w:val="32"/>
        </w:rPr>
        <w:t>亩，林地面积77421</w:t>
      </w:r>
      <w:r>
        <w:rPr>
          <w:rFonts w:hint="eastAsia" w:eastAsia="仿宋_GB2312"/>
          <w:sz w:val="32"/>
          <w:szCs w:val="32"/>
          <w:lang w:val="en-US" w:eastAsia="zh-CN"/>
        </w:rPr>
        <w:t>.00</w:t>
      </w:r>
      <w:r>
        <w:rPr>
          <w:rFonts w:hint="eastAsia" w:eastAsia="仿宋_GB2312"/>
          <w:sz w:val="32"/>
          <w:szCs w:val="32"/>
        </w:rPr>
        <w:t>亩，非林地面积5022</w:t>
      </w:r>
      <w:r>
        <w:rPr>
          <w:rFonts w:hint="eastAsia" w:eastAsia="仿宋_GB2312"/>
          <w:sz w:val="32"/>
          <w:szCs w:val="32"/>
          <w:lang w:val="en-US" w:eastAsia="zh-CN"/>
        </w:rPr>
        <w:t>.00</w:t>
      </w:r>
      <w:r>
        <w:rPr>
          <w:rFonts w:hint="eastAsia" w:eastAsia="仿宋_GB2312"/>
          <w:sz w:val="32"/>
          <w:szCs w:val="32"/>
        </w:rPr>
        <w:t>亩森林覆盖率82.72%。实施生态效益补偿面积72993</w:t>
      </w:r>
      <w:r>
        <w:rPr>
          <w:rFonts w:hint="eastAsia" w:eastAsia="仿宋_GB2312"/>
          <w:sz w:val="32"/>
          <w:szCs w:val="32"/>
          <w:lang w:val="en-US" w:eastAsia="zh-CN"/>
        </w:rPr>
        <w:t>.00</w:t>
      </w:r>
      <w:r>
        <w:rPr>
          <w:rFonts w:hint="eastAsia" w:eastAsia="仿宋_GB2312"/>
          <w:sz w:val="32"/>
          <w:szCs w:val="32"/>
        </w:rPr>
        <w:t>亩，其中国家级公益林46100</w:t>
      </w:r>
      <w:r>
        <w:rPr>
          <w:rFonts w:hint="eastAsia" w:eastAsia="仿宋_GB2312"/>
          <w:sz w:val="32"/>
          <w:szCs w:val="32"/>
          <w:lang w:val="en-US" w:eastAsia="zh-CN"/>
        </w:rPr>
        <w:t>.00</w:t>
      </w:r>
      <w:r>
        <w:rPr>
          <w:rFonts w:hint="eastAsia" w:eastAsia="仿宋_GB2312"/>
          <w:sz w:val="32"/>
          <w:szCs w:val="32"/>
        </w:rPr>
        <w:t>亩；省级公益林17700</w:t>
      </w:r>
      <w:r>
        <w:rPr>
          <w:rFonts w:hint="eastAsia" w:eastAsia="仿宋_GB2312"/>
          <w:sz w:val="32"/>
          <w:szCs w:val="32"/>
          <w:lang w:val="en-US" w:eastAsia="zh-CN"/>
        </w:rPr>
        <w:t>.00</w:t>
      </w:r>
      <w:r>
        <w:rPr>
          <w:rFonts w:hint="eastAsia" w:eastAsia="仿宋_GB2312"/>
          <w:sz w:val="32"/>
          <w:szCs w:val="32"/>
        </w:rPr>
        <w:t>亩；市级公益林9193</w:t>
      </w:r>
      <w:r>
        <w:rPr>
          <w:rFonts w:hint="eastAsia" w:eastAsia="仿宋_GB2312"/>
          <w:sz w:val="32"/>
          <w:szCs w:val="32"/>
          <w:lang w:val="en-US" w:eastAsia="zh-CN"/>
        </w:rPr>
        <w:t>.00</w:t>
      </w:r>
      <w:r>
        <w:rPr>
          <w:rFonts w:hint="eastAsia" w:eastAsia="仿宋_GB2312"/>
          <w:sz w:val="32"/>
          <w:szCs w:val="32"/>
        </w:rPr>
        <w:t>亩。《玉溪市红塔区市级公益林生态效益补偿实施方案》(2023年修订)区划红塔山自然保护区市级公益林面积9193</w:t>
      </w:r>
      <w:r>
        <w:rPr>
          <w:rFonts w:hint="eastAsia" w:eastAsia="仿宋_GB2312"/>
          <w:sz w:val="32"/>
          <w:szCs w:val="32"/>
          <w:lang w:val="en-US" w:eastAsia="zh-CN"/>
        </w:rPr>
        <w:t>.00</w:t>
      </w:r>
      <w:r>
        <w:rPr>
          <w:rFonts w:hint="eastAsia" w:eastAsia="仿宋_GB2312"/>
          <w:sz w:val="32"/>
          <w:szCs w:val="32"/>
        </w:rPr>
        <w:t>亩</w:t>
      </w:r>
      <w:r>
        <w:rPr>
          <w:rFonts w:hint="eastAsia" w:eastAsia="仿宋_GB2312"/>
          <w:sz w:val="32"/>
          <w:szCs w:val="32"/>
          <w:lang w:eastAsia="zh-CN"/>
        </w:rPr>
        <w:t>。</w:t>
      </w:r>
      <w:bookmarkStart w:id="0" w:name="_GoBack"/>
      <w:bookmarkEnd w:id="0"/>
      <w:r>
        <w:rPr>
          <w:rFonts w:hint="eastAsia" w:eastAsia="仿宋_GB2312"/>
          <w:sz w:val="32"/>
          <w:szCs w:val="32"/>
        </w:rPr>
        <w:t>根据《玉溪市建立市级公益林生态效益补偿机制的实施意见》（玉办法［2016]54号）</w:t>
      </w:r>
      <w:r>
        <w:rPr>
          <w:rFonts w:hint="eastAsia" w:eastAsia="仿宋_GB2312"/>
          <w:sz w:val="32"/>
          <w:szCs w:val="32"/>
          <w:lang w:eastAsia="zh-CN"/>
        </w:rPr>
        <w:t>，</w:t>
      </w:r>
      <w:r>
        <w:rPr>
          <w:rFonts w:hint="eastAsia" w:eastAsia="仿宋_GB2312"/>
          <w:sz w:val="32"/>
          <w:szCs w:val="32"/>
        </w:rPr>
        <w:t>（二）补偿标准</w:t>
      </w:r>
      <w:r>
        <w:rPr>
          <w:rFonts w:hint="eastAsia" w:eastAsia="仿宋_GB2312"/>
          <w:sz w:val="32"/>
          <w:szCs w:val="32"/>
          <w:lang w:eastAsia="zh-CN"/>
        </w:rPr>
        <w:t>：</w:t>
      </w:r>
      <w:r>
        <w:rPr>
          <w:rFonts w:hint="eastAsia" w:eastAsia="仿宋_GB2312"/>
          <w:sz w:val="32"/>
          <w:szCs w:val="32"/>
        </w:rPr>
        <w:t>市级公益林补偿资金参照省级公益林补偿标准，按林地权属实行不同的补偿标准，包括管护费和补偿费两部分。（三）资金来源：市级公益林补偿标准随省级公益林补偿标准同步调整，按调整后的标准执行，列入市级财政预算安排。管护费和补偿费具体列支标准由市级财政和林业主管部门在下达资金计划时予以明确。通过加强市级公益林巡查、管理、保障等工作，有效保护好森林资源，使林相更加优化，森林蓄积量逐年增长，涵养水源，净化空气等生态效益更高，生物多样性、野生动植物资源得到有效保护，提高公益林质量和生态服务功能，确保生态安全，更好地改善玉溪生态环境，造富社会，实现绿水青山就是金山银山。</w:t>
      </w:r>
    </w:p>
    <w:p>
      <w:pPr>
        <w:widowControl/>
        <w:numPr>
          <w:ilvl w:val="0"/>
          <w:numId w:val="1"/>
        </w:numPr>
        <w:ind w:firstLine="640"/>
        <w:jc w:val="left"/>
        <w:rPr>
          <w:rFonts w:ascii="黑体" w:hAnsi="黑体" w:eastAsia="黑体" w:cs="黑体"/>
          <w:kern w:val="0"/>
          <w:sz w:val="32"/>
          <w:szCs w:val="32"/>
        </w:rPr>
      </w:pPr>
      <w:r>
        <w:rPr>
          <w:rFonts w:hint="eastAsia" w:ascii="黑体" w:hAnsi="黑体" w:eastAsia="黑体" w:cs="黑体"/>
          <w:kern w:val="0"/>
          <w:sz w:val="32"/>
          <w:szCs w:val="32"/>
        </w:rPr>
        <w:t>项目实施内容</w:t>
      </w:r>
    </w:p>
    <w:p>
      <w:pPr>
        <w:widowControl/>
        <w:autoSpaceDE w:val="0"/>
        <w:ind w:firstLine="640" w:firstLineChars="200"/>
        <w:rPr>
          <w:rFonts w:eastAsia="仿宋_GB2312"/>
          <w:sz w:val="32"/>
          <w:szCs w:val="32"/>
        </w:rPr>
      </w:pPr>
      <w:r>
        <w:rPr>
          <w:rFonts w:hint="eastAsia" w:eastAsia="仿宋_GB2312"/>
          <w:sz w:val="32"/>
          <w:szCs w:val="32"/>
        </w:rPr>
        <w:t>1、由劳务派遣公司招聘护林员管护市级公益林9193</w:t>
      </w:r>
      <w:r>
        <w:rPr>
          <w:rFonts w:hint="eastAsia" w:eastAsia="仿宋_GB2312"/>
          <w:sz w:val="32"/>
          <w:szCs w:val="32"/>
          <w:lang w:val="en-US" w:eastAsia="zh-CN"/>
        </w:rPr>
        <w:t>.00</w:t>
      </w:r>
      <w:r>
        <w:rPr>
          <w:rFonts w:hint="eastAsia" w:eastAsia="仿宋_GB2312"/>
          <w:sz w:val="32"/>
          <w:szCs w:val="32"/>
        </w:rPr>
        <w:t>亩。</w:t>
      </w:r>
    </w:p>
    <w:p>
      <w:pPr>
        <w:spacing w:line="360" w:lineRule="auto"/>
        <w:ind w:firstLine="640" w:firstLineChars="200"/>
        <w:rPr>
          <w:rFonts w:eastAsia="仿宋_GB2312"/>
          <w:sz w:val="32"/>
          <w:szCs w:val="32"/>
        </w:rPr>
      </w:pPr>
      <w:r>
        <w:rPr>
          <w:rFonts w:hint="eastAsia" w:eastAsia="仿宋_GB2312"/>
          <w:sz w:val="32"/>
          <w:szCs w:val="32"/>
        </w:rPr>
        <w:t>2、开展公益林管护、巡查，起止时间2024年1月1日-12月31日。</w:t>
      </w:r>
    </w:p>
    <w:p>
      <w:pPr>
        <w:widowControl/>
        <w:autoSpaceDE w:val="0"/>
        <w:ind w:firstLine="640" w:firstLineChars="200"/>
        <w:rPr>
          <w:rFonts w:eastAsia="仿宋_GB2312"/>
          <w:sz w:val="32"/>
          <w:szCs w:val="32"/>
        </w:rPr>
      </w:pPr>
      <w:r>
        <w:rPr>
          <w:rFonts w:hint="eastAsia" w:eastAsia="仿宋_GB2312"/>
          <w:sz w:val="32"/>
          <w:szCs w:val="32"/>
        </w:rPr>
        <w:t>3、按照"熟悉情况、就近就便、胜任工作"的原则统一组织选聘护林员，并签订管护合同，纳入年终考核。</w:t>
      </w:r>
    </w:p>
    <w:p>
      <w:pPr>
        <w:widowControl/>
        <w:autoSpaceDE w:val="0"/>
        <w:ind w:firstLine="640" w:firstLineChars="200"/>
        <w:rPr>
          <w:rFonts w:eastAsia="仿宋_GB2312"/>
          <w:sz w:val="32"/>
          <w:szCs w:val="32"/>
        </w:rPr>
      </w:pPr>
      <w:r>
        <w:rPr>
          <w:rFonts w:hint="eastAsia" w:eastAsia="仿宋_GB2312"/>
          <w:sz w:val="32"/>
          <w:szCs w:val="32"/>
        </w:rPr>
        <w:t>4、定期巡查，加强管理，最大程度预防森林病虫害、滥砍滥发及森林火灾的发生。</w:t>
      </w:r>
    </w:p>
    <w:p>
      <w:pPr>
        <w:widowControl/>
        <w:numPr>
          <w:ilvl w:val="0"/>
          <w:numId w:val="1"/>
        </w:numPr>
        <w:ind w:firstLine="640"/>
        <w:jc w:val="left"/>
        <w:rPr>
          <w:rFonts w:ascii="黑体" w:hAnsi="黑体" w:eastAsia="黑体" w:cs="黑体"/>
          <w:kern w:val="0"/>
          <w:sz w:val="32"/>
          <w:szCs w:val="32"/>
        </w:rPr>
      </w:pPr>
      <w:r>
        <w:rPr>
          <w:rFonts w:hint="eastAsia" w:ascii="黑体" w:hAnsi="黑体" w:eastAsia="黑体" w:cs="黑体"/>
          <w:kern w:val="0"/>
          <w:sz w:val="32"/>
          <w:szCs w:val="32"/>
        </w:rPr>
        <w:t>资金安排情况</w:t>
      </w:r>
    </w:p>
    <w:p>
      <w:pPr>
        <w:widowControl/>
        <w:autoSpaceDE w:val="0"/>
        <w:ind w:firstLine="640" w:firstLineChars="200"/>
        <w:rPr>
          <w:rFonts w:eastAsia="仿宋_GB2312"/>
          <w:sz w:val="32"/>
          <w:szCs w:val="32"/>
        </w:rPr>
      </w:pPr>
      <w:r>
        <w:rPr>
          <w:rFonts w:hint="eastAsia" w:eastAsia="仿宋_GB2312"/>
          <w:sz w:val="32"/>
          <w:szCs w:val="32"/>
        </w:rPr>
        <w:t>市级公益林生态效益补偿专项经费9.193万元。</w:t>
      </w:r>
    </w:p>
    <w:p>
      <w:pPr>
        <w:widowControl/>
        <w:numPr>
          <w:ilvl w:val="0"/>
          <w:numId w:val="1"/>
        </w:numPr>
        <w:ind w:firstLine="640"/>
        <w:jc w:val="left"/>
        <w:rPr>
          <w:rFonts w:ascii="黑体" w:hAnsi="黑体" w:eastAsia="黑体" w:cs="黑体"/>
          <w:kern w:val="0"/>
          <w:sz w:val="32"/>
          <w:szCs w:val="32"/>
        </w:rPr>
      </w:pPr>
      <w:r>
        <w:rPr>
          <w:rFonts w:hint="eastAsia" w:ascii="黑体" w:hAnsi="黑体" w:eastAsia="黑体" w:cs="黑体"/>
          <w:kern w:val="0"/>
          <w:sz w:val="32"/>
          <w:szCs w:val="32"/>
        </w:rPr>
        <w:t>项目实施计划</w:t>
      </w:r>
    </w:p>
    <w:p>
      <w:pPr>
        <w:widowControl/>
        <w:autoSpaceDE w:val="0"/>
        <w:ind w:firstLine="640" w:firstLineChars="200"/>
        <w:rPr>
          <w:rFonts w:eastAsia="仿宋_GB2312"/>
          <w:sz w:val="32"/>
          <w:szCs w:val="32"/>
        </w:rPr>
      </w:pPr>
      <w:r>
        <w:rPr>
          <w:rFonts w:hint="eastAsia" w:eastAsia="仿宋_GB2312"/>
          <w:sz w:val="32"/>
          <w:szCs w:val="32"/>
        </w:rPr>
        <w:t>成立</w:t>
      </w:r>
      <w:r>
        <w:rPr>
          <w:rFonts w:eastAsia="仿宋_GB2312"/>
          <w:sz w:val="32"/>
          <w:szCs w:val="32"/>
        </w:rPr>
        <w:t>玉溪市红塔山自然保护区</w:t>
      </w:r>
      <w:r>
        <w:rPr>
          <w:rFonts w:hint="eastAsia" w:eastAsia="仿宋_GB2312"/>
          <w:sz w:val="32"/>
          <w:szCs w:val="32"/>
        </w:rPr>
        <w:t>管护局</w:t>
      </w:r>
      <w:r>
        <w:rPr>
          <w:rFonts w:eastAsia="仿宋_GB2312"/>
          <w:sz w:val="32"/>
          <w:szCs w:val="32"/>
        </w:rPr>
        <w:t>（</w:t>
      </w:r>
      <w:r>
        <w:rPr>
          <w:rFonts w:hint="eastAsia" w:eastAsia="仿宋_GB2312"/>
          <w:sz w:val="32"/>
          <w:szCs w:val="32"/>
        </w:rPr>
        <w:t>玉溪市</w:t>
      </w:r>
      <w:r>
        <w:rPr>
          <w:rFonts w:eastAsia="仿宋_GB2312"/>
          <w:sz w:val="32"/>
          <w:szCs w:val="32"/>
        </w:rPr>
        <w:t>北山国有林场）</w:t>
      </w:r>
      <w:r>
        <w:rPr>
          <w:rFonts w:hint="eastAsia" w:eastAsia="仿宋_GB2312"/>
          <w:sz w:val="32"/>
          <w:szCs w:val="32"/>
        </w:rPr>
        <w:t>项目管理领导小组。</w:t>
      </w:r>
    </w:p>
    <w:p>
      <w:pPr>
        <w:widowControl/>
        <w:autoSpaceDE w:val="0"/>
        <w:ind w:firstLine="640" w:firstLineChars="200"/>
        <w:rPr>
          <w:rFonts w:eastAsia="仿宋_GB2312"/>
          <w:sz w:val="32"/>
          <w:szCs w:val="32"/>
        </w:rPr>
      </w:pPr>
      <w:r>
        <w:rPr>
          <w:rFonts w:hint="eastAsia" w:eastAsia="仿宋_GB2312"/>
          <w:sz w:val="32"/>
          <w:szCs w:val="32"/>
        </w:rPr>
        <w:t>1、2024年1-3月，划定责任片区，签订公益林管护合同。</w:t>
      </w:r>
    </w:p>
    <w:p>
      <w:pPr>
        <w:widowControl/>
        <w:autoSpaceDE w:val="0"/>
        <w:ind w:firstLine="640" w:firstLineChars="200"/>
        <w:rPr>
          <w:rFonts w:eastAsia="仿宋_GB2312"/>
          <w:sz w:val="32"/>
          <w:szCs w:val="32"/>
        </w:rPr>
      </w:pPr>
      <w:r>
        <w:rPr>
          <w:rFonts w:hint="eastAsia" w:eastAsia="仿宋_GB2312"/>
          <w:sz w:val="32"/>
          <w:szCs w:val="32"/>
        </w:rPr>
        <w:t>2、2024年1-12月，市级公益林巡护、管理。</w:t>
      </w:r>
    </w:p>
    <w:p>
      <w:pPr>
        <w:widowControl/>
        <w:autoSpaceDE w:val="0"/>
        <w:ind w:firstLine="640" w:firstLineChars="200"/>
        <w:rPr>
          <w:rFonts w:eastAsia="仿宋_GB2312"/>
          <w:sz w:val="32"/>
          <w:szCs w:val="32"/>
        </w:rPr>
      </w:pPr>
      <w:r>
        <w:rPr>
          <w:rFonts w:hint="eastAsia" w:eastAsia="仿宋_GB2312"/>
          <w:sz w:val="32"/>
          <w:szCs w:val="32"/>
        </w:rPr>
        <w:t>3、2024年1-12月，根据考勤表、巡护日志按月支付管护人员工资。</w:t>
      </w:r>
    </w:p>
    <w:p>
      <w:pPr>
        <w:widowControl/>
        <w:autoSpaceDE w:val="0"/>
        <w:ind w:firstLine="640" w:firstLineChars="200"/>
        <w:rPr>
          <w:rFonts w:eastAsia="仿宋_GB2312"/>
          <w:sz w:val="32"/>
          <w:szCs w:val="32"/>
        </w:rPr>
      </w:pPr>
      <w:r>
        <w:rPr>
          <w:rFonts w:hint="eastAsia" w:eastAsia="仿宋_GB2312"/>
          <w:sz w:val="32"/>
          <w:szCs w:val="32"/>
        </w:rPr>
        <w:t>4、2024年12月，公益林管护人员年终考核。</w:t>
      </w:r>
    </w:p>
    <w:p>
      <w:pPr>
        <w:widowControl/>
        <w:numPr>
          <w:ilvl w:val="0"/>
          <w:numId w:val="1"/>
        </w:numPr>
        <w:ind w:firstLine="640"/>
        <w:jc w:val="left"/>
        <w:rPr>
          <w:rFonts w:ascii="黑体" w:hAnsi="黑体" w:eastAsia="黑体" w:cs="黑体"/>
          <w:kern w:val="0"/>
          <w:sz w:val="32"/>
          <w:szCs w:val="32"/>
        </w:rPr>
      </w:pPr>
      <w:r>
        <w:rPr>
          <w:rFonts w:hint="eastAsia" w:ascii="黑体" w:hAnsi="黑体" w:eastAsia="黑体" w:cs="黑体"/>
          <w:kern w:val="0"/>
          <w:sz w:val="32"/>
          <w:szCs w:val="32"/>
        </w:rPr>
        <w:t>项目实施成效</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eastAsia="仿宋_GB2312"/>
          <w:sz w:val="32"/>
          <w:szCs w:val="32"/>
        </w:rPr>
        <w:t>按照“管好公益林，用好补偿金”的总体要求，通过对保护区9193</w:t>
      </w:r>
      <w:r>
        <w:rPr>
          <w:rFonts w:hint="eastAsia" w:eastAsia="仿宋_GB2312"/>
          <w:sz w:val="32"/>
          <w:szCs w:val="32"/>
          <w:lang w:val="en-US" w:eastAsia="zh-CN"/>
        </w:rPr>
        <w:t>.00</w:t>
      </w:r>
      <w:r>
        <w:rPr>
          <w:rFonts w:hint="eastAsia" w:eastAsia="仿宋_GB2312"/>
          <w:sz w:val="32"/>
          <w:szCs w:val="32"/>
        </w:rPr>
        <w:t>亩市级公益林的严格保护，科学管理，真正使市级公益林形成高效、稳定的森林生态系统，实现森林资源从恢复性增长向质量提升转变，项目区内林分质量提高，生态状况由逐步好转向明显改善转变，护林员收入明显增加，林区社会和谐稳定，确保市级公益林发挥最大的生态效益和社会效益，满足保障国土安全、促进经济社会可持续发展以及构建和谐社会的要求。主要绩效指标为：市级公益林管护面积919</w:t>
      </w:r>
      <w:r>
        <w:rPr>
          <w:rFonts w:hint="eastAsia" w:eastAsia="仿宋_GB2312"/>
          <w:sz w:val="32"/>
          <w:szCs w:val="32"/>
          <w:lang w:val="en-US" w:eastAsia="zh-CN"/>
        </w:rPr>
        <w:t>3.00</w:t>
      </w:r>
      <w:r>
        <w:rPr>
          <w:rFonts w:hint="eastAsia" w:eastAsia="仿宋_GB2312"/>
          <w:sz w:val="32"/>
          <w:szCs w:val="32"/>
        </w:rPr>
        <w:t>亩；管护任务完成率100</w:t>
      </w:r>
      <w:r>
        <w:rPr>
          <w:rFonts w:hint="eastAsia" w:eastAsia="仿宋_GB2312"/>
          <w:sz w:val="32"/>
          <w:szCs w:val="32"/>
          <w:lang w:val="en-US" w:eastAsia="zh-CN"/>
        </w:rPr>
        <w:t>.00</w:t>
      </w:r>
      <w:r>
        <w:rPr>
          <w:rFonts w:hint="eastAsia" w:eastAsia="仿宋_GB2312"/>
          <w:sz w:val="32"/>
          <w:szCs w:val="32"/>
        </w:rPr>
        <w:t>%；森林火灾受害率</w:t>
      </w:r>
      <w:r>
        <w:rPr>
          <w:rFonts w:hint="eastAsia" w:ascii="宋体" w:hAnsi="宋体" w:cs="宋体"/>
          <w:sz w:val="32"/>
          <w:szCs w:val="32"/>
        </w:rPr>
        <w:t>≦</w:t>
      </w:r>
      <w:r>
        <w:rPr>
          <w:rFonts w:hint="eastAsia" w:eastAsia="仿宋_GB2312"/>
          <w:sz w:val="32"/>
          <w:szCs w:val="32"/>
        </w:rPr>
        <w:t>0.9</w:t>
      </w:r>
      <w:r>
        <w:rPr>
          <w:rFonts w:hint="eastAsia" w:eastAsia="仿宋_GB2312"/>
          <w:sz w:val="32"/>
          <w:szCs w:val="32"/>
          <w:lang w:val="en-US" w:eastAsia="zh-CN"/>
        </w:rPr>
        <w:t>0</w:t>
      </w:r>
      <w:r>
        <w:rPr>
          <w:rFonts w:hint="eastAsia" w:eastAsia="仿宋_GB2312"/>
          <w:sz w:val="32"/>
          <w:szCs w:val="32"/>
        </w:rPr>
        <w:t>‰；林业有害生物成灾率</w:t>
      </w:r>
      <w:r>
        <w:rPr>
          <w:rFonts w:hint="eastAsia" w:ascii="宋体" w:hAnsi="宋体" w:cs="宋体"/>
          <w:sz w:val="32"/>
          <w:szCs w:val="32"/>
        </w:rPr>
        <w:t>≦</w:t>
      </w:r>
      <w:r>
        <w:rPr>
          <w:rFonts w:hint="eastAsia" w:eastAsia="仿宋_GB2312"/>
          <w:sz w:val="32"/>
          <w:szCs w:val="32"/>
        </w:rPr>
        <w:t>4</w:t>
      </w:r>
      <w:r>
        <w:rPr>
          <w:rFonts w:hint="eastAsia" w:eastAsia="仿宋_GB2312"/>
          <w:sz w:val="32"/>
          <w:szCs w:val="32"/>
          <w:lang w:val="en-US" w:eastAsia="zh-CN"/>
        </w:rPr>
        <w:t>.00</w:t>
      </w:r>
      <w:r>
        <w:rPr>
          <w:rFonts w:hint="eastAsia" w:eastAsia="仿宋_GB2312"/>
          <w:sz w:val="32"/>
          <w:szCs w:val="32"/>
        </w:rPr>
        <w:t>‰</w:t>
      </w:r>
      <w:r>
        <w:rPr>
          <w:rFonts w:hint="eastAsia" w:eastAsia="仿宋_GB2312"/>
          <w:sz w:val="32"/>
          <w:szCs w:val="32"/>
          <w:lang w:eastAsia="zh-CN"/>
        </w:rPr>
        <w:t>，</w:t>
      </w:r>
      <w:r>
        <w:rPr>
          <w:rFonts w:hint="default" w:ascii="Times New Roman" w:hAnsi="Times New Roman" w:eastAsia="仿宋_GB2312" w:cs="Times New Roman"/>
          <w:color w:val="000000"/>
          <w:kern w:val="0"/>
          <w:sz w:val="32"/>
          <w:szCs w:val="32"/>
          <w:highlight w:val="none"/>
          <w:lang w:val="en-US" w:eastAsia="zh-CN" w:bidi="ar-SA"/>
        </w:rPr>
        <w:t>市级公益林管护员满意度≧80</w:t>
      </w:r>
      <w:r>
        <w:rPr>
          <w:rFonts w:hint="eastAsia" w:ascii="Times New Roman" w:hAnsi="Times New Roman" w:eastAsia="仿宋_GB2312" w:cs="Times New Roman"/>
          <w:color w:val="000000"/>
          <w:kern w:val="0"/>
          <w:sz w:val="32"/>
          <w:szCs w:val="32"/>
          <w:highlight w:val="none"/>
          <w:lang w:val="en-US" w:eastAsia="zh-CN" w:bidi="ar-SA"/>
        </w:rPr>
        <w:t>.00</w:t>
      </w:r>
      <w:r>
        <w:rPr>
          <w:rFonts w:hint="default" w:ascii="Times New Roman" w:hAnsi="Times New Roman" w:eastAsia="仿宋_GB2312" w:cs="Times New Roman"/>
          <w:color w:val="000000"/>
          <w:kern w:val="0"/>
          <w:sz w:val="32"/>
          <w:szCs w:val="32"/>
          <w:highlight w:val="none"/>
          <w:lang w:val="en-US" w:eastAsia="zh-CN" w:bidi="ar-SA"/>
        </w:rPr>
        <w:t>%。</w:t>
      </w:r>
    </w:p>
    <w:p>
      <w:pPr>
        <w:widowControl/>
        <w:autoSpaceDE w:val="0"/>
        <w:rPr>
          <w:rFonts w:eastAsia="仿宋_GB2312"/>
          <w:sz w:val="32"/>
          <w:szCs w:val="32"/>
        </w:rPr>
      </w:pPr>
    </w:p>
    <w:p>
      <w:pPr>
        <w:rPr>
          <w:rFonts w:eastAsia="仿宋_GB2312"/>
          <w:sz w:val="32"/>
          <w:szCs w:val="32"/>
        </w:rPr>
      </w:pPr>
    </w:p>
    <w:sectPr>
      <w:headerReference r:id="rId3" w:type="default"/>
      <w:head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4987"/>
    <w:rsid w:val="002462A8"/>
    <w:rsid w:val="00247731"/>
    <w:rsid w:val="00253C74"/>
    <w:rsid w:val="00262BAD"/>
    <w:rsid w:val="002726B1"/>
    <w:rsid w:val="002727D0"/>
    <w:rsid w:val="002749C8"/>
    <w:rsid w:val="00274EBE"/>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5D84"/>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1CA6"/>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05DE2"/>
    <w:rsid w:val="00B15323"/>
    <w:rsid w:val="00B259AC"/>
    <w:rsid w:val="00B268D9"/>
    <w:rsid w:val="00B26EC9"/>
    <w:rsid w:val="00B31B8F"/>
    <w:rsid w:val="00B333B0"/>
    <w:rsid w:val="00B43561"/>
    <w:rsid w:val="00B440DB"/>
    <w:rsid w:val="00B4415D"/>
    <w:rsid w:val="00B45103"/>
    <w:rsid w:val="00B45D24"/>
    <w:rsid w:val="00B52992"/>
    <w:rsid w:val="00B538C6"/>
    <w:rsid w:val="00B538D5"/>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5E6D"/>
    <w:rsid w:val="00C6603B"/>
    <w:rsid w:val="00C71E3F"/>
    <w:rsid w:val="00C75A4D"/>
    <w:rsid w:val="00C75CE4"/>
    <w:rsid w:val="00C8367C"/>
    <w:rsid w:val="00C83EC8"/>
    <w:rsid w:val="00C84EC9"/>
    <w:rsid w:val="00C90645"/>
    <w:rsid w:val="00C92A41"/>
    <w:rsid w:val="00C95E0F"/>
    <w:rsid w:val="00CA3BAD"/>
    <w:rsid w:val="00CB1858"/>
    <w:rsid w:val="00CC0087"/>
    <w:rsid w:val="00CC1D2C"/>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5FB3"/>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37EBD"/>
    <w:rsid w:val="00E46B69"/>
    <w:rsid w:val="00E573AC"/>
    <w:rsid w:val="00E57B94"/>
    <w:rsid w:val="00E62446"/>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6A16A8C"/>
    <w:rsid w:val="0A5A5DC4"/>
    <w:rsid w:val="0AB77A2F"/>
    <w:rsid w:val="0BFD28E4"/>
    <w:rsid w:val="0CBC5FB3"/>
    <w:rsid w:val="0CD16561"/>
    <w:rsid w:val="0D0E0F2A"/>
    <w:rsid w:val="0D533CF5"/>
    <w:rsid w:val="0F635DF8"/>
    <w:rsid w:val="102458FC"/>
    <w:rsid w:val="10881DF6"/>
    <w:rsid w:val="111D3473"/>
    <w:rsid w:val="13B61995"/>
    <w:rsid w:val="141E7899"/>
    <w:rsid w:val="153C0007"/>
    <w:rsid w:val="16120B81"/>
    <w:rsid w:val="165D6CAE"/>
    <w:rsid w:val="17E531F7"/>
    <w:rsid w:val="19F55BCD"/>
    <w:rsid w:val="1A0B3DDD"/>
    <w:rsid w:val="1A1B6230"/>
    <w:rsid w:val="1A751B4A"/>
    <w:rsid w:val="1B7457C9"/>
    <w:rsid w:val="1BD73E6F"/>
    <w:rsid w:val="1F8F6F61"/>
    <w:rsid w:val="203F2354"/>
    <w:rsid w:val="217C52A6"/>
    <w:rsid w:val="24192B24"/>
    <w:rsid w:val="249262B8"/>
    <w:rsid w:val="254F55BC"/>
    <w:rsid w:val="27C44B4F"/>
    <w:rsid w:val="27D15DBF"/>
    <w:rsid w:val="29684A53"/>
    <w:rsid w:val="2A2D00A9"/>
    <w:rsid w:val="2D034939"/>
    <w:rsid w:val="2D1139FF"/>
    <w:rsid w:val="2D7258C6"/>
    <w:rsid w:val="2D775535"/>
    <w:rsid w:val="2E343CBB"/>
    <w:rsid w:val="2E574E83"/>
    <w:rsid w:val="2E7A1926"/>
    <w:rsid w:val="2F1A0DA5"/>
    <w:rsid w:val="3227360A"/>
    <w:rsid w:val="357910E0"/>
    <w:rsid w:val="38226957"/>
    <w:rsid w:val="38B94E67"/>
    <w:rsid w:val="39466C4F"/>
    <w:rsid w:val="396A13EA"/>
    <w:rsid w:val="39DD2E67"/>
    <w:rsid w:val="3A8A588E"/>
    <w:rsid w:val="3B026B0F"/>
    <w:rsid w:val="3C1464F1"/>
    <w:rsid w:val="3DCC2998"/>
    <w:rsid w:val="3DDF722A"/>
    <w:rsid w:val="3F5538EE"/>
    <w:rsid w:val="41134E62"/>
    <w:rsid w:val="41243DB8"/>
    <w:rsid w:val="415A511D"/>
    <w:rsid w:val="45F568DE"/>
    <w:rsid w:val="4613077F"/>
    <w:rsid w:val="486B3471"/>
    <w:rsid w:val="488A54A4"/>
    <w:rsid w:val="4A8A424F"/>
    <w:rsid w:val="4AED20C1"/>
    <w:rsid w:val="4B5E5B94"/>
    <w:rsid w:val="4D40544E"/>
    <w:rsid w:val="4E2046CD"/>
    <w:rsid w:val="4FED65FC"/>
    <w:rsid w:val="500B20BC"/>
    <w:rsid w:val="508B3BDB"/>
    <w:rsid w:val="51486F2A"/>
    <w:rsid w:val="51993E2D"/>
    <w:rsid w:val="524340FD"/>
    <w:rsid w:val="52F4603B"/>
    <w:rsid w:val="53315477"/>
    <w:rsid w:val="56F77E4E"/>
    <w:rsid w:val="585F68B2"/>
    <w:rsid w:val="5956582A"/>
    <w:rsid w:val="5A094080"/>
    <w:rsid w:val="5A5F2402"/>
    <w:rsid w:val="5AFD5556"/>
    <w:rsid w:val="5B68052B"/>
    <w:rsid w:val="5B6F544B"/>
    <w:rsid w:val="5BF52976"/>
    <w:rsid w:val="5E8D610B"/>
    <w:rsid w:val="5F8A3952"/>
    <w:rsid w:val="611236F1"/>
    <w:rsid w:val="623D1115"/>
    <w:rsid w:val="631C320A"/>
    <w:rsid w:val="646605FE"/>
    <w:rsid w:val="65ED2AFC"/>
    <w:rsid w:val="67137888"/>
    <w:rsid w:val="676E094C"/>
    <w:rsid w:val="67A644C4"/>
    <w:rsid w:val="6891562D"/>
    <w:rsid w:val="68A72386"/>
    <w:rsid w:val="69614B69"/>
    <w:rsid w:val="699B1953"/>
    <w:rsid w:val="69B304BD"/>
    <w:rsid w:val="6A070C95"/>
    <w:rsid w:val="6CE00556"/>
    <w:rsid w:val="6CE34371"/>
    <w:rsid w:val="6E1164A3"/>
    <w:rsid w:val="7005690A"/>
    <w:rsid w:val="706044C2"/>
    <w:rsid w:val="707217B7"/>
    <w:rsid w:val="70F826C0"/>
    <w:rsid w:val="72063E6D"/>
    <w:rsid w:val="72293730"/>
    <w:rsid w:val="724A4A01"/>
    <w:rsid w:val="73116912"/>
    <w:rsid w:val="73954482"/>
    <w:rsid w:val="785B03CB"/>
    <w:rsid w:val="7D4F20E1"/>
    <w:rsid w:val="7D702B8A"/>
    <w:rsid w:val="7D99752A"/>
    <w:rsid w:val="7E1D79AE"/>
    <w:rsid w:val="7F02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uiPriority w:val="0"/>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annotation reference"/>
    <w:semiHidden/>
    <w:qFormat/>
    <w:uiPriority w:val="0"/>
    <w:rPr>
      <w:sz w:val="21"/>
      <w:szCs w:val="21"/>
    </w:rPr>
  </w:style>
  <w:style w:type="paragraph" w:customStyle="1" w:styleId="12">
    <w:name w:val="引文目录标题1"/>
    <w:basedOn w:val="1"/>
    <w:next w:val="1"/>
    <w:qFormat/>
    <w:uiPriority w:val="0"/>
    <w:pPr>
      <w:spacing w:before="120"/>
    </w:pPr>
    <w:rPr>
      <w:rFonts w:ascii="Arial" w:hAnsi="Arial"/>
      <w:sz w:val="24"/>
    </w:rPr>
  </w:style>
  <w:style w:type="paragraph" w:customStyle="1" w:styleId="13">
    <w:name w:val="修订1"/>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3</Pages>
  <Words>1191</Words>
  <Characters>121</Characters>
  <Lines>1</Lines>
  <Paragraphs>2</Paragraphs>
  <TotalTime>2</TotalTime>
  <ScaleCrop>false</ScaleCrop>
  <LinksUpToDate>false</LinksUpToDate>
  <CharactersWithSpaces>1310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2024-01-29T02:37:00Z</dcterms:created>
  <dc:creator>lx</dc:creator>
  <dc:description>ZHGenApp().GetProperty("Certification")</dc:description>
  <cp:lastModifiedBy>Dell</cp:lastModifiedBy>
  <cp:lastPrinted>2020-02-03T08:13:00Z</cp:lastPrinted>
  <dcterms:modified xsi:type="dcterms:W3CDTF">2024-01-29T03:32:02Z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F6AC1B03F75D4EB28A8C4872100F90C6</vt:lpwstr>
  </property>
</Properties>
</file>