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50" w:lineRule="exact"/>
        <w:jc w:val="center"/>
        <w:textAlignment w:val="auto"/>
        <w:outlineLvl w:val="9"/>
        <w:rPr>
          <w:rFonts w:hint="default" w:ascii="Times New Roman" w:hAnsi="Times New Roman" w:eastAsia="方正仿宋_GBK" w:cs="Times New Roman"/>
          <w:sz w:val="32"/>
        </w:rPr>
      </w:pPr>
    </w:p>
    <w:p>
      <w:pPr>
        <w:keepNext w:val="0"/>
        <w:keepLines w:val="0"/>
        <w:pageBreakBefore w:val="0"/>
        <w:widowControl w:val="0"/>
        <w:kinsoku/>
        <w:wordWrap/>
        <w:overflowPunct/>
        <w:topLinePunct w:val="0"/>
        <w:autoSpaceDE/>
        <w:autoSpaceDN/>
        <w:bidi w:val="0"/>
        <w:adjustRightInd/>
        <w:snapToGrid/>
        <w:spacing w:line="650" w:lineRule="exact"/>
        <w:jc w:val="center"/>
        <w:textAlignment w:val="auto"/>
        <w:outlineLvl w:val="9"/>
        <w:rPr>
          <w:rFonts w:hint="default" w:ascii="Times New Roman" w:hAnsi="Times New Roman" w:eastAsia="方正仿宋_GBK" w:cs="Times New Roman"/>
          <w:sz w:val="32"/>
        </w:rPr>
      </w:pPr>
    </w:p>
    <w:p>
      <w:pPr>
        <w:keepNext w:val="0"/>
        <w:keepLines w:val="0"/>
        <w:pageBreakBefore w:val="0"/>
        <w:widowControl w:val="0"/>
        <w:kinsoku/>
        <w:wordWrap/>
        <w:overflowPunct/>
        <w:topLinePunct w:val="0"/>
        <w:autoSpaceDE/>
        <w:autoSpaceDN/>
        <w:bidi w:val="0"/>
        <w:adjustRightInd/>
        <w:snapToGrid/>
        <w:spacing w:line="590" w:lineRule="exact"/>
        <w:ind w:firstLine="2560" w:firstLineChars="800"/>
        <w:jc w:val="both"/>
        <w:textAlignment w:val="auto"/>
        <w:outlineLvl w:val="9"/>
        <w:rPr>
          <w:rFonts w:hint="default" w:ascii="Times New Roman" w:hAnsi="Times New Roman" w:eastAsia="仿宋_GB2312" w:cs="Times New Roman"/>
          <w:sz w:val="32"/>
        </w:rPr>
      </w:pPr>
      <w:r>
        <w:rPr>
          <w:rFonts w:hint="default" w:ascii="Times New Roman" w:hAnsi="Times New Roman" w:eastAsia="方正仿宋_GBK" w:cs="Times New Roman"/>
          <w:sz w:val="32"/>
          <w:lang w:eastAsia="zh-CN"/>
        </w:rPr>
        <w:t>玉</w:t>
      </w:r>
      <w:r>
        <w:rPr>
          <w:rFonts w:hint="default" w:ascii="Times New Roman" w:hAnsi="Times New Roman" w:eastAsia="方正仿宋_GBK" w:cs="Times New Roman"/>
          <w:sz w:val="32"/>
        </w:rPr>
        <w:t>环审〔</w:t>
      </w:r>
      <w:r>
        <w:rPr>
          <w:rFonts w:hint="default" w:ascii="Times New Roman" w:hAnsi="Times New Roman" w:eastAsia="方正仿宋_GBK" w:cs="Times New Roman"/>
          <w:sz w:val="32"/>
          <w:lang w:val="en-US" w:eastAsia="zh-CN"/>
        </w:rPr>
        <w:t>202</w:t>
      </w:r>
      <w:r>
        <w:rPr>
          <w:rFonts w:hint="default" w:eastAsia="方正仿宋_GBK" w:cs="Times New Roman"/>
          <w:sz w:val="32"/>
          <w:lang w:val="en-US" w:eastAsia="zh-CN"/>
        </w:rPr>
        <w:t>4</w:t>
      </w:r>
      <w:r>
        <w:rPr>
          <w:rFonts w:hint="default" w:ascii="Times New Roman" w:hAnsi="Times New Roman" w:eastAsia="方正仿宋_GBK" w:cs="Times New Roman"/>
          <w:sz w:val="32"/>
        </w:rPr>
        <w:t>〕</w:t>
      </w:r>
      <w:r>
        <w:rPr>
          <w:rFonts w:hint="default" w:ascii="Times New Roman" w:hAnsi="Times New Roman" w:eastAsia="方正仿宋_GBK" w:cs="Times New Roman"/>
          <w:sz w:val="32"/>
          <w:lang w:val="en-US" w:eastAsia="zh-CN"/>
        </w:rPr>
        <w:t>1</w:t>
      </w:r>
      <w:r>
        <w:rPr>
          <w:rFonts w:hint="eastAsia" w:eastAsia="方正仿宋_GBK" w:cs="Times New Roman"/>
          <w:sz w:val="32"/>
          <w:lang w:val="en-US" w:eastAsia="zh-CN"/>
        </w:rPr>
        <w:t>-</w:t>
      </w:r>
      <w:r>
        <w:rPr>
          <w:rFonts w:hint="default" w:eastAsia="方正仿宋_GBK" w:cs="Times New Roman"/>
          <w:sz w:val="32"/>
          <w:lang w:val="en-US" w:eastAsia="zh-CN"/>
        </w:rPr>
        <w:t>10</w:t>
      </w:r>
      <w:r>
        <w:rPr>
          <w:rFonts w:hint="eastAsia" w:eastAsia="方正仿宋_GBK" w:cs="Times New Roman"/>
          <w:sz w:val="32"/>
          <w:lang w:val="en-US" w:eastAsia="zh-CN"/>
        </w:rPr>
        <w:t xml:space="preserve"> </w:t>
      </w:r>
      <w:r>
        <w:rPr>
          <w:rFonts w:hint="default" w:ascii="Times New Roman" w:hAnsi="Times New Roman" w:eastAsia="方正仿宋_GBK" w:cs="Times New Roman"/>
          <w:sz w:val="32"/>
        </w:rPr>
        <w:t>号</w:t>
      </w: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outlineLvl w:val="9"/>
        <w:rPr>
          <w:rFonts w:hint="default" w:ascii="Times New Roman" w:hAnsi="Times New Roman" w:cs="Times New Roman"/>
          <w:sz w:val="32"/>
        </w:rPr>
      </w:pPr>
    </w:p>
    <w:p>
      <w:pPr>
        <w:keepNext w:val="0"/>
        <w:keepLines w:val="0"/>
        <w:pageBreakBefore w:val="0"/>
        <w:widowControl w:val="0"/>
        <w:kinsoku/>
        <w:wordWrap/>
        <w:overflowPunct/>
        <w:topLinePunct w:val="0"/>
        <w:autoSpaceDE w:val="0"/>
        <w:autoSpaceDN w:val="0"/>
        <w:bidi w:val="0"/>
        <w:adjustRightInd w:val="0"/>
        <w:spacing w:line="590" w:lineRule="exact"/>
        <w:jc w:val="center"/>
        <w:textAlignment w:val="auto"/>
        <w:outlineLvl w:val="0"/>
        <w:rPr>
          <w:rFonts w:hint="eastAsia" w:ascii="方正小标宋_GBK" w:hAnsi="方正小标宋_GBK" w:eastAsia="方正小标宋_GBK" w:cs="方正小标宋_GBK"/>
          <w:bCs/>
          <w:sz w:val="44"/>
          <w:szCs w:val="44"/>
        </w:rPr>
      </w:pPr>
    </w:p>
    <w:p>
      <w:pPr>
        <w:keepNext w:val="0"/>
        <w:keepLines w:val="0"/>
        <w:pageBreakBefore w:val="0"/>
        <w:widowControl w:val="0"/>
        <w:kinsoku/>
        <w:wordWrap/>
        <w:overflowPunct/>
        <w:topLinePunct w:val="0"/>
        <w:autoSpaceDE w:val="0"/>
        <w:autoSpaceDN w:val="0"/>
        <w:bidi w:val="0"/>
        <w:adjustRightInd w:val="0"/>
        <w:spacing w:line="590" w:lineRule="exact"/>
        <w:jc w:val="center"/>
        <w:textAlignment w:val="auto"/>
        <w:outlineLvl w:val="0"/>
        <w:rPr>
          <w:rFonts w:hint="eastAsia" w:asciiTheme="minorEastAsia" w:hAnsiTheme="minorEastAsia" w:eastAsiaTheme="minorEastAsia" w:cstheme="minorEastAsia"/>
          <w:bCs/>
          <w:sz w:val="44"/>
          <w:szCs w:val="44"/>
        </w:rPr>
      </w:pPr>
      <w:r>
        <w:rPr>
          <w:rFonts w:hint="eastAsia" w:asciiTheme="minorEastAsia" w:hAnsiTheme="minorEastAsia" w:eastAsiaTheme="minorEastAsia" w:cstheme="minorEastAsia"/>
          <w:bCs/>
          <w:sz w:val="44"/>
          <w:szCs w:val="44"/>
        </w:rPr>
        <w:t>玉溪市生态环境局</w:t>
      </w: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outlineLvl w:val="9"/>
        <w:rPr>
          <w:rFonts w:hint="eastAsia" w:asciiTheme="minorEastAsia" w:hAnsiTheme="minorEastAsia" w:eastAsiaTheme="minorEastAsia" w:cstheme="minorEastAsia"/>
          <w:sz w:val="44"/>
          <w:szCs w:val="44"/>
        </w:rPr>
      </w:pPr>
      <w:r>
        <w:rPr>
          <w:rFonts w:hint="eastAsia" w:asciiTheme="minorEastAsia" w:hAnsiTheme="minorEastAsia" w:eastAsiaTheme="minorEastAsia" w:cstheme="minorEastAsia"/>
          <w:sz w:val="44"/>
          <w:szCs w:val="44"/>
          <w:lang w:eastAsia="zh-CN"/>
        </w:rPr>
        <w:t>关于</w:t>
      </w:r>
      <w:r>
        <w:rPr>
          <w:rFonts w:hint="eastAsia" w:asciiTheme="minorEastAsia" w:hAnsiTheme="minorEastAsia" w:eastAsiaTheme="minorEastAsia" w:cstheme="minorEastAsia"/>
          <w:sz w:val="44"/>
          <w:szCs w:val="44"/>
        </w:rPr>
        <w:t>元江县宇凯矿业有限责任公司元江铜</w:t>
      </w: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outlineLvl w:val="9"/>
        <w:rPr>
          <w:rFonts w:hint="eastAsia" w:asciiTheme="minorEastAsia" w:hAnsiTheme="minorEastAsia" w:eastAsiaTheme="minorEastAsia" w:cstheme="minorEastAsia"/>
          <w:sz w:val="44"/>
          <w:szCs w:val="44"/>
          <w:lang w:val="zh-CN"/>
        </w:rPr>
      </w:pPr>
      <w:r>
        <w:rPr>
          <w:rFonts w:hint="eastAsia" w:asciiTheme="minorEastAsia" w:hAnsiTheme="minorEastAsia" w:eastAsiaTheme="minorEastAsia" w:cstheme="minorEastAsia"/>
          <w:sz w:val="44"/>
          <w:szCs w:val="44"/>
        </w:rPr>
        <w:t>矿低品位堆浸渣重选</w:t>
      </w:r>
      <w:r>
        <w:rPr>
          <w:rFonts w:hint="eastAsia" w:asciiTheme="minorEastAsia" w:hAnsiTheme="minorEastAsia" w:eastAsiaTheme="minorEastAsia" w:cstheme="minorEastAsia"/>
          <w:color w:val="000000" w:themeColor="text1"/>
          <w:sz w:val="44"/>
          <w:szCs w:val="44"/>
          <w14:textFill>
            <w14:solidFill>
              <w14:schemeClr w14:val="tx1"/>
            </w14:solidFill>
          </w14:textFill>
        </w:rPr>
        <w:t>尾矿搅浸再回收工程</w:t>
      </w:r>
      <w:r>
        <w:rPr>
          <w:rFonts w:hint="eastAsia" w:asciiTheme="minorEastAsia" w:hAnsiTheme="minorEastAsia" w:eastAsiaTheme="minorEastAsia" w:cstheme="minorEastAsia"/>
          <w:sz w:val="44"/>
          <w:szCs w:val="44"/>
          <w:lang w:val="zh-CN"/>
        </w:rPr>
        <w:t>环境</w:t>
      </w:r>
    </w:p>
    <w:p>
      <w:pPr>
        <w:keepNext w:val="0"/>
        <w:keepLines w:val="0"/>
        <w:pageBreakBefore w:val="0"/>
        <w:widowControl w:val="0"/>
        <w:kinsoku/>
        <w:wordWrap/>
        <w:overflowPunct/>
        <w:topLinePunct w:val="0"/>
        <w:autoSpaceDE/>
        <w:autoSpaceDN/>
        <w:bidi w:val="0"/>
        <w:adjustRightInd/>
        <w:snapToGrid/>
        <w:spacing w:line="590" w:lineRule="exact"/>
        <w:jc w:val="center"/>
        <w:textAlignment w:val="auto"/>
        <w:outlineLvl w:val="9"/>
        <w:rPr>
          <w:rFonts w:hint="eastAsia" w:asciiTheme="minorEastAsia" w:hAnsiTheme="minorEastAsia" w:eastAsiaTheme="minorEastAsia" w:cstheme="minorEastAsia"/>
          <w:sz w:val="44"/>
          <w:szCs w:val="44"/>
        </w:rPr>
      </w:pPr>
      <w:r>
        <w:rPr>
          <w:rFonts w:hint="eastAsia" w:asciiTheme="minorEastAsia" w:hAnsiTheme="minorEastAsia" w:eastAsiaTheme="minorEastAsia" w:cstheme="minorEastAsia"/>
          <w:sz w:val="44"/>
          <w:szCs w:val="44"/>
          <w:lang w:val="zh-CN"/>
        </w:rPr>
        <w:t>影响报告书的</w:t>
      </w:r>
      <w:r>
        <w:rPr>
          <w:rFonts w:hint="eastAsia" w:asciiTheme="minorEastAsia" w:hAnsiTheme="minorEastAsia" w:eastAsiaTheme="minorEastAsia" w:cstheme="minorEastAsia"/>
          <w:sz w:val="44"/>
          <w:szCs w:val="44"/>
        </w:rPr>
        <w:t>批复</w:t>
      </w:r>
    </w:p>
    <w:p>
      <w:pPr>
        <w:keepNext w:val="0"/>
        <w:keepLines w:val="0"/>
        <w:pageBreakBefore w:val="0"/>
        <w:widowControl w:val="0"/>
        <w:kinsoku/>
        <w:wordWrap/>
        <w:overflowPunct/>
        <w:topLinePunct w:val="0"/>
        <w:autoSpaceDE/>
        <w:autoSpaceDN/>
        <w:bidi w:val="0"/>
        <w:adjustRightInd/>
        <w:snapToGrid/>
        <w:spacing w:line="590" w:lineRule="exact"/>
        <w:jc w:val="both"/>
        <w:textAlignment w:val="auto"/>
        <w:outlineLvl w:val="9"/>
        <w:rPr>
          <w:rFonts w:hint="eastAsia" w:asciiTheme="minorEastAsia" w:hAnsiTheme="minorEastAsia" w:eastAsiaTheme="minorEastAsia" w:cstheme="minorEastAsia"/>
          <w:sz w:val="44"/>
          <w:szCs w:val="44"/>
        </w:rPr>
      </w:pPr>
    </w:p>
    <w:p>
      <w:pPr>
        <w:keepNext w:val="0"/>
        <w:keepLines w:val="0"/>
        <w:pageBreakBefore w:val="0"/>
        <w:widowControl w:val="0"/>
        <w:kinsoku/>
        <w:wordWrap/>
        <w:overflowPunct/>
        <w:topLinePunct w:val="0"/>
        <w:autoSpaceDE/>
        <w:autoSpaceDN/>
        <w:bidi w:val="0"/>
        <w:adjustRightInd/>
        <w:snapToGrid w:val="0"/>
        <w:spacing w:line="590" w:lineRule="exact"/>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元江县宇凯矿业有限责任公司：</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你</w:t>
      </w:r>
      <w:r>
        <w:rPr>
          <w:rFonts w:hint="eastAsia" w:asciiTheme="minorEastAsia" w:hAnsiTheme="minorEastAsia" w:eastAsiaTheme="minorEastAsia" w:cstheme="minorEastAsia"/>
          <w:sz w:val="32"/>
          <w:szCs w:val="32"/>
          <w:lang w:eastAsia="zh-CN"/>
        </w:rPr>
        <w:t>公司</w:t>
      </w:r>
      <w:r>
        <w:rPr>
          <w:rFonts w:hint="eastAsia" w:asciiTheme="minorEastAsia" w:hAnsiTheme="minorEastAsia" w:eastAsiaTheme="minorEastAsia" w:cstheme="minorEastAsia"/>
          <w:sz w:val="32"/>
          <w:szCs w:val="32"/>
        </w:rPr>
        <w:t>申请报批的</w:t>
      </w:r>
      <w:r>
        <w:rPr>
          <w:rFonts w:hint="eastAsia" w:asciiTheme="minorEastAsia" w:hAnsiTheme="minorEastAsia" w:eastAsiaTheme="minorEastAsia" w:cstheme="minorEastAsia"/>
          <w:sz w:val="32"/>
          <w:szCs w:val="32"/>
          <w:lang w:val="zh-CN"/>
        </w:rPr>
        <w:t>《</w:t>
      </w:r>
      <w:r>
        <w:rPr>
          <w:rFonts w:hint="eastAsia" w:asciiTheme="minorEastAsia" w:hAnsiTheme="minorEastAsia" w:eastAsiaTheme="minorEastAsia" w:cstheme="minorEastAsia"/>
          <w:sz w:val="32"/>
          <w:szCs w:val="32"/>
        </w:rPr>
        <w:t>元江铜矿低品位堆浸渣重选</w:t>
      </w:r>
      <w:r>
        <w:rPr>
          <w:rFonts w:hint="eastAsia" w:asciiTheme="minorEastAsia" w:hAnsiTheme="minorEastAsia" w:eastAsiaTheme="minorEastAsia" w:cstheme="minorEastAsia"/>
          <w:color w:val="000000" w:themeColor="text1"/>
          <w:sz w:val="32"/>
          <w:szCs w:val="32"/>
          <w14:textFill>
            <w14:solidFill>
              <w14:schemeClr w14:val="tx1"/>
            </w14:solidFill>
          </w14:textFill>
        </w:rPr>
        <w:t>尾矿搅浸再回收工程</w:t>
      </w:r>
      <w:r>
        <w:rPr>
          <w:rFonts w:hint="eastAsia" w:asciiTheme="minorEastAsia" w:hAnsiTheme="minorEastAsia" w:eastAsiaTheme="minorEastAsia" w:cstheme="minorEastAsia"/>
          <w:sz w:val="32"/>
          <w:szCs w:val="32"/>
          <w:lang w:val="zh-CN"/>
        </w:rPr>
        <w:t>环境影响报告书》（以下简称《报告书》）</w:t>
      </w:r>
      <w:r>
        <w:rPr>
          <w:rFonts w:hint="eastAsia" w:asciiTheme="minorEastAsia" w:hAnsiTheme="minorEastAsia" w:eastAsiaTheme="minorEastAsia" w:cstheme="minorEastAsia"/>
          <w:sz w:val="32"/>
          <w:szCs w:val="32"/>
        </w:rPr>
        <w:t>收悉。经</w:t>
      </w:r>
      <w:r>
        <w:rPr>
          <w:rFonts w:hint="eastAsia" w:asciiTheme="minorEastAsia" w:hAnsiTheme="minorEastAsia" w:eastAsiaTheme="minorEastAsia" w:cstheme="minorEastAsia"/>
          <w:sz w:val="32"/>
          <w:szCs w:val="32"/>
          <w:lang w:eastAsia="zh-CN"/>
        </w:rPr>
        <w:t>我局</w:t>
      </w:r>
      <w:r>
        <w:rPr>
          <w:rFonts w:hint="eastAsia" w:asciiTheme="minorEastAsia" w:hAnsiTheme="minorEastAsia" w:eastAsiaTheme="minorEastAsia" w:cstheme="minorEastAsia"/>
          <w:sz w:val="32"/>
          <w:szCs w:val="32"/>
          <w:lang w:val="en-US" w:eastAsia="zh-CN"/>
        </w:rPr>
        <w:t>2024年6月</w:t>
      </w:r>
      <w:r>
        <w:rPr>
          <w:rFonts w:hint="default" w:asciiTheme="minorEastAsia" w:hAnsiTheme="minorEastAsia" w:eastAsiaTheme="minorEastAsia" w:cstheme="minorEastAsia"/>
          <w:sz w:val="32"/>
          <w:szCs w:val="32"/>
          <w:lang w:val="en-US" w:eastAsia="zh-CN"/>
        </w:rPr>
        <w:t>28</w:t>
      </w:r>
      <w:r>
        <w:rPr>
          <w:rFonts w:hint="eastAsia" w:asciiTheme="minorEastAsia" w:hAnsiTheme="minorEastAsia" w:eastAsiaTheme="minorEastAsia" w:cstheme="minorEastAsia"/>
          <w:sz w:val="32"/>
          <w:szCs w:val="32"/>
          <w:lang w:val="en-US" w:eastAsia="zh-CN"/>
        </w:rPr>
        <w:t>日</w:t>
      </w:r>
      <w:r>
        <w:rPr>
          <w:rFonts w:hint="eastAsia" w:asciiTheme="minorEastAsia" w:hAnsiTheme="minorEastAsia" w:eastAsiaTheme="minorEastAsia" w:cstheme="minorEastAsia"/>
          <w:sz w:val="32"/>
          <w:szCs w:val="32"/>
          <w:lang w:eastAsia="zh-CN"/>
        </w:rPr>
        <w:t>局长专题会研究同意</w:t>
      </w: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eastAsia="zh-CN"/>
        </w:rPr>
        <w:t>现</w:t>
      </w:r>
      <w:r>
        <w:rPr>
          <w:rFonts w:hint="eastAsia" w:asciiTheme="minorEastAsia" w:hAnsiTheme="minorEastAsia" w:eastAsiaTheme="minorEastAsia" w:cstheme="minorEastAsia"/>
          <w:sz w:val="32"/>
          <w:szCs w:val="32"/>
        </w:rPr>
        <w:t>批复如下：</w:t>
      </w:r>
    </w:p>
    <w:p>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eastAsia="zh-CN"/>
        </w:rPr>
        <w:t>一、</w:t>
      </w:r>
      <w:r>
        <w:rPr>
          <w:rFonts w:hint="eastAsia" w:asciiTheme="minorEastAsia" w:hAnsiTheme="minorEastAsia" w:eastAsiaTheme="minorEastAsia" w:cstheme="minorEastAsia"/>
          <w:sz w:val="32"/>
          <w:szCs w:val="32"/>
          <w:lang w:val="en-US" w:eastAsia="zh-CN"/>
        </w:rPr>
        <w:t>项目基本情况</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rPr>
        <w:t>该项目位于元江县甘庄街道青龙厂社区革波冲村鸡冠山二厂</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01号</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bCs/>
          <w:color w:val="auto"/>
          <w:sz w:val="32"/>
          <w:szCs w:val="32"/>
        </w:rPr>
        <w:t>项目</w:t>
      </w:r>
      <w:r>
        <w:rPr>
          <w:rFonts w:hint="eastAsia" w:asciiTheme="minorEastAsia" w:hAnsiTheme="minorEastAsia" w:eastAsiaTheme="minorEastAsia" w:cstheme="minorEastAsia"/>
          <w:color w:val="000000"/>
          <w:sz w:val="32"/>
          <w:szCs w:val="32"/>
          <w:highlight w:val="none"/>
          <w:lang w:val="en-US" w:eastAsia="zh-CN"/>
        </w:rPr>
        <w:t>取得了元江县发展和改革局核发的《投资项目备案证》（元发改投资备案[2023]177号）</w:t>
      </w:r>
      <w:r>
        <w:rPr>
          <w:rFonts w:hint="eastAsia" w:asciiTheme="minorEastAsia" w:hAnsiTheme="minorEastAsia" w:eastAsiaTheme="minorEastAsia" w:cstheme="minorEastAsia"/>
          <w:bCs/>
          <w:color w:val="auto"/>
          <w:sz w:val="32"/>
          <w:szCs w:val="32"/>
        </w:rPr>
        <w:t>，</w:t>
      </w:r>
      <w:r>
        <w:rPr>
          <w:rFonts w:hint="eastAsia" w:asciiTheme="minorEastAsia" w:hAnsiTheme="minorEastAsia" w:eastAsiaTheme="minorEastAsia" w:cstheme="minorEastAsia"/>
          <w:sz w:val="32"/>
          <w:szCs w:val="32"/>
        </w:rPr>
        <w:t>备案项目编码：</w:t>
      </w:r>
      <w:r>
        <w:rPr>
          <w:rFonts w:hint="eastAsia" w:asciiTheme="minorEastAsia" w:hAnsiTheme="minorEastAsia" w:eastAsiaTheme="minorEastAsia" w:cstheme="minorEastAsia"/>
          <w:sz w:val="32"/>
          <w:szCs w:val="32"/>
          <w:lang w:val="en-US" w:eastAsia="zh-CN"/>
        </w:rPr>
        <w:t>235304280911177</w:t>
      </w: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eastAsia="zh-CN"/>
        </w:rPr>
        <w:t>项目投资</w:t>
      </w:r>
      <w:r>
        <w:rPr>
          <w:rFonts w:hint="eastAsia" w:asciiTheme="minorEastAsia" w:hAnsiTheme="minorEastAsia" w:eastAsiaTheme="minorEastAsia" w:cstheme="minorEastAsia"/>
          <w:sz w:val="32"/>
          <w:szCs w:val="32"/>
          <w:lang w:val="en-US" w:eastAsia="zh-CN"/>
        </w:rPr>
        <w:t>600万元</w:t>
      </w:r>
      <w:r>
        <w:rPr>
          <w:rFonts w:hint="eastAsia" w:asciiTheme="minorEastAsia" w:hAnsiTheme="minorEastAsia" w:eastAsiaTheme="minorEastAsia" w:cstheme="minorEastAsia"/>
          <w:sz w:val="32"/>
          <w:szCs w:val="32"/>
          <w:lang w:eastAsia="zh-CN"/>
        </w:rPr>
        <w:t>，在公司现有</w:t>
      </w:r>
      <w:r>
        <w:rPr>
          <w:rFonts w:hint="eastAsia" w:asciiTheme="minorEastAsia" w:hAnsiTheme="minorEastAsia" w:eastAsiaTheme="minorEastAsia" w:cstheme="minorEastAsia"/>
          <w:sz w:val="32"/>
          <w:szCs w:val="32"/>
        </w:rPr>
        <w:t>堆浸渣重选分离工程</w:t>
      </w:r>
      <w:r>
        <w:rPr>
          <w:rFonts w:hint="eastAsia" w:asciiTheme="minorEastAsia" w:hAnsiTheme="minorEastAsia" w:eastAsiaTheme="minorEastAsia" w:cstheme="minorEastAsia"/>
          <w:sz w:val="32"/>
          <w:szCs w:val="32"/>
          <w:lang w:eastAsia="zh-CN"/>
        </w:rPr>
        <w:t>的基础上，增加</w:t>
      </w:r>
      <w:r>
        <w:rPr>
          <w:rFonts w:hint="eastAsia" w:asciiTheme="minorEastAsia" w:hAnsiTheme="minorEastAsia" w:eastAsiaTheme="minorEastAsia" w:cstheme="minorEastAsia"/>
          <w:color w:val="000000" w:themeColor="text1"/>
          <w:sz w:val="32"/>
          <w:szCs w:val="32"/>
          <w14:textFill>
            <w14:solidFill>
              <w14:schemeClr w14:val="tx1"/>
            </w14:solidFill>
          </w14:textFill>
        </w:rPr>
        <w:t>搅浸</w:t>
      </w:r>
      <w:r>
        <w:rPr>
          <w:rFonts w:hint="eastAsia" w:asciiTheme="minorEastAsia" w:hAnsiTheme="minorEastAsia" w:eastAsiaTheme="minorEastAsia" w:cstheme="minorEastAsia"/>
          <w:color w:val="000000" w:themeColor="text1"/>
          <w:sz w:val="32"/>
          <w:szCs w:val="32"/>
          <w:lang w:eastAsia="zh-CN"/>
          <w14:textFill>
            <w14:solidFill>
              <w14:schemeClr w14:val="tx1"/>
            </w14:solidFill>
          </w14:textFill>
        </w:rPr>
        <w:t>工艺，建设日处理</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318.658吨</w:t>
      </w:r>
      <w:r>
        <w:rPr>
          <w:rFonts w:hint="eastAsia" w:asciiTheme="minorEastAsia" w:hAnsiTheme="minorEastAsia" w:eastAsiaTheme="minorEastAsia" w:cstheme="minorEastAsia"/>
          <w:sz w:val="32"/>
          <w:szCs w:val="32"/>
        </w:rPr>
        <w:t>重选</w:t>
      </w:r>
      <w:r>
        <w:rPr>
          <w:rFonts w:hint="eastAsia" w:asciiTheme="minorEastAsia" w:hAnsiTheme="minorEastAsia" w:eastAsiaTheme="minorEastAsia" w:cstheme="minorEastAsia"/>
          <w:sz w:val="32"/>
          <w:szCs w:val="32"/>
          <w:lang w:eastAsia="zh-CN"/>
        </w:rPr>
        <w:t>尾矿</w:t>
      </w:r>
      <w:r>
        <w:rPr>
          <w:rFonts w:hint="eastAsia" w:asciiTheme="minorEastAsia" w:hAnsiTheme="minorEastAsia" w:eastAsiaTheme="minorEastAsia" w:cstheme="minorEastAsia"/>
          <w:color w:val="000000" w:themeColor="text1"/>
          <w:sz w:val="32"/>
          <w:szCs w:val="32"/>
          <w:lang w:eastAsia="zh-CN"/>
          <w14:textFill>
            <w14:solidFill>
              <w14:schemeClr w14:val="tx1"/>
            </w14:solidFill>
          </w14:textFill>
        </w:rPr>
        <w:t>生产线</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lang w:val="zh-CN"/>
        </w:rPr>
        <w:t>主要建设</w:t>
      </w:r>
      <w:r>
        <w:rPr>
          <w:rFonts w:hint="eastAsia" w:asciiTheme="minorEastAsia" w:hAnsiTheme="minorEastAsia" w:eastAsiaTheme="minorEastAsia" w:cstheme="minorEastAsia"/>
          <w:sz w:val="32"/>
          <w:szCs w:val="32"/>
          <w:lang w:eastAsia="zh-CN"/>
        </w:rPr>
        <w:t>搅</w:t>
      </w:r>
      <w:r>
        <w:rPr>
          <w:rFonts w:hint="eastAsia" w:asciiTheme="minorEastAsia" w:hAnsiTheme="minorEastAsia" w:eastAsiaTheme="minorEastAsia" w:cstheme="minorEastAsia"/>
          <w:sz w:val="32"/>
          <w:szCs w:val="32"/>
        </w:rPr>
        <w:t>浸</w:t>
      </w:r>
      <w:r>
        <w:rPr>
          <w:rFonts w:hint="eastAsia" w:asciiTheme="minorEastAsia" w:hAnsiTheme="minorEastAsia" w:eastAsiaTheme="minorEastAsia" w:cstheme="minorEastAsia"/>
          <w:sz w:val="32"/>
          <w:szCs w:val="32"/>
          <w:lang w:eastAsia="zh-CN"/>
        </w:rPr>
        <w:t>工段、</w:t>
      </w:r>
      <w:r>
        <w:rPr>
          <w:rFonts w:hint="eastAsia" w:asciiTheme="minorEastAsia" w:hAnsiTheme="minorEastAsia" w:eastAsiaTheme="minorEastAsia" w:cstheme="minorEastAsia"/>
          <w:sz w:val="32"/>
          <w:szCs w:val="32"/>
        </w:rPr>
        <w:t>储运工程</w:t>
      </w:r>
      <w:r>
        <w:rPr>
          <w:rFonts w:hint="eastAsia" w:asciiTheme="minorEastAsia" w:hAnsiTheme="minorEastAsia" w:eastAsiaTheme="minorEastAsia" w:cstheme="minorEastAsia"/>
          <w:sz w:val="32"/>
          <w:szCs w:val="32"/>
          <w:lang w:eastAsia="zh-CN"/>
        </w:rPr>
        <w:t>、环保工程</w:t>
      </w:r>
      <w:r>
        <w:rPr>
          <w:rFonts w:hint="eastAsia" w:asciiTheme="minorEastAsia" w:hAnsiTheme="minorEastAsia" w:eastAsiaTheme="minorEastAsia" w:cstheme="minorEastAsia"/>
          <w:sz w:val="32"/>
          <w:szCs w:val="32"/>
        </w:rPr>
        <w:t>及配套</w:t>
      </w:r>
      <w:r>
        <w:rPr>
          <w:rFonts w:hint="eastAsia" w:asciiTheme="minorEastAsia" w:hAnsiTheme="minorEastAsia" w:eastAsiaTheme="minorEastAsia" w:cstheme="minorEastAsia"/>
          <w:sz w:val="32"/>
          <w:szCs w:val="32"/>
          <w:lang w:eastAsia="zh-CN"/>
        </w:rPr>
        <w:t>的公辅设施</w:t>
      </w: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eastAsia="zh-CN"/>
        </w:rPr>
        <w:t>办公、生活等其它公</w:t>
      </w:r>
      <w:bookmarkStart w:id="0" w:name="_GoBack"/>
      <w:bookmarkEnd w:id="0"/>
      <w:r>
        <w:rPr>
          <w:rFonts w:hint="eastAsia" w:asciiTheme="minorEastAsia" w:hAnsiTheme="minorEastAsia" w:eastAsiaTheme="minorEastAsia" w:cstheme="minorEastAsia"/>
          <w:sz w:val="32"/>
          <w:szCs w:val="32"/>
          <w:lang w:eastAsia="zh-CN"/>
        </w:rPr>
        <w:t>辅设施均</w:t>
      </w:r>
      <w:r>
        <w:rPr>
          <w:rFonts w:hint="eastAsia" w:asciiTheme="minorEastAsia" w:hAnsiTheme="minorEastAsia" w:eastAsiaTheme="minorEastAsia" w:cstheme="minorEastAsia"/>
          <w:sz w:val="32"/>
          <w:szCs w:val="32"/>
        </w:rPr>
        <w:t>依托现有</w:t>
      </w:r>
      <w:r>
        <w:rPr>
          <w:rFonts w:hint="eastAsia" w:asciiTheme="minorEastAsia" w:hAnsiTheme="minorEastAsia" w:eastAsiaTheme="minorEastAsia" w:cstheme="minorEastAsia"/>
          <w:sz w:val="32"/>
          <w:szCs w:val="32"/>
          <w:lang w:eastAsia="zh-CN"/>
        </w:rPr>
        <w:t>设施</w:t>
      </w: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eastAsia="zh-CN"/>
        </w:rPr>
        <w:t>项目建成后，年产铜精矿</w:t>
      </w:r>
      <w:r>
        <w:rPr>
          <w:rFonts w:hint="eastAsia" w:asciiTheme="minorEastAsia" w:hAnsiTheme="minorEastAsia" w:eastAsiaTheme="minorEastAsia" w:cstheme="minorEastAsia"/>
          <w:sz w:val="32"/>
          <w:szCs w:val="32"/>
          <w:lang w:val="en-US" w:eastAsia="zh-CN"/>
        </w:rPr>
        <w:t>1219吨。</w:t>
      </w:r>
    </w:p>
    <w:p>
      <w:pPr>
        <w:pStyle w:val="7"/>
        <w:keepNext w:val="0"/>
        <w:keepLines w:val="0"/>
        <w:pageBreakBefore w:val="0"/>
        <w:widowControl w:val="0"/>
        <w:numPr>
          <w:ilvl w:val="0"/>
          <w:numId w:val="0"/>
        </w:numPr>
        <w:kinsoku/>
        <w:wordWrap/>
        <w:overflowPunct/>
        <w:topLinePunct w:val="0"/>
        <w:autoSpaceDE/>
        <w:autoSpaceDN/>
        <w:bidi w:val="0"/>
        <w:adjustRightInd w:val="0"/>
        <w:snapToGrid w:val="0"/>
        <w:ind w:leftChars="0" w:firstLine="640" w:firstLineChars="200"/>
        <w:textAlignment w:val="auto"/>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rPr>
        <w:t>在全面落实</w:t>
      </w:r>
      <w:r>
        <w:rPr>
          <w:rFonts w:hint="eastAsia" w:asciiTheme="minorEastAsia" w:hAnsiTheme="minorEastAsia" w:eastAsiaTheme="minorEastAsia" w:cstheme="minorEastAsia"/>
          <w:sz w:val="32"/>
          <w:szCs w:val="32"/>
          <w:lang w:val="en-US" w:eastAsia="zh-CN"/>
        </w:rPr>
        <w:t>生态环境保护法律法规、《</w:t>
      </w:r>
      <w:r>
        <w:rPr>
          <w:rFonts w:hint="eastAsia" w:asciiTheme="minorEastAsia" w:hAnsiTheme="minorEastAsia" w:eastAsiaTheme="minorEastAsia" w:cstheme="minorEastAsia"/>
          <w:sz w:val="32"/>
          <w:szCs w:val="32"/>
          <w:lang w:val="en-US"/>
        </w:rPr>
        <w:t>报告</w:t>
      </w:r>
      <w:r>
        <w:rPr>
          <w:rFonts w:hint="eastAsia" w:asciiTheme="minorEastAsia" w:hAnsiTheme="minorEastAsia" w:eastAsiaTheme="minorEastAsia" w:cstheme="minorEastAsia"/>
          <w:sz w:val="32"/>
          <w:szCs w:val="32"/>
          <w:lang w:val="en-US" w:eastAsia="zh-CN"/>
        </w:rPr>
        <w:t>书》和本批复</w:t>
      </w:r>
      <w:r>
        <w:rPr>
          <w:rFonts w:hint="eastAsia" w:asciiTheme="minorEastAsia" w:hAnsiTheme="minorEastAsia" w:eastAsiaTheme="minorEastAsia" w:cstheme="minorEastAsia"/>
          <w:sz w:val="32"/>
          <w:szCs w:val="32"/>
          <w:lang w:val="en-US"/>
        </w:rPr>
        <w:t>提出的各项</w:t>
      </w:r>
      <w:r>
        <w:rPr>
          <w:rFonts w:hint="eastAsia" w:asciiTheme="minorEastAsia" w:hAnsiTheme="minorEastAsia" w:eastAsiaTheme="minorEastAsia" w:cstheme="minorEastAsia"/>
          <w:sz w:val="32"/>
          <w:szCs w:val="32"/>
          <w:lang w:val="en-US" w:eastAsia="zh-CN"/>
        </w:rPr>
        <w:t>污染防治和</w:t>
      </w:r>
      <w:r>
        <w:rPr>
          <w:rFonts w:hint="eastAsia" w:asciiTheme="minorEastAsia" w:hAnsiTheme="minorEastAsia" w:eastAsiaTheme="minorEastAsia" w:cstheme="minorEastAsia"/>
          <w:sz w:val="32"/>
          <w:szCs w:val="32"/>
          <w:lang w:val="en-US"/>
        </w:rPr>
        <w:t>生态保护措施</w:t>
      </w:r>
      <w:r>
        <w:rPr>
          <w:rFonts w:hint="eastAsia" w:asciiTheme="minorEastAsia" w:hAnsiTheme="minorEastAsia" w:eastAsiaTheme="minorEastAsia" w:cstheme="minorEastAsia"/>
          <w:sz w:val="32"/>
          <w:szCs w:val="32"/>
          <w:lang w:val="en-US" w:eastAsia="zh-CN"/>
        </w:rPr>
        <w:t>的前提下</w:t>
      </w:r>
      <w:r>
        <w:rPr>
          <w:rFonts w:hint="eastAsia" w:asciiTheme="minorEastAsia" w:hAnsiTheme="minorEastAsia" w:eastAsiaTheme="minorEastAsia" w:cstheme="minorEastAsia"/>
          <w:sz w:val="32"/>
          <w:szCs w:val="32"/>
          <w:lang w:val="en-US"/>
        </w:rPr>
        <w:t>，项目</w:t>
      </w:r>
      <w:r>
        <w:rPr>
          <w:rFonts w:hint="eastAsia" w:asciiTheme="minorEastAsia" w:hAnsiTheme="minorEastAsia" w:eastAsiaTheme="minorEastAsia" w:cstheme="minorEastAsia"/>
          <w:sz w:val="32"/>
          <w:szCs w:val="32"/>
          <w:lang w:val="en-US" w:eastAsia="zh-CN"/>
        </w:rPr>
        <w:t>建设所产生</w:t>
      </w:r>
      <w:r>
        <w:rPr>
          <w:rFonts w:hint="eastAsia" w:asciiTheme="minorEastAsia" w:hAnsiTheme="minorEastAsia" w:eastAsiaTheme="minorEastAsia" w:cstheme="minorEastAsia"/>
          <w:sz w:val="32"/>
          <w:szCs w:val="32"/>
          <w:lang w:val="en-US"/>
        </w:rPr>
        <w:t>的不</w:t>
      </w:r>
      <w:r>
        <w:rPr>
          <w:rFonts w:hint="eastAsia" w:asciiTheme="minorEastAsia" w:hAnsiTheme="minorEastAsia" w:eastAsiaTheme="minorEastAsia" w:cstheme="minorEastAsia"/>
          <w:sz w:val="32"/>
          <w:szCs w:val="32"/>
          <w:lang w:val="en-US" w:eastAsia="zh-CN"/>
        </w:rPr>
        <w:t>良生态</w:t>
      </w:r>
      <w:r>
        <w:rPr>
          <w:rFonts w:hint="eastAsia" w:asciiTheme="minorEastAsia" w:hAnsiTheme="minorEastAsia" w:eastAsiaTheme="minorEastAsia" w:cstheme="minorEastAsia"/>
          <w:sz w:val="32"/>
          <w:szCs w:val="32"/>
          <w:lang w:val="en-US"/>
        </w:rPr>
        <w:t>环境影响可以得到减缓和控制，</w:t>
      </w:r>
      <w:r>
        <w:rPr>
          <w:rFonts w:hint="eastAsia" w:asciiTheme="minorEastAsia" w:hAnsiTheme="minorEastAsia" w:eastAsiaTheme="minorEastAsia" w:cstheme="minorEastAsia"/>
          <w:sz w:val="32"/>
          <w:szCs w:val="32"/>
          <w:lang w:val="en-US" w:eastAsia="zh-CN"/>
        </w:rPr>
        <w:t>从生态环境保护的角度，</w:t>
      </w:r>
      <w:r>
        <w:rPr>
          <w:rFonts w:hint="eastAsia" w:asciiTheme="minorEastAsia" w:hAnsiTheme="minorEastAsia" w:eastAsiaTheme="minorEastAsia" w:cstheme="minorEastAsia"/>
          <w:sz w:val="32"/>
          <w:szCs w:val="32"/>
          <w:lang w:val="en-US"/>
        </w:rPr>
        <w:t>我</w:t>
      </w:r>
      <w:r>
        <w:rPr>
          <w:rFonts w:hint="eastAsia" w:asciiTheme="minorEastAsia" w:hAnsiTheme="minorEastAsia" w:eastAsiaTheme="minorEastAsia" w:cstheme="minorEastAsia"/>
          <w:sz w:val="32"/>
          <w:szCs w:val="32"/>
          <w:lang w:val="en-US" w:eastAsia="zh-CN"/>
        </w:rPr>
        <w:t>局原则</w:t>
      </w:r>
      <w:r>
        <w:rPr>
          <w:rFonts w:hint="eastAsia" w:asciiTheme="minorEastAsia" w:hAnsiTheme="minorEastAsia" w:eastAsiaTheme="minorEastAsia" w:cstheme="minorEastAsia"/>
          <w:sz w:val="32"/>
          <w:szCs w:val="32"/>
          <w:lang w:val="en-US"/>
        </w:rPr>
        <w:t>同意</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sz w:val="32"/>
          <w:szCs w:val="32"/>
          <w:lang w:val="en-US"/>
        </w:rPr>
        <w:t>报告</w:t>
      </w:r>
      <w:r>
        <w:rPr>
          <w:rFonts w:hint="eastAsia" w:asciiTheme="minorEastAsia" w:hAnsiTheme="minorEastAsia" w:eastAsiaTheme="minorEastAsia" w:cstheme="minorEastAsia"/>
          <w:sz w:val="32"/>
          <w:szCs w:val="32"/>
          <w:lang w:val="en-US" w:eastAsia="zh-CN"/>
        </w:rPr>
        <w:t>书》的环境影响评价结论和各项生态环境保护措施。</w:t>
      </w:r>
    </w:p>
    <w:p>
      <w:pPr>
        <w:pStyle w:val="7"/>
        <w:keepNext w:val="0"/>
        <w:keepLines w:val="0"/>
        <w:pageBreakBefore w:val="0"/>
        <w:widowControl w:val="0"/>
        <w:numPr>
          <w:ilvl w:val="0"/>
          <w:numId w:val="0"/>
        </w:numPr>
        <w:kinsoku/>
        <w:wordWrap/>
        <w:overflowPunct/>
        <w:topLinePunct w:val="0"/>
        <w:autoSpaceDE/>
        <w:autoSpaceDN/>
        <w:bidi w:val="0"/>
        <w:adjustRightInd w:val="0"/>
        <w:snapToGrid w:val="0"/>
        <w:ind w:leftChars="0" w:firstLine="640" w:firstLineChars="200"/>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二、项目建设和生产过程中应重点做好的工作</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lang w:eastAsia="zh-CN"/>
        </w:rPr>
        <w:t>（一）</w:t>
      </w:r>
      <w:r>
        <w:rPr>
          <w:rFonts w:hint="eastAsia" w:asciiTheme="minorEastAsia" w:hAnsiTheme="minorEastAsia" w:eastAsiaTheme="minorEastAsia" w:cstheme="minorEastAsia"/>
          <w:sz w:val="32"/>
          <w:szCs w:val="32"/>
        </w:rPr>
        <w:t>加强施工期环境管理，严格落实施工期各项环保措施。施工废水沉淀处理后循环使用</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施工弃渣及时清运</w:t>
      </w:r>
      <w:r>
        <w:rPr>
          <w:rFonts w:hint="eastAsia" w:asciiTheme="minorEastAsia" w:hAnsiTheme="minorEastAsia" w:eastAsiaTheme="minorEastAsia" w:cstheme="minorEastAsia"/>
          <w:sz w:val="32"/>
          <w:szCs w:val="32"/>
          <w:lang w:eastAsia="zh-CN"/>
        </w:rPr>
        <w:t>处理</w:t>
      </w:r>
      <w:r>
        <w:rPr>
          <w:rFonts w:hint="eastAsia" w:asciiTheme="minorEastAsia" w:hAnsiTheme="minorEastAsia" w:eastAsiaTheme="minorEastAsia" w:cstheme="minorEastAsia"/>
          <w:sz w:val="32"/>
          <w:szCs w:val="32"/>
        </w:rPr>
        <w:t>，散装物料密闭运输，施工场地和运输道路须采取洒水抑尘等措施</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合理安排施工作业时间，防止扬尘污染和噪声扰民</w:t>
      </w:r>
      <w:r>
        <w:rPr>
          <w:rFonts w:hint="eastAsia" w:asciiTheme="minorEastAsia" w:hAnsiTheme="minorEastAsia" w:eastAsiaTheme="minorEastAsia" w:cstheme="minorEastAsia"/>
          <w:sz w:val="32"/>
          <w:szCs w:val="32"/>
          <w:lang w:eastAsia="zh-CN"/>
        </w:rPr>
        <w:t>。</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eastAsia="zh-CN"/>
        </w:rPr>
        <w:t>二</w:t>
      </w: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val="en-US" w:eastAsia="zh-CN"/>
        </w:rPr>
        <w:t>加强运营期废水污染防治。</w:t>
      </w:r>
      <w:r>
        <w:rPr>
          <w:rFonts w:hint="eastAsia" w:asciiTheme="minorEastAsia" w:hAnsiTheme="minorEastAsia" w:eastAsiaTheme="minorEastAsia" w:cstheme="minorEastAsia"/>
          <w:sz w:val="32"/>
          <w:szCs w:val="32"/>
        </w:rPr>
        <w:t>进一步规范设置厂区“雨污分流”、“清污分流”系统。严格落实各项废水收集、处理和综合利用措施，设置足够规模和容积的污水收集、处理设施，</w:t>
      </w:r>
      <w:r>
        <w:rPr>
          <w:rFonts w:hint="eastAsia" w:asciiTheme="minorEastAsia" w:hAnsiTheme="minorEastAsia" w:eastAsiaTheme="minorEastAsia" w:cstheme="minorEastAsia"/>
          <w:sz w:val="32"/>
          <w:szCs w:val="32"/>
          <w:lang w:eastAsia="zh-CN"/>
        </w:rPr>
        <w:t>确保满足</w:t>
      </w:r>
      <w:r>
        <w:rPr>
          <w:rFonts w:hint="eastAsia" w:asciiTheme="minorEastAsia" w:hAnsiTheme="minorEastAsia" w:eastAsiaTheme="minorEastAsia" w:cstheme="minorEastAsia"/>
          <w:sz w:val="32"/>
          <w:szCs w:val="32"/>
        </w:rPr>
        <w:t>项目生产</w:t>
      </w:r>
      <w:r>
        <w:rPr>
          <w:rFonts w:hint="eastAsia" w:asciiTheme="minorEastAsia" w:hAnsiTheme="minorEastAsia" w:eastAsiaTheme="minorEastAsia" w:cstheme="minorEastAsia"/>
          <w:sz w:val="32"/>
          <w:szCs w:val="32"/>
          <w:lang w:eastAsia="zh-CN"/>
        </w:rPr>
        <w:t>废水处理、</w:t>
      </w:r>
      <w:r>
        <w:rPr>
          <w:rFonts w:hint="eastAsia" w:asciiTheme="minorEastAsia" w:hAnsiTheme="minorEastAsia" w:eastAsiaTheme="minorEastAsia" w:cstheme="minorEastAsia"/>
          <w:sz w:val="32"/>
          <w:szCs w:val="32"/>
        </w:rPr>
        <w:t>回用</w:t>
      </w:r>
      <w:r>
        <w:rPr>
          <w:rFonts w:hint="eastAsia" w:asciiTheme="minorEastAsia" w:hAnsiTheme="minorEastAsia" w:eastAsiaTheme="minorEastAsia" w:cstheme="minorEastAsia"/>
          <w:sz w:val="32"/>
          <w:szCs w:val="32"/>
          <w:lang w:eastAsia="zh-CN"/>
        </w:rPr>
        <w:t>要求；产生的所有生产废水</w:t>
      </w:r>
      <w:r>
        <w:rPr>
          <w:rFonts w:hint="eastAsia" w:asciiTheme="minorEastAsia" w:hAnsiTheme="minorEastAsia" w:eastAsiaTheme="minorEastAsia" w:cstheme="minorEastAsia"/>
          <w:sz w:val="32"/>
          <w:szCs w:val="32"/>
        </w:rPr>
        <w:t>经</w:t>
      </w:r>
      <w:r>
        <w:rPr>
          <w:rFonts w:hint="eastAsia" w:asciiTheme="minorEastAsia" w:hAnsiTheme="minorEastAsia" w:eastAsiaTheme="minorEastAsia" w:cstheme="minorEastAsia"/>
          <w:sz w:val="32"/>
          <w:szCs w:val="32"/>
          <w:lang w:eastAsia="zh-CN"/>
        </w:rPr>
        <w:t>收集处理后，全部回用于</w:t>
      </w:r>
      <w:r>
        <w:rPr>
          <w:rFonts w:hint="eastAsia" w:asciiTheme="minorEastAsia" w:hAnsiTheme="minorEastAsia" w:eastAsiaTheme="minorEastAsia" w:cstheme="minorEastAsia"/>
          <w:sz w:val="32"/>
          <w:szCs w:val="32"/>
        </w:rPr>
        <w:t>生产</w:t>
      </w:r>
      <w:r>
        <w:rPr>
          <w:rFonts w:hint="eastAsia" w:asciiTheme="minorEastAsia" w:hAnsiTheme="minorEastAsia" w:eastAsiaTheme="minorEastAsia" w:cstheme="minorEastAsia"/>
          <w:sz w:val="32"/>
          <w:szCs w:val="32"/>
          <w:lang w:eastAsia="zh-CN"/>
        </w:rPr>
        <w:t>，严禁外排</w:t>
      </w: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val="en-US" w:eastAsia="zh-CN"/>
        </w:rPr>
        <w:t>产生的</w:t>
      </w:r>
      <w:r>
        <w:rPr>
          <w:rFonts w:hint="eastAsia" w:asciiTheme="minorEastAsia" w:hAnsiTheme="minorEastAsia" w:eastAsiaTheme="minorEastAsia" w:cstheme="minorEastAsia"/>
          <w:sz w:val="32"/>
          <w:szCs w:val="32"/>
          <w:lang w:val="en-US"/>
        </w:rPr>
        <w:t>生活</w:t>
      </w:r>
      <w:r>
        <w:rPr>
          <w:rFonts w:hint="eastAsia" w:asciiTheme="minorEastAsia" w:hAnsiTheme="minorEastAsia" w:eastAsiaTheme="minorEastAsia" w:cstheme="minorEastAsia"/>
          <w:sz w:val="32"/>
          <w:szCs w:val="32"/>
          <w:lang w:val="en-US" w:eastAsia="zh-CN"/>
        </w:rPr>
        <w:t>污水经现有的生活污水处理站处理达到《城市污水再生利用城市杂用水水质》（GB/T18920</w:t>
      </w:r>
      <w:r>
        <w:rPr>
          <w:rFonts w:hint="eastAsia" w:asciiTheme="minorEastAsia" w:hAnsiTheme="minorEastAsia" w:eastAsiaTheme="minorEastAsia" w:cstheme="minorEastAsia"/>
          <w:sz w:val="32"/>
          <w:szCs w:val="32"/>
          <w:lang w:val="en-US"/>
        </w:rPr>
        <w:t>—</w:t>
      </w:r>
      <w:r>
        <w:rPr>
          <w:rFonts w:hint="eastAsia" w:asciiTheme="minorEastAsia" w:hAnsiTheme="minorEastAsia" w:eastAsiaTheme="minorEastAsia" w:cstheme="minorEastAsia"/>
          <w:sz w:val="32"/>
          <w:szCs w:val="32"/>
          <w:lang w:val="en-US" w:eastAsia="zh-CN"/>
        </w:rPr>
        <w:t>2020）</w:t>
      </w:r>
      <w:r>
        <w:rPr>
          <w:rFonts w:hint="eastAsia" w:asciiTheme="minorEastAsia" w:hAnsiTheme="minorEastAsia" w:eastAsiaTheme="minorEastAsia" w:cstheme="minorEastAsia"/>
          <w:sz w:val="32"/>
          <w:szCs w:val="32"/>
          <w:lang w:val="en-US"/>
        </w:rPr>
        <w:t>相应标准限值后，</w:t>
      </w:r>
      <w:r>
        <w:rPr>
          <w:rFonts w:hint="eastAsia" w:asciiTheme="minorEastAsia" w:hAnsiTheme="minorEastAsia" w:eastAsiaTheme="minorEastAsia" w:cstheme="minorEastAsia"/>
          <w:sz w:val="32"/>
          <w:szCs w:val="32"/>
          <w:lang w:val="en-US" w:eastAsia="zh-CN"/>
        </w:rPr>
        <w:t>全部</w:t>
      </w:r>
      <w:r>
        <w:rPr>
          <w:rFonts w:hint="eastAsia" w:asciiTheme="minorEastAsia" w:hAnsiTheme="minorEastAsia" w:eastAsiaTheme="minorEastAsia" w:cstheme="minorEastAsia"/>
          <w:sz w:val="32"/>
          <w:szCs w:val="32"/>
          <w:lang w:val="en-US"/>
        </w:rPr>
        <w:t>回用于</w:t>
      </w:r>
      <w:r>
        <w:rPr>
          <w:rFonts w:hint="eastAsia" w:asciiTheme="minorEastAsia" w:hAnsiTheme="minorEastAsia" w:eastAsiaTheme="minorEastAsia" w:cstheme="minorEastAsia"/>
          <w:sz w:val="32"/>
          <w:szCs w:val="32"/>
          <w:lang w:val="en-US" w:eastAsia="zh-CN"/>
        </w:rPr>
        <w:t>厂区</w:t>
      </w:r>
      <w:r>
        <w:rPr>
          <w:rFonts w:hint="eastAsia" w:asciiTheme="minorEastAsia" w:hAnsiTheme="minorEastAsia" w:eastAsiaTheme="minorEastAsia" w:cstheme="minorEastAsia"/>
          <w:sz w:val="32"/>
          <w:szCs w:val="32"/>
          <w:lang w:val="en-US"/>
        </w:rPr>
        <w:t>绿化和</w:t>
      </w:r>
      <w:r>
        <w:rPr>
          <w:rFonts w:hint="eastAsia" w:asciiTheme="minorEastAsia" w:hAnsiTheme="minorEastAsia" w:eastAsiaTheme="minorEastAsia" w:cstheme="minorEastAsia"/>
          <w:sz w:val="32"/>
          <w:szCs w:val="32"/>
          <w:lang w:val="en-US" w:eastAsia="zh-CN"/>
        </w:rPr>
        <w:t>道路</w:t>
      </w:r>
      <w:r>
        <w:rPr>
          <w:rFonts w:hint="eastAsia" w:asciiTheme="minorEastAsia" w:hAnsiTheme="minorEastAsia" w:eastAsiaTheme="minorEastAsia" w:cstheme="minorEastAsia"/>
          <w:sz w:val="32"/>
          <w:szCs w:val="32"/>
          <w:lang w:val="en-US"/>
        </w:rPr>
        <w:t>洒水降尘</w:t>
      </w:r>
      <w:r>
        <w:rPr>
          <w:rFonts w:hint="eastAsia" w:asciiTheme="minorEastAsia" w:hAnsiTheme="minorEastAsia" w:eastAsiaTheme="minorEastAsia" w:cstheme="minorEastAsia"/>
          <w:sz w:val="32"/>
          <w:szCs w:val="32"/>
          <w:lang w:val="en-US" w:eastAsia="zh-CN"/>
        </w:rPr>
        <w:t>等</w:t>
      </w:r>
      <w:r>
        <w:rPr>
          <w:rFonts w:hint="eastAsia" w:asciiTheme="minorEastAsia" w:hAnsiTheme="minorEastAsia" w:eastAsiaTheme="minorEastAsia" w:cstheme="minorEastAsia"/>
          <w:sz w:val="32"/>
          <w:szCs w:val="32"/>
          <w:lang w:val="en-US"/>
        </w:rPr>
        <w:t>，</w:t>
      </w:r>
      <w:r>
        <w:rPr>
          <w:rFonts w:hint="eastAsia" w:asciiTheme="minorEastAsia" w:hAnsiTheme="minorEastAsia" w:eastAsiaTheme="minorEastAsia" w:cstheme="minorEastAsia"/>
          <w:sz w:val="32"/>
          <w:szCs w:val="32"/>
          <w:lang w:val="en-US" w:eastAsia="zh-CN"/>
        </w:rPr>
        <w:t>严禁</w:t>
      </w:r>
      <w:r>
        <w:rPr>
          <w:rFonts w:hint="eastAsia" w:asciiTheme="minorEastAsia" w:hAnsiTheme="minorEastAsia" w:eastAsiaTheme="minorEastAsia" w:cstheme="minorEastAsia"/>
          <w:sz w:val="32"/>
          <w:szCs w:val="32"/>
          <w:lang w:val="en-US"/>
        </w:rPr>
        <w:t>外排</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sz w:val="32"/>
          <w:szCs w:val="32"/>
          <w:lang w:eastAsia="zh-CN"/>
        </w:rPr>
        <w:t>项目</w:t>
      </w:r>
      <w:r>
        <w:rPr>
          <w:rFonts w:hint="eastAsia" w:asciiTheme="minorEastAsia" w:hAnsiTheme="minorEastAsia" w:eastAsiaTheme="minorEastAsia" w:cstheme="minorEastAsia"/>
          <w:color w:val="000000" w:themeColor="text1"/>
          <w:kern w:val="0"/>
          <w:sz w:val="32"/>
          <w:szCs w:val="32"/>
          <w:lang w:bidi="ar"/>
          <w14:textFill>
            <w14:solidFill>
              <w14:schemeClr w14:val="tx1"/>
            </w14:solidFill>
          </w14:textFill>
        </w:rPr>
        <w:t>搅浸区设置</w:t>
      </w:r>
      <w:r>
        <w:rPr>
          <w:rFonts w:hint="eastAsia" w:asciiTheme="minorEastAsia" w:hAnsiTheme="minorEastAsia" w:eastAsiaTheme="minorEastAsia" w:cstheme="minorEastAsia"/>
          <w:color w:val="000000" w:themeColor="text1"/>
          <w:kern w:val="0"/>
          <w:sz w:val="32"/>
          <w:szCs w:val="32"/>
          <w:lang w:eastAsia="zh-CN" w:bidi="ar"/>
          <w14:textFill>
            <w14:solidFill>
              <w14:schemeClr w14:val="tx1"/>
            </w14:solidFill>
          </w14:textFill>
        </w:rPr>
        <w:t>的</w:t>
      </w:r>
      <w:r>
        <w:rPr>
          <w:rFonts w:hint="eastAsia" w:asciiTheme="minorEastAsia" w:hAnsiTheme="minorEastAsia" w:eastAsiaTheme="minorEastAsia" w:cstheme="minorEastAsia"/>
          <w:color w:val="000000" w:themeColor="text1"/>
          <w:kern w:val="0"/>
          <w:sz w:val="32"/>
          <w:szCs w:val="32"/>
          <w:lang w:bidi="ar"/>
          <w14:textFill>
            <w14:solidFill>
              <w14:schemeClr w14:val="tx1"/>
            </w14:solidFill>
          </w14:textFill>
        </w:rPr>
        <w:t>围堰</w:t>
      </w:r>
      <w:r>
        <w:rPr>
          <w:rFonts w:hint="eastAsia" w:asciiTheme="minorEastAsia" w:hAnsiTheme="minorEastAsia" w:eastAsiaTheme="minorEastAsia" w:cstheme="minorEastAsia"/>
          <w:color w:val="000000" w:themeColor="text1"/>
          <w:kern w:val="0"/>
          <w:sz w:val="32"/>
          <w:szCs w:val="32"/>
          <w:lang w:eastAsia="zh-CN" w:bidi="ar"/>
          <w14:textFill>
            <w14:solidFill>
              <w14:schemeClr w14:val="tx1"/>
            </w14:solidFill>
          </w14:textFill>
        </w:rPr>
        <w:t>，其</w:t>
      </w:r>
      <w:r>
        <w:rPr>
          <w:rFonts w:hint="eastAsia" w:asciiTheme="minorEastAsia" w:hAnsiTheme="minorEastAsia" w:eastAsiaTheme="minorEastAsia" w:cstheme="minorEastAsia"/>
          <w:color w:val="000000" w:themeColor="text1"/>
          <w:kern w:val="0"/>
          <w:sz w:val="32"/>
          <w:szCs w:val="32"/>
          <w:lang w:bidi="ar"/>
          <w14:textFill>
            <w14:solidFill>
              <w14:schemeClr w14:val="tx1"/>
            </w14:solidFill>
          </w14:textFill>
        </w:rPr>
        <w:t>容积</w:t>
      </w:r>
      <w:r>
        <w:rPr>
          <w:rFonts w:hint="eastAsia" w:asciiTheme="minorEastAsia" w:hAnsiTheme="minorEastAsia" w:eastAsiaTheme="minorEastAsia" w:cstheme="minorEastAsia"/>
          <w:color w:val="000000" w:themeColor="text1"/>
          <w:kern w:val="0"/>
          <w:sz w:val="32"/>
          <w:szCs w:val="32"/>
          <w:lang w:eastAsia="zh-CN" w:bidi="ar"/>
          <w14:textFill>
            <w14:solidFill>
              <w14:schemeClr w14:val="tx1"/>
            </w14:solidFill>
          </w14:textFill>
        </w:rPr>
        <w:t>不得小于</w:t>
      </w:r>
      <w:r>
        <w:rPr>
          <w:rFonts w:hint="eastAsia" w:asciiTheme="minorEastAsia" w:hAnsiTheme="minorEastAsia" w:eastAsiaTheme="minorEastAsia" w:cstheme="minorEastAsia"/>
          <w:color w:val="000000" w:themeColor="text1"/>
          <w:kern w:val="0"/>
          <w:sz w:val="32"/>
          <w:szCs w:val="32"/>
          <w:lang w:bidi="ar"/>
          <w14:textFill>
            <w14:solidFill>
              <w14:schemeClr w14:val="tx1"/>
            </w14:solidFill>
          </w14:textFill>
        </w:rPr>
        <w:t>630</w:t>
      </w:r>
      <w:r>
        <w:rPr>
          <w:rFonts w:hint="eastAsia" w:asciiTheme="minorEastAsia" w:hAnsiTheme="minorEastAsia" w:eastAsiaTheme="minorEastAsia" w:cstheme="minorEastAsia"/>
          <w:color w:val="000000" w:themeColor="text1"/>
          <w:kern w:val="0"/>
          <w:sz w:val="32"/>
          <w:szCs w:val="32"/>
          <w:lang w:eastAsia="zh-CN" w:bidi="ar"/>
          <w14:textFill>
            <w14:solidFill>
              <w14:schemeClr w14:val="tx1"/>
            </w14:solidFill>
          </w14:textFill>
        </w:rPr>
        <w:t>立方米</w:t>
      </w:r>
      <w:r>
        <w:rPr>
          <w:rFonts w:hint="eastAsia" w:asciiTheme="minorEastAsia" w:hAnsiTheme="minorEastAsia" w:eastAsiaTheme="minorEastAsia" w:cstheme="minorEastAsia"/>
          <w:color w:val="000000" w:themeColor="text1"/>
          <w:kern w:val="0"/>
          <w:sz w:val="32"/>
          <w:szCs w:val="32"/>
          <w14:textFill>
            <w14:solidFill>
              <w14:schemeClr w14:val="tx1"/>
            </w14:solidFill>
          </w14:textFill>
        </w:rPr>
        <w:t>，</w:t>
      </w:r>
      <w:r>
        <w:rPr>
          <w:rFonts w:hint="eastAsia" w:asciiTheme="minorEastAsia" w:hAnsiTheme="minorEastAsia" w:eastAsiaTheme="minorEastAsia" w:cstheme="minorEastAsia"/>
          <w:color w:val="000000" w:themeColor="text1"/>
          <w:kern w:val="0"/>
          <w:sz w:val="32"/>
          <w:szCs w:val="32"/>
          <w:lang w:bidi="ar"/>
          <w14:textFill>
            <w14:solidFill>
              <w14:schemeClr w14:val="tx1"/>
            </w14:solidFill>
          </w14:textFill>
        </w:rPr>
        <w:t>络合区设置</w:t>
      </w:r>
      <w:r>
        <w:rPr>
          <w:rFonts w:hint="eastAsia" w:asciiTheme="minorEastAsia" w:hAnsiTheme="minorEastAsia" w:eastAsiaTheme="minorEastAsia" w:cstheme="minorEastAsia"/>
          <w:color w:val="000000" w:themeColor="text1"/>
          <w:kern w:val="0"/>
          <w:sz w:val="32"/>
          <w:szCs w:val="32"/>
          <w:lang w:eastAsia="zh-CN" w:bidi="ar"/>
          <w14:textFill>
            <w14:solidFill>
              <w14:schemeClr w14:val="tx1"/>
            </w14:solidFill>
          </w14:textFill>
        </w:rPr>
        <w:t>的</w:t>
      </w:r>
      <w:r>
        <w:rPr>
          <w:rFonts w:hint="eastAsia" w:asciiTheme="minorEastAsia" w:hAnsiTheme="minorEastAsia" w:eastAsiaTheme="minorEastAsia" w:cstheme="minorEastAsia"/>
          <w:color w:val="000000" w:themeColor="text1"/>
          <w:kern w:val="0"/>
          <w:sz w:val="32"/>
          <w:szCs w:val="32"/>
          <w:lang w:bidi="ar"/>
          <w14:textFill>
            <w14:solidFill>
              <w14:schemeClr w14:val="tx1"/>
            </w14:solidFill>
          </w14:textFill>
        </w:rPr>
        <w:t>围堰</w:t>
      </w:r>
      <w:r>
        <w:rPr>
          <w:rFonts w:hint="eastAsia" w:asciiTheme="minorEastAsia" w:hAnsiTheme="minorEastAsia" w:eastAsiaTheme="minorEastAsia" w:cstheme="minorEastAsia"/>
          <w:color w:val="000000" w:themeColor="text1"/>
          <w:kern w:val="0"/>
          <w:sz w:val="32"/>
          <w:szCs w:val="32"/>
          <w:lang w:eastAsia="zh-CN" w:bidi="ar"/>
          <w14:textFill>
            <w14:solidFill>
              <w14:schemeClr w14:val="tx1"/>
            </w14:solidFill>
          </w14:textFill>
        </w:rPr>
        <w:t>，其</w:t>
      </w:r>
      <w:r>
        <w:rPr>
          <w:rFonts w:hint="eastAsia" w:asciiTheme="minorEastAsia" w:hAnsiTheme="minorEastAsia" w:eastAsiaTheme="minorEastAsia" w:cstheme="minorEastAsia"/>
          <w:color w:val="000000" w:themeColor="text1"/>
          <w:kern w:val="0"/>
          <w:sz w:val="32"/>
          <w:szCs w:val="32"/>
          <w:lang w:bidi="ar"/>
          <w14:textFill>
            <w14:solidFill>
              <w14:schemeClr w14:val="tx1"/>
            </w14:solidFill>
          </w14:textFill>
        </w:rPr>
        <w:t>容积</w:t>
      </w:r>
      <w:r>
        <w:rPr>
          <w:rFonts w:hint="eastAsia" w:asciiTheme="minorEastAsia" w:hAnsiTheme="minorEastAsia" w:eastAsiaTheme="minorEastAsia" w:cstheme="minorEastAsia"/>
          <w:color w:val="000000" w:themeColor="text1"/>
          <w:kern w:val="0"/>
          <w:sz w:val="32"/>
          <w:szCs w:val="32"/>
          <w:lang w:eastAsia="zh-CN" w:bidi="ar"/>
          <w14:textFill>
            <w14:solidFill>
              <w14:schemeClr w14:val="tx1"/>
            </w14:solidFill>
          </w14:textFill>
        </w:rPr>
        <w:t>不得小于</w:t>
      </w:r>
      <w:r>
        <w:rPr>
          <w:rFonts w:hint="eastAsia" w:asciiTheme="minorEastAsia" w:hAnsiTheme="minorEastAsia" w:eastAsiaTheme="minorEastAsia" w:cstheme="minorEastAsia"/>
          <w:color w:val="000000" w:themeColor="text1"/>
          <w:kern w:val="0"/>
          <w:sz w:val="32"/>
          <w:szCs w:val="32"/>
          <w:lang w:bidi="ar"/>
          <w14:textFill>
            <w14:solidFill>
              <w14:schemeClr w14:val="tx1"/>
            </w14:solidFill>
          </w14:textFill>
        </w:rPr>
        <w:t>432</w:t>
      </w:r>
      <w:r>
        <w:rPr>
          <w:rFonts w:hint="eastAsia" w:asciiTheme="minorEastAsia" w:hAnsiTheme="minorEastAsia" w:eastAsiaTheme="minorEastAsia" w:cstheme="minorEastAsia"/>
          <w:color w:val="000000" w:themeColor="text1"/>
          <w:kern w:val="0"/>
          <w:sz w:val="32"/>
          <w:szCs w:val="32"/>
          <w:lang w:eastAsia="zh-CN" w:bidi="ar"/>
          <w14:textFill>
            <w14:solidFill>
              <w14:schemeClr w14:val="tx1"/>
            </w14:solidFill>
          </w14:textFill>
        </w:rPr>
        <w:t>立方米。</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eastAsia="zh-CN"/>
        </w:rPr>
        <w:t>三</w:t>
      </w:r>
      <w:r>
        <w:rPr>
          <w:rFonts w:hint="eastAsia" w:asciiTheme="minorEastAsia" w:hAnsiTheme="minorEastAsia" w:eastAsiaTheme="minorEastAsia" w:cstheme="minorEastAsia"/>
          <w:sz w:val="32"/>
          <w:szCs w:val="32"/>
        </w:rPr>
        <w:t>）加强</w:t>
      </w:r>
      <w:r>
        <w:rPr>
          <w:rFonts w:hint="eastAsia" w:asciiTheme="minorEastAsia" w:hAnsiTheme="minorEastAsia" w:eastAsiaTheme="minorEastAsia" w:cstheme="minorEastAsia"/>
          <w:sz w:val="32"/>
          <w:szCs w:val="32"/>
          <w:lang w:eastAsia="zh-CN"/>
        </w:rPr>
        <w:t>运营期</w:t>
      </w:r>
      <w:r>
        <w:rPr>
          <w:rFonts w:hint="eastAsia" w:asciiTheme="minorEastAsia" w:hAnsiTheme="minorEastAsia" w:eastAsiaTheme="minorEastAsia" w:cstheme="minorEastAsia"/>
          <w:sz w:val="32"/>
          <w:szCs w:val="32"/>
        </w:rPr>
        <w:t>废气污染防治</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sz w:val="32"/>
          <w:szCs w:val="32"/>
        </w:rPr>
        <w:t>项目</w:t>
      </w:r>
      <w:r>
        <w:rPr>
          <w:rFonts w:hint="eastAsia" w:asciiTheme="minorEastAsia" w:hAnsiTheme="minorEastAsia" w:eastAsiaTheme="minorEastAsia" w:cstheme="minorEastAsia"/>
          <w:color w:val="000000" w:themeColor="text1"/>
          <w:sz w:val="32"/>
          <w:szCs w:val="32"/>
          <w14:textFill>
            <w14:solidFill>
              <w14:schemeClr w14:val="tx1"/>
            </w14:solidFill>
          </w14:textFill>
        </w:rPr>
        <w:t>搅浸</w:t>
      </w:r>
      <w:r>
        <w:rPr>
          <w:rFonts w:hint="eastAsia" w:asciiTheme="minorEastAsia" w:hAnsiTheme="minorEastAsia" w:eastAsiaTheme="minorEastAsia" w:cstheme="minorEastAsia"/>
          <w:color w:val="000000" w:themeColor="text1"/>
          <w:sz w:val="32"/>
          <w:szCs w:val="32"/>
          <w:lang w:eastAsia="zh-CN"/>
          <w14:textFill>
            <w14:solidFill>
              <w14:schemeClr w14:val="tx1"/>
            </w14:solidFill>
          </w14:textFill>
        </w:rPr>
        <w:t>工段产生的</w:t>
      </w:r>
      <w:r>
        <w:rPr>
          <w:rFonts w:hint="eastAsia" w:asciiTheme="minorEastAsia" w:hAnsiTheme="minorEastAsia" w:eastAsiaTheme="minorEastAsia" w:cstheme="minorEastAsia"/>
          <w:color w:val="000000" w:themeColor="text1"/>
          <w:sz w:val="32"/>
          <w:szCs w:val="32"/>
          <w14:textFill>
            <w14:solidFill>
              <w14:schemeClr w14:val="tx1"/>
            </w14:solidFill>
          </w14:textFill>
        </w:rPr>
        <w:t>NH</w:t>
      </w:r>
      <w:r>
        <w:rPr>
          <w:rFonts w:hint="eastAsia" w:asciiTheme="minorEastAsia" w:hAnsiTheme="minorEastAsia" w:eastAsiaTheme="minorEastAsia" w:cstheme="minorEastAsia"/>
          <w:color w:val="000000" w:themeColor="text1"/>
          <w:sz w:val="32"/>
          <w:szCs w:val="32"/>
          <w:vertAlign w:val="subscript"/>
          <w14:textFill>
            <w14:solidFill>
              <w14:schemeClr w14:val="tx1"/>
            </w14:solidFill>
          </w14:textFill>
        </w:rPr>
        <w:t>3</w:t>
      </w:r>
      <w:r>
        <w:rPr>
          <w:rFonts w:hint="eastAsia" w:asciiTheme="minorEastAsia" w:hAnsiTheme="minorEastAsia" w:eastAsiaTheme="minorEastAsia" w:cstheme="minorEastAsia"/>
          <w:color w:val="000000" w:themeColor="text1"/>
          <w:sz w:val="32"/>
          <w:szCs w:val="32"/>
          <w:lang w:eastAsia="zh-CN"/>
          <w14:textFill>
            <w14:solidFill>
              <w14:schemeClr w14:val="tx1"/>
            </w14:solidFill>
          </w14:textFill>
        </w:rPr>
        <w:t>分别经</w:t>
      </w:r>
      <w:r>
        <w:rPr>
          <w:rFonts w:hint="eastAsia" w:asciiTheme="minorEastAsia" w:hAnsiTheme="minorEastAsia" w:eastAsiaTheme="minorEastAsia" w:cstheme="minorEastAsia"/>
          <w:sz w:val="32"/>
          <w:szCs w:val="32"/>
        </w:rPr>
        <w:t>集气罩</w:t>
      </w:r>
      <w:r>
        <w:rPr>
          <w:rFonts w:hint="eastAsia" w:asciiTheme="minorEastAsia" w:hAnsiTheme="minorEastAsia" w:eastAsiaTheme="minorEastAsia" w:cstheme="minorEastAsia"/>
          <w:sz w:val="32"/>
          <w:szCs w:val="32"/>
          <w:lang w:eastAsia="zh-CN"/>
        </w:rPr>
        <w:t>收集进入</w:t>
      </w:r>
      <w:r>
        <w:rPr>
          <w:rFonts w:hint="eastAsia" w:asciiTheme="minorEastAsia" w:hAnsiTheme="minorEastAsia" w:eastAsiaTheme="minorEastAsia" w:cstheme="minorEastAsia"/>
          <w:bCs/>
          <w:color w:val="000000" w:themeColor="text1"/>
          <w:kern w:val="0"/>
          <w:sz w:val="32"/>
          <w:szCs w:val="32"/>
          <w14:textFill>
            <w14:solidFill>
              <w14:schemeClr w14:val="tx1"/>
            </w14:solidFill>
          </w14:textFill>
        </w:rPr>
        <w:t>脱氨塔</w:t>
      </w:r>
      <w:r>
        <w:rPr>
          <w:rFonts w:hint="eastAsia" w:asciiTheme="minorEastAsia" w:hAnsiTheme="minorEastAsia" w:eastAsiaTheme="minorEastAsia" w:cstheme="minorEastAsia"/>
          <w:bCs/>
          <w:color w:val="000000" w:themeColor="text1"/>
          <w:kern w:val="0"/>
          <w:sz w:val="32"/>
          <w:szCs w:val="32"/>
          <w:lang w:eastAsia="zh-CN"/>
          <w14:textFill>
            <w14:solidFill>
              <w14:schemeClr w14:val="tx1"/>
            </w14:solidFill>
          </w14:textFill>
        </w:rPr>
        <w:t>处理后</w:t>
      </w:r>
      <w:r>
        <w:rPr>
          <w:rFonts w:hint="eastAsia" w:asciiTheme="minorEastAsia" w:hAnsiTheme="minorEastAsia" w:eastAsiaTheme="minorEastAsia" w:cstheme="minorEastAsia"/>
          <w:sz w:val="32"/>
          <w:szCs w:val="32"/>
        </w:rPr>
        <w:t>通过一根</w:t>
      </w:r>
      <w:r>
        <w:rPr>
          <w:rFonts w:hint="eastAsia" w:asciiTheme="minorEastAsia" w:hAnsiTheme="minorEastAsia" w:eastAsiaTheme="minorEastAsia" w:cstheme="minorEastAsia"/>
          <w:sz w:val="32"/>
          <w:szCs w:val="32"/>
          <w:lang w:val="en-US" w:eastAsia="zh-CN"/>
        </w:rPr>
        <w:t>不低于</w:t>
      </w:r>
      <w:r>
        <w:rPr>
          <w:rFonts w:hint="eastAsia" w:asciiTheme="minorEastAsia" w:hAnsiTheme="minorEastAsia" w:eastAsiaTheme="minorEastAsia" w:cstheme="minorEastAsia"/>
          <w:sz w:val="32"/>
          <w:szCs w:val="32"/>
        </w:rPr>
        <w:t>15</w:t>
      </w:r>
      <w:r>
        <w:rPr>
          <w:rFonts w:hint="eastAsia" w:asciiTheme="minorEastAsia" w:hAnsiTheme="minorEastAsia" w:eastAsiaTheme="minorEastAsia" w:cstheme="minorEastAsia"/>
          <w:sz w:val="32"/>
          <w:szCs w:val="32"/>
          <w:lang w:eastAsia="zh-CN"/>
        </w:rPr>
        <w:t>米</w:t>
      </w:r>
      <w:r>
        <w:rPr>
          <w:rFonts w:hint="eastAsia" w:asciiTheme="minorEastAsia" w:hAnsiTheme="minorEastAsia" w:eastAsiaTheme="minorEastAsia" w:cstheme="minorEastAsia"/>
          <w:sz w:val="32"/>
          <w:szCs w:val="32"/>
        </w:rPr>
        <w:t>高</w:t>
      </w:r>
      <w:r>
        <w:rPr>
          <w:rFonts w:hint="eastAsia" w:asciiTheme="minorEastAsia" w:hAnsiTheme="minorEastAsia" w:eastAsiaTheme="minorEastAsia" w:cstheme="minorEastAsia"/>
          <w:sz w:val="32"/>
          <w:szCs w:val="32"/>
          <w:lang w:eastAsia="zh-CN"/>
        </w:rPr>
        <w:t>的</w:t>
      </w:r>
      <w:r>
        <w:rPr>
          <w:rFonts w:hint="eastAsia" w:asciiTheme="minorEastAsia" w:hAnsiTheme="minorEastAsia" w:eastAsiaTheme="minorEastAsia" w:cstheme="minorEastAsia"/>
          <w:sz w:val="32"/>
          <w:szCs w:val="32"/>
        </w:rPr>
        <w:t>排气筒排放</w:t>
      </w:r>
      <w:r>
        <w:rPr>
          <w:rFonts w:hint="eastAsia" w:asciiTheme="minorEastAsia" w:hAnsiTheme="minorEastAsia" w:eastAsiaTheme="minorEastAsia" w:cstheme="minorEastAsia"/>
          <w:sz w:val="32"/>
          <w:szCs w:val="32"/>
          <w:lang w:eastAsia="zh-CN"/>
        </w:rPr>
        <w:t>，确保</w:t>
      </w:r>
      <w:r>
        <w:rPr>
          <w:rFonts w:hint="eastAsia" w:asciiTheme="minorEastAsia" w:hAnsiTheme="minorEastAsia" w:eastAsiaTheme="minorEastAsia" w:cstheme="minorEastAsia"/>
          <w:color w:val="000000" w:themeColor="text1"/>
          <w:sz w:val="32"/>
          <w:szCs w:val="32"/>
          <w14:textFill>
            <w14:solidFill>
              <w14:schemeClr w14:val="tx1"/>
            </w14:solidFill>
          </w14:textFill>
        </w:rPr>
        <w:t>NH</w:t>
      </w:r>
      <w:r>
        <w:rPr>
          <w:rFonts w:hint="eastAsia" w:asciiTheme="minorEastAsia" w:hAnsiTheme="minorEastAsia" w:eastAsiaTheme="minorEastAsia" w:cstheme="minorEastAsia"/>
          <w:color w:val="000000" w:themeColor="text1"/>
          <w:sz w:val="32"/>
          <w:szCs w:val="32"/>
          <w:vertAlign w:val="subscript"/>
          <w14:textFill>
            <w14:solidFill>
              <w14:schemeClr w14:val="tx1"/>
            </w14:solidFill>
          </w14:textFill>
        </w:rPr>
        <w:t>3</w:t>
      </w:r>
      <w:r>
        <w:rPr>
          <w:rFonts w:hint="eastAsia" w:asciiTheme="minorEastAsia" w:hAnsiTheme="minorEastAsia" w:eastAsiaTheme="minorEastAsia" w:cstheme="minorEastAsia"/>
          <w:sz w:val="32"/>
          <w:szCs w:val="32"/>
          <w:lang w:eastAsia="zh-CN"/>
        </w:rPr>
        <w:t>有组织、无组织排放浓度</w:t>
      </w:r>
      <w:r>
        <w:rPr>
          <w:rFonts w:hint="eastAsia" w:asciiTheme="minorEastAsia" w:hAnsiTheme="minorEastAsia" w:eastAsiaTheme="minorEastAsia" w:cstheme="minorEastAsia"/>
          <w:bCs/>
          <w:color w:val="000000" w:themeColor="text1"/>
          <w:kern w:val="0"/>
          <w:sz w:val="32"/>
          <w:szCs w:val="32"/>
          <w:lang w:eastAsia="zh-CN"/>
          <w14:textFill>
            <w14:solidFill>
              <w14:schemeClr w14:val="tx1"/>
            </w14:solidFill>
          </w14:textFill>
        </w:rPr>
        <w:t>达到</w:t>
      </w:r>
      <w:r>
        <w:rPr>
          <w:rFonts w:hint="eastAsia" w:asciiTheme="minorEastAsia" w:hAnsiTheme="minorEastAsia" w:eastAsiaTheme="minorEastAsia" w:cstheme="minorEastAsia"/>
          <w:color w:val="auto"/>
          <w:kern w:val="0"/>
          <w:sz w:val="32"/>
          <w:szCs w:val="32"/>
        </w:rPr>
        <w:t>《恶臭污染物排放标准》（GB14554—93）</w:t>
      </w:r>
      <w:r>
        <w:rPr>
          <w:rFonts w:hint="eastAsia" w:asciiTheme="minorEastAsia" w:hAnsiTheme="minorEastAsia" w:eastAsiaTheme="minorEastAsia" w:cstheme="minorEastAsia"/>
          <w:sz w:val="32"/>
          <w:szCs w:val="32"/>
          <w:lang w:eastAsia="zh-CN"/>
        </w:rPr>
        <w:t>规定的</w:t>
      </w:r>
      <w:r>
        <w:rPr>
          <w:rFonts w:hint="eastAsia" w:asciiTheme="minorEastAsia" w:hAnsiTheme="minorEastAsia" w:eastAsiaTheme="minorEastAsia" w:cstheme="minorEastAsia"/>
          <w:sz w:val="32"/>
          <w:szCs w:val="32"/>
        </w:rPr>
        <w:t>标准限值</w:t>
      </w:r>
      <w:r>
        <w:rPr>
          <w:rFonts w:hint="eastAsia" w:asciiTheme="minorEastAsia" w:hAnsiTheme="minorEastAsia" w:eastAsiaTheme="minorEastAsia" w:cstheme="minorEastAsia"/>
          <w:sz w:val="32"/>
          <w:szCs w:val="32"/>
          <w:lang w:eastAsia="zh-CN"/>
        </w:rPr>
        <w:t>要求；</w:t>
      </w:r>
      <w:r>
        <w:rPr>
          <w:rFonts w:hint="eastAsia" w:asciiTheme="minorEastAsia" w:hAnsiTheme="minorEastAsia" w:eastAsiaTheme="minorEastAsia" w:cstheme="minorEastAsia"/>
          <w:sz w:val="32"/>
          <w:szCs w:val="32"/>
          <w:lang w:val="en-US" w:eastAsia="zh-CN"/>
        </w:rPr>
        <w:t>对</w:t>
      </w:r>
      <w:r>
        <w:rPr>
          <w:rFonts w:hint="eastAsia" w:asciiTheme="minorEastAsia" w:hAnsiTheme="minorEastAsia" w:eastAsiaTheme="minorEastAsia" w:cstheme="minorEastAsia"/>
          <w:sz w:val="32"/>
          <w:szCs w:val="32"/>
          <w:lang w:val="en-US"/>
        </w:rPr>
        <w:t>尾矿</w:t>
      </w:r>
      <w:r>
        <w:rPr>
          <w:rFonts w:hint="eastAsia" w:asciiTheme="minorEastAsia" w:hAnsiTheme="minorEastAsia" w:eastAsiaTheme="minorEastAsia" w:cstheme="minorEastAsia"/>
          <w:sz w:val="32"/>
          <w:szCs w:val="32"/>
          <w:lang w:val="en-US" w:eastAsia="zh-CN"/>
        </w:rPr>
        <w:t>临时堆场场地进行硬化、</w:t>
      </w:r>
      <w:r>
        <w:rPr>
          <w:rFonts w:hint="eastAsia" w:asciiTheme="minorEastAsia" w:hAnsiTheme="minorEastAsia" w:eastAsiaTheme="minorEastAsia" w:cstheme="minorEastAsia"/>
          <w:sz w:val="32"/>
          <w:szCs w:val="32"/>
          <w:lang w:val="en-US"/>
        </w:rPr>
        <w:t>设置顶棚</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sz w:val="32"/>
          <w:szCs w:val="32"/>
          <w:lang w:val="en-US"/>
        </w:rPr>
        <w:t>三面</w:t>
      </w:r>
      <w:r>
        <w:rPr>
          <w:rFonts w:hint="eastAsia" w:asciiTheme="minorEastAsia" w:hAnsiTheme="minorEastAsia" w:eastAsiaTheme="minorEastAsia" w:cstheme="minorEastAsia"/>
          <w:sz w:val="32"/>
          <w:szCs w:val="32"/>
          <w:lang w:val="en-US" w:eastAsia="zh-CN"/>
        </w:rPr>
        <w:t>围挡；</w:t>
      </w:r>
      <w:r>
        <w:rPr>
          <w:rFonts w:hint="eastAsia" w:asciiTheme="minorEastAsia" w:hAnsiTheme="minorEastAsia" w:eastAsiaTheme="minorEastAsia" w:cstheme="minorEastAsia"/>
          <w:sz w:val="32"/>
          <w:szCs w:val="32"/>
          <w:lang w:eastAsia="zh-CN"/>
        </w:rPr>
        <w:t>加强生产过程中粉尘无组织排放的控制及厂区绿化，对厂区道路、</w:t>
      </w:r>
      <w:r>
        <w:rPr>
          <w:rFonts w:hint="eastAsia" w:asciiTheme="minorEastAsia" w:hAnsiTheme="minorEastAsia" w:eastAsiaTheme="minorEastAsia" w:cstheme="minorEastAsia"/>
          <w:sz w:val="32"/>
          <w:szCs w:val="32"/>
        </w:rPr>
        <w:t>地面</w:t>
      </w:r>
      <w:r>
        <w:rPr>
          <w:rFonts w:hint="eastAsia" w:asciiTheme="minorEastAsia" w:hAnsiTheme="minorEastAsia" w:eastAsiaTheme="minorEastAsia" w:cstheme="minorEastAsia"/>
          <w:sz w:val="32"/>
          <w:szCs w:val="32"/>
          <w:lang w:eastAsia="zh-CN"/>
        </w:rPr>
        <w:t>进行</w:t>
      </w:r>
      <w:r>
        <w:rPr>
          <w:rFonts w:hint="eastAsia" w:asciiTheme="minorEastAsia" w:hAnsiTheme="minorEastAsia" w:eastAsiaTheme="minorEastAsia" w:cstheme="minorEastAsia"/>
          <w:sz w:val="32"/>
          <w:szCs w:val="32"/>
        </w:rPr>
        <w:t>硬化处理，</w:t>
      </w:r>
      <w:r>
        <w:rPr>
          <w:rFonts w:hint="eastAsia" w:asciiTheme="minorEastAsia" w:hAnsiTheme="minorEastAsia" w:eastAsiaTheme="minorEastAsia" w:cstheme="minorEastAsia"/>
          <w:sz w:val="32"/>
          <w:szCs w:val="32"/>
          <w:lang w:eastAsia="zh-CN"/>
        </w:rPr>
        <w:t>并</w:t>
      </w:r>
      <w:r>
        <w:rPr>
          <w:rFonts w:hint="eastAsia" w:asciiTheme="minorEastAsia" w:hAnsiTheme="minorEastAsia" w:eastAsiaTheme="minorEastAsia" w:cstheme="minorEastAsia"/>
          <w:sz w:val="32"/>
          <w:szCs w:val="32"/>
        </w:rPr>
        <w:t>采取洒水抑尘措施减少无组织粉尘排放</w:t>
      </w:r>
      <w:r>
        <w:rPr>
          <w:rFonts w:hint="eastAsia" w:asciiTheme="minorEastAsia" w:hAnsiTheme="minorEastAsia" w:eastAsiaTheme="minorEastAsia" w:cstheme="minorEastAsia"/>
          <w:sz w:val="32"/>
          <w:szCs w:val="32"/>
          <w:lang w:eastAsia="zh-CN"/>
        </w:rPr>
        <w:t>，确保</w:t>
      </w:r>
      <w:r>
        <w:rPr>
          <w:rFonts w:hint="eastAsia" w:asciiTheme="minorEastAsia" w:hAnsiTheme="minorEastAsia" w:eastAsiaTheme="minorEastAsia" w:cstheme="minorEastAsia"/>
          <w:sz w:val="32"/>
          <w:szCs w:val="32"/>
        </w:rPr>
        <w:t>项目</w:t>
      </w:r>
      <w:r>
        <w:rPr>
          <w:rFonts w:hint="eastAsia" w:asciiTheme="minorEastAsia" w:hAnsiTheme="minorEastAsia" w:eastAsiaTheme="minorEastAsia" w:cstheme="minorEastAsia"/>
          <w:sz w:val="32"/>
          <w:szCs w:val="32"/>
          <w:lang w:eastAsia="zh-CN"/>
        </w:rPr>
        <w:t>粉尘</w:t>
      </w:r>
      <w:r>
        <w:rPr>
          <w:rFonts w:hint="eastAsia" w:asciiTheme="minorEastAsia" w:hAnsiTheme="minorEastAsia" w:eastAsiaTheme="minorEastAsia" w:cstheme="minorEastAsia"/>
          <w:sz w:val="32"/>
          <w:szCs w:val="32"/>
        </w:rPr>
        <w:t>无组织</w:t>
      </w:r>
      <w:r>
        <w:rPr>
          <w:rFonts w:hint="eastAsia" w:asciiTheme="minorEastAsia" w:hAnsiTheme="minorEastAsia" w:eastAsiaTheme="minorEastAsia" w:cstheme="minorEastAsia"/>
          <w:sz w:val="32"/>
          <w:szCs w:val="32"/>
          <w:lang w:eastAsia="zh-CN"/>
        </w:rPr>
        <w:t>排放</w:t>
      </w:r>
      <w:r>
        <w:rPr>
          <w:rFonts w:hint="eastAsia" w:asciiTheme="minorEastAsia" w:hAnsiTheme="minorEastAsia" w:eastAsiaTheme="minorEastAsia" w:cstheme="minorEastAsia"/>
          <w:sz w:val="32"/>
          <w:szCs w:val="32"/>
        </w:rPr>
        <w:t>浓度满足《</w:t>
      </w:r>
      <w:r>
        <w:rPr>
          <w:rFonts w:hint="eastAsia" w:asciiTheme="minorEastAsia" w:hAnsiTheme="minorEastAsia" w:eastAsiaTheme="minorEastAsia" w:cstheme="minorEastAsia"/>
          <w:sz w:val="32"/>
          <w:szCs w:val="32"/>
          <w:lang w:eastAsia="zh-CN"/>
        </w:rPr>
        <w:t>铜、镍、钴工业</w:t>
      </w:r>
      <w:r>
        <w:rPr>
          <w:rFonts w:hint="eastAsia" w:asciiTheme="minorEastAsia" w:hAnsiTheme="minorEastAsia" w:eastAsiaTheme="minorEastAsia" w:cstheme="minorEastAsia"/>
          <w:sz w:val="32"/>
          <w:szCs w:val="32"/>
        </w:rPr>
        <w:t>污染物排放标准》（GB</w:t>
      </w:r>
      <w:r>
        <w:rPr>
          <w:rFonts w:hint="eastAsia" w:asciiTheme="minorEastAsia" w:hAnsiTheme="minorEastAsia" w:eastAsiaTheme="minorEastAsia" w:cstheme="minorEastAsia"/>
          <w:sz w:val="32"/>
          <w:szCs w:val="32"/>
          <w:lang w:val="en-US" w:eastAsia="zh-CN"/>
        </w:rPr>
        <w:t>25467</w:t>
      </w: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val="en-US" w:eastAsia="zh-CN"/>
        </w:rPr>
        <w:t>2010</w:t>
      </w: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eastAsia="zh-CN"/>
        </w:rPr>
        <w:t>规定的</w:t>
      </w:r>
      <w:r>
        <w:rPr>
          <w:rFonts w:hint="eastAsia" w:asciiTheme="minorEastAsia" w:hAnsiTheme="minorEastAsia" w:eastAsiaTheme="minorEastAsia" w:cstheme="minorEastAsia"/>
          <w:sz w:val="32"/>
          <w:szCs w:val="32"/>
        </w:rPr>
        <w:t>浓度限值要求</w:t>
      </w:r>
      <w:r>
        <w:rPr>
          <w:rFonts w:hint="eastAsia" w:asciiTheme="minorEastAsia" w:hAnsiTheme="minorEastAsia" w:eastAsiaTheme="minorEastAsia" w:cstheme="minorEastAsia"/>
          <w:sz w:val="32"/>
          <w:szCs w:val="32"/>
          <w:lang w:eastAsia="zh-CN"/>
        </w:rPr>
        <w:t>。</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eastAsia" w:asciiTheme="minorEastAsia" w:hAnsiTheme="minorEastAsia" w:eastAsiaTheme="minorEastAsia" w:cstheme="minorEastAsia"/>
          <w:sz w:val="32"/>
          <w:szCs w:val="32"/>
          <w:lang w:eastAsia="zh-CN"/>
        </w:rPr>
      </w:pP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eastAsia="zh-CN"/>
        </w:rPr>
        <w:t>四</w:t>
      </w: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eastAsia="zh-CN"/>
        </w:rPr>
        <w:t>加强运营期噪声污染防治。</w:t>
      </w:r>
      <w:r>
        <w:rPr>
          <w:rFonts w:hint="eastAsia" w:asciiTheme="minorEastAsia" w:hAnsiTheme="minorEastAsia" w:eastAsiaTheme="minorEastAsia" w:cstheme="minorEastAsia"/>
          <w:sz w:val="32"/>
          <w:szCs w:val="32"/>
        </w:rPr>
        <w:t>选用低噪声设备，合理布置高噪声设备，通过采取减振、消声、隔声等措施，确保项目厂界噪声达到《工业企业厂界环境噪声排放标准》（GB12348</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sz w:val="32"/>
          <w:szCs w:val="32"/>
        </w:rPr>
        <w:t>2008）</w:t>
      </w:r>
      <w:r>
        <w:rPr>
          <w:rFonts w:hint="eastAsia" w:asciiTheme="minorEastAsia" w:hAnsiTheme="minorEastAsia" w:eastAsiaTheme="minorEastAsia" w:cstheme="minorEastAsia"/>
          <w:sz w:val="32"/>
          <w:szCs w:val="32"/>
          <w:lang w:val="en-US" w:eastAsia="zh-CN"/>
        </w:rPr>
        <w:t>2</w:t>
      </w:r>
      <w:r>
        <w:rPr>
          <w:rFonts w:hint="eastAsia" w:asciiTheme="minorEastAsia" w:hAnsiTheme="minorEastAsia" w:eastAsiaTheme="minorEastAsia" w:cstheme="minorEastAsia"/>
          <w:sz w:val="32"/>
          <w:szCs w:val="32"/>
        </w:rPr>
        <w:t>类标准</w:t>
      </w:r>
      <w:r>
        <w:rPr>
          <w:rFonts w:hint="eastAsia" w:asciiTheme="minorEastAsia" w:hAnsiTheme="minorEastAsia" w:eastAsiaTheme="minorEastAsia" w:cstheme="minorEastAsia"/>
          <w:sz w:val="32"/>
          <w:szCs w:val="32"/>
          <w:lang w:eastAsia="zh-CN"/>
        </w:rPr>
        <w:t>要求。</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pPr>
      <w:r>
        <w:rPr>
          <w:rFonts w:hint="eastAsia" w:asciiTheme="minorEastAsia" w:hAnsiTheme="minorEastAsia" w:eastAsiaTheme="minorEastAsia" w:cstheme="minorEastAsia"/>
          <w:sz w:val="32"/>
          <w:szCs w:val="32"/>
          <w:lang w:eastAsia="zh-CN"/>
        </w:rPr>
        <w:t>（五）</w:t>
      </w:r>
      <w:r>
        <w:rPr>
          <w:rFonts w:hint="eastAsia" w:asciiTheme="minorEastAsia" w:hAnsiTheme="minorEastAsia" w:eastAsiaTheme="minorEastAsia" w:cstheme="minorEastAsia"/>
          <w:sz w:val="32"/>
          <w:szCs w:val="32"/>
        </w:rPr>
        <w:t>加强</w:t>
      </w:r>
      <w:r>
        <w:rPr>
          <w:rFonts w:hint="eastAsia" w:asciiTheme="minorEastAsia" w:hAnsiTheme="minorEastAsia" w:eastAsiaTheme="minorEastAsia" w:cstheme="minorEastAsia"/>
          <w:sz w:val="32"/>
          <w:szCs w:val="32"/>
          <w:lang w:eastAsia="zh-CN"/>
        </w:rPr>
        <w:t>运营期固体废物污染防治。</w:t>
      </w:r>
      <w:r>
        <w:rPr>
          <w:rFonts w:hint="eastAsia" w:asciiTheme="minorEastAsia" w:hAnsiTheme="minorEastAsia" w:eastAsiaTheme="minorEastAsia" w:cstheme="minorEastAsia"/>
          <w:sz w:val="32"/>
          <w:szCs w:val="32"/>
        </w:rPr>
        <w:t>固体废物分类收集、贮存、运输和处置，</w:t>
      </w:r>
      <w:r>
        <w:rPr>
          <w:rFonts w:hint="eastAsia" w:asciiTheme="minorEastAsia" w:hAnsiTheme="minorEastAsia" w:eastAsiaTheme="minorEastAsia" w:cstheme="minorEastAsia"/>
          <w:sz w:val="32"/>
          <w:szCs w:val="32"/>
          <w:lang w:eastAsia="zh-CN"/>
        </w:rPr>
        <w:t>提高</w:t>
      </w:r>
      <w:r>
        <w:rPr>
          <w:rFonts w:hint="eastAsia" w:asciiTheme="minorEastAsia" w:hAnsiTheme="minorEastAsia" w:eastAsiaTheme="minorEastAsia" w:cstheme="minorEastAsia"/>
          <w:sz w:val="32"/>
          <w:szCs w:val="32"/>
        </w:rPr>
        <w:t>综合利用</w:t>
      </w:r>
      <w:r>
        <w:rPr>
          <w:rFonts w:hint="eastAsia" w:asciiTheme="minorEastAsia" w:hAnsiTheme="minorEastAsia" w:eastAsiaTheme="minorEastAsia" w:cstheme="minorEastAsia"/>
          <w:sz w:val="32"/>
          <w:szCs w:val="32"/>
          <w:lang w:eastAsia="zh-CN"/>
        </w:rPr>
        <w:t>率，规范</w:t>
      </w:r>
      <w:r>
        <w:rPr>
          <w:rFonts w:hint="eastAsia" w:asciiTheme="minorEastAsia" w:hAnsiTheme="minorEastAsia" w:eastAsiaTheme="minorEastAsia" w:cstheme="minorEastAsia"/>
          <w:sz w:val="32"/>
          <w:szCs w:val="32"/>
        </w:rPr>
        <w:t>固体废物处置台账</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color w:val="000000" w:themeColor="text1"/>
          <w:sz w:val="32"/>
          <w:szCs w:val="32"/>
          <w:lang w:eastAsia="zh-CN"/>
          <w14:textFill>
            <w14:solidFill>
              <w14:schemeClr w14:val="tx1"/>
            </w14:solidFill>
          </w14:textFill>
        </w:rPr>
        <w:t>项目投入试生产后，须对搅</w:t>
      </w:r>
      <w:r>
        <w:rPr>
          <w:rFonts w:hint="eastAsia" w:asciiTheme="minorEastAsia" w:hAnsiTheme="minorEastAsia" w:eastAsiaTheme="minorEastAsia" w:cstheme="minorEastAsia"/>
          <w:color w:val="000000" w:themeColor="text1"/>
          <w:sz w:val="32"/>
          <w:szCs w:val="32"/>
          <w14:textFill>
            <w14:solidFill>
              <w14:schemeClr w14:val="tx1"/>
            </w14:solidFill>
          </w14:textFill>
        </w:rPr>
        <w:t>浸</w:t>
      </w:r>
      <w:r>
        <w:rPr>
          <w:rFonts w:hint="eastAsia" w:asciiTheme="minorEastAsia" w:hAnsiTheme="minorEastAsia" w:eastAsiaTheme="minorEastAsia" w:cstheme="minorEastAsia"/>
          <w:color w:val="000000" w:themeColor="text1"/>
          <w:sz w:val="32"/>
          <w:szCs w:val="32"/>
          <w:lang w:eastAsia="zh-CN"/>
          <w14:textFill>
            <w14:solidFill>
              <w14:schemeClr w14:val="tx1"/>
            </w14:solidFill>
          </w14:textFill>
        </w:rPr>
        <w:t>尾矿进行属性鉴别，并根据鉴别结果进行相应的处理处置，</w:t>
      </w:r>
      <w:r>
        <w:rPr>
          <w:rFonts w:hint="eastAsia" w:asciiTheme="minorEastAsia" w:hAnsiTheme="minorEastAsia" w:eastAsiaTheme="minorEastAsia" w:cstheme="minorEastAsia"/>
          <w:color w:val="000000" w:themeColor="text1"/>
          <w:sz w:val="32"/>
          <w:szCs w:val="32"/>
          <w14:textFill>
            <w14:solidFill>
              <w14:schemeClr w14:val="tx1"/>
            </w14:solidFill>
          </w14:textFill>
        </w:rPr>
        <w:t>建立</w:t>
      </w:r>
      <w:r>
        <w:rPr>
          <w:rFonts w:hint="eastAsia" w:asciiTheme="minorEastAsia" w:hAnsiTheme="minorEastAsia" w:eastAsiaTheme="minorEastAsia" w:cstheme="minorEastAsia"/>
          <w:color w:val="000000" w:themeColor="text1"/>
          <w:sz w:val="32"/>
          <w:szCs w:val="32"/>
          <w:lang w:eastAsia="zh-CN"/>
          <w14:textFill>
            <w14:solidFill>
              <w14:schemeClr w14:val="tx1"/>
            </w14:solidFill>
          </w14:textFill>
        </w:rPr>
        <w:t>尾矿</w:t>
      </w:r>
      <w:r>
        <w:rPr>
          <w:rFonts w:hint="eastAsia" w:asciiTheme="minorEastAsia" w:hAnsiTheme="minorEastAsia" w:eastAsiaTheme="minorEastAsia" w:cstheme="minorEastAsia"/>
          <w:color w:val="000000" w:themeColor="text1"/>
          <w:sz w:val="32"/>
          <w:szCs w:val="32"/>
          <w14:textFill>
            <w14:solidFill>
              <w14:schemeClr w14:val="tx1"/>
            </w14:solidFill>
          </w14:textFill>
        </w:rPr>
        <w:t>产生、</w:t>
      </w:r>
      <w:r>
        <w:rPr>
          <w:rFonts w:hint="eastAsia" w:asciiTheme="minorEastAsia" w:hAnsiTheme="minorEastAsia" w:eastAsiaTheme="minorEastAsia" w:cstheme="minorEastAsia"/>
          <w:color w:val="000000" w:themeColor="text1"/>
          <w:sz w:val="32"/>
          <w:szCs w:val="32"/>
          <w:lang w:eastAsia="zh-CN"/>
          <w14:textFill>
            <w14:solidFill>
              <w14:schemeClr w14:val="tx1"/>
            </w14:solidFill>
          </w14:textFill>
        </w:rPr>
        <w:t>处理</w:t>
      </w:r>
      <w:r>
        <w:rPr>
          <w:rFonts w:hint="eastAsia" w:asciiTheme="minorEastAsia" w:hAnsiTheme="minorEastAsia" w:eastAsiaTheme="minorEastAsia" w:cstheme="minorEastAsia"/>
          <w:color w:val="000000" w:themeColor="text1"/>
          <w:sz w:val="32"/>
          <w:szCs w:val="32"/>
          <w14:textFill>
            <w14:solidFill>
              <w14:schemeClr w14:val="tx1"/>
            </w14:solidFill>
          </w14:textFill>
        </w:rPr>
        <w:t>等台账明细</w:t>
      </w:r>
      <w:r>
        <w:rPr>
          <w:rFonts w:hint="eastAsia" w:asciiTheme="minorEastAsia" w:hAnsiTheme="minorEastAsia" w:eastAsiaTheme="minorEastAsia" w:cstheme="minorEastAsia"/>
          <w:color w:val="000000" w:themeColor="text1"/>
          <w:sz w:val="32"/>
          <w:szCs w:val="32"/>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32"/>
          <w:szCs w:val="32"/>
          <w14:textFill>
            <w14:solidFill>
              <w14:schemeClr w14:val="tx1"/>
            </w14:solidFill>
          </w14:textFill>
        </w:rPr>
        <w:t>严</w:t>
      </w:r>
      <w:r>
        <w:rPr>
          <w:rFonts w:hint="eastAsia" w:asciiTheme="minorEastAsia" w:hAnsiTheme="minorEastAsia" w:eastAsiaTheme="minorEastAsia" w:cstheme="minorEastAsia"/>
          <w:sz w:val="32"/>
          <w:szCs w:val="32"/>
        </w:rPr>
        <w:t>格按国家危险废物管理的有关要求和规定对危险废物进行收集、暂存和管理，厂内转移应建立管理台账，做好记录，存档备查；危险废物暂存场所严格按照《危险废物贮存污染控制标准》（GB18597</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sz w:val="32"/>
          <w:szCs w:val="32"/>
        </w:rPr>
        <w:t>20</w:t>
      </w:r>
      <w:r>
        <w:rPr>
          <w:rFonts w:hint="eastAsia" w:asciiTheme="minorEastAsia" w:hAnsiTheme="minorEastAsia" w:eastAsiaTheme="minorEastAsia" w:cstheme="minorEastAsia"/>
          <w:sz w:val="32"/>
          <w:szCs w:val="32"/>
          <w:lang w:val="en-US" w:eastAsia="zh-CN"/>
        </w:rPr>
        <w:t>23</w:t>
      </w:r>
      <w:r>
        <w:rPr>
          <w:rFonts w:hint="eastAsia" w:asciiTheme="minorEastAsia" w:hAnsiTheme="minorEastAsia" w:eastAsiaTheme="minorEastAsia" w:cstheme="minorEastAsia"/>
          <w:sz w:val="32"/>
          <w:szCs w:val="32"/>
        </w:rPr>
        <w:t>）的要求进行建设和管理，产生的危险废物必须委托有资质的单位处置；一般工业固体废物的贮存和处置须符合《一般工业固体废物贮存和填埋污染控制标准》（GB18599</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sz w:val="32"/>
          <w:szCs w:val="32"/>
        </w:rPr>
        <w:t>2020）的要求</w:t>
      </w:r>
      <w:r>
        <w:rPr>
          <w:rFonts w:hint="eastAsia" w:asciiTheme="minorEastAsia" w:hAnsiTheme="minorEastAsia" w:eastAsiaTheme="minorEastAsia" w:cstheme="minorEastAsia"/>
          <w:sz w:val="32"/>
          <w:szCs w:val="32"/>
          <w:lang w:eastAsia="zh-CN"/>
        </w:rPr>
        <w:t>。</w:t>
      </w:r>
      <w:r>
        <w:rPr>
          <w:rFonts w:hint="eastAsia" w:asciiTheme="minorEastAsia" w:hAnsiTheme="minorEastAsia" w:eastAsiaTheme="minorEastAsia" w:cstheme="minorEastAsia"/>
          <w:color w:val="000000" w:themeColor="text1"/>
          <w:sz w:val="32"/>
          <w:szCs w:val="32"/>
          <w:lang w:val="en-US" w:eastAsia="zh-CN"/>
          <w14:textFill>
            <w14:solidFill>
              <w14:schemeClr w14:val="tx1"/>
            </w14:solidFill>
          </w14:textFill>
        </w:rPr>
        <w:t>项目产生的尾矿一旦无合法合规的处置途径，须立即停止生产。</w:t>
      </w:r>
    </w:p>
    <w:p>
      <w:pPr>
        <w:keepNext w:val="0"/>
        <w:keepLines w:val="0"/>
        <w:pageBreakBefore w:val="0"/>
        <w:widowControl w:val="0"/>
        <w:kinsoku/>
        <w:wordWrap/>
        <w:overflowPunct/>
        <w:topLinePunct w:val="0"/>
        <w:autoSpaceDE/>
        <w:autoSpaceDN/>
        <w:bidi w:val="0"/>
        <w:adjustRightInd w:val="0"/>
        <w:snapToGrid w:val="0"/>
        <w:spacing w:line="540" w:lineRule="exact"/>
        <w:ind w:firstLine="640" w:firstLineChars="200"/>
        <w:textAlignment w:val="auto"/>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sz w:val="32"/>
          <w:szCs w:val="32"/>
          <w:lang w:eastAsia="zh-CN"/>
        </w:rPr>
        <w:t>（六）</w:t>
      </w:r>
      <w:r>
        <w:rPr>
          <w:rFonts w:hint="eastAsia" w:asciiTheme="minorEastAsia" w:hAnsiTheme="minorEastAsia" w:eastAsiaTheme="minorEastAsia" w:cstheme="minorEastAsia"/>
          <w:color w:val="auto"/>
          <w:sz w:val="32"/>
          <w:szCs w:val="32"/>
        </w:rPr>
        <w:t>加强地下水保护。</w:t>
      </w:r>
      <w:r>
        <w:rPr>
          <w:rFonts w:hint="eastAsia" w:asciiTheme="minorEastAsia" w:hAnsiTheme="minorEastAsia" w:eastAsiaTheme="minorEastAsia" w:cstheme="minorEastAsia"/>
          <w:sz w:val="32"/>
          <w:szCs w:val="32"/>
          <w:lang w:val="en-US"/>
        </w:rPr>
        <w:t>严格按照《报告书》提出的分区防渗措施和要求，对项目</w:t>
      </w:r>
      <w:r>
        <w:rPr>
          <w:rFonts w:hint="eastAsia" w:asciiTheme="minorEastAsia" w:hAnsiTheme="minorEastAsia" w:eastAsiaTheme="minorEastAsia" w:cstheme="minorEastAsia"/>
          <w:sz w:val="32"/>
          <w:szCs w:val="32"/>
          <w:lang w:val="en-US" w:eastAsia="zh-CN"/>
        </w:rPr>
        <w:t>重点</w:t>
      </w:r>
      <w:r>
        <w:rPr>
          <w:rFonts w:hint="eastAsia" w:asciiTheme="minorEastAsia" w:hAnsiTheme="minorEastAsia" w:eastAsiaTheme="minorEastAsia" w:cstheme="minorEastAsia"/>
          <w:sz w:val="32"/>
          <w:szCs w:val="32"/>
          <w:lang w:val="en-US"/>
        </w:rPr>
        <w:t>防渗区</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sz w:val="32"/>
          <w:szCs w:val="32"/>
          <w:lang w:val="en-US"/>
        </w:rPr>
        <w:t>一般防渗区和简单防渗区进行防渗处理，防止地下水污染</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sz w:val="32"/>
          <w:szCs w:val="32"/>
          <w:lang w:val="en-US"/>
        </w:rPr>
        <w:t>防渗工程结束</w:t>
      </w:r>
      <w:r>
        <w:rPr>
          <w:rFonts w:hint="eastAsia" w:asciiTheme="minorEastAsia" w:hAnsiTheme="minorEastAsia" w:eastAsiaTheme="minorEastAsia" w:cstheme="minorEastAsia"/>
          <w:sz w:val="32"/>
          <w:szCs w:val="32"/>
          <w:lang w:val="en-US" w:eastAsia="zh-CN"/>
        </w:rPr>
        <w:t>后</w:t>
      </w:r>
      <w:r>
        <w:rPr>
          <w:rFonts w:hint="eastAsia" w:asciiTheme="minorEastAsia" w:hAnsiTheme="minorEastAsia" w:eastAsiaTheme="minorEastAsia" w:cstheme="minorEastAsia"/>
          <w:sz w:val="32"/>
          <w:szCs w:val="32"/>
          <w:lang w:val="en-US"/>
        </w:rPr>
        <w:t>自行组织验收并建立健全相关工作台账记录，存档备查；</w:t>
      </w:r>
      <w:r>
        <w:rPr>
          <w:rFonts w:hint="eastAsia" w:asciiTheme="minorEastAsia" w:hAnsiTheme="minorEastAsia" w:eastAsiaTheme="minorEastAsia" w:cstheme="minorEastAsia"/>
          <w:color w:val="auto"/>
          <w:sz w:val="32"/>
          <w:szCs w:val="32"/>
        </w:rPr>
        <w:t>按</w:t>
      </w:r>
      <w:r>
        <w:rPr>
          <w:rFonts w:hint="eastAsia" w:asciiTheme="minorEastAsia" w:hAnsiTheme="minorEastAsia" w:eastAsiaTheme="minorEastAsia" w:cstheme="minorEastAsia"/>
          <w:bCs/>
          <w:iCs/>
          <w:color w:val="auto"/>
          <w:sz w:val="32"/>
          <w:szCs w:val="32"/>
        </w:rPr>
        <w:t>照《中华人民共和国地下水保护条例》</w:t>
      </w:r>
      <w:r>
        <w:rPr>
          <w:rFonts w:hint="eastAsia" w:asciiTheme="minorEastAsia" w:hAnsiTheme="minorEastAsia" w:eastAsiaTheme="minorEastAsia" w:cstheme="minorEastAsia"/>
          <w:bCs/>
          <w:iCs/>
          <w:color w:val="auto"/>
          <w:sz w:val="32"/>
          <w:szCs w:val="32"/>
          <w:lang w:eastAsia="zh-CN"/>
        </w:rPr>
        <w:t>、</w:t>
      </w:r>
      <w:r>
        <w:rPr>
          <w:rFonts w:hint="eastAsia" w:asciiTheme="minorEastAsia" w:hAnsiTheme="minorEastAsia" w:eastAsiaTheme="minorEastAsia" w:cstheme="minorEastAsia"/>
          <w:bCs/>
          <w:iCs/>
          <w:color w:val="auto"/>
          <w:sz w:val="32"/>
          <w:szCs w:val="32"/>
        </w:rPr>
        <w:t>《地下水污染源防渗技术指南（试行）》</w:t>
      </w:r>
      <w:r>
        <w:rPr>
          <w:rFonts w:hint="eastAsia" w:asciiTheme="minorEastAsia" w:hAnsiTheme="minorEastAsia" w:eastAsiaTheme="minorEastAsia" w:cstheme="minorEastAsia"/>
          <w:bCs/>
          <w:iCs/>
          <w:color w:val="auto"/>
          <w:sz w:val="32"/>
          <w:szCs w:val="32"/>
          <w:lang w:eastAsia="zh-CN"/>
        </w:rPr>
        <w:t>、</w:t>
      </w:r>
      <w:r>
        <w:rPr>
          <w:rFonts w:hint="eastAsia" w:asciiTheme="minorEastAsia" w:hAnsiTheme="minorEastAsia" w:eastAsiaTheme="minorEastAsia" w:cstheme="minorEastAsia"/>
          <w:bCs/>
          <w:iCs/>
          <w:color w:val="auto"/>
          <w:sz w:val="32"/>
          <w:szCs w:val="32"/>
        </w:rPr>
        <w:t>《地下水环境监测技术规范》（HJ164—2020）等要求，</w:t>
      </w:r>
      <w:r>
        <w:rPr>
          <w:rFonts w:hint="eastAsia" w:asciiTheme="minorEastAsia" w:hAnsiTheme="minorEastAsia" w:eastAsiaTheme="minorEastAsia" w:cstheme="minorEastAsia"/>
          <w:sz w:val="32"/>
          <w:szCs w:val="32"/>
          <w:lang w:val="en-US"/>
        </w:rPr>
        <w:t>规范设置地下水监测井，</w:t>
      </w:r>
      <w:r>
        <w:rPr>
          <w:rFonts w:hint="eastAsia" w:asciiTheme="minorEastAsia" w:hAnsiTheme="minorEastAsia" w:eastAsiaTheme="minorEastAsia" w:cstheme="minorEastAsia"/>
          <w:sz w:val="32"/>
          <w:szCs w:val="32"/>
          <w:lang w:val="en-US" w:eastAsia="zh-CN"/>
        </w:rPr>
        <w:t>并</w:t>
      </w:r>
      <w:r>
        <w:rPr>
          <w:rFonts w:hint="eastAsia" w:asciiTheme="minorEastAsia" w:hAnsiTheme="minorEastAsia" w:eastAsiaTheme="minorEastAsia" w:cstheme="minorEastAsia"/>
          <w:sz w:val="32"/>
          <w:szCs w:val="32"/>
          <w:lang w:val="en-US"/>
        </w:rPr>
        <w:t>加强周边地下水环境的跟踪监测，</w:t>
      </w:r>
      <w:r>
        <w:rPr>
          <w:rFonts w:hint="eastAsia" w:asciiTheme="minorEastAsia" w:hAnsiTheme="minorEastAsia" w:eastAsiaTheme="minorEastAsia" w:cstheme="minorEastAsia"/>
          <w:color w:val="auto"/>
          <w:sz w:val="32"/>
          <w:szCs w:val="32"/>
        </w:rPr>
        <w:t>根据监测情况及时完善相应的地下水保护和风险防范措施，保障地下水资源安全</w:t>
      </w:r>
      <w:r>
        <w:rPr>
          <w:rFonts w:hint="eastAsia" w:asciiTheme="minorEastAsia" w:hAnsiTheme="minorEastAsia" w:eastAsiaTheme="minorEastAsia" w:cstheme="minorEastAsia"/>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heme="minorEastAsia" w:hAnsiTheme="minorEastAsia" w:eastAsiaTheme="minorEastAsia" w:cstheme="minorEastAsia"/>
          <w:sz w:val="32"/>
          <w:szCs w:val="32"/>
          <w:lang w:val="en-US"/>
        </w:rPr>
      </w:pP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eastAsia="zh-CN"/>
        </w:rPr>
        <w:t>七</w:t>
      </w: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color w:val="auto"/>
          <w:sz w:val="32"/>
          <w:szCs w:val="32"/>
        </w:rPr>
        <w:t>严格落实环境风险防范和应急措施。</w:t>
      </w:r>
      <w:r>
        <w:rPr>
          <w:rFonts w:hint="eastAsia" w:asciiTheme="minorEastAsia" w:hAnsiTheme="minorEastAsia" w:eastAsiaTheme="minorEastAsia" w:cstheme="minorEastAsia"/>
          <w:sz w:val="32"/>
          <w:szCs w:val="32"/>
          <w:lang w:val="en-US"/>
        </w:rPr>
        <w:t>根据《关于印发〈突发环境事件应急预案管理暂行办法〉的通知》（环发〔2015〕4号）要求，制定环境风险防范应急预案并报玉溪市生态环境局</w:t>
      </w:r>
      <w:r>
        <w:rPr>
          <w:rFonts w:hint="eastAsia" w:asciiTheme="minorEastAsia" w:hAnsiTheme="minorEastAsia" w:eastAsiaTheme="minorEastAsia" w:cstheme="minorEastAsia"/>
          <w:sz w:val="32"/>
          <w:szCs w:val="32"/>
          <w:lang w:val="en-US" w:eastAsia="zh-CN"/>
        </w:rPr>
        <w:t>元江</w:t>
      </w:r>
      <w:r>
        <w:rPr>
          <w:rFonts w:hint="eastAsia" w:asciiTheme="minorEastAsia" w:hAnsiTheme="minorEastAsia" w:eastAsiaTheme="minorEastAsia" w:cstheme="minorEastAsia"/>
          <w:sz w:val="32"/>
          <w:szCs w:val="32"/>
          <w:lang w:val="en-US"/>
        </w:rPr>
        <w:t>分局备案；加强应急演练，建立完善应急报告制度，落实应急物资和经费。</w:t>
      </w:r>
    </w:p>
    <w:p>
      <w:pPr>
        <w:pStyle w:val="19"/>
        <w:ind w:firstLine="640" w:firstLineChars="200"/>
        <w:jc w:val="both"/>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color w:val="auto"/>
          <w:sz w:val="32"/>
          <w:szCs w:val="32"/>
          <w:lang w:eastAsia="zh-CN"/>
        </w:rPr>
        <w:t>（八）</w:t>
      </w:r>
      <w:r>
        <w:rPr>
          <w:rFonts w:hint="eastAsia" w:asciiTheme="minorEastAsia" w:hAnsiTheme="minorEastAsia" w:eastAsiaTheme="minorEastAsia" w:cstheme="minorEastAsia"/>
          <w:sz w:val="32"/>
          <w:szCs w:val="32"/>
          <w:lang w:val="en-US"/>
        </w:rPr>
        <w:t>切实做好环保设施的日常维护和管理，落实环境风险防范措施，确保污染物</w:t>
      </w:r>
      <w:r>
        <w:rPr>
          <w:rFonts w:hint="eastAsia" w:asciiTheme="minorEastAsia" w:hAnsiTheme="minorEastAsia" w:eastAsiaTheme="minorEastAsia" w:cstheme="minorEastAsia"/>
          <w:sz w:val="32"/>
          <w:szCs w:val="32"/>
          <w:lang w:val="en-US" w:eastAsia="zh-CN"/>
        </w:rPr>
        <w:t>长期</w:t>
      </w:r>
      <w:r>
        <w:rPr>
          <w:rFonts w:hint="eastAsia" w:asciiTheme="minorEastAsia" w:hAnsiTheme="minorEastAsia" w:eastAsiaTheme="minorEastAsia" w:cstheme="minorEastAsia"/>
          <w:sz w:val="32"/>
          <w:szCs w:val="32"/>
          <w:lang w:val="en-US"/>
        </w:rPr>
        <w:t>稳定达标排放</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sz w:val="32"/>
          <w:szCs w:val="32"/>
          <w:lang w:val="en-US"/>
        </w:rPr>
        <w:t>杜绝</w:t>
      </w:r>
      <w:r>
        <w:rPr>
          <w:rFonts w:hint="eastAsia" w:asciiTheme="minorEastAsia" w:hAnsiTheme="minorEastAsia" w:eastAsiaTheme="minorEastAsia" w:cstheme="minorEastAsia"/>
          <w:sz w:val="32"/>
          <w:szCs w:val="32"/>
          <w:lang w:val="en-US" w:eastAsia="zh-CN"/>
        </w:rPr>
        <w:t>事故性</w:t>
      </w:r>
      <w:r>
        <w:rPr>
          <w:rFonts w:hint="eastAsia" w:asciiTheme="minorEastAsia" w:hAnsiTheme="minorEastAsia" w:eastAsiaTheme="minorEastAsia" w:cstheme="minorEastAsia"/>
          <w:sz w:val="32"/>
          <w:szCs w:val="32"/>
          <w:lang w:val="en-US"/>
        </w:rPr>
        <w:t>排放</w:t>
      </w:r>
      <w:r>
        <w:rPr>
          <w:rFonts w:hint="eastAsia" w:asciiTheme="minorEastAsia" w:hAnsiTheme="minorEastAsia" w:eastAsiaTheme="minorEastAsia" w:cstheme="minorEastAsia"/>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heme="minorEastAsia" w:hAnsiTheme="minorEastAsia" w:eastAsiaTheme="minorEastAsia" w:cstheme="minorEastAsia"/>
          <w:sz w:val="32"/>
          <w:szCs w:val="32"/>
          <w:lang w:val="en-US"/>
        </w:rPr>
      </w:pPr>
      <w:r>
        <w:rPr>
          <w:rFonts w:hint="eastAsia" w:asciiTheme="minorEastAsia" w:hAnsiTheme="minorEastAsia" w:eastAsiaTheme="minorEastAsia" w:cstheme="minorEastAsia"/>
          <w:sz w:val="32"/>
          <w:szCs w:val="32"/>
          <w:lang w:val="en-US" w:eastAsia="zh-CN"/>
        </w:rPr>
        <w:t>（九）</w:t>
      </w:r>
      <w:r>
        <w:rPr>
          <w:rFonts w:hint="eastAsia" w:asciiTheme="minorEastAsia" w:hAnsiTheme="minorEastAsia" w:eastAsiaTheme="minorEastAsia" w:cstheme="minorEastAsia"/>
          <w:sz w:val="32"/>
          <w:szCs w:val="32"/>
          <w:lang w:val="en-US"/>
        </w:rPr>
        <w:t>严格落实《报告</w:t>
      </w:r>
      <w:r>
        <w:rPr>
          <w:rFonts w:hint="eastAsia" w:asciiTheme="minorEastAsia" w:hAnsiTheme="minorEastAsia" w:eastAsiaTheme="minorEastAsia" w:cstheme="minorEastAsia"/>
          <w:sz w:val="32"/>
          <w:szCs w:val="32"/>
          <w:lang w:val="en-US" w:eastAsia="zh-CN"/>
        </w:rPr>
        <w:t>书</w:t>
      </w:r>
      <w:r>
        <w:rPr>
          <w:rFonts w:hint="eastAsia" w:asciiTheme="minorEastAsia" w:hAnsiTheme="minorEastAsia" w:eastAsiaTheme="minorEastAsia" w:cstheme="minorEastAsia"/>
          <w:sz w:val="32"/>
          <w:szCs w:val="32"/>
          <w:lang w:val="en-US"/>
        </w:rPr>
        <w:t>》提出的各项“以新带老”措施，针对</w:t>
      </w:r>
      <w:r>
        <w:rPr>
          <w:rFonts w:hint="eastAsia" w:asciiTheme="minorEastAsia" w:hAnsiTheme="minorEastAsia" w:eastAsiaTheme="minorEastAsia" w:cstheme="minorEastAsia"/>
          <w:sz w:val="32"/>
          <w:szCs w:val="32"/>
          <w:lang w:val="en-US" w:eastAsia="zh-CN"/>
        </w:rPr>
        <w:t>现</w:t>
      </w:r>
      <w:r>
        <w:rPr>
          <w:rFonts w:hint="eastAsia" w:asciiTheme="minorEastAsia" w:hAnsiTheme="minorEastAsia" w:eastAsiaTheme="minorEastAsia" w:cstheme="minorEastAsia"/>
          <w:sz w:val="32"/>
          <w:szCs w:val="32"/>
          <w:lang w:val="en-US"/>
        </w:rPr>
        <w:t>有项目</w:t>
      </w:r>
      <w:r>
        <w:rPr>
          <w:rFonts w:hint="eastAsia" w:asciiTheme="minorEastAsia" w:hAnsiTheme="minorEastAsia" w:eastAsiaTheme="minorEastAsia" w:cstheme="minorEastAsia"/>
          <w:sz w:val="32"/>
          <w:szCs w:val="32"/>
          <w:lang w:val="en-US" w:eastAsia="zh-CN"/>
        </w:rPr>
        <w:t>存在的</w:t>
      </w:r>
      <w:r>
        <w:rPr>
          <w:rFonts w:hint="eastAsia" w:asciiTheme="minorEastAsia" w:hAnsiTheme="minorEastAsia" w:eastAsiaTheme="minorEastAsia" w:cstheme="minorEastAsia"/>
          <w:sz w:val="32"/>
          <w:szCs w:val="32"/>
          <w:lang w:val="en-US"/>
        </w:rPr>
        <w:t>环境问题，制定、实施环境治理方案并认真组织实施，</w:t>
      </w:r>
      <w:r>
        <w:rPr>
          <w:rFonts w:hint="eastAsia" w:asciiTheme="minorEastAsia" w:hAnsiTheme="minorEastAsia" w:eastAsiaTheme="minorEastAsia" w:cstheme="minorEastAsia"/>
          <w:sz w:val="32"/>
          <w:szCs w:val="32"/>
          <w:lang w:val="en-US" w:eastAsia="zh-CN"/>
        </w:rPr>
        <w:t>要求</w:t>
      </w:r>
      <w:r>
        <w:rPr>
          <w:rFonts w:hint="eastAsia" w:asciiTheme="minorEastAsia" w:hAnsiTheme="minorEastAsia" w:eastAsiaTheme="minorEastAsia" w:cstheme="minorEastAsia"/>
          <w:sz w:val="32"/>
          <w:szCs w:val="32"/>
          <w:lang w:val="en-US"/>
        </w:rPr>
        <w:t>各项整改措施在</w:t>
      </w:r>
      <w:r>
        <w:rPr>
          <w:rFonts w:hint="eastAsia" w:asciiTheme="minorEastAsia" w:hAnsiTheme="minorEastAsia" w:eastAsiaTheme="minorEastAsia" w:cstheme="minorEastAsia"/>
          <w:sz w:val="32"/>
          <w:szCs w:val="32"/>
          <w:lang w:val="en-US" w:eastAsia="zh-CN"/>
        </w:rPr>
        <w:t>该</w:t>
      </w:r>
      <w:r>
        <w:rPr>
          <w:rFonts w:hint="eastAsia" w:asciiTheme="minorEastAsia" w:hAnsiTheme="minorEastAsia" w:eastAsiaTheme="minorEastAsia" w:cstheme="minorEastAsia"/>
          <w:sz w:val="32"/>
          <w:szCs w:val="32"/>
          <w:lang w:val="en-US"/>
        </w:rPr>
        <w:t>项目投入</w:t>
      </w:r>
      <w:r>
        <w:rPr>
          <w:rFonts w:hint="eastAsia" w:asciiTheme="minorEastAsia" w:hAnsiTheme="minorEastAsia" w:eastAsiaTheme="minorEastAsia" w:cstheme="minorEastAsia"/>
          <w:sz w:val="32"/>
          <w:szCs w:val="32"/>
          <w:lang w:val="en-US" w:eastAsia="zh-CN"/>
        </w:rPr>
        <w:t>生产</w:t>
      </w:r>
      <w:r>
        <w:rPr>
          <w:rFonts w:hint="eastAsia" w:asciiTheme="minorEastAsia" w:hAnsiTheme="minorEastAsia" w:eastAsiaTheme="minorEastAsia" w:cstheme="minorEastAsia"/>
          <w:sz w:val="32"/>
          <w:szCs w:val="32"/>
          <w:lang w:val="en-US"/>
        </w:rPr>
        <w:t>前完成</w:t>
      </w:r>
      <w:r>
        <w:rPr>
          <w:rFonts w:hint="eastAsia" w:asciiTheme="minorEastAsia" w:hAnsiTheme="minorEastAsia" w:eastAsiaTheme="minorEastAsia" w:cstheme="minorEastAsia"/>
          <w:sz w:val="32"/>
          <w:szCs w:val="32"/>
          <w:lang w:val="en-US" w:eastAsia="zh-CN"/>
        </w:rPr>
        <w:t>。</w:t>
      </w:r>
    </w:p>
    <w:p>
      <w:pPr>
        <w:keepNext w:val="0"/>
        <w:keepLines w:val="0"/>
        <w:pageBreakBefore w:val="0"/>
        <w:widowControl w:val="0"/>
        <w:kinsoku/>
        <w:wordWrap/>
        <w:overflowPunct/>
        <w:topLinePunct w:val="0"/>
        <w:autoSpaceDE/>
        <w:autoSpaceDN/>
        <w:bidi w:val="0"/>
        <w:adjustRightInd/>
        <w:spacing w:line="590" w:lineRule="exact"/>
        <w:ind w:firstLine="640" w:firstLineChars="200"/>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三、</w:t>
      </w:r>
      <w:r>
        <w:rPr>
          <w:rFonts w:hint="eastAsia" w:asciiTheme="minorEastAsia" w:hAnsiTheme="minorEastAsia" w:eastAsiaTheme="minorEastAsia" w:cstheme="minorEastAsia"/>
          <w:color w:val="auto"/>
          <w:sz w:val="32"/>
          <w:szCs w:val="32"/>
        </w:rPr>
        <w:t>在项目发生实际排污行为之前，应按照《排污许可管理条例》规定申请取得排污许可证，未取得排污许可证不得排放污染物</w:t>
      </w:r>
      <w:r>
        <w:rPr>
          <w:rFonts w:hint="eastAsia" w:asciiTheme="minorEastAsia" w:hAnsiTheme="minorEastAsia" w:eastAsiaTheme="minorEastAsia" w:cstheme="minorEastAsia"/>
          <w:color w:val="auto"/>
          <w:sz w:val="32"/>
          <w:szCs w:val="32"/>
          <w:lang w:eastAsia="zh-CN"/>
        </w:rPr>
        <w:t>；</w:t>
      </w:r>
      <w:r>
        <w:rPr>
          <w:rFonts w:hint="eastAsia" w:asciiTheme="minorEastAsia" w:hAnsiTheme="minorEastAsia" w:eastAsiaTheme="minorEastAsia" w:cstheme="minorEastAsia"/>
          <w:sz w:val="32"/>
          <w:szCs w:val="32"/>
          <w:lang w:val="en-US"/>
        </w:rPr>
        <w:t>按照</w:t>
      </w:r>
      <w:r>
        <w:rPr>
          <w:rFonts w:hint="eastAsia" w:asciiTheme="minorEastAsia" w:hAnsiTheme="minorEastAsia" w:eastAsiaTheme="minorEastAsia" w:cstheme="minorEastAsia"/>
          <w:sz w:val="32"/>
          <w:szCs w:val="32"/>
          <w:lang w:val="en-US" w:eastAsia="zh-CN"/>
        </w:rPr>
        <w:t>排污许可证规定</w:t>
      </w:r>
      <w:r>
        <w:rPr>
          <w:rFonts w:hint="eastAsia" w:asciiTheme="minorEastAsia" w:hAnsiTheme="minorEastAsia" w:eastAsiaTheme="minorEastAsia" w:cstheme="minorEastAsia"/>
          <w:sz w:val="32"/>
          <w:szCs w:val="32"/>
          <w:lang w:val="en-US"/>
        </w:rPr>
        <w:t>的环境监测</w:t>
      </w:r>
      <w:r>
        <w:rPr>
          <w:rFonts w:hint="eastAsia" w:asciiTheme="minorEastAsia" w:hAnsiTheme="minorEastAsia" w:eastAsiaTheme="minorEastAsia" w:cstheme="minorEastAsia"/>
          <w:sz w:val="32"/>
          <w:szCs w:val="32"/>
          <w:lang w:val="en-US" w:eastAsia="zh-CN"/>
        </w:rPr>
        <w:t>要求</w:t>
      </w:r>
      <w:r>
        <w:rPr>
          <w:rFonts w:hint="eastAsia" w:asciiTheme="minorEastAsia" w:hAnsiTheme="minorEastAsia" w:eastAsiaTheme="minorEastAsia" w:cstheme="minorEastAsia"/>
          <w:sz w:val="32"/>
          <w:szCs w:val="32"/>
          <w:lang w:val="en-US"/>
        </w:rPr>
        <w:t>以及相关标准和技术规范要求，制定自行监测方案，并认真组织实施，</w:t>
      </w:r>
      <w:r>
        <w:rPr>
          <w:rFonts w:hint="eastAsia" w:asciiTheme="minorEastAsia" w:hAnsiTheme="minorEastAsia" w:eastAsiaTheme="minorEastAsia" w:cstheme="minorEastAsia"/>
          <w:sz w:val="32"/>
          <w:szCs w:val="32"/>
        </w:rPr>
        <w:t>发现异常情况报告当地政府及相关部门并采取有效措施；同时，按照信息公开相关规定，主动向社会公开污染源监测等相关信息；按照有关规定建设规范化污染物排放口并设置标志牌。</w:t>
      </w:r>
    </w:p>
    <w:p>
      <w:pPr>
        <w:keepNext w:val="0"/>
        <w:keepLines w:val="0"/>
        <w:pageBreakBefore w:val="0"/>
        <w:widowControl w:val="0"/>
        <w:kinsoku/>
        <w:wordWrap/>
        <w:overflowPunct/>
        <w:topLinePunct w:val="0"/>
        <w:autoSpaceDE/>
        <w:autoSpaceDN/>
        <w:bidi w:val="0"/>
        <w:snapToGrid w:val="0"/>
        <w:spacing w:line="540" w:lineRule="exact"/>
        <w:ind w:firstLine="640" w:firstLineChars="200"/>
        <w:textAlignment w:val="auto"/>
        <w:rPr>
          <w:rFonts w:hint="eastAsia" w:asciiTheme="minorEastAsia" w:hAnsiTheme="minorEastAsia" w:eastAsiaTheme="minorEastAsia" w:cstheme="minorEastAsia"/>
          <w:smallCaps w:val="0"/>
          <w:color w:val="auto"/>
          <w:sz w:val="32"/>
          <w:szCs w:val="32"/>
          <w:lang w:eastAsia="zh-CN"/>
        </w:rPr>
      </w:pPr>
      <w:r>
        <w:rPr>
          <w:rFonts w:hint="eastAsia" w:asciiTheme="minorEastAsia" w:hAnsiTheme="minorEastAsia" w:eastAsiaTheme="minorEastAsia" w:cstheme="minorEastAsia"/>
          <w:sz w:val="32"/>
          <w:szCs w:val="32"/>
          <w:lang w:eastAsia="zh-CN"/>
        </w:rPr>
        <w:t>四</w:t>
      </w: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z w:val="32"/>
          <w:szCs w:val="32"/>
          <w:lang w:val="en-US" w:eastAsia="zh-CN"/>
        </w:rPr>
        <w:t>落实</w:t>
      </w:r>
      <w:r>
        <w:rPr>
          <w:rFonts w:hint="eastAsia" w:asciiTheme="minorEastAsia" w:hAnsiTheme="minorEastAsia" w:eastAsiaTheme="minorEastAsia" w:cstheme="minorEastAsia"/>
          <w:smallCaps w:val="0"/>
          <w:color w:val="auto"/>
          <w:sz w:val="32"/>
          <w:szCs w:val="32"/>
          <w:lang w:eastAsia="zh-CN"/>
        </w:rPr>
        <w:t>清洁生产要求。应将清洁生产纳入生产管理和环境管理中，以清洁生产要求指导生产的全过程，单位产品物耗、能耗、资源综合利用和污染物产生量等指标应达到清洁生产先进水平，定期实施清洁生产审核。</w:t>
      </w:r>
    </w:p>
    <w:p>
      <w:pPr>
        <w:keepNext w:val="0"/>
        <w:keepLines w:val="0"/>
        <w:pageBreakBefore w:val="0"/>
        <w:widowControl w:val="0"/>
        <w:kinsoku/>
        <w:wordWrap/>
        <w:overflowPunct/>
        <w:topLinePunct w:val="0"/>
        <w:autoSpaceDE/>
        <w:autoSpaceDN/>
        <w:bidi w:val="0"/>
        <w:snapToGrid w:val="0"/>
        <w:spacing w:line="560" w:lineRule="exact"/>
        <w:ind w:firstLine="640" w:firstLineChars="200"/>
        <w:textAlignment w:val="auto"/>
        <w:rPr>
          <w:rFonts w:hint="eastAsia" w:asciiTheme="minorEastAsia" w:hAnsiTheme="minorEastAsia" w:eastAsiaTheme="minorEastAsia" w:cstheme="minorEastAsia"/>
          <w:smallCaps w:val="0"/>
          <w:color w:val="auto"/>
          <w:sz w:val="32"/>
          <w:szCs w:val="32"/>
          <w:lang w:eastAsia="zh-CN"/>
        </w:rPr>
      </w:pPr>
      <w:r>
        <w:rPr>
          <w:rFonts w:hint="eastAsia" w:asciiTheme="minorEastAsia" w:hAnsiTheme="minorEastAsia" w:eastAsiaTheme="minorEastAsia" w:cstheme="minorEastAsia"/>
          <w:sz w:val="32"/>
          <w:szCs w:val="32"/>
          <w:lang w:eastAsia="zh-CN"/>
        </w:rPr>
        <w:t>五</w:t>
      </w:r>
      <w:r>
        <w:rPr>
          <w:rFonts w:hint="eastAsia" w:asciiTheme="minorEastAsia" w:hAnsiTheme="minorEastAsia" w:eastAsiaTheme="minorEastAsia" w:cstheme="minorEastAsia"/>
          <w:sz w:val="32"/>
          <w:szCs w:val="32"/>
        </w:rPr>
        <w:t>、</w:t>
      </w:r>
      <w:r>
        <w:rPr>
          <w:rFonts w:hint="eastAsia" w:asciiTheme="minorEastAsia" w:hAnsiTheme="minorEastAsia" w:eastAsiaTheme="minorEastAsia" w:cstheme="minorEastAsia"/>
          <w:smallCaps w:val="0"/>
          <w:color w:val="auto"/>
          <w:sz w:val="32"/>
          <w:szCs w:val="32"/>
        </w:rPr>
        <w:t>《报告</w:t>
      </w:r>
      <w:r>
        <w:rPr>
          <w:rFonts w:hint="eastAsia" w:asciiTheme="minorEastAsia" w:hAnsiTheme="minorEastAsia" w:eastAsiaTheme="minorEastAsia" w:cstheme="minorEastAsia"/>
          <w:smallCaps w:val="0"/>
          <w:color w:val="auto"/>
          <w:sz w:val="32"/>
          <w:szCs w:val="32"/>
          <w:lang w:eastAsia="zh-CN"/>
        </w:rPr>
        <w:t>书</w:t>
      </w:r>
      <w:r>
        <w:rPr>
          <w:rFonts w:hint="eastAsia" w:asciiTheme="minorEastAsia" w:hAnsiTheme="minorEastAsia" w:eastAsiaTheme="minorEastAsia" w:cstheme="minorEastAsia"/>
          <w:smallCaps w:val="0"/>
          <w:color w:val="auto"/>
          <w:sz w:val="32"/>
          <w:szCs w:val="32"/>
        </w:rPr>
        <w:t>》经批准后，如工程的性质、规模、工艺、地点或者防治污染、防止生态破坏的措施发生重大变动的，应当重新报批环境影响评价文件</w:t>
      </w:r>
      <w:r>
        <w:rPr>
          <w:rFonts w:hint="eastAsia" w:asciiTheme="minorEastAsia" w:hAnsiTheme="minorEastAsia" w:eastAsiaTheme="minorEastAsia" w:cstheme="minorEastAsia"/>
          <w:smallCaps w:val="0"/>
          <w:color w:val="auto"/>
          <w:sz w:val="32"/>
          <w:szCs w:val="32"/>
          <w:lang w:eastAsia="zh-CN"/>
        </w:rPr>
        <w:t>；</w:t>
      </w:r>
      <w:r>
        <w:rPr>
          <w:rFonts w:hint="eastAsia" w:asciiTheme="minorEastAsia" w:hAnsiTheme="minorEastAsia" w:eastAsiaTheme="minorEastAsia" w:cstheme="minorEastAsia"/>
          <w:smallCaps w:val="0"/>
          <w:color w:val="auto"/>
          <w:sz w:val="32"/>
          <w:szCs w:val="32"/>
        </w:rPr>
        <w:t>在项目建设、运行过程中产生不符合经审批的《报告</w:t>
      </w:r>
      <w:r>
        <w:rPr>
          <w:rFonts w:hint="eastAsia" w:asciiTheme="minorEastAsia" w:hAnsiTheme="minorEastAsia" w:eastAsiaTheme="minorEastAsia" w:cstheme="minorEastAsia"/>
          <w:smallCaps w:val="0"/>
          <w:color w:val="auto"/>
          <w:sz w:val="32"/>
          <w:szCs w:val="32"/>
          <w:lang w:eastAsia="zh-CN"/>
        </w:rPr>
        <w:t>书</w:t>
      </w:r>
      <w:r>
        <w:rPr>
          <w:rFonts w:hint="eastAsia" w:asciiTheme="minorEastAsia" w:hAnsiTheme="minorEastAsia" w:eastAsiaTheme="minorEastAsia" w:cstheme="minorEastAsia"/>
          <w:smallCaps w:val="0"/>
          <w:color w:val="auto"/>
          <w:sz w:val="32"/>
          <w:szCs w:val="32"/>
        </w:rPr>
        <w:t>》情形的，应当组织</w:t>
      </w:r>
      <w:r>
        <w:rPr>
          <w:rFonts w:hint="eastAsia" w:asciiTheme="minorEastAsia" w:hAnsiTheme="minorEastAsia" w:eastAsiaTheme="minorEastAsia" w:cstheme="minorEastAsia"/>
          <w:smallCaps w:val="0"/>
          <w:color w:val="auto"/>
          <w:sz w:val="32"/>
          <w:szCs w:val="32"/>
          <w:lang w:val="en-US" w:eastAsia="zh-CN"/>
        </w:rPr>
        <w:t>开展</w:t>
      </w:r>
      <w:r>
        <w:rPr>
          <w:rFonts w:hint="eastAsia" w:asciiTheme="minorEastAsia" w:hAnsiTheme="minorEastAsia" w:eastAsiaTheme="minorEastAsia" w:cstheme="minorEastAsia"/>
          <w:smallCaps w:val="0"/>
          <w:color w:val="auto"/>
          <w:sz w:val="32"/>
          <w:szCs w:val="32"/>
        </w:rPr>
        <w:t>环境影响后评价，采取改进措施，按规定备案</w:t>
      </w:r>
      <w:r>
        <w:rPr>
          <w:rFonts w:hint="eastAsia" w:asciiTheme="minorEastAsia" w:hAnsiTheme="minorEastAsia" w:eastAsiaTheme="minorEastAsia" w:cstheme="minorEastAsia"/>
          <w:smallCaps w:val="0"/>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heme="minorEastAsia" w:hAnsiTheme="minorEastAsia" w:eastAsiaTheme="minorEastAsia" w:cstheme="minorEastAsia"/>
          <w:sz w:val="32"/>
          <w:szCs w:val="32"/>
          <w:lang w:val="en-US"/>
        </w:rPr>
      </w:pPr>
      <w:r>
        <w:rPr>
          <w:rFonts w:hint="eastAsia" w:asciiTheme="minorEastAsia" w:hAnsiTheme="minorEastAsia" w:eastAsiaTheme="minorEastAsia" w:cstheme="minorEastAsia"/>
          <w:color w:val="auto"/>
          <w:sz w:val="32"/>
          <w:szCs w:val="32"/>
          <w:lang w:eastAsia="zh-CN"/>
        </w:rPr>
        <w:t>六</w:t>
      </w:r>
      <w:r>
        <w:rPr>
          <w:rFonts w:hint="eastAsia" w:asciiTheme="minorEastAsia" w:hAnsiTheme="minorEastAsia" w:eastAsiaTheme="minorEastAsia" w:cstheme="minorEastAsia"/>
          <w:color w:val="auto"/>
          <w:sz w:val="32"/>
          <w:szCs w:val="32"/>
        </w:rPr>
        <w:t>、</w:t>
      </w:r>
      <w:r>
        <w:rPr>
          <w:rFonts w:hint="eastAsia" w:asciiTheme="minorEastAsia" w:hAnsiTheme="minorEastAsia" w:eastAsiaTheme="minorEastAsia" w:cstheme="minorEastAsia"/>
          <w:smallCaps w:val="0"/>
          <w:color w:val="auto"/>
          <w:sz w:val="32"/>
          <w:szCs w:val="32"/>
        </w:rPr>
        <w:t>你</w:t>
      </w:r>
      <w:r>
        <w:rPr>
          <w:rFonts w:hint="eastAsia" w:asciiTheme="minorEastAsia" w:hAnsiTheme="minorEastAsia" w:eastAsiaTheme="minorEastAsia" w:cstheme="minorEastAsia"/>
          <w:smallCaps w:val="0"/>
          <w:color w:val="auto"/>
          <w:sz w:val="32"/>
          <w:szCs w:val="32"/>
          <w:lang w:eastAsia="zh-CN"/>
        </w:rPr>
        <w:t>单位</w:t>
      </w:r>
      <w:r>
        <w:rPr>
          <w:rFonts w:hint="eastAsia" w:asciiTheme="minorEastAsia" w:hAnsiTheme="minorEastAsia" w:eastAsiaTheme="minorEastAsia" w:cstheme="minorEastAsia"/>
          <w:smallCaps w:val="0"/>
          <w:color w:val="auto"/>
          <w:sz w:val="32"/>
          <w:szCs w:val="32"/>
        </w:rPr>
        <w:t>应落实生态环境保护主体责任，建立内部生态环境管理体系，明确机构、人员、职责和制度，加强生态环境管理，推进各项生态环境保护措施落实</w:t>
      </w:r>
      <w:r>
        <w:rPr>
          <w:rFonts w:hint="eastAsia" w:asciiTheme="minorEastAsia" w:hAnsiTheme="minorEastAsia" w:eastAsiaTheme="minorEastAsia" w:cstheme="minorEastAsia"/>
          <w:smallCaps w:val="0"/>
          <w:color w:val="auto"/>
          <w:sz w:val="32"/>
          <w:szCs w:val="32"/>
          <w:lang w:eastAsia="zh-CN"/>
        </w:rPr>
        <w:t>；</w:t>
      </w:r>
      <w:r>
        <w:rPr>
          <w:rFonts w:hint="eastAsia" w:asciiTheme="minorEastAsia" w:hAnsiTheme="minorEastAsia" w:eastAsiaTheme="minorEastAsia" w:cstheme="minorEastAsia"/>
          <w:smallCaps w:val="0"/>
          <w:color w:val="auto"/>
          <w:sz w:val="32"/>
          <w:szCs w:val="32"/>
        </w:rPr>
        <w:t>项目建设必须严格执行配套建设的环境保护设施与主体工程同时设计、同时施工、同时投产使用的环境保护</w:t>
      </w:r>
      <w:r>
        <w:rPr>
          <w:rFonts w:hint="eastAsia" w:asciiTheme="minorEastAsia" w:hAnsiTheme="minorEastAsia" w:eastAsiaTheme="minorEastAsia" w:cstheme="minorEastAsia"/>
          <w:smallCaps w:val="0"/>
          <w:color w:val="auto"/>
          <w:sz w:val="32"/>
          <w:szCs w:val="32"/>
          <w:lang w:eastAsia="zh-CN"/>
        </w:rPr>
        <w:t>“</w:t>
      </w:r>
      <w:r>
        <w:rPr>
          <w:rFonts w:hint="eastAsia" w:asciiTheme="minorEastAsia" w:hAnsiTheme="minorEastAsia" w:eastAsiaTheme="minorEastAsia" w:cstheme="minorEastAsia"/>
          <w:smallCaps w:val="0"/>
          <w:color w:val="auto"/>
          <w:sz w:val="32"/>
          <w:szCs w:val="32"/>
        </w:rPr>
        <w:t>三同时</w:t>
      </w:r>
      <w:r>
        <w:rPr>
          <w:rFonts w:hint="eastAsia" w:asciiTheme="minorEastAsia" w:hAnsiTheme="minorEastAsia" w:eastAsiaTheme="minorEastAsia" w:cstheme="minorEastAsia"/>
          <w:smallCaps w:val="0"/>
          <w:color w:val="auto"/>
          <w:sz w:val="32"/>
          <w:szCs w:val="32"/>
          <w:lang w:eastAsia="zh-CN"/>
        </w:rPr>
        <w:t>”</w:t>
      </w:r>
      <w:r>
        <w:rPr>
          <w:rFonts w:hint="eastAsia" w:asciiTheme="minorEastAsia" w:hAnsiTheme="minorEastAsia" w:eastAsiaTheme="minorEastAsia" w:cstheme="minorEastAsia"/>
          <w:smallCaps w:val="0"/>
          <w:color w:val="auto"/>
          <w:sz w:val="32"/>
          <w:szCs w:val="32"/>
        </w:rPr>
        <w:t>制度</w:t>
      </w:r>
      <w:r>
        <w:rPr>
          <w:rFonts w:hint="eastAsia" w:asciiTheme="minorEastAsia" w:hAnsiTheme="minorEastAsia" w:eastAsiaTheme="minorEastAsia" w:cstheme="minorEastAsia"/>
          <w:smallCaps w:val="0"/>
          <w:color w:val="auto"/>
          <w:sz w:val="32"/>
          <w:szCs w:val="32"/>
          <w:lang w:eastAsia="zh-CN"/>
        </w:rPr>
        <w:t>；</w:t>
      </w:r>
      <w:r>
        <w:rPr>
          <w:rFonts w:hint="eastAsia" w:asciiTheme="minorEastAsia" w:hAnsiTheme="minorEastAsia" w:eastAsiaTheme="minorEastAsia" w:cstheme="minorEastAsia"/>
          <w:smallCaps w:val="0"/>
          <w:color w:val="auto"/>
          <w:sz w:val="32"/>
          <w:szCs w:val="32"/>
        </w:rPr>
        <w:t>项目正式投运前，应当按照规定的标准和程序，</w:t>
      </w:r>
      <w:r>
        <w:rPr>
          <w:rFonts w:hint="eastAsia" w:asciiTheme="minorEastAsia" w:hAnsiTheme="minorEastAsia" w:eastAsiaTheme="minorEastAsia" w:cstheme="minorEastAsia"/>
          <w:sz w:val="32"/>
          <w:szCs w:val="32"/>
          <w:lang w:val="en-US"/>
        </w:rPr>
        <w:t>自行组织开展竣工</w:t>
      </w:r>
      <w:r>
        <w:rPr>
          <w:rFonts w:hint="eastAsia" w:asciiTheme="minorEastAsia" w:hAnsiTheme="minorEastAsia" w:eastAsiaTheme="minorEastAsia" w:cstheme="minorEastAsia"/>
          <w:color w:val="auto"/>
          <w:sz w:val="32"/>
          <w:szCs w:val="32"/>
        </w:rPr>
        <w:t>环境保护</w:t>
      </w:r>
      <w:r>
        <w:rPr>
          <w:rFonts w:hint="eastAsia" w:asciiTheme="minorEastAsia" w:hAnsiTheme="minorEastAsia" w:eastAsiaTheme="minorEastAsia" w:cstheme="minorEastAsia"/>
          <w:sz w:val="32"/>
          <w:szCs w:val="32"/>
          <w:lang w:val="en-US"/>
        </w:rPr>
        <w:t>验收，经验收合格后方可正式投入生产。</w:t>
      </w:r>
    </w:p>
    <w:p>
      <w:pPr>
        <w:keepNext w:val="0"/>
        <w:keepLines w:val="0"/>
        <w:pageBreakBefore w:val="0"/>
        <w:widowControl w:val="0"/>
        <w:kinsoku/>
        <w:wordWrap/>
        <w:overflowPunct/>
        <w:topLinePunct w:val="0"/>
        <w:autoSpaceDE/>
        <w:autoSpaceDN/>
        <w:bidi w:val="0"/>
        <w:snapToGrid w:val="0"/>
        <w:spacing w:line="540" w:lineRule="exact"/>
        <w:ind w:firstLine="640" w:firstLineChars="200"/>
        <w:textAlignment w:val="auto"/>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sz w:val="32"/>
          <w:szCs w:val="32"/>
          <w:lang w:eastAsia="zh-CN"/>
        </w:rPr>
        <w:t>七、</w:t>
      </w:r>
      <w:r>
        <w:rPr>
          <w:rFonts w:hint="eastAsia" w:asciiTheme="minorEastAsia" w:hAnsiTheme="minorEastAsia" w:eastAsiaTheme="minorEastAsia" w:cstheme="minorEastAsia"/>
          <w:sz w:val="32"/>
          <w:szCs w:val="32"/>
          <w:lang w:val="en-US"/>
        </w:rPr>
        <w:t>玉溪市生态环境保护综合行政执法支队、玉溪市生态环境局</w:t>
      </w:r>
      <w:r>
        <w:rPr>
          <w:rFonts w:hint="eastAsia" w:asciiTheme="minorEastAsia" w:hAnsiTheme="minorEastAsia" w:eastAsiaTheme="minorEastAsia" w:cstheme="minorEastAsia"/>
          <w:sz w:val="32"/>
          <w:szCs w:val="32"/>
          <w:lang w:val="en-US" w:eastAsia="zh-CN"/>
        </w:rPr>
        <w:t>元江</w:t>
      </w:r>
      <w:r>
        <w:rPr>
          <w:rFonts w:hint="eastAsia" w:asciiTheme="minorEastAsia" w:hAnsiTheme="minorEastAsia" w:eastAsiaTheme="minorEastAsia" w:cstheme="minorEastAsia"/>
          <w:sz w:val="32"/>
          <w:szCs w:val="32"/>
          <w:lang w:val="en-US"/>
        </w:rPr>
        <w:t>分局要切实承担事中事后监管主要责任，履行属地监管职责，按照相关法律法规及《关于进一步完善建设项目环境保护“三同时”及竣工环境保护自主验收监管工作机制的意见》（环执法〔2021〕70号）</w:t>
      </w:r>
      <w:r>
        <w:rPr>
          <w:rFonts w:hint="eastAsia" w:asciiTheme="minorEastAsia" w:hAnsiTheme="minorEastAsia" w:eastAsiaTheme="minorEastAsia" w:cstheme="minorEastAsia"/>
          <w:sz w:val="32"/>
          <w:szCs w:val="32"/>
          <w:lang w:val="en-US" w:eastAsia="zh-CN"/>
        </w:rPr>
        <w:t>等文件</w:t>
      </w:r>
      <w:r>
        <w:rPr>
          <w:rFonts w:hint="eastAsia" w:asciiTheme="minorEastAsia" w:hAnsiTheme="minorEastAsia" w:eastAsiaTheme="minorEastAsia" w:cstheme="minorEastAsia"/>
          <w:sz w:val="32"/>
          <w:szCs w:val="32"/>
          <w:lang w:val="en-US"/>
        </w:rPr>
        <w:t>要求，加强对该项目环境保护“三同时”</w:t>
      </w:r>
      <w:r>
        <w:rPr>
          <w:rFonts w:hint="eastAsia" w:asciiTheme="minorEastAsia" w:hAnsiTheme="minorEastAsia" w:eastAsiaTheme="minorEastAsia" w:cstheme="minorEastAsia"/>
          <w:sz w:val="32"/>
          <w:szCs w:val="32"/>
          <w:lang w:val="en-US" w:eastAsia="zh-CN"/>
        </w:rPr>
        <w:t>、</w:t>
      </w:r>
      <w:r>
        <w:rPr>
          <w:rFonts w:hint="eastAsia" w:asciiTheme="minorEastAsia" w:hAnsiTheme="minorEastAsia" w:eastAsiaTheme="minorEastAsia" w:cstheme="minorEastAsia"/>
          <w:color w:val="auto"/>
          <w:sz w:val="32"/>
          <w:szCs w:val="32"/>
        </w:rPr>
        <w:t>竣工环境保护自主验收、日常运行等执法监管工作。</w:t>
      </w:r>
    </w:p>
    <w:p>
      <w:pPr>
        <w:keepNext w:val="0"/>
        <w:keepLines w:val="0"/>
        <w:pageBreakBefore w:val="0"/>
        <w:widowControl w:val="0"/>
        <w:kinsoku/>
        <w:wordWrap/>
        <w:overflowPunct/>
        <w:topLinePunct w:val="0"/>
        <w:autoSpaceDE/>
        <w:autoSpaceDN/>
        <w:bidi w:val="0"/>
        <w:adjustRightInd/>
        <w:snapToGrid w:val="0"/>
        <w:spacing w:line="590" w:lineRule="exact"/>
        <w:ind w:firstLine="640" w:firstLineChars="200"/>
        <w:textAlignment w:val="auto"/>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bidi w:val="0"/>
        <w:spacing w:line="590" w:lineRule="exact"/>
        <w:ind w:firstLine="640" w:firstLineChars="200"/>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 xml:space="preserve">       </w:t>
      </w:r>
    </w:p>
    <w:p>
      <w:pPr>
        <w:pStyle w:val="6"/>
        <w:rPr>
          <w:rFonts w:hint="eastAsia" w:asciiTheme="minorEastAsia" w:hAnsiTheme="minorEastAsia" w:eastAsiaTheme="minorEastAsia" w:cstheme="minorEastAsia"/>
          <w:sz w:val="32"/>
          <w:szCs w:val="32"/>
        </w:rPr>
      </w:pPr>
    </w:p>
    <w:p>
      <w:pPr>
        <w:pStyle w:val="6"/>
        <w:rPr>
          <w:rFonts w:hint="eastAsia" w:asciiTheme="minorEastAsia" w:hAnsiTheme="minorEastAsia" w:eastAsiaTheme="minorEastAsia" w:cstheme="minorEastAsia"/>
          <w:sz w:val="32"/>
          <w:szCs w:val="32"/>
        </w:rPr>
      </w:pPr>
    </w:p>
    <w:p>
      <w:pPr>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2"/>
          <w:szCs w:val="32"/>
          <w:lang w:val="en-US" w:eastAsia="zh-CN"/>
        </w:rPr>
        <w:t xml:space="preserve">     </w:t>
      </w:r>
    </w:p>
    <w:p>
      <w:pPr>
        <w:keepNext w:val="0"/>
        <w:keepLines w:val="0"/>
        <w:pageBreakBefore w:val="0"/>
        <w:widowControl w:val="0"/>
        <w:tabs>
          <w:tab w:val="left" w:pos="7560"/>
        </w:tabs>
        <w:kinsoku/>
        <w:wordWrap/>
        <w:overflowPunct/>
        <w:topLinePunct w:val="0"/>
        <w:bidi w:val="0"/>
        <w:snapToGrid w:val="0"/>
        <w:spacing w:line="590" w:lineRule="exact"/>
        <w:ind w:firstLine="640" w:firstLineChars="200"/>
        <w:jc w:val="center"/>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lang w:val="en-US" w:eastAsia="zh-CN"/>
        </w:rPr>
        <w:t xml:space="preserve">               </w:t>
      </w:r>
      <w:r>
        <w:rPr>
          <w:rFonts w:hint="eastAsia" w:asciiTheme="minorEastAsia" w:hAnsiTheme="minorEastAsia" w:eastAsiaTheme="minorEastAsia" w:cstheme="minorEastAsia"/>
          <w:sz w:val="32"/>
          <w:szCs w:val="32"/>
        </w:rPr>
        <w:t>202</w:t>
      </w:r>
      <w:r>
        <w:rPr>
          <w:rFonts w:hint="eastAsia" w:asciiTheme="minorEastAsia" w:hAnsiTheme="minorEastAsia" w:eastAsiaTheme="minorEastAsia" w:cstheme="minorEastAsia"/>
          <w:sz w:val="32"/>
          <w:szCs w:val="32"/>
          <w:lang w:val="en-US" w:eastAsia="zh-CN"/>
        </w:rPr>
        <w:t>4</w:t>
      </w:r>
      <w:r>
        <w:rPr>
          <w:rFonts w:hint="eastAsia" w:asciiTheme="minorEastAsia" w:hAnsiTheme="minorEastAsia" w:eastAsiaTheme="minorEastAsia" w:cstheme="minorEastAsia"/>
          <w:sz w:val="32"/>
          <w:szCs w:val="32"/>
        </w:rPr>
        <w:t>年</w:t>
      </w:r>
      <w:r>
        <w:rPr>
          <w:rFonts w:hint="eastAsia" w:asciiTheme="minorEastAsia" w:hAnsiTheme="minorEastAsia" w:eastAsiaTheme="minorEastAsia" w:cstheme="minorEastAsia"/>
          <w:sz w:val="32"/>
          <w:szCs w:val="32"/>
          <w:lang w:val="en-US" w:eastAsia="zh-CN"/>
        </w:rPr>
        <w:t>6</w:t>
      </w:r>
      <w:r>
        <w:rPr>
          <w:rFonts w:hint="eastAsia" w:asciiTheme="minorEastAsia" w:hAnsiTheme="minorEastAsia" w:eastAsiaTheme="minorEastAsia" w:cstheme="minorEastAsia"/>
          <w:sz w:val="32"/>
          <w:szCs w:val="32"/>
        </w:rPr>
        <w:t>月</w:t>
      </w:r>
      <w:r>
        <w:rPr>
          <w:rFonts w:hint="eastAsia" w:asciiTheme="minorEastAsia" w:hAnsiTheme="minorEastAsia" w:eastAsiaTheme="minorEastAsia" w:cstheme="minorEastAsia"/>
          <w:sz w:val="32"/>
          <w:szCs w:val="32"/>
          <w:lang w:val="en-US" w:eastAsia="zh-CN"/>
        </w:rPr>
        <w:t>28</w:t>
      </w:r>
      <w:r>
        <w:rPr>
          <w:rFonts w:hint="eastAsia" w:asciiTheme="minorEastAsia" w:hAnsiTheme="minorEastAsia" w:eastAsiaTheme="minorEastAsia" w:cstheme="minorEastAsia"/>
          <w:sz w:val="32"/>
          <w:szCs w:val="32"/>
        </w:rPr>
        <w:t>日</w:t>
      </w:r>
    </w:p>
    <w:p>
      <w:pPr>
        <w:keepNext w:val="0"/>
        <w:keepLines w:val="0"/>
        <w:pageBreakBefore w:val="0"/>
        <w:widowControl w:val="0"/>
        <w:tabs>
          <w:tab w:val="left" w:pos="7560"/>
        </w:tabs>
        <w:kinsoku/>
        <w:wordWrap/>
        <w:overflowPunct/>
        <w:topLinePunct w:val="0"/>
        <w:bidi w:val="0"/>
        <w:snapToGrid w:val="0"/>
        <w:spacing w:line="590" w:lineRule="exact"/>
        <w:ind w:firstLine="640" w:firstLineChars="200"/>
        <w:jc w:val="center"/>
        <w:textAlignment w:val="auto"/>
        <w:rPr>
          <w:rFonts w:hint="eastAsia" w:asciiTheme="minorEastAsia" w:hAnsiTheme="minorEastAsia" w:eastAsiaTheme="minorEastAsia" w:cstheme="minorEastAsia"/>
          <w:sz w:val="32"/>
          <w:szCs w:val="32"/>
        </w:rPr>
      </w:pPr>
    </w:p>
    <w:p>
      <w:pPr>
        <w:pStyle w:val="6"/>
        <w:keepNext w:val="0"/>
        <w:keepLines w:val="0"/>
        <w:pageBreakBefore w:val="0"/>
        <w:widowControl w:val="0"/>
        <w:kinsoku/>
        <w:wordWrap/>
        <w:overflowPunct/>
        <w:topLinePunct w:val="0"/>
        <w:bidi w:val="0"/>
        <w:spacing w:line="590" w:lineRule="exact"/>
        <w:textAlignment w:val="auto"/>
        <w:rPr>
          <w:rFonts w:hint="eastAsia" w:asciiTheme="minorEastAsia" w:hAnsiTheme="minorEastAsia" w:eastAsiaTheme="minorEastAsia" w:cstheme="minorEastAsia"/>
          <w:sz w:val="32"/>
          <w:szCs w:val="32"/>
        </w:rPr>
      </w:pPr>
    </w:p>
    <w:p>
      <w:pPr>
        <w:pStyle w:val="17"/>
        <w:keepNext w:val="0"/>
        <w:keepLines w:val="0"/>
        <w:pageBreakBefore w:val="0"/>
        <w:widowControl w:val="0"/>
        <w:kinsoku/>
        <w:wordWrap/>
        <w:overflowPunct/>
        <w:topLinePunct w:val="0"/>
        <w:bidi w:val="0"/>
        <w:spacing w:line="590" w:lineRule="exact"/>
        <w:textAlignment w:val="auto"/>
        <w:rPr>
          <w:rFonts w:hint="eastAsia" w:asciiTheme="minorEastAsia" w:hAnsiTheme="minorEastAsia" w:eastAsiaTheme="minorEastAsia" w:cstheme="minorEastAsia"/>
          <w:sz w:val="32"/>
          <w:szCs w:val="32"/>
        </w:rPr>
      </w:pPr>
    </w:p>
    <w:p>
      <w:pPr>
        <w:pStyle w:val="17"/>
        <w:keepNext w:val="0"/>
        <w:keepLines w:val="0"/>
        <w:pageBreakBefore w:val="0"/>
        <w:widowControl w:val="0"/>
        <w:kinsoku/>
        <w:wordWrap/>
        <w:overflowPunct/>
        <w:topLinePunct w:val="0"/>
        <w:bidi w:val="0"/>
        <w:spacing w:line="590" w:lineRule="exact"/>
        <w:textAlignment w:val="auto"/>
        <w:rPr>
          <w:rFonts w:hint="eastAsia" w:asciiTheme="minorEastAsia" w:hAnsiTheme="minorEastAsia" w:eastAsiaTheme="minorEastAsia" w:cstheme="minorEastAsia"/>
          <w:sz w:val="32"/>
          <w:szCs w:val="32"/>
        </w:rPr>
      </w:pPr>
    </w:p>
    <w:p>
      <w:pPr>
        <w:pStyle w:val="17"/>
        <w:keepNext w:val="0"/>
        <w:keepLines w:val="0"/>
        <w:pageBreakBefore w:val="0"/>
        <w:widowControl w:val="0"/>
        <w:kinsoku/>
        <w:wordWrap/>
        <w:overflowPunct/>
        <w:topLinePunct w:val="0"/>
        <w:bidi w:val="0"/>
        <w:spacing w:line="590" w:lineRule="exact"/>
        <w:textAlignment w:val="auto"/>
        <w:rPr>
          <w:rFonts w:hint="eastAsia" w:asciiTheme="minorEastAsia" w:hAnsiTheme="minorEastAsia" w:eastAsiaTheme="minorEastAsia" w:cstheme="minorEastAsia"/>
          <w:sz w:val="32"/>
          <w:szCs w:val="32"/>
        </w:rPr>
      </w:pPr>
    </w:p>
    <w:p>
      <w:pPr>
        <w:keepNext w:val="0"/>
        <w:keepLines w:val="0"/>
        <w:pageBreakBefore w:val="0"/>
        <w:widowControl w:val="0"/>
        <w:kinsoku/>
        <w:wordWrap/>
        <w:overflowPunct/>
        <w:topLinePunct w:val="0"/>
        <w:bidi w:val="0"/>
        <w:snapToGrid w:val="0"/>
        <w:spacing w:line="590" w:lineRule="exact"/>
        <w:ind w:left="1239" w:leftChars="133" w:hanging="960" w:hangingChars="300"/>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59055</wp:posOffset>
                </wp:positionV>
                <wp:extent cx="5600700" cy="0"/>
                <wp:effectExtent l="0" t="0" r="0" b="0"/>
                <wp:wrapNone/>
                <wp:docPr id="4" name="直接连接符 4"/>
                <wp:cNvGraphicFramePr/>
                <a:graphic xmlns:a="http://schemas.openxmlformats.org/drawingml/2006/main">
                  <a:graphicData uri="http://schemas.microsoft.com/office/word/2010/wordprocessingShape">
                    <wps:wsp>
                      <wps:cNvCnPr/>
                      <wps:spPr>
                        <a:xfrm>
                          <a:off x="0" y="0"/>
                          <a:ext cx="5600700" cy="0"/>
                        </a:xfrm>
                        <a:prstGeom prst="line">
                          <a:avLst/>
                        </a:prstGeom>
                        <a:ln w="317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pt;margin-top:4.65pt;height:0pt;width:441pt;z-index:251659264;mso-width-relative:page;mso-height-relative:page;" filled="f" stroked="t" coordsize="21600,21600" o:gfxdata="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FnonQ3TAAAABAEAAA8AAAAAAAAAAQAgAAAAIgAAAGRy&#10;cy9kb3ducmV2LnhtbFBLAQIUABQAAAAIAIdO4kCzWrnM0QEAAIoDAAAOAAAAAAAAAAEAIAAAACIB&#10;AABkcnMvZTJvRG9jLnhtbFBLBQYAAAAABgAGAFkBAABlBQAAAAA=&#10;">
                <v:fill on="f" focussize="0,0"/>
                <v:stroke weight="0.25pt" color="#000000" joinstyle="round"/>
                <v:imagedata o:title=""/>
                <o:lock v:ext="edit" aspectratio="f"/>
              </v:line>
            </w:pict>
          </mc:Fallback>
        </mc:AlternateContent>
      </w:r>
      <w:r>
        <w:rPr>
          <w:rFonts w:hint="eastAsia" w:asciiTheme="minorEastAsia" w:hAnsiTheme="minorEastAsia" w:eastAsiaTheme="minorEastAsia" w:cstheme="minorEastAsia"/>
          <w:sz w:val="32"/>
          <w:szCs w:val="32"/>
        </w:rPr>
        <w:t>抄送：市生态环境保护综合行政执法支队，市生态环境局</w:t>
      </w:r>
      <w:r>
        <w:rPr>
          <w:rFonts w:hint="eastAsia" w:asciiTheme="minorEastAsia" w:hAnsiTheme="minorEastAsia" w:eastAsiaTheme="minorEastAsia" w:cstheme="minorEastAsia"/>
          <w:sz w:val="32"/>
          <w:szCs w:val="32"/>
          <w:lang w:eastAsia="zh-CN"/>
        </w:rPr>
        <w:t>元江</w:t>
      </w:r>
      <w:r>
        <w:rPr>
          <w:rFonts w:hint="eastAsia" w:asciiTheme="minorEastAsia" w:hAnsiTheme="minorEastAsia" w:eastAsiaTheme="minorEastAsia" w:cstheme="minorEastAsia"/>
          <w:sz w:val="32"/>
          <w:szCs w:val="32"/>
        </w:rPr>
        <w:t>分局，</w:t>
      </w:r>
      <w:r>
        <w:rPr>
          <w:rFonts w:hint="eastAsia" w:asciiTheme="minorEastAsia" w:hAnsiTheme="minorEastAsia" w:eastAsiaTheme="minorEastAsia" w:cstheme="minorEastAsia"/>
          <w:sz w:val="32"/>
          <w:szCs w:val="32"/>
          <w:lang w:eastAsia="zh-CN"/>
        </w:rPr>
        <w:t>云南正德环境评估有限公司，长沙慕川环保</w:t>
      </w:r>
      <w:r>
        <w:rPr>
          <w:rFonts w:hint="eastAsia" w:asciiTheme="minorEastAsia" w:hAnsiTheme="minorEastAsia" w:eastAsiaTheme="minorEastAsia" w:cstheme="minorEastAsia"/>
          <w:sz w:val="32"/>
          <w:szCs w:val="32"/>
        </w:rPr>
        <w:t>有限公司。</w:t>
      </w:r>
    </w:p>
    <w:p>
      <w:pPr>
        <w:keepNext w:val="0"/>
        <w:keepLines w:val="0"/>
        <w:pageBreakBefore w:val="0"/>
        <w:widowControl w:val="0"/>
        <w:kinsoku/>
        <w:wordWrap/>
        <w:overflowPunct/>
        <w:topLinePunct w:val="0"/>
        <w:bidi w:val="0"/>
        <w:snapToGrid w:val="0"/>
        <w:spacing w:line="590" w:lineRule="exact"/>
        <w:ind w:firstLine="320" w:firstLineChars="100"/>
        <w:textAlignment w:val="auto"/>
        <w:rPr>
          <w:rFonts w:hint="eastAsia"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52705</wp:posOffset>
                </wp:positionV>
                <wp:extent cx="5600700"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600700" cy="0"/>
                        </a:xfrm>
                        <a:prstGeom prst="line">
                          <a:avLst/>
                        </a:prstGeom>
                        <a:ln w="317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pt;margin-top:4.15pt;height:0pt;width:441pt;z-index:251660288;mso-width-relative:page;mso-height-relative:page;" filled="f" stroked="t" coordsize="21600,21600" o:gfxdata="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CKB4r90wAAAAQBAAAPAAAAAAAAAAEAIAAAACIAAABk&#10;cnMvZG93bnJldi54bWxQSwECFAAUAAAACACHTuJATtzBLtIBAACKAwAADgAAAAAAAAABACAAAAAi&#10;AQAAZHJzL2Uyb0RvYy54bWxQSwUGAAAAAAYABgBZAQAAZgUAAAAA&#10;">
                <v:fill on="f" focussize="0,0"/>
                <v:stroke weight="0.25pt" color="#000000" joinstyle="round"/>
                <v:imagedata o:title=""/>
                <o:lock v:ext="edit" aspectratio="f"/>
              </v:line>
            </w:pict>
          </mc:Fallback>
        </mc:AlternateContent>
      </w:r>
      <w:r>
        <w:rPr>
          <w:rFonts w:hint="eastAsia" w:asciiTheme="minorEastAsia" w:hAnsiTheme="minorEastAsia" w:eastAsiaTheme="minorEastAsia" w:cstheme="minorEastAsia"/>
          <w:sz w:val="32"/>
          <w:szCs w:val="32"/>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391795</wp:posOffset>
                </wp:positionV>
                <wp:extent cx="5600700" cy="0"/>
                <wp:effectExtent l="0" t="0" r="0" b="0"/>
                <wp:wrapNone/>
                <wp:docPr id="3" name="直接连接符 3"/>
                <wp:cNvGraphicFramePr/>
                <a:graphic xmlns:a="http://schemas.openxmlformats.org/drawingml/2006/main">
                  <a:graphicData uri="http://schemas.microsoft.com/office/word/2010/wordprocessingShape">
                    <wps:wsp>
                      <wps:cNvCnPr/>
                      <wps:spPr>
                        <a:xfrm>
                          <a:off x="0" y="0"/>
                          <a:ext cx="5600700" cy="0"/>
                        </a:xfrm>
                        <a:prstGeom prst="line">
                          <a:avLst/>
                        </a:prstGeom>
                        <a:ln w="317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pt;margin-top:30.85pt;height:0pt;width:441pt;z-index:251661312;mso-width-relative:page;mso-height-relative:page;" filled="f" stroked="t" coordsize="21600,21600" o:gfxdata="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hxukONUAAAAGAQAADwAAAAAAAAABACAAAAAiAAAA&#10;ZHJzL2Rvd25yZXYueG1sUEsBAhQAFAAAAAgAh07iQLthbezRAQAAigMAAA4AAAAAAAAAAQAgAAAA&#10;JAEAAGRycy9lMm9Eb2MueG1sUEsFBgAAAAAGAAYAWQEAAGcFAAAAAA==&#10;">
                <v:fill on="f" focussize="0,0"/>
                <v:stroke weight="0.25pt" color="#000000" joinstyle="round"/>
                <v:imagedata o:title=""/>
                <o:lock v:ext="edit" aspectratio="f"/>
              </v:line>
            </w:pict>
          </mc:Fallback>
        </mc:AlternateContent>
      </w:r>
      <w:r>
        <w:rPr>
          <w:rFonts w:hint="eastAsia" w:asciiTheme="minorEastAsia" w:hAnsiTheme="minorEastAsia" w:eastAsiaTheme="minorEastAsia" w:cstheme="minorEastAsia"/>
          <w:sz w:val="32"/>
          <w:szCs w:val="32"/>
        </w:rPr>
        <w:t xml:space="preserve">玉溪市生态环境局              </w:t>
      </w:r>
      <w:r>
        <w:rPr>
          <w:rFonts w:hint="eastAsia" w:asciiTheme="minorEastAsia" w:hAnsiTheme="minorEastAsia" w:eastAsiaTheme="minorEastAsia" w:cstheme="minorEastAsia"/>
          <w:sz w:val="32"/>
          <w:szCs w:val="32"/>
          <w:lang w:val="en-US" w:eastAsia="zh-CN"/>
        </w:rPr>
        <w:t xml:space="preserve"> </w:t>
      </w:r>
      <w:r>
        <w:rPr>
          <w:rFonts w:hint="eastAsia" w:asciiTheme="minorEastAsia" w:hAnsiTheme="minorEastAsia" w:eastAsiaTheme="minorEastAsia" w:cstheme="minorEastAsia"/>
          <w:sz w:val="32"/>
          <w:szCs w:val="32"/>
        </w:rPr>
        <w:t>202</w:t>
      </w:r>
      <w:r>
        <w:rPr>
          <w:rFonts w:hint="eastAsia" w:asciiTheme="minorEastAsia" w:hAnsiTheme="minorEastAsia" w:eastAsiaTheme="minorEastAsia" w:cstheme="minorEastAsia"/>
          <w:sz w:val="32"/>
          <w:szCs w:val="32"/>
          <w:lang w:val="en-US" w:eastAsia="zh-CN"/>
        </w:rPr>
        <w:t>4</w:t>
      </w:r>
      <w:r>
        <w:rPr>
          <w:rFonts w:hint="eastAsia" w:asciiTheme="minorEastAsia" w:hAnsiTheme="minorEastAsia" w:eastAsiaTheme="minorEastAsia" w:cstheme="minorEastAsia"/>
          <w:sz w:val="32"/>
          <w:szCs w:val="32"/>
        </w:rPr>
        <w:t>年</w:t>
      </w:r>
      <w:r>
        <w:rPr>
          <w:rFonts w:hint="eastAsia" w:asciiTheme="minorEastAsia" w:hAnsiTheme="minorEastAsia" w:eastAsiaTheme="minorEastAsia" w:cstheme="minorEastAsia"/>
          <w:sz w:val="32"/>
          <w:szCs w:val="32"/>
          <w:lang w:val="en-US" w:eastAsia="zh-CN"/>
        </w:rPr>
        <w:t>6</w:t>
      </w:r>
      <w:r>
        <w:rPr>
          <w:rFonts w:hint="eastAsia" w:asciiTheme="minorEastAsia" w:hAnsiTheme="minorEastAsia" w:eastAsiaTheme="minorEastAsia" w:cstheme="minorEastAsia"/>
          <w:sz w:val="32"/>
          <w:szCs w:val="32"/>
        </w:rPr>
        <w:t>月</w:t>
      </w:r>
      <w:r>
        <w:rPr>
          <w:rFonts w:hint="eastAsia" w:asciiTheme="minorEastAsia" w:hAnsiTheme="minorEastAsia" w:eastAsiaTheme="minorEastAsia" w:cstheme="minorEastAsia"/>
          <w:sz w:val="32"/>
          <w:szCs w:val="32"/>
          <w:lang w:val="en-US" w:eastAsia="zh-CN"/>
        </w:rPr>
        <w:t xml:space="preserve">28 </w:t>
      </w:r>
      <w:r>
        <w:rPr>
          <w:rFonts w:hint="eastAsia" w:asciiTheme="minorEastAsia" w:hAnsiTheme="minorEastAsia" w:eastAsiaTheme="minorEastAsia" w:cstheme="minorEastAsia"/>
          <w:sz w:val="32"/>
          <w:szCs w:val="32"/>
        </w:rPr>
        <w:t>日印发</w:t>
      </w:r>
    </w:p>
    <w:sectPr>
      <w:footerReference r:id="rId3" w:type="default"/>
      <w:footerReference r:id="rId4" w:type="even"/>
      <w:pgSz w:w="11906" w:h="16838"/>
      <w:pgMar w:top="2041" w:right="1474" w:bottom="1304" w:left="1588" w:header="1361" w:footer="1191" w:gutter="0"/>
      <w:pgNumType w:fmt="decimal"/>
      <w:cols w:space="0" w:num="1"/>
      <w:rtlGutter w:val="0"/>
      <w:docGrid w:type="linesAndChars" w:linePitch="28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1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8509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850900" cy="1828800"/>
                      </a:xfrm>
                      <a:prstGeom prst="rect">
                        <a:avLst/>
                      </a:prstGeom>
                      <a:noFill/>
                      <a:ln>
                        <a:noFill/>
                      </a:ln>
                    </wps:spPr>
                    <wps:txbx>
                      <w:txbxContent>
                        <w:p>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wrap="square" lIns="0" tIns="0" rIns="0" bIns="0">
                      <a:spAutoFit/>
                    </wps:bodyPr>
                  </wps:wsp>
                </a:graphicData>
              </a:graphic>
            </wp:anchor>
          </w:drawing>
        </mc:Choice>
        <mc:Fallback>
          <w:pict>
            <v:shape id="_x0000_s1026" o:spid="_x0000_s1026" o:spt="202" type="#_x0000_t202" style="position:absolute;left:0pt;margin-top:0pt;height:144pt;width:67pt;mso-position-horizontal:outside;mso-position-horizontal-relative:margin;z-index:251659264;mso-width-relative:page;mso-height-relative:page;" filled="f" stroked="f" coordsize="21600,21600" o:gfxdata="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CQcsdn0wAAAAUBAAAP&#10;AAAAAAAAAAEAIAAAACIAAABkcnMvZG93bnJldi54bWxQSwECFAAUAAAACACHTuJAT1FGMasBAABA&#10;AwAADgAAAAAAAAABACAAAAAiAQAAZHJzL2Uyb0RvYy54bWxQSwUGAAAAAAYABgBZAQAAPwUAAAAA&#10;">
              <v:fill on="f" focussize="0,0"/>
              <v:stroke on="f"/>
              <v:imagedata o:title=""/>
              <o:lock v:ext="edit" aspectratio="f"/>
              <v:textbox inset="0mm,0mm,0mm,0mm" style="mso-fit-shape-to-text:t;">
                <w:txbxContent>
                  <w:p>
                    <w:pPr>
                      <w:pStyle w:val="8"/>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5"/>
      </w:rPr>
    </w:pPr>
    <w:r>
      <w:fldChar w:fldCharType="begin"/>
    </w:r>
    <w:r>
      <w:rPr>
        <w:rStyle w:val="15"/>
      </w:rPr>
      <w:instrText xml:space="preserve">PAGE  </w:instrText>
    </w:r>
    <w:r>
      <w:fldChar w:fldCharType="end"/>
    </w:r>
  </w:p>
  <w:p>
    <w:pPr>
      <w:pStyle w:val="8"/>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AAF282F"/>
    <w:rsid w:val="00251335"/>
    <w:rsid w:val="002E39CB"/>
    <w:rsid w:val="00354601"/>
    <w:rsid w:val="00621CDB"/>
    <w:rsid w:val="007216D3"/>
    <w:rsid w:val="009E4FAC"/>
    <w:rsid w:val="00DE2824"/>
    <w:rsid w:val="00E32A7B"/>
    <w:rsid w:val="00E779F3"/>
    <w:rsid w:val="00F138BA"/>
    <w:rsid w:val="017B43B2"/>
    <w:rsid w:val="022E6AD9"/>
    <w:rsid w:val="02D359C2"/>
    <w:rsid w:val="03DF7990"/>
    <w:rsid w:val="047A7F12"/>
    <w:rsid w:val="05586F2D"/>
    <w:rsid w:val="05BC60EB"/>
    <w:rsid w:val="0642312B"/>
    <w:rsid w:val="075F1CAC"/>
    <w:rsid w:val="079B69CA"/>
    <w:rsid w:val="082011BD"/>
    <w:rsid w:val="09294E4C"/>
    <w:rsid w:val="0A955323"/>
    <w:rsid w:val="0B101670"/>
    <w:rsid w:val="0C11428E"/>
    <w:rsid w:val="0CD1482E"/>
    <w:rsid w:val="0D625FF1"/>
    <w:rsid w:val="0DF93715"/>
    <w:rsid w:val="0E8F63FC"/>
    <w:rsid w:val="0EE81C04"/>
    <w:rsid w:val="10085FCB"/>
    <w:rsid w:val="10600A97"/>
    <w:rsid w:val="11851A07"/>
    <w:rsid w:val="11DC6270"/>
    <w:rsid w:val="12080F2A"/>
    <w:rsid w:val="13DD3E12"/>
    <w:rsid w:val="143A6D20"/>
    <w:rsid w:val="147D33EC"/>
    <w:rsid w:val="15B44512"/>
    <w:rsid w:val="175B5421"/>
    <w:rsid w:val="17951DDA"/>
    <w:rsid w:val="18CE063C"/>
    <w:rsid w:val="1A3C7BBE"/>
    <w:rsid w:val="1A5F6E8E"/>
    <w:rsid w:val="1B5415C8"/>
    <w:rsid w:val="1B5961B8"/>
    <w:rsid w:val="1D22560D"/>
    <w:rsid w:val="1D36222A"/>
    <w:rsid w:val="1EE0592A"/>
    <w:rsid w:val="20AA77ED"/>
    <w:rsid w:val="24404051"/>
    <w:rsid w:val="26F33055"/>
    <w:rsid w:val="270A1F02"/>
    <w:rsid w:val="272844C9"/>
    <w:rsid w:val="2750082C"/>
    <w:rsid w:val="27E028FD"/>
    <w:rsid w:val="28747A85"/>
    <w:rsid w:val="2AAF282F"/>
    <w:rsid w:val="2B5D1FBE"/>
    <w:rsid w:val="2B9A7542"/>
    <w:rsid w:val="2C4B3AF0"/>
    <w:rsid w:val="2CE31097"/>
    <w:rsid w:val="2D9B5CF7"/>
    <w:rsid w:val="2E8D30CF"/>
    <w:rsid w:val="30BA0CF3"/>
    <w:rsid w:val="30E34D34"/>
    <w:rsid w:val="33364881"/>
    <w:rsid w:val="334A0CFF"/>
    <w:rsid w:val="364558B7"/>
    <w:rsid w:val="364D175A"/>
    <w:rsid w:val="370D5223"/>
    <w:rsid w:val="38403B90"/>
    <w:rsid w:val="38AC02C2"/>
    <w:rsid w:val="38B41D0D"/>
    <w:rsid w:val="3BA00084"/>
    <w:rsid w:val="3C7F7E1B"/>
    <w:rsid w:val="3EF1250A"/>
    <w:rsid w:val="41332E43"/>
    <w:rsid w:val="423A11FD"/>
    <w:rsid w:val="448319AC"/>
    <w:rsid w:val="44A14CE2"/>
    <w:rsid w:val="4580253E"/>
    <w:rsid w:val="45A5300C"/>
    <w:rsid w:val="45B72F61"/>
    <w:rsid w:val="481B4AAA"/>
    <w:rsid w:val="48E376BD"/>
    <w:rsid w:val="49600971"/>
    <w:rsid w:val="4A0D4029"/>
    <w:rsid w:val="4A51456E"/>
    <w:rsid w:val="4AEF13B7"/>
    <w:rsid w:val="4B0E06C8"/>
    <w:rsid w:val="4C2226B4"/>
    <w:rsid w:val="4D3E6E28"/>
    <w:rsid w:val="4DD53083"/>
    <w:rsid w:val="4FBF2EF4"/>
    <w:rsid w:val="4FC24B2F"/>
    <w:rsid w:val="501F6C42"/>
    <w:rsid w:val="51C9023B"/>
    <w:rsid w:val="52601BDC"/>
    <w:rsid w:val="52D2446B"/>
    <w:rsid w:val="534A1F20"/>
    <w:rsid w:val="54FD6EDC"/>
    <w:rsid w:val="55C5056F"/>
    <w:rsid w:val="570502E5"/>
    <w:rsid w:val="591816AF"/>
    <w:rsid w:val="5A7D0E49"/>
    <w:rsid w:val="5B530E0D"/>
    <w:rsid w:val="5BBB79D4"/>
    <w:rsid w:val="5BEC4998"/>
    <w:rsid w:val="5C590380"/>
    <w:rsid w:val="5E04242A"/>
    <w:rsid w:val="5E9B6186"/>
    <w:rsid w:val="5EE571AE"/>
    <w:rsid w:val="5F4A3E48"/>
    <w:rsid w:val="5FA40E41"/>
    <w:rsid w:val="60A31818"/>
    <w:rsid w:val="62197AC8"/>
    <w:rsid w:val="65257D85"/>
    <w:rsid w:val="65C33A84"/>
    <w:rsid w:val="65D43D57"/>
    <w:rsid w:val="661C059B"/>
    <w:rsid w:val="664C74D8"/>
    <w:rsid w:val="670F1B12"/>
    <w:rsid w:val="6783156C"/>
    <w:rsid w:val="67E051FD"/>
    <w:rsid w:val="67E67E6E"/>
    <w:rsid w:val="69624277"/>
    <w:rsid w:val="6A065065"/>
    <w:rsid w:val="6B24315D"/>
    <w:rsid w:val="6C196406"/>
    <w:rsid w:val="6CC816B1"/>
    <w:rsid w:val="6DC4470E"/>
    <w:rsid w:val="70531B0E"/>
    <w:rsid w:val="709D12FB"/>
    <w:rsid w:val="737547B1"/>
    <w:rsid w:val="7417602D"/>
    <w:rsid w:val="783F1C54"/>
    <w:rsid w:val="789718A7"/>
    <w:rsid w:val="7A2E13A1"/>
    <w:rsid w:val="7AA60FD4"/>
    <w:rsid w:val="7ADA625F"/>
    <w:rsid w:val="7B7E0F63"/>
    <w:rsid w:val="7CCE20D6"/>
    <w:rsid w:val="7D2257CD"/>
    <w:rsid w:val="7FCB2C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paragraph" w:styleId="4">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2">
    <w:name w:val="Normal Indent"/>
    <w:basedOn w:val="1"/>
    <w:next w:val="1"/>
    <w:qFormat/>
    <w:uiPriority w:val="0"/>
    <w:pPr>
      <w:widowControl/>
      <w:ind w:firstLine="420"/>
    </w:pPr>
    <w:rPr>
      <w:sz w:val="28"/>
      <w:szCs w:val="28"/>
    </w:rPr>
  </w:style>
  <w:style w:type="paragraph" w:styleId="5">
    <w:name w:val="Body Text"/>
    <w:basedOn w:val="1"/>
    <w:next w:val="1"/>
    <w:qFormat/>
    <w:uiPriority w:val="0"/>
    <w:pPr>
      <w:spacing w:after="120"/>
    </w:pPr>
  </w:style>
  <w:style w:type="paragraph" w:styleId="6">
    <w:name w:val="Plain Text"/>
    <w:basedOn w:val="1"/>
    <w:next w:val="1"/>
    <w:qFormat/>
    <w:uiPriority w:val="0"/>
    <w:rPr>
      <w:rFonts w:ascii="宋体" w:hAnsi="Courier New"/>
      <w:szCs w:val="20"/>
    </w:rPr>
  </w:style>
  <w:style w:type="paragraph" w:styleId="7">
    <w:name w:val="Body Text Indent 2"/>
    <w:basedOn w:val="1"/>
    <w:qFormat/>
    <w:uiPriority w:val="0"/>
    <w:pPr>
      <w:spacing w:after="120" w:line="480" w:lineRule="auto"/>
      <w:ind w:left="420" w:leftChars="200"/>
    </w:pPr>
  </w:style>
  <w:style w:type="paragraph" w:styleId="8">
    <w:name w:val="footer"/>
    <w:basedOn w:val="1"/>
    <w:qFormat/>
    <w:uiPriority w:val="0"/>
    <w:pPr>
      <w:tabs>
        <w:tab w:val="center" w:pos="4153"/>
        <w:tab w:val="right" w:pos="8306"/>
      </w:tabs>
      <w:snapToGrid w:val="0"/>
      <w:jc w:val="left"/>
    </w:pPr>
    <w:rPr>
      <w:sz w:val="18"/>
      <w:szCs w:val="18"/>
    </w:rPr>
  </w:style>
  <w:style w:type="paragraph" w:styleId="9">
    <w:name w:val="header"/>
    <w:basedOn w:val="1"/>
    <w:next w:val="10"/>
    <w:qFormat/>
    <w:uiPriority w:val="0"/>
    <w:pPr>
      <w:pBdr>
        <w:bottom w:val="single" w:color="auto" w:sz="6" w:space="1"/>
      </w:pBdr>
      <w:tabs>
        <w:tab w:val="center" w:pos="4153"/>
        <w:tab w:val="right" w:pos="8306"/>
      </w:tabs>
      <w:snapToGrid w:val="0"/>
      <w:jc w:val="center"/>
    </w:pPr>
    <w:rPr>
      <w:sz w:val="18"/>
      <w:szCs w:val="18"/>
    </w:rPr>
  </w:style>
  <w:style w:type="paragraph" w:customStyle="1" w:styleId="10">
    <w:name w:val="正文1"/>
    <w:qFormat/>
    <w:uiPriority w:val="0"/>
    <w:pPr>
      <w:widowControl w:val="0"/>
      <w:adjustRightInd w:val="0"/>
      <w:spacing w:line="360" w:lineRule="auto"/>
      <w:ind w:firstLine="200" w:firstLineChars="200"/>
      <w:jc w:val="both"/>
      <w:textAlignment w:val="baseline"/>
    </w:pPr>
    <w:rPr>
      <w:rFonts w:ascii="Times New Roman" w:hAnsi="Times New Roman" w:eastAsia="宋体" w:cs="Times New Roman"/>
      <w:sz w:val="24"/>
      <w:szCs w:val="22"/>
      <w:lang w:val="en-US" w:eastAsia="zh-CN" w:bidi="ar-SA"/>
    </w:rPr>
  </w:style>
  <w:style w:type="paragraph" w:styleId="11">
    <w:name w:val="Body Text First Indent"/>
    <w:basedOn w:val="5"/>
    <w:next w:val="1"/>
    <w:qFormat/>
    <w:uiPriority w:val="0"/>
    <w:pPr>
      <w:widowControl/>
      <w:ind w:firstLine="420" w:firstLineChars="100"/>
      <w:jc w:val="left"/>
    </w:pPr>
    <w:rPr>
      <w:rFonts w:ascii="Calibri" w:hAnsi="Calibri" w:cs="宋体"/>
      <w:kern w:val="0"/>
    </w:rPr>
  </w:style>
  <w:style w:type="paragraph" w:styleId="12">
    <w:name w:val="Body Text First Indent 2"/>
    <w:basedOn w:val="1"/>
    <w:next w:val="11"/>
    <w:qFormat/>
    <w:uiPriority w:val="0"/>
    <w:pPr>
      <w:ind w:firstLine="420" w:firstLineChars="200"/>
    </w:pPr>
  </w:style>
  <w:style w:type="character" w:styleId="15">
    <w:name w:val="page number"/>
    <w:basedOn w:val="14"/>
    <w:qFormat/>
    <w:uiPriority w:val="0"/>
  </w:style>
  <w:style w:type="paragraph" w:customStyle="1" w:styleId="16">
    <w:name w:val="纯文本1"/>
    <w:basedOn w:val="1"/>
    <w:qFormat/>
    <w:uiPriority w:val="0"/>
    <w:rPr>
      <w:rFonts w:ascii="宋体" w:hAnsi="Courier New"/>
    </w:rPr>
  </w:style>
  <w:style w:type="paragraph" w:customStyle="1" w:styleId="17">
    <w:name w:val="Plain Text1"/>
    <w:basedOn w:val="1"/>
    <w:qFormat/>
    <w:uiPriority w:val="0"/>
    <w:rPr>
      <w:rFonts w:ascii="宋体" w:hAnsi="Courier New"/>
    </w:rPr>
  </w:style>
  <w:style w:type="paragraph" w:customStyle="1" w:styleId="18">
    <w:name w:val="Normal Indent1"/>
    <w:basedOn w:val="1"/>
    <w:qFormat/>
    <w:uiPriority w:val="0"/>
    <w:pPr>
      <w:ind w:firstLine="420"/>
    </w:pPr>
  </w:style>
  <w:style w:type="paragraph" w:customStyle="1" w:styleId="19">
    <w:name w:val="Default"/>
    <w:basedOn w:val="16"/>
    <w:next w:val="1"/>
    <w:unhideWhenUsed/>
    <w:qFormat/>
    <w:uiPriority w:val="0"/>
    <w:pPr>
      <w:autoSpaceDE w:val="0"/>
      <w:autoSpaceDN w:val="0"/>
    </w:pPr>
    <w:rPr>
      <w:rFonts w:hAnsi="宋体"/>
      <w:color w:val="00000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玉溪市直属党政机关单位</Company>
  <Pages>6</Pages>
  <Words>370</Words>
  <Characters>2112</Characters>
  <Lines>17</Lines>
  <Paragraphs>4</Paragraphs>
  <TotalTime>9</TotalTime>
  <ScaleCrop>false</ScaleCrop>
  <LinksUpToDate>false</LinksUpToDate>
  <CharactersWithSpaces>2478</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2020-08-04T06:42:00Z</dcterms:created>
  <dc:creator>马腾</dc:creator>
  <cp:lastModifiedBy>王振华</cp:lastModifiedBy>
  <cp:lastPrinted>2022-02-22T01:36:00Z</cp:lastPrinted>
  <dcterms:modified xsi:type="dcterms:W3CDTF">2024-07-01T09:18:39Z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y fmtid="{D5CDD505-2E9C-101B-9397-08002B2CF9AE}" pid="3" name="ICV">
    <vt:lpwstr>08820482CCAD44C49D9C9FC5D6B8E572</vt:lpwstr>
  </property>
</Properties>
</file>