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玉溪市生态环境局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扬武镇马鹿寨岩子脚光伏电站220Kv送出线路工程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环境影响报告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t>表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的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中电建（新平）新能源有限公司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spacing w:line="600" w:lineRule="exact"/>
        <w:ind w:firstLine="630"/>
        <w:outlineLvl w:val="9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申请报送的委托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云南兰屿环境科技有限公司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编制的《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扬武镇马鹿寨岩子脚光伏电站220Kv送出线路工程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环境影响报告表》收悉。经研究，批复如下：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一、基本情况</w:t>
      </w:r>
    </w:p>
    <w:p>
      <w:pPr>
        <w:spacing w:line="600" w:lineRule="exact"/>
        <w:ind w:firstLine="630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本项目新建220kV输电线路工程，起点为岩子脚光伏电站220kV升压站，终点为干坝光伏电站220kV升压站，全长约13km，其中，新平县境内3km，元江县境内10km，均采用单回路架设，共设杆塔23基，永久占地面积0.18hm</w:t>
      </w:r>
      <w:r>
        <w:rPr>
          <w:rFonts w:hint="eastAsia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根据《玉溪市发展和改革委员会关于扬武镇马鹿寨岩子脚光伏电站220kV送出线路工程核准的批复》，新建线路采用单回路架设，导线采用JL/LB20A-300/40型铝包钢芯铝绞线，地线采用2根OPGW光缆（24芯G.652D）。新建线路导线300mm2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。立项依据：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《玉溪市发展和改革委员会关于扬武镇马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鹿寨岩子脚光伏电站220Kv送出线路工程核准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的批复》（玉发改能源复[2023]25号），项目代码：2304-530427-04-01-720643。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总投资2697万元，其中环保总投资96.6万元，占总投资的3.58%。</w:t>
      </w:r>
    </w:p>
    <w:p>
      <w:pPr>
        <w:spacing w:line="600" w:lineRule="exact"/>
        <w:ind w:firstLine="630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方正仿宋_GBK" w:cs="Times New Roman"/>
          <w:sz w:val="32"/>
          <w:szCs w:val="32"/>
          <w:lang w:val="zh-CN" w:eastAsia="zh-CN"/>
        </w:rPr>
        <w:t>根据云南正德环境评估有限公司《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关于扬武镇马鹿寨岩子脚光伏电站220kV送出线路工程环境影响报告表的技术评估意见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》（正德评估表〔202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号），在全面落实《报告表》提出的各项污染防治和生态保护措施后，项目建设和运营的不良环境影响可以得到减缓和控制。同意项目按照《报告表》中所述工程内容、规模、功能、地点和拟采取的环境保护对策措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二、项目</w:t>
      </w:r>
      <w:r>
        <w:rPr>
          <w:rFonts w:hint="eastAsia" w:eastAsia="方正黑体_GBK" w:cs="Times New Roman"/>
          <w:sz w:val="32"/>
          <w:szCs w:val="32"/>
          <w:lang w:eastAsia="zh-CN"/>
        </w:rPr>
        <w:t>设计、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建设和运营过程中应重点做好的工作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一）加强施工期的环境管理，必须切实做好施工扬尘、噪声的污染防治工作，严防施工扬尘、噪声对环境保护目标及周围环境造成影响。同时，按照项目水土保持方案及本报告中的防治措施严格施工，减少水土流失，及时恢复植被，做好生态环境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）项目应尽量避让生态红线、基本农田和自然保护区及公益林，施工中应采取保护措施，禁止在生态红线、基本农田和自然保护区内设置施工便道、施工营地、牵张场等临时用地。确需占用的应满足《关于加强生态保护红线管理的通知（试行）》（自然资发〔2022〕142号）及《关于加强生态保护红线管理的通知》（云自然资〔2023〕98号）等相关生态红线、基本农田和自然保护区政策要求，并在开工建设前按照《自然资源部关于规范临时用地管理的通知》办理相关占地手续。根据《国家级公益林管理办法》及《云南省公益林管理办法》要求，对确需占用公益林的在开工建设前按照《建设项目使用林地审核审批管理办法》的规定，办理林勘及林地占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（三）项目必须严格按《输变电建设项目环境保护技术要求》（HJ1113-2020）及《110～750kV架空输电线路设计规范》（GB50545-2010）等相关规定设计、建设、运营。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（四）认真落实《报告表》提出的环境保护措施，确保项目运行后输电线路两侧区域电磁环境满足《电磁环境控制限值》（GB8702-2014）相应限值的要求。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（五）切实落实各项高压电安全防护措施，设置警示和防护指示牌等措施，避免闲杂人员进入输变电系统安全防护距离内，以保障人身安全。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三、其他相关要求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（一）该项目《报告表》经批准后，若发生重大变动，须另行开展环境影响评价并重新报批。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严格执行环境保护设施与主体工程同时设计、同时施工、同时投入使用的环境保护“三同时”制度；项目建成投入试运行后，及时报告并按规定自行组织开展竣工环保验收，经验收合格后方可正式投入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（三）玉溪市生态环境保护综合行政执法支队、玉溪市生态环境局</w:t>
      </w:r>
      <w:r>
        <w:rPr>
          <w:rFonts w:hint="eastAsia" w:eastAsia="方正仿宋_GBK" w:cs="Times New Roman"/>
          <w:sz w:val="32"/>
          <w:szCs w:val="32"/>
          <w:lang w:eastAsia="zh-CN"/>
        </w:rPr>
        <w:t>新平分局、元江分局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要切实承担事中事后监管责任，履行属地监管职责，按照相关法律法规及《关于进一步完善建设项目环境保护“三同时”及竣工环境保护自主验收监管工作机制的意见》（环执法〔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号）要求，加强对该项目环境保护“三同时”及自主验收的监管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670" cy="2641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2.1pt;mso-position-horizontal:outside;mso-position-horizontal-relative:margin;z-index:251659264;mso-width-relative:page;mso-height-relative:page;" filled="f" stroked="f" coordsize="21600,21600" o:gfxdata="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85EP61AAAAAQBAAAPAAAAAAAAAAEAIAAAACIAAABkcnMvZG93bnJldi54&#10;bWxQSwECFAAUAAAACACHTuJA9V7Mp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jcyM2E0ZTg3YjgyZjQyYTg2ZTRkMGM4ZDdhMWUifQ=="/>
  </w:docVars>
  <w:rsids>
    <w:rsidRoot w:val="2AAF282F"/>
    <w:rsid w:val="00251335"/>
    <w:rsid w:val="002C7551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1901A10"/>
    <w:rsid w:val="022E6AD9"/>
    <w:rsid w:val="02C92423"/>
    <w:rsid w:val="02D359C2"/>
    <w:rsid w:val="03405326"/>
    <w:rsid w:val="03DF7990"/>
    <w:rsid w:val="047A7F12"/>
    <w:rsid w:val="05436FA8"/>
    <w:rsid w:val="066A0886"/>
    <w:rsid w:val="06D849E3"/>
    <w:rsid w:val="075F1CAC"/>
    <w:rsid w:val="07CE7264"/>
    <w:rsid w:val="09294E4C"/>
    <w:rsid w:val="0A5D4D3F"/>
    <w:rsid w:val="0A955323"/>
    <w:rsid w:val="0B2C6D5D"/>
    <w:rsid w:val="0C11428E"/>
    <w:rsid w:val="0CD1482E"/>
    <w:rsid w:val="0D625FF1"/>
    <w:rsid w:val="0DF93715"/>
    <w:rsid w:val="0EE81C04"/>
    <w:rsid w:val="10085FCB"/>
    <w:rsid w:val="10600A97"/>
    <w:rsid w:val="11851A07"/>
    <w:rsid w:val="11DC6270"/>
    <w:rsid w:val="12080F2A"/>
    <w:rsid w:val="126224F8"/>
    <w:rsid w:val="13DD3E12"/>
    <w:rsid w:val="14325F56"/>
    <w:rsid w:val="143A6D20"/>
    <w:rsid w:val="147C6156"/>
    <w:rsid w:val="147D33EC"/>
    <w:rsid w:val="14A7237E"/>
    <w:rsid w:val="14F53A51"/>
    <w:rsid w:val="150771D6"/>
    <w:rsid w:val="15906E34"/>
    <w:rsid w:val="15B44512"/>
    <w:rsid w:val="175B5421"/>
    <w:rsid w:val="17773ABF"/>
    <w:rsid w:val="17951DDA"/>
    <w:rsid w:val="17D20987"/>
    <w:rsid w:val="18C74774"/>
    <w:rsid w:val="18CE063C"/>
    <w:rsid w:val="19234F44"/>
    <w:rsid w:val="1A3C7BBE"/>
    <w:rsid w:val="1A5F6E8E"/>
    <w:rsid w:val="1A8C320C"/>
    <w:rsid w:val="1AF06846"/>
    <w:rsid w:val="1B5961B8"/>
    <w:rsid w:val="1D22560D"/>
    <w:rsid w:val="1D36222A"/>
    <w:rsid w:val="1EE0592A"/>
    <w:rsid w:val="208965AF"/>
    <w:rsid w:val="20AA77ED"/>
    <w:rsid w:val="22070E99"/>
    <w:rsid w:val="221338AA"/>
    <w:rsid w:val="22B47180"/>
    <w:rsid w:val="24404051"/>
    <w:rsid w:val="252B1D4D"/>
    <w:rsid w:val="254949A5"/>
    <w:rsid w:val="25B310C3"/>
    <w:rsid w:val="25B61F3B"/>
    <w:rsid w:val="26201F98"/>
    <w:rsid w:val="26E52AD8"/>
    <w:rsid w:val="26F33055"/>
    <w:rsid w:val="270A1F02"/>
    <w:rsid w:val="272844C9"/>
    <w:rsid w:val="273C53CB"/>
    <w:rsid w:val="2750082C"/>
    <w:rsid w:val="27D902BE"/>
    <w:rsid w:val="27E028FD"/>
    <w:rsid w:val="285716F9"/>
    <w:rsid w:val="286E622A"/>
    <w:rsid w:val="2AAF282F"/>
    <w:rsid w:val="2B5D1FBE"/>
    <w:rsid w:val="2BA80578"/>
    <w:rsid w:val="2C4B3AF0"/>
    <w:rsid w:val="2CE31097"/>
    <w:rsid w:val="2D9B5CF7"/>
    <w:rsid w:val="2DF50C65"/>
    <w:rsid w:val="2E8D30CF"/>
    <w:rsid w:val="2FAE1C18"/>
    <w:rsid w:val="301F335D"/>
    <w:rsid w:val="30AB341D"/>
    <w:rsid w:val="30BA0CF3"/>
    <w:rsid w:val="30E34D34"/>
    <w:rsid w:val="31A812D2"/>
    <w:rsid w:val="32810117"/>
    <w:rsid w:val="330B4A0C"/>
    <w:rsid w:val="33364881"/>
    <w:rsid w:val="334A0CFF"/>
    <w:rsid w:val="35692B73"/>
    <w:rsid w:val="370D5223"/>
    <w:rsid w:val="376E2D82"/>
    <w:rsid w:val="38403B90"/>
    <w:rsid w:val="38AC02C2"/>
    <w:rsid w:val="38B41D0D"/>
    <w:rsid w:val="3A0961CB"/>
    <w:rsid w:val="3BA00084"/>
    <w:rsid w:val="3C7F4DE2"/>
    <w:rsid w:val="3C7F7E1B"/>
    <w:rsid w:val="3EF1250A"/>
    <w:rsid w:val="3F155B26"/>
    <w:rsid w:val="41332E43"/>
    <w:rsid w:val="416A0536"/>
    <w:rsid w:val="41D86F7B"/>
    <w:rsid w:val="423A11FD"/>
    <w:rsid w:val="429513FF"/>
    <w:rsid w:val="432D68FF"/>
    <w:rsid w:val="436F1C50"/>
    <w:rsid w:val="43E27842"/>
    <w:rsid w:val="43F3462F"/>
    <w:rsid w:val="449823AC"/>
    <w:rsid w:val="44A14CE2"/>
    <w:rsid w:val="44C339FF"/>
    <w:rsid w:val="4580253E"/>
    <w:rsid w:val="4586478D"/>
    <w:rsid w:val="45A5300C"/>
    <w:rsid w:val="45B72F61"/>
    <w:rsid w:val="46D524F5"/>
    <w:rsid w:val="481B4AAA"/>
    <w:rsid w:val="48E376BD"/>
    <w:rsid w:val="49600971"/>
    <w:rsid w:val="498875C7"/>
    <w:rsid w:val="4A51456E"/>
    <w:rsid w:val="4AEF13B7"/>
    <w:rsid w:val="4B0E06C8"/>
    <w:rsid w:val="4C2226B4"/>
    <w:rsid w:val="4CFC6926"/>
    <w:rsid w:val="4DD53083"/>
    <w:rsid w:val="4ECA26AB"/>
    <w:rsid w:val="4FBF2EF4"/>
    <w:rsid w:val="4FC24B2F"/>
    <w:rsid w:val="501F6C42"/>
    <w:rsid w:val="51C9023B"/>
    <w:rsid w:val="51FE1BA6"/>
    <w:rsid w:val="524D5852"/>
    <w:rsid w:val="52601BDC"/>
    <w:rsid w:val="52D2446B"/>
    <w:rsid w:val="534A1F20"/>
    <w:rsid w:val="54B95797"/>
    <w:rsid w:val="54ED6695"/>
    <w:rsid w:val="54FD6EDC"/>
    <w:rsid w:val="55C5056F"/>
    <w:rsid w:val="56490678"/>
    <w:rsid w:val="56685559"/>
    <w:rsid w:val="56BD2497"/>
    <w:rsid w:val="56C8798F"/>
    <w:rsid w:val="570502E5"/>
    <w:rsid w:val="57BF3583"/>
    <w:rsid w:val="583667C1"/>
    <w:rsid w:val="583C72D7"/>
    <w:rsid w:val="591816AF"/>
    <w:rsid w:val="5A4822A0"/>
    <w:rsid w:val="5A7D0E49"/>
    <w:rsid w:val="5B530E0D"/>
    <w:rsid w:val="5BBB79D4"/>
    <w:rsid w:val="5BEC4998"/>
    <w:rsid w:val="5C590380"/>
    <w:rsid w:val="5CFE5258"/>
    <w:rsid w:val="5E04242A"/>
    <w:rsid w:val="5E9B6186"/>
    <w:rsid w:val="5EB95888"/>
    <w:rsid w:val="5EE571AE"/>
    <w:rsid w:val="5F402FCF"/>
    <w:rsid w:val="5F4A3E48"/>
    <w:rsid w:val="5FA40E41"/>
    <w:rsid w:val="6158114D"/>
    <w:rsid w:val="61682A0D"/>
    <w:rsid w:val="62197AC8"/>
    <w:rsid w:val="629C6B78"/>
    <w:rsid w:val="63161C90"/>
    <w:rsid w:val="644E7BB0"/>
    <w:rsid w:val="65BD6006"/>
    <w:rsid w:val="65C33A84"/>
    <w:rsid w:val="65D43D57"/>
    <w:rsid w:val="65EF6265"/>
    <w:rsid w:val="661C059B"/>
    <w:rsid w:val="664C74D8"/>
    <w:rsid w:val="66C51CC3"/>
    <w:rsid w:val="670F1B12"/>
    <w:rsid w:val="6783156C"/>
    <w:rsid w:val="67E051FD"/>
    <w:rsid w:val="67E67E6E"/>
    <w:rsid w:val="67F40045"/>
    <w:rsid w:val="69624277"/>
    <w:rsid w:val="6A065065"/>
    <w:rsid w:val="6A970CFF"/>
    <w:rsid w:val="6B24315D"/>
    <w:rsid w:val="6B8F627B"/>
    <w:rsid w:val="6C196406"/>
    <w:rsid w:val="6CC816B1"/>
    <w:rsid w:val="6D9A715C"/>
    <w:rsid w:val="6DC4470E"/>
    <w:rsid w:val="6F4C5C4D"/>
    <w:rsid w:val="702C48A1"/>
    <w:rsid w:val="70967830"/>
    <w:rsid w:val="709D12FB"/>
    <w:rsid w:val="71280BD2"/>
    <w:rsid w:val="737547B1"/>
    <w:rsid w:val="7417602D"/>
    <w:rsid w:val="74667AB9"/>
    <w:rsid w:val="75A07590"/>
    <w:rsid w:val="76862181"/>
    <w:rsid w:val="76EB5318"/>
    <w:rsid w:val="783F1C54"/>
    <w:rsid w:val="789718A7"/>
    <w:rsid w:val="7A1F67B7"/>
    <w:rsid w:val="7A2E13A1"/>
    <w:rsid w:val="7AA60FD4"/>
    <w:rsid w:val="7ADA625F"/>
    <w:rsid w:val="7B7E0F63"/>
    <w:rsid w:val="7BD56DC6"/>
    <w:rsid w:val="7CCE20D6"/>
    <w:rsid w:val="7D2257CD"/>
    <w:rsid w:val="7E5B1083"/>
    <w:rsid w:val="7E8004BE"/>
    <w:rsid w:val="7FBA0DBB"/>
    <w:rsid w:val="7FCB2CDB"/>
    <w:rsid w:val="7FE49F59"/>
    <w:rsid w:val="9FF3C456"/>
    <w:rsid w:val="ADFF37CF"/>
    <w:rsid w:val="BBA5F45B"/>
    <w:rsid w:val="F77383FA"/>
    <w:rsid w:val="FF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ind w:firstLine="420"/>
    </w:pPr>
    <w:rPr>
      <w:sz w:val="28"/>
      <w:szCs w:val="28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1"/>
    <w:autoRedefine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  <w:rPr>
      <w:szCs w:val="24"/>
    </w:rPr>
  </w:style>
  <w:style w:type="paragraph" w:styleId="13">
    <w:name w:val="Body Text First Indent"/>
    <w:basedOn w:val="5"/>
    <w:next w:val="1"/>
    <w:autoRedefine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4">
    <w:name w:val="Body Text First Indent 2"/>
    <w:basedOn w:val="1"/>
    <w:next w:val="13"/>
    <w:autoRedefine/>
    <w:qFormat/>
    <w:uiPriority w:val="0"/>
    <w:pPr>
      <w:ind w:firstLine="420" w:firstLineChars="200"/>
    </w:pPr>
  </w:style>
  <w:style w:type="character" w:styleId="17">
    <w:name w:val="page number"/>
    <w:basedOn w:val="16"/>
    <w:autoRedefine/>
    <w:qFormat/>
    <w:uiPriority w:val="0"/>
  </w:style>
  <w:style w:type="paragraph" w:customStyle="1" w:styleId="18">
    <w:name w:val="样式 样式 左 首行缩进:  2 字符 + 首行缩进:  2 字符"/>
    <w:basedOn w:val="1"/>
    <w:autoRedefine/>
    <w:qFormat/>
    <w:uiPriority w:val="0"/>
    <w:pPr>
      <w:adjustRightInd w:val="0"/>
      <w:snapToGrid w:val="0"/>
      <w:ind w:left="1134" w:firstLine="480"/>
      <w:jc w:val="left"/>
    </w:pPr>
    <w:rPr>
      <w:rFonts w:cs="宋体"/>
      <w:color w:val="000000"/>
      <w:szCs w:val="20"/>
    </w:rPr>
  </w:style>
  <w:style w:type="paragraph" w:customStyle="1" w:styleId="19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0">
    <w:name w:val="Plain Text1"/>
    <w:basedOn w:val="1"/>
    <w:autoRedefine/>
    <w:qFormat/>
    <w:uiPriority w:val="0"/>
    <w:rPr>
      <w:rFonts w:ascii="宋体" w:hAnsi="Courier New"/>
    </w:rPr>
  </w:style>
  <w:style w:type="paragraph" w:customStyle="1" w:styleId="21">
    <w:name w:val="Normal Indent1"/>
    <w:basedOn w:val="1"/>
    <w:autoRedefine/>
    <w:qFormat/>
    <w:uiPriority w:val="0"/>
    <w:pPr>
      <w:ind w:firstLine="420"/>
    </w:pPr>
  </w:style>
  <w:style w:type="paragraph" w:customStyle="1" w:styleId="22">
    <w:name w:val="p0"/>
    <w:basedOn w:val="1"/>
    <w:autoRedefine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4</Pages>
  <Words>1823</Words>
  <Characters>2036</Characters>
  <Lines>17</Lines>
  <Paragraphs>4</Paragraphs>
  <TotalTime>8</TotalTime>
  <ScaleCrop>false</ScaleCrop>
  <LinksUpToDate>false</LinksUpToDate>
  <CharactersWithSpaces>2106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2020-08-05T22:42:00Z</dcterms:created>
  <dc:creator>马腾</dc:creator>
  <cp:lastModifiedBy>Administrator</cp:lastModifiedBy>
  <cp:lastPrinted>2024-04-17T01:12:00Z</cp:lastPrinted>
  <dcterms:modified xsi:type="dcterms:W3CDTF">2024-04-17T01:22:27Z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F2717023F39C420E98216C416EEC2B17</vt:lpwstr>
  </property>
</Properties>
</file>