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654"/>
        <w:gridCol w:w="656"/>
        <w:gridCol w:w="876"/>
        <w:gridCol w:w="1095"/>
        <w:gridCol w:w="876"/>
        <w:gridCol w:w="779"/>
        <w:gridCol w:w="395"/>
        <w:gridCol w:w="655"/>
        <w:gridCol w:w="66"/>
        <w:gridCol w:w="492"/>
        <w:gridCol w:w="1992"/>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639" w:type="pct"/>
            <w:gridSpan w:val="12"/>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2022年玉溪市审计局政府信息公开基本目录</w:t>
            </w:r>
          </w:p>
        </w:tc>
        <w:tc>
          <w:tcPr>
            <w:tcW w:w="360" w:type="pct"/>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3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676"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公开事项</w:t>
            </w:r>
          </w:p>
        </w:tc>
        <w:tc>
          <w:tcPr>
            <w:tcW w:w="45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公开内容（要素）</w:t>
            </w:r>
          </w:p>
        </w:tc>
        <w:tc>
          <w:tcPr>
            <w:tcW w:w="56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公开依据</w:t>
            </w:r>
          </w:p>
        </w:tc>
        <w:tc>
          <w:tcPr>
            <w:tcW w:w="45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公开时限</w:t>
            </w:r>
          </w:p>
        </w:tc>
        <w:tc>
          <w:tcPr>
            <w:tcW w:w="40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公开渠道和载体</w:t>
            </w:r>
          </w:p>
        </w:tc>
        <w:tc>
          <w:tcPr>
            <w:tcW w:w="541"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公开对象</w:t>
            </w:r>
          </w:p>
        </w:tc>
        <w:tc>
          <w:tcPr>
            <w:tcW w:w="1316" w:type="pct"/>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公开方式</w:t>
            </w:r>
          </w:p>
        </w:tc>
        <w:tc>
          <w:tcPr>
            <w:tcW w:w="360"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公开主体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3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33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一级事项</w:t>
            </w:r>
          </w:p>
        </w:tc>
        <w:tc>
          <w:tcPr>
            <w:tcW w:w="3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二级事项</w:t>
            </w:r>
          </w:p>
        </w:tc>
        <w:tc>
          <w:tcPr>
            <w:tcW w:w="45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4"/>
                <w:szCs w:val="24"/>
                <w:u w:val="none"/>
              </w:rPr>
            </w:pPr>
          </w:p>
        </w:tc>
        <w:tc>
          <w:tcPr>
            <w:tcW w:w="56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45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40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20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全社会</w:t>
            </w:r>
          </w:p>
        </w:tc>
        <w:tc>
          <w:tcPr>
            <w:tcW w:w="37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特定群体</w:t>
            </w:r>
          </w:p>
        </w:tc>
        <w:tc>
          <w:tcPr>
            <w:tcW w:w="25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主动公开</w:t>
            </w:r>
          </w:p>
        </w:tc>
        <w:tc>
          <w:tcPr>
            <w:tcW w:w="10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依申请公开</w:t>
            </w:r>
          </w:p>
        </w:tc>
        <w:tc>
          <w:tcPr>
            <w:tcW w:w="36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机构信息</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基本信息</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机构名称；</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711</w:t>
            </w:r>
            <w:r>
              <w:rPr>
                <w:rStyle w:val="4"/>
                <w:lang w:val="en-US" w:eastAsia="zh-CN" w:bidi="ar"/>
              </w:rPr>
              <w:t>号）</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4"/>
                <w:lang w:val="en-US" w:eastAsia="zh-CN" w:bidi="ar"/>
              </w:rPr>
              <w:t>联系方式（包括：办公地址、办公电话、办公时间、通讯地址、邮政编码、负责人信息等）。</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领导信息</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本部门的负责人信息，包括领导姓名、照片、主管或分管工作等。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712</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机关概况</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依据</w:t>
            </w:r>
            <w:r>
              <w:rPr>
                <w:rStyle w:val="5"/>
                <w:rFonts w:eastAsia="宋体"/>
                <w:lang w:val="en-US" w:eastAsia="zh-CN" w:bidi="ar"/>
              </w:rPr>
              <w:t>“</w:t>
            </w:r>
            <w:r>
              <w:rPr>
                <w:rStyle w:val="4"/>
                <w:lang w:val="en-US" w:eastAsia="zh-CN" w:bidi="ar"/>
              </w:rPr>
              <w:t>三定</w:t>
            </w:r>
            <w:r>
              <w:rPr>
                <w:rStyle w:val="5"/>
                <w:rFonts w:eastAsia="宋体"/>
                <w:lang w:val="en-US" w:eastAsia="zh-CN" w:bidi="ar"/>
              </w:rPr>
              <w:t>”</w:t>
            </w:r>
            <w:r>
              <w:rPr>
                <w:rStyle w:val="4"/>
                <w:lang w:val="en-US" w:eastAsia="zh-CN" w:bidi="ar"/>
              </w:rPr>
              <w:t>规定确定的本部门法定职责；</w:t>
            </w:r>
            <w:r>
              <w:rPr>
                <w:rStyle w:val="5"/>
                <w:rFonts w:eastAsia="宋体"/>
                <w:lang w:val="en-US" w:eastAsia="zh-CN" w:bidi="ar"/>
              </w:rPr>
              <w:t xml:space="preserve">                  2.</w:t>
            </w:r>
            <w:r>
              <w:rPr>
                <w:rStyle w:val="4"/>
                <w:lang w:val="en-US" w:eastAsia="zh-CN" w:bidi="ar"/>
              </w:rPr>
              <w:t>玉溪市审计局内设机构职责</w:t>
            </w:r>
            <w:r>
              <w:rPr>
                <w:rStyle w:val="5"/>
                <w:rFonts w:eastAsia="宋体"/>
                <w:lang w:val="en-US" w:eastAsia="zh-CN" w:bidi="ar"/>
              </w:rPr>
              <w:t xml:space="preserve"> </w:t>
            </w:r>
            <w:r>
              <w:rPr>
                <w:rStyle w:val="4"/>
                <w:lang w:val="en-US" w:eastAsia="zh-CN" w:bidi="ar"/>
              </w:rPr>
              <w:t>；</w:t>
            </w:r>
            <w:r>
              <w:rPr>
                <w:rStyle w:val="5"/>
                <w:rFonts w:eastAsia="宋体"/>
                <w:lang w:val="en-US" w:eastAsia="zh-CN" w:bidi="ar"/>
              </w:rPr>
              <w:t xml:space="preserve">                             3.</w:t>
            </w:r>
            <w:r>
              <w:rPr>
                <w:rStyle w:val="4"/>
                <w:lang w:val="en-US" w:eastAsia="zh-CN" w:bidi="ar"/>
              </w:rPr>
              <w:t>玉溪市审计局行政执法主体资格公告有关信息。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713</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人事管理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公务员招录、遴选，事业单位人员招考公告、公示信息。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号）《中华人民共和国公务员法》《公务员录用规定》</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政府文件（</w:t>
            </w:r>
            <w:bookmarkStart w:id="0" w:name="_GoBack"/>
            <w:bookmarkEnd w:id="0"/>
            <w:r>
              <w:rPr>
                <w:rFonts w:hint="eastAsia" w:ascii="方正仿宋_GBK" w:hAnsi="方正仿宋_GBK" w:eastAsia="方正仿宋_GBK" w:cs="方正仿宋_GBK"/>
                <w:i w:val="0"/>
                <w:iCs w:val="0"/>
                <w:color w:val="000000"/>
                <w:kern w:val="0"/>
                <w:sz w:val="22"/>
                <w:szCs w:val="22"/>
                <w:u w:val="none"/>
                <w:lang w:val="en-US" w:eastAsia="zh-CN" w:bidi="ar"/>
              </w:rPr>
              <w:t>政策法规）</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法规规章、行政规范性文件</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现行有效审计法律法规、行政规范性文件等具体内容。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号）《云南省行政规范性文件制定和备案办法》（省人民政府令第</w:t>
            </w:r>
            <w:r>
              <w:rPr>
                <w:rStyle w:val="5"/>
                <w:rFonts w:eastAsia="方正仿宋_GBK"/>
                <w:lang w:val="en-US" w:eastAsia="zh-CN" w:bidi="ar"/>
              </w:rPr>
              <w:t>212</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政策文件及解读</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政策的主要内容：出台背景、意义等。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《中华人民共和国政府信息公开条例》《云南省行政机关政策、文件解读工作实施办法》（云政办发〔</w:t>
            </w:r>
            <w:r>
              <w:rPr>
                <w:rStyle w:val="5"/>
                <w:rFonts w:eastAsia="方正仿宋_GBK"/>
                <w:lang w:val="en-US" w:eastAsia="zh-CN" w:bidi="ar"/>
              </w:rPr>
              <w:t>2018</w:t>
            </w:r>
            <w:r>
              <w:rPr>
                <w:rStyle w:val="4"/>
                <w:lang w:val="en-US" w:eastAsia="zh-CN" w:bidi="ar"/>
              </w:rPr>
              <w:t>〕</w:t>
            </w:r>
            <w:r>
              <w:rPr>
                <w:rStyle w:val="5"/>
                <w:rFonts w:eastAsia="方正仿宋_GBK"/>
                <w:lang w:val="en-US" w:eastAsia="zh-CN" w:bidi="ar"/>
              </w:rPr>
              <w:t>53</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政策解读材料应公开发布，原则上与政策文件同步发布、关联发布；若有延应于政策文件公开后</w:t>
            </w:r>
            <w:r>
              <w:rPr>
                <w:rStyle w:val="5"/>
                <w:rFonts w:eastAsia="方正仿宋_GBK"/>
                <w:lang w:val="en-US" w:eastAsia="zh-CN" w:bidi="ar"/>
              </w:rPr>
              <w:t>3</w:t>
            </w:r>
            <w:r>
              <w:rPr>
                <w:rStyle w:val="4"/>
                <w:lang w:val="en-US" w:eastAsia="zh-CN" w:bidi="ar"/>
              </w:rPr>
              <w:t>个工作日内在政府网站公布。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重大决策公开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决策、会议</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决策议定的事项、进展情况、会议的主要精神等（包含听证前公告、听证会公告、听证报告等内容）。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信息形成（变更）</w:t>
            </w:r>
            <w:r>
              <w:rPr>
                <w:rStyle w:val="5"/>
                <w:rFonts w:eastAsia="方正仿宋_GBK"/>
                <w:lang w:val="en-US" w:eastAsia="zh-CN" w:bidi="ar"/>
              </w:rPr>
              <w:t>20</w:t>
            </w:r>
            <w:r>
              <w:rPr>
                <w:rStyle w:val="4"/>
                <w:lang w:val="en-US" w:eastAsia="zh-CN" w:bidi="ar"/>
              </w:rPr>
              <w:t>个工作日内公开，保持长期公开（相关法律规定另有规定的，从其规定）。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特定事项</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政府信息公开指南</w:t>
            </w:r>
            <w:r>
              <w:rPr>
                <w:rStyle w:val="5"/>
                <w:rFonts w:eastAsia="方正仿宋_GBK"/>
                <w:lang w:val="en-US" w:eastAsia="zh-CN" w:bidi="ar"/>
              </w:rPr>
              <w:t xml:space="preserve">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政府信息公开的范围；</w:t>
            </w:r>
            <w:r>
              <w:rPr>
                <w:rStyle w:val="5"/>
                <w:rFonts w:eastAsia="宋体"/>
                <w:lang w:val="en-US" w:eastAsia="zh-CN" w:bidi="ar"/>
              </w:rPr>
              <w:t>2.</w:t>
            </w:r>
            <w:r>
              <w:rPr>
                <w:rStyle w:val="4"/>
                <w:lang w:val="en-US" w:eastAsia="zh-CN" w:bidi="ar"/>
              </w:rPr>
              <w:t>政府信息公开机构信息（包括</w:t>
            </w:r>
            <w:r>
              <w:rPr>
                <w:rStyle w:val="5"/>
                <w:rFonts w:eastAsia="宋体"/>
                <w:lang w:val="en-US" w:eastAsia="zh-CN" w:bidi="ar"/>
              </w:rPr>
              <w:t xml:space="preserve"> </w:t>
            </w:r>
            <w:r>
              <w:rPr>
                <w:rStyle w:val="4"/>
                <w:lang w:val="en-US" w:eastAsia="zh-CN" w:bidi="ar"/>
              </w:rPr>
              <w:t>名称、办公地址、办公时间、联</w:t>
            </w:r>
            <w:r>
              <w:rPr>
                <w:rStyle w:val="5"/>
                <w:rFonts w:eastAsia="宋体"/>
                <w:lang w:val="en-US" w:eastAsia="zh-CN" w:bidi="ar"/>
              </w:rPr>
              <w:t xml:space="preserve"> </w:t>
            </w:r>
            <w:r>
              <w:rPr>
                <w:rStyle w:val="4"/>
                <w:lang w:val="en-US" w:eastAsia="zh-CN" w:bidi="ar"/>
              </w:rPr>
              <w:t>系电话、传真号码、互联网联系</w:t>
            </w:r>
            <w:r>
              <w:rPr>
                <w:rStyle w:val="5"/>
                <w:rFonts w:eastAsia="宋体"/>
                <w:lang w:val="en-US" w:eastAsia="zh-CN" w:bidi="ar"/>
              </w:rPr>
              <w:t xml:space="preserve"> </w:t>
            </w:r>
            <w:r>
              <w:rPr>
                <w:rStyle w:val="4"/>
                <w:lang w:val="en-US" w:eastAsia="zh-CN" w:bidi="ar"/>
              </w:rPr>
              <w:t>方式等）；</w:t>
            </w:r>
            <w:r>
              <w:rPr>
                <w:rStyle w:val="5"/>
                <w:rFonts w:hint="eastAsia"/>
                <w:lang w:val="en-US" w:eastAsia="zh-CN" w:bidi="ar"/>
              </w:rPr>
              <w:t>3</w:t>
            </w:r>
            <w:r>
              <w:rPr>
                <w:rStyle w:val="5"/>
                <w:rFonts w:eastAsia="宋体"/>
                <w:lang w:val="en-US" w:eastAsia="zh-CN" w:bidi="ar"/>
              </w:rPr>
              <w:t>.</w:t>
            </w:r>
            <w:r>
              <w:rPr>
                <w:rStyle w:val="4"/>
                <w:lang w:val="en-US" w:eastAsia="zh-CN" w:bidi="ar"/>
              </w:rPr>
              <w:t>依申请公开受理机构、申请材料、申请渠道、申请表及办理流程等。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政府信息公开制度</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《中华人民共和国政府信息公开条例》；</w:t>
            </w:r>
            <w:r>
              <w:rPr>
                <w:rStyle w:val="5"/>
                <w:rFonts w:eastAsia="宋体"/>
                <w:lang w:val="en-US" w:eastAsia="zh-CN" w:bidi="ar"/>
              </w:rPr>
              <w:br w:type="textWrapping"/>
            </w:r>
            <w:r>
              <w:rPr>
                <w:rStyle w:val="5"/>
                <w:rFonts w:eastAsia="宋体"/>
                <w:lang w:val="en-US" w:eastAsia="zh-CN" w:bidi="ar"/>
              </w:rPr>
              <w:t>2.</w:t>
            </w:r>
            <w:r>
              <w:rPr>
                <w:rStyle w:val="4"/>
                <w:lang w:val="en-US" w:eastAsia="zh-CN" w:bidi="ar"/>
              </w:rPr>
              <w:t>国家政府信息公开工作主管部门发布的法规解释性文件；</w:t>
            </w:r>
            <w:r>
              <w:rPr>
                <w:rStyle w:val="5"/>
                <w:rFonts w:eastAsia="宋体"/>
                <w:lang w:val="en-US" w:eastAsia="zh-CN" w:bidi="ar"/>
              </w:rPr>
              <w:br w:type="textWrapping"/>
            </w:r>
            <w:r>
              <w:rPr>
                <w:rStyle w:val="5"/>
                <w:rFonts w:eastAsia="宋体"/>
                <w:lang w:val="en-US" w:eastAsia="zh-CN" w:bidi="ar"/>
              </w:rPr>
              <w:t>3.</w:t>
            </w:r>
            <w:r>
              <w:rPr>
                <w:rStyle w:val="4"/>
                <w:lang w:val="en-US" w:eastAsia="zh-CN" w:bidi="ar"/>
              </w:rPr>
              <w:t>云南省政府信息公开有关规定；</w:t>
            </w:r>
            <w:r>
              <w:rPr>
                <w:rStyle w:val="5"/>
                <w:rFonts w:eastAsia="宋体"/>
                <w:lang w:val="en-US" w:eastAsia="zh-CN" w:bidi="ar"/>
              </w:rPr>
              <w:br w:type="textWrapping"/>
            </w:r>
            <w:r>
              <w:rPr>
                <w:rStyle w:val="5"/>
                <w:rFonts w:eastAsia="宋体"/>
                <w:lang w:val="en-US" w:eastAsia="zh-CN" w:bidi="ar"/>
              </w:rPr>
              <w:t>4.</w:t>
            </w:r>
            <w:r>
              <w:rPr>
                <w:rStyle w:val="4"/>
                <w:lang w:val="en-US" w:eastAsia="zh-CN" w:bidi="ar"/>
              </w:rPr>
              <w:t>本部门的政府信息公开制度性文件。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行政执法信息</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本部门权力清单责任清单。</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《中华人民共和国审计法》《中华人民共和国审计法实施条例》《财政违法行为处罚处分条例》《中华人民共和国政府信息公开条例》（国务院令第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行政执法职权职责清理清单、行政执法制度、情况汇总等内容。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715</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政府信息依申请公开</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受理申请机构；</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4"/>
                <w:lang w:val="en-US" w:eastAsia="zh-CN" w:bidi="ar"/>
              </w:rPr>
              <w:t>申请的提出方式；</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4"/>
                <w:lang w:val="en-US" w:eastAsia="zh-CN" w:bidi="ar"/>
              </w:rPr>
              <w:t>申请的处理标准；</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Style w:val="4"/>
                <w:lang w:val="en-US" w:eastAsia="zh-CN" w:bidi="ar"/>
              </w:rPr>
              <w:t>申请表；</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4"/>
                <w:lang w:val="en-US" w:eastAsia="zh-CN" w:bidi="ar"/>
              </w:rPr>
              <w:t>网上申请途径。</w:t>
            </w: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2"/>
                <w:szCs w:val="22"/>
                <w:u w:val="none"/>
              </w:rPr>
            </w:pPr>
          </w:p>
        </w:tc>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10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政府信息公开年报</w:t>
            </w:r>
            <w:r>
              <w:rPr>
                <w:rStyle w:val="5"/>
                <w:rFonts w:eastAsia="方正仿宋_GBK"/>
                <w:lang w:val="en-US" w:eastAsia="zh-CN" w:bidi="ar"/>
              </w:rPr>
              <w:t xml:space="preserve"> </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总体情况、主动公开政府信息情况、收到和处理政府信息公开申请情况、政府信息公开行政复议</w:t>
            </w:r>
            <w:r>
              <w:rPr>
                <w:rStyle w:val="5"/>
                <w:rFonts w:eastAsia="方正仿宋_GBK"/>
                <w:lang w:val="en-US" w:eastAsia="zh-CN" w:bidi="ar"/>
              </w:rPr>
              <w:t xml:space="preserve"> </w:t>
            </w:r>
            <w:r>
              <w:rPr>
                <w:rStyle w:val="4"/>
                <w:lang w:val="en-US" w:eastAsia="zh-CN" w:bidi="ar"/>
              </w:rPr>
              <w:t>、行政诉讼情况、存在的主要问题及改进情况等。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715</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结果公开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审计结果公告</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按照</w:t>
            </w:r>
            <w:r>
              <w:rPr>
                <w:rStyle w:val="5"/>
                <w:rFonts w:eastAsia="方正仿宋_GBK"/>
                <w:lang w:val="en-US" w:eastAsia="zh-CN" w:bidi="ar"/>
              </w:rPr>
              <w:t>“</w:t>
            </w:r>
            <w:r>
              <w:rPr>
                <w:rStyle w:val="4"/>
                <w:lang w:val="en-US" w:eastAsia="zh-CN" w:bidi="ar"/>
              </w:rPr>
              <w:t>重点领域政府信息公开</w:t>
            </w:r>
            <w:r>
              <w:rPr>
                <w:rStyle w:val="5"/>
                <w:rFonts w:eastAsia="方正仿宋_GBK"/>
                <w:lang w:val="en-US" w:eastAsia="zh-CN" w:bidi="ar"/>
              </w:rPr>
              <w:t>”</w:t>
            </w:r>
            <w:r>
              <w:rPr>
                <w:rStyle w:val="4"/>
                <w:lang w:val="en-US" w:eastAsia="zh-CN" w:bidi="ar"/>
              </w:rPr>
              <w:t>要求，将玉溪市审计局出具的向社会公告的审计结果进行公开。</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人大代表建议、政协提案办理情况</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人大代表建议、政协提案办理的总体情况，建议、提案的回复内容。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717</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重点领域信息</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规划计划</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审计工作发展规划等规划计划信息。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717</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预决算公开</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4"/>
                <w:lang w:val="en-US" w:eastAsia="zh-CN" w:bidi="ar"/>
              </w:rPr>
              <w:t>公开财政预、决算信息；</w:t>
            </w:r>
            <w:r>
              <w:rPr>
                <w:rStyle w:val="5"/>
                <w:rFonts w:eastAsia="宋体"/>
                <w:lang w:val="en-US" w:eastAsia="zh-CN" w:bidi="ar"/>
              </w:rPr>
              <w:t>2.</w:t>
            </w:r>
            <w:r>
              <w:rPr>
                <w:rStyle w:val="4"/>
                <w:lang w:val="en-US" w:eastAsia="zh-CN" w:bidi="ar"/>
              </w:rPr>
              <w:t>本年度</w:t>
            </w:r>
            <w:r>
              <w:rPr>
                <w:rStyle w:val="5"/>
                <w:rFonts w:eastAsia="宋体"/>
                <w:lang w:val="en-US" w:eastAsia="zh-CN" w:bidi="ar"/>
              </w:rPr>
              <w:t>“</w:t>
            </w:r>
            <w:r>
              <w:rPr>
                <w:rStyle w:val="4"/>
                <w:lang w:val="en-US" w:eastAsia="zh-CN" w:bidi="ar"/>
              </w:rPr>
              <w:t>三公</w:t>
            </w:r>
            <w:r>
              <w:rPr>
                <w:rStyle w:val="5"/>
                <w:rFonts w:eastAsia="宋体"/>
                <w:lang w:val="en-US" w:eastAsia="zh-CN" w:bidi="ar"/>
              </w:rPr>
              <w:t>”</w:t>
            </w:r>
            <w:r>
              <w:rPr>
                <w:rStyle w:val="4"/>
                <w:lang w:val="en-US" w:eastAsia="zh-CN" w:bidi="ar"/>
              </w:rPr>
              <w:t>经费预算安排；</w:t>
            </w:r>
            <w:r>
              <w:rPr>
                <w:rStyle w:val="5"/>
                <w:rFonts w:eastAsia="宋体"/>
                <w:lang w:val="en-US" w:eastAsia="zh-CN" w:bidi="ar"/>
              </w:rPr>
              <w:t xml:space="preserve">                   3.</w:t>
            </w:r>
            <w:r>
              <w:rPr>
                <w:rStyle w:val="4"/>
                <w:lang w:val="en-US" w:eastAsia="zh-CN" w:bidi="ar"/>
              </w:rPr>
              <w:t>政策解读。</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通知公告</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需要社会广泛知晓的信息。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政府信息公开目录</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公开事项、要素、依据、时限、渠道。</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716</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法治党建</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本部门有关法治和党的建设的工作信息。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《中华人民共和国政府信息公开条例》（国务院令第</w:t>
            </w:r>
            <w:r>
              <w:rPr>
                <w:rStyle w:val="5"/>
                <w:rFonts w:eastAsia="方正仿宋_GBK"/>
                <w:lang w:val="en-US" w:eastAsia="zh-CN" w:bidi="ar"/>
              </w:rPr>
              <w:t>711</w:t>
            </w:r>
            <w:r>
              <w:rPr>
                <w:rStyle w:val="4"/>
                <w:lang w:val="en-US" w:eastAsia="zh-CN" w:bidi="ar"/>
              </w:rPr>
              <w:t>号）、玉溪市政务公开领导小组办公室关于印发玉溪市贯彻落实省政府办公厅</w:t>
            </w:r>
            <w:r>
              <w:rPr>
                <w:rStyle w:val="5"/>
                <w:rFonts w:eastAsia="方正仿宋_GBK"/>
                <w:lang w:val="en-US" w:eastAsia="zh-CN" w:bidi="ar"/>
              </w:rPr>
              <w:t>2019</w:t>
            </w:r>
            <w:r>
              <w:rPr>
                <w:rStyle w:val="4"/>
                <w:lang w:val="en-US" w:eastAsia="zh-CN" w:bidi="ar"/>
              </w:rPr>
              <w:t>年政务公开工作要点分工方案的通知〔</w:t>
            </w:r>
            <w:r>
              <w:rPr>
                <w:rStyle w:val="5"/>
                <w:rFonts w:eastAsia="方正仿宋_GBK"/>
                <w:lang w:val="en-US" w:eastAsia="zh-CN" w:bidi="ar"/>
              </w:rPr>
              <w:t>2019</w:t>
            </w:r>
            <w:r>
              <w:rPr>
                <w:rStyle w:val="4"/>
                <w:lang w:val="en-US" w:eastAsia="zh-CN" w:bidi="ar"/>
              </w:rPr>
              <w:t>〕－</w:t>
            </w:r>
            <w:r>
              <w:rPr>
                <w:rStyle w:val="5"/>
                <w:rFonts w:eastAsia="方正仿宋_GBK"/>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服务公开</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办事指南（咨询、投诉、建议、举报）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受理机构、受理流程、办公地址、办事时间、咨询方式、收费标准等。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《中华人民共和国审计法》《中华人民共和国审计法实施条例》《信访条例》《中华人民共和国政府信息公开条例》（国务院令第</w:t>
            </w:r>
            <w:r>
              <w:rPr>
                <w:rStyle w:val="5"/>
                <w:rFonts w:eastAsia="方正仿宋_GBK"/>
                <w:lang w:val="en-US" w:eastAsia="zh-CN" w:bidi="ar"/>
              </w:rPr>
              <w:t>714</w:t>
            </w:r>
            <w:r>
              <w:rPr>
                <w:rStyle w:val="4"/>
                <w:lang w:val="en-US" w:eastAsia="zh-CN" w:bidi="ar"/>
              </w:rPr>
              <w:t>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办事纪律和监督管理</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公开审计工作纪律及公众监督方式等信息。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《中华人民共和国审计法》《中华人民共和国审计法实施条例》《审计“四严禁”工作要求《审计“八不准”工作纪律》</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信息产生或变更之日起</w:t>
            </w:r>
            <w:r>
              <w:rPr>
                <w:rStyle w:val="5"/>
                <w:rFonts w:eastAsia="方正仿宋_GBK"/>
                <w:lang w:val="en-US" w:eastAsia="zh-CN" w:bidi="ar"/>
              </w:rPr>
              <w:t>20</w:t>
            </w:r>
            <w:r>
              <w:rPr>
                <w:rStyle w:val="4"/>
                <w:lang w:val="en-US" w:eastAsia="zh-CN" w:bidi="ar"/>
              </w:rPr>
              <w:t>个工作日内公开，保持长期公开（相关法律法规另有规定的，从其规定）。</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玉溪市政府信息公开门户网站</w:t>
            </w:r>
            <w:r>
              <w:rPr>
                <w:rStyle w:val="5"/>
                <w:rFonts w:eastAsia="方正仿宋_GBK"/>
                <w:lang w:val="en-US" w:eastAsia="zh-CN" w:bidi="ar"/>
              </w:rPr>
              <w:t>——</w:t>
            </w:r>
            <w:r>
              <w:rPr>
                <w:rStyle w:val="4"/>
                <w:lang w:val="en-US" w:eastAsia="zh-CN" w:bidi="ar"/>
              </w:rPr>
              <w:t>市审计局</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iCs w:val="0"/>
                <w:color w:val="000000"/>
                <w:sz w:val="22"/>
                <w:szCs w:val="22"/>
                <w:u w:val="none"/>
                <w:lang w:eastAsia="zh-CN"/>
              </w:rPr>
            </w:pPr>
            <w:r>
              <w:rPr>
                <w:rFonts w:hint="eastAsia" w:ascii="方正仿宋_GBK" w:hAnsi="方正仿宋_GBK" w:eastAsia="方正仿宋_GBK" w:cs="方正仿宋_GBK"/>
                <w:i w:val="0"/>
                <w:iCs w:val="0"/>
                <w:color w:val="000000"/>
                <w:sz w:val="22"/>
                <w:szCs w:val="22"/>
                <w:u w:val="none"/>
                <w:lang w:eastAsia="zh-CN"/>
              </w:rPr>
              <w:t>玉溪市审计局</w:t>
            </w:r>
          </w:p>
        </w:tc>
      </w:tr>
    </w:tbl>
    <w:p/>
    <w:sectPr>
      <w:pgSz w:w="12240" w:h="15840"/>
      <w:pgMar w:top="1440" w:right="1417" w:bottom="1440" w:left="1417"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YTdkZDA5Y2MwYjlkYzM4OGZiZDk4OWY3MWZkNWMifQ=="/>
  </w:docVars>
  <w:rsids>
    <w:rsidRoot w:val="00172A27"/>
    <w:rsid w:val="456668BD"/>
    <w:rsid w:val="4FEBE9F0"/>
    <w:rsid w:val="BFFF5E3B"/>
    <w:rsid w:val="DEB7C7CC"/>
    <w:rsid w:val="DFD7C4B6"/>
    <w:rsid w:val="F17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方正仿宋_GBK" w:hAnsi="方正仿宋_GBK" w:eastAsia="方正仿宋_GBK" w:cs="方正仿宋_GBK"/>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2023-11-05T00:59:00Z</dcterms:created>
  <dc:creator>admin</dc:creator>
  <cp:lastModifiedBy>user</cp:lastModifiedBy>
  <dcterms:modified xsi:type="dcterms:W3CDTF">2024-01-05T16:57:23Z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784E4F1C907849C085B33E21311CFB26</vt:lpwstr>
  </property>
</Properties>
</file>