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590" w:lineRule="exact"/>
        <w:ind w:firstLine="2240" w:firstLineChars="700"/>
        <w:jc w:val="both"/>
        <w:textAlignment w:val="auto"/>
        <w:outlineLvl w:val="9"/>
        <w:rPr>
          <w:rFonts w:hint="default" w:ascii="Times New Roman" w:hAnsi="Times New Roman" w:eastAsia="方正仿宋_GBK" w:cs="Times New Roman"/>
          <w:sz w:val="32"/>
          <w:lang w:eastAsia="zh-CN"/>
        </w:rPr>
      </w:pPr>
      <w:bookmarkStart w:id="0" w:name="_GoBack"/>
      <w:bookmarkEnd w:id="0"/>
    </w:p>
    <w:p>
      <w:pPr>
        <w:keepNext w:val="0"/>
        <w:keepLines w:val="0"/>
        <w:pageBreakBefore w:val="0"/>
        <w:widowControl w:val="0"/>
        <w:kinsoku/>
        <w:wordWrap/>
        <w:overflowPunct/>
        <w:topLinePunct w:val="0"/>
        <w:autoSpaceDE/>
        <w:autoSpaceDN/>
        <w:bidi w:val="0"/>
        <w:adjustRightInd/>
        <w:snapToGrid/>
        <w:spacing w:line="590" w:lineRule="exact"/>
        <w:ind w:firstLine="2240" w:firstLineChars="700"/>
        <w:jc w:val="both"/>
        <w:textAlignment w:val="auto"/>
        <w:outlineLvl w:val="9"/>
        <w:rPr>
          <w:rFonts w:hint="default" w:ascii="Times New Roman" w:hAnsi="Times New Roman" w:eastAsia="方正仿宋_GBK" w:cs="Times New Roman"/>
          <w:sz w:val="32"/>
          <w:lang w:eastAsia="zh-CN"/>
        </w:rPr>
      </w:pPr>
    </w:p>
    <w:p>
      <w:pPr>
        <w:keepNext w:val="0"/>
        <w:keepLines w:val="0"/>
        <w:pageBreakBefore w:val="0"/>
        <w:widowControl w:val="0"/>
        <w:kinsoku/>
        <w:wordWrap/>
        <w:overflowPunct/>
        <w:topLinePunct w:val="0"/>
        <w:autoSpaceDE/>
        <w:autoSpaceDN/>
        <w:bidi w:val="0"/>
        <w:adjustRightInd/>
        <w:snapToGrid/>
        <w:spacing w:line="590" w:lineRule="exact"/>
        <w:ind w:firstLine="2240" w:firstLineChars="700"/>
        <w:jc w:val="both"/>
        <w:textAlignment w:val="auto"/>
        <w:outlineLvl w:val="9"/>
        <w:rPr>
          <w:rFonts w:hint="default" w:ascii="Times New Roman" w:hAnsi="Times New Roman" w:eastAsia="仿宋_GB2312" w:cs="Times New Roman"/>
          <w:sz w:val="32"/>
        </w:rPr>
      </w:pPr>
      <w:r>
        <w:rPr>
          <w:rFonts w:hint="default" w:ascii="Times New Roman" w:hAnsi="Times New Roman" w:eastAsia="方正仿宋_GBK" w:cs="Times New Roman"/>
          <w:sz w:val="32"/>
          <w:lang w:eastAsia="zh-CN"/>
        </w:rPr>
        <w:t>玉</w:t>
      </w:r>
      <w:r>
        <w:rPr>
          <w:rFonts w:hint="default" w:ascii="Times New Roman" w:hAnsi="Times New Roman" w:eastAsia="方正仿宋_GBK" w:cs="Times New Roman"/>
          <w:sz w:val="32"/>
        </w:rPr>
        <w:t>环审〔</w:t>
      </w:r>
      <w:r>
        <w:rPr>
          <w:rFonts w:hint="default" w:ascii="Times New Roman" w:hAnsi="Times New Roman" w:eastAsia="方正仿宋_GBK" w:cs="Times New Roman"/>
          <w:sz w:val="32"/>
          <w:lang w:val="en-US" w:eastAsia="zh-CN"/>
        </w:rPr>
        <w:t>202</w:t>
      </w:r>
      <w:r>
        <w:rPr>
          <w:rFonts w:hint="default" w:eastAsia="方正仿宋_GBK" w:cs="Times New Roman"/>
          <w:sz w:val="32"/>
          <w:lang w:val="en-US" w:eastAsia="zh-CN"/>
        </w:rPr>
        <w:t>3</w:t>
      </w:r>
      <w:r>
        <w:rPr>
          <w:rFonts w:hint="default" w:ascii="Times New Roman" w:hAnsi="Times New Roman" w:eastAsia="方正仿宋_GBK" w:cs="Times New Roman"/>
          <w:sz w:val="32"/>
        </w:rPr>
        <w:t>〕</w:t>
      </w:r>
      <w:r>
        <w:rPr>
          <w:rFonts w:hint="default" w:ascii="Times New Roman" w:hAnsi="Times New Roman" w:eastAsia="方正仿宋_GBK" w:cs="Times New Roman"/>
          <w:sz w:val="32"/>
          <w:lang w:val="en-US" w:eastAsia="zh-CN"/>
        </w:rPr>
        <w:t>1</w:t>
      </w:r>
      <w:r>
        <w:rPr>
          <w:rFonts w:hint="eastAsia" w:eastAsia="方正仿宋_GBK" w:cs="Times New Roman"/>
          <w:sz w:val="32"/>
          <w:lang w:val="en-US" w:eastAsia="zh-CN"/>
        </w:rPr>
        <w:t>—</w:t>
      </w:r>
      <w:r>
        <w:rPr>
          <w:rFonts w:hint="default" w:eastAsia="方正仿宋_GBK" w:cs="Times New Roman"/>
          <w:sz w:val="32"/>
          <w:lang w:val="en-US" w:eastAsia="zh-CN"/>
        </w:rPr>
        <w:t xml:space="preserve"> 7</w:t>
      </w:r>
      <w:r>
        <w:rPr>
          <w:rFonts w:hint="default" w:ascii="Times New Roman" w:hAnsi="Times New Roman" w:eastAsia="方正仿宋_GBK" w:cs="Times New Roman"/>
          <w:sz w:val="32"/>
        </w:rPr>
        <w:t>号</w:t>
      </w:r>
    </w:p>
    <w:p>
      <w:pPr>
        <w:keepNext w:val="0"/>
        <w:keepLines w:val="0"/>
        <w:pageBreakBefore w:val="0"/>
        <w:widowControl w:val="0"/>
        <w:kinsoku/>
        <w:wordWrap/>
        <w:overflowPunct/>
        <w:topLinePunct w:val="0"/>
        <w:autoSpaceDE/>
        <w:autoSpaceDN/>
        <w:bidi w:val="0"/>
        <w:adjustRightInd/>
        <w:snapToGrid/>
        <w:spacing w:line="590" w:lineRule="exact"/>
        <w:jc w:val="center"/>
        <w:textAlignment w:val="auto"/>
        <w:outlineLvl w:val="9"/>
        <w:rPr>
          <w:rFonts w:hint="default" w:ascii="Times New Roman" w:hAnsi="Times New Roman" w:cs="Times New Roman"/>
          <w:sz w:val="32"/>
        </w:rPr>
      </w:pPr>
    </w:p>
    <w:p>
      <w:pPr>
        <w:keepNext w:val="0"/>
        <w:keepLines w:val="0"/>
        <w:pageBreakBefore w:val="0"/>
        <w:widowControl w:val="0"/>
        <w:kinsoku/>
        <w:wordWrap/>
        <w:overflowPunct/>
        <w:topLinePunct w:val="0"/>
        <w:autoSpaceDE w:val="0"/>
        <w:autoSpaceDN w:val="0"/>
        <w:bidi w:val="0"/>
        <w:adjustRightInd w:val="0"/>
        <w:spacing w:line="590" w:lineRule="exact"/>
        <w:jc w:val="center"/>
        <w:textAlignment w:val="auto"/>
        <w:outlineLvl w:val="0"/>
        <w:rPr>
          <w:rFonts w:hint="eastAsia" w:ascii="方正小标宋_GBK" w:hAnsi="方正小标宋_GBK" w:eastAsia="方正小标宋_GBK" w:cs="方正小标宋_GBK"/>
          <w:bCs/>
          <w:sz w:val="44"/>
          <w:szCs w:val="44"/>
        </w:rPr>
      </w:pPr>
    </w:p>
    <w:p>
      <w:pPr>
        <w:keepNext w:val="0"/>
        <w:keepLines w:val="0"/>
        <w:pageBreakBefore w:val="0"/>
        <w:widowControl w:val="0"/>
        <w:kinsoku/>
        <w:wordWrap/>
        <w:overflowPunct/>
        <w:topLinePunct w:val="0"/>
        <w:autoSpaceDE/>
        <w:autoSpaceDN/>
        <w:bidi w:val="0"/>
        <w:adjustRightInd/>
        <w:snapToGrid/>
        <w:spacing w:line="590" w:lineRule="exact"/>
        <w:jc w:val="center"/>
        <w:textAlignment w:val="auto"/>
        <w:outlineLvl w:val="9"/>
        <w:rPr>
          <w:rFonts w:hint="eastAsia" w:asciiTheme="minorEastAsia" w:hAnsiTheme="minorEastAsia" w:eastAsiaTheme="minorEastAsia" w:cstheme="minorEastAsia"/>
          <w:bCs/>
          <w:sz w:val="44"/>
          <w:szCs w:val="44"/>
          <w:lang w:eastAsia="zh-CN"/>
        </w:rPr>
      </w:pPr>
      <w:r>
        <w:rPr>
          <w:rFonts w:hint="eastAsia" w:asciiTheme="minorEastAsia" w:hAnsiTheme="minorEastAsia" w:eastAsiaTheme="minorEastAsia" w:cstheme="minorEastAsia"/>
          <w:bCs/>
          <w:sz w:val="44"/>
          <w:szCs w:val="44"/>
          <w:lang w:eastAsia="zh-CN"/>
        </w:rPr>
        <w:t>玉溪市生态环境局关于</w:t>
      </w:r>
      <w:r>
        <w:rPr>
          <w:rFonts w:hint="eastAsia" w:asciiTheme="minorEastAsia" w:hAnsiTheme="minorEastAsia" w:eastAsiaTheme="minorEastAsia" w:cstheme="minorEastAsia"/>
          <w:sz w:val="44"/>
          <w:szCs w:val="44"/>
          <w:lang w:eastAsia="zh-CN"/>
        </w:rPr>
        <w:t>云南汉光纸业有限公司年产48000吨生活用纸造纸设备技术升级项目</w:t>
      </w:r>
      <w:r>
        <w:rPr>
          <w:rFonts w:hint="eastAsia" w:asciiTheme="minorEastAsia" w:hAnsiTheme="minorEastAsia" w:eastAsiaTheme="minorEastAsia" w:cstheme="minorEastAsia"/>
          <w:bCs/>
          <w:sz w:val="44"/>
          <w:szCs w:val="44"/>
          <w:lang w:val="zh-CN" w:eastAsia="zh-CN"/>
        </w:rPr>
        <w:t>环境影响报告书的</w:t>
      </w:r>
      <w:r>
        <w:rPr>
          <w:rFonts w:hint="eastAsia" w:asciiTheme="minorEastAsia" w:hAnsiTheme="minorEastAsia" w:eastAsiaTheme="minorEastAsia" w:cstheme="minorEastAsia"/>
          <w:bCs/>
          <w:sz w:val="44"/>
          <w:szCs w:val="44"/>
          <w:lang w:eastAsia="zh-CN"/>
        </w:rPr>
        <w:t>批复</w:t>
      </w:r>
    </w:p>
    <w:p>
      <w:pPr>
        <w:keepNext w:val="0"/>
        <w:keepLines w:val="0"/>
        <w:pageBreakBefore w:val="0"/>
        <w:widowControl w:val="0"/>
        <w:kinsoku/>
        <w:wordWrap/>
        <w:overflowPunct/>
        <w:topLinePunct w:val="0"/>
        <w:autoSpaceDE/>
        <w:autoSpaceDN/>
        <w:bidi w:val="0"/>
        <w:adjustRightInd/>
        <w:snapToGrid/>
        <w:spacing w:line="590" w:lineRule="exact"/>
        <w:jc w:val="both"/>
        <w:textAlignment w:val="auto"/>
        <w:outlineLvl w:val="9"/>
        <w:rPr>
          <w:rFonts w:hint="eastAsia" w:asciiTheme="minorEastAsia" w:hAnsiTheme="minorEastAsia" w:eastAsiaTheme="minorEastAsia" w:cstheme="minorEastAsia"/>
          <w:sz w:val="36"/>
          <w:szCs w:val="36"/>
        </w:rPr>
      </w:pPr>
    </w:p>
    <w:p>
      <w:pPr>
        <w:keepNext w:val="0"/>
        <w:keepLines w:val="0"/>
        <w:pageBreakBefore w:val="0"/>
        <w:widowControl w:val="0"/>
        <w:kinsoku/>
        <w:wordWrap/>
        <w:overflowPunct/>
        <w:topLinePunct w:val="0"/>
        <w:autoSpaceDE/>
        <w:autoSpaceDN/>
        <w:bidi w:val="0"/>
        <w:adjustRightInd/>
        <w:snapToGrid/>
        <w:spacing w:line="570" w:lineRule="exact"/>
        <w:textAlignment w:val="auto"/>
        <w:rPr>
          <w:rFonts w:hint="eastAsia" w:asciiTheme="minorEastAsia" w:hAnsiTheme="minorEastAsia" w:eastAsiaTheme="minorEastAsia" w:cstheme="minorEastAsia"/>
          <w:sz w:val="32"/>
          <w:szCs w:val="32"/>
          <w:lang w:val="en-US"/>
        </w:rPr>
      </w:pPr>
      <w:r>
        <w:rPr>
          <w:rFonts w:hint="eastAsia" w:asciiTheme="minorEastAsia" w:hAnsiTheme="minorEastAsia" w:eastAsiaTheme="minorEastAsia" w:cstheme="minorEastAsia"/>
          <w:sz w:val="32"/>
          <w:szCs w:val="32"/>
          <w:lang w:eastAsia="zh-CN"/>
        </w:rPr>
        <w:t>云南汉光纸业有限公司</w:t>
      </w:r>
      <w:r>
        <w:rPr>
          <w:rFonts w:hint="eastAsia" w:asciiTheme="minorEastAsia" w:hAnsiTheme="minorEastAsia" w:eastAsiaTheme="minorEastAsia" w:cstheme="minorEastAsia"/>
          <w:sz w:val="32"/>
          <w:szCs w:val="32"/>
          <w:lang w:val="en-US"/>
        </w:rPr>
        <w:t>：</w:t>
      </w:r>
    </w:p>
    <w:p>
      <w:pPr>
        <w:keepNext w:val="0"/>
        <w:keepLines w:val="0"/>
        <w:pageBreakBefore w:val="0"/>
        <w:widowControl w:val="0"/>
        <w:kinsoku/>
        <w:wordWrap/>
        <w:overflowPunct/>
        <w:topLinePunct w:val="0"/>
        <w:autoSpaceDE/>
        <w:autoSpaceDN/>
        <w:bidi w:val="0"/>
        <w:adjustRightInd/>
        <w:snapToGrid/>
        <w:spacing w:line="570" w:lineRule="exact"/>
        <w:ind w:firstLine="640" w:firstLineChars="200"/>
        <w:textAlignment w:val="auto"/>
        <w:rPr>
          <w:rFonts w:hint="eastAsia" w:asciiTheme="minorEastAsia" w:hAnsiTheme="minorEastAsia" w:eastAsiaTheme="minorEastAsia" w:cstheme="minorEastAsia"/>
          <w:sz w:val="32"/>
          <w:szCs w:val="32"/>
          <w:lang w:val="en-US"/>
        </w:rPr>
      </w:pPr>
      <w:r>
        <w:rPr>
          <w:rFonts w:hint="eastAsia" w:asciiTheme="minorEastAsia" w:hAnsiTheme="minorEastAsia" w:eastAsiaTheme="minorEastAsia" w:cstheme="minorEastAsia"/>
          <w:sz w:val="32"/>
          <w:szCs w:val="32"/>
          <w:lang w:val="en-US"/>
        </w:rPr>
        <w:t>你</w:t>
      </w:r>
      <w:r>
        <w:rPr>
          <w:rFonts w:hint="eastAsia" w:asciiTheme="minorEastAsia" w:hAnsiTheme="minorEastAsia" w:eastAsiaTheme="minorEastAsia" w:cstheme="minorEastAsia"/>
          <w:sz w:val="32"/>
          <w:szCs w:val="32"/>
          <w:lang w:val="en-US" w:eastAsia="zh-CN"/>
        </w:rPr>
        <w:t>公司</w:t>
      </w:r>
      <w:r>
        <w:rPr>
          <w:rFonts w:hint="eastAsia" w:asciiTheme="minorEastAsia" w:hAnsiTheme="minorEastAsia" w:eastAsiaTheme="minorEastAsia" w:cstheme="minorEastAsia"/>
          <w:sz w:val="32"/>
          <w:szCs w:val="32"/>
          <w:lang w:val="en-US"/>
        </w:rPr>
        <w:t>申请报批的《</w:t>
      </w:r>
      <w:r>
        <w:rPr>
          <w:rFonts w:hint="eastAsia" w:asciiTheme="minorEastAsia" w:hAnsiTheme="minorEastAsia" w:eastAsiaTheme="minorEastAsia" w:cstheme="minorEastAsia"/>
          <w:sz w:val="32"/>
          <w:szCs w:val="32"/>
          <w:lang w:eastAsia="zh-CN"/>
        </w:rPr>
        <w:t>年产48000吨生活用纸造纸设备技术升级项目</w:t>
      </w:r>
      <w:r>
        <w:rPr>
          <w:rFonts w:hint="eastAsia" w:asciiTheme="minorEastAsia" w:hAnsiTheme="minorEastAsia" w:eastAsiaTheme="minorEastAsia" w:cstheme="minorEastAsia"/>
          <w:sz w:val="32"/>
          <w:szCs w:val="32"/>
          <w:lang w:val="en-US"/>
        </w:rPr>
        <w:t>环境影响报告书》（以下简称《报告书》）收悉。经</w:t>
      </w:r>
      <w:r>
        <w:rPr>
          <w:rFonts w:hint="eastAsia" w:asciiTheme="minorEastAsia" w:hAnsiTheme="minorEastAsia" w:eastAsiaTheme="minorEastAsia" w:cstheme="minorEastAsia"/>
          <w:sz w:val="32"/>
          <w:szCs w:val="32"/>
          <w:lang w:val="en-US" w:eastAsia="zh-CN"/>
        </w:rPr>
        <w:t>我局</w:t>
      </w:r>
      <w:r>
        <w:rPr>
          <w:rFonts w:hint="eastAsia" w:asciiTheme="minorEastAsia" w:hAnsiTheme="minorEastAsia" w:eastAsiaTheme="minorEastAsia" w:cstheme="minorEastAsia"/>
          <w:sz w:val="32"/>
          <w:szCs w:val="32"/>
          <w:lang w:eastAsia="zh-CN"/>
        </w:rPr>
        <w:t>局长专题会</w:t>
      </w:r>
      <w:r>
        <w:rPr>
          <w:rFonts w:hint="eastAsia" w:asciiTheme="minorEastAsia" w:hAnsiTheme="minorEastAsia" w:eastAsiaTheme="minorEastAsia" w:cstheme="minorEastAsia"/>
          <w:color w:val="000000" w:themeColor="text1"/>
          <w:sz w:val="32"/>
          <w:szCs w:val="32"/>
          <w:lang w:eastAsia="zh-CN"/>
          <w14:textFill>
            <w14:solidFill>
              <w14:schemeClr w14:val="tx1"/>
            </w14:solidFill>
          </w14:textFill>
        </w:rPr>
        <w:t>研究同意</w:t>
      </w:r>
      <w:r>
        <w:rPr>
          <w:rFonts w:hint="eastAsia" w:asciiTheme="minorEastAsia" w:hAnsiTheme="minorEastAsia" w:eastAsiaTheme="minorEastAsia" w:cstheme="minorEastAsia"/>
          <w:sz w:val="32"/>
          <w:szCs w:val="32"/>
          <w:lang w:val="en-US"/>
        </w:rPr>
        <w:t>，</w:t>
      </w:r>
      <w:r>
        <w:rPr>
          <w:rFonts w:hint="eastAsia" w:asciiTheme="minorEastAsia" w:hAnsiTheme="minorEastAsia" w:eastAsiaTheme="minorEastAsia" w:cstheme="minorEastAsia"/>
          <w:sz w:val="32"/>
          <w:szCs w:val="32"/>
          <w:lang w:val="en-US" w:eastAsia="zh-CN"/>
        </w:rPr>
        <w:t>现</w:t>
      </w:r>
      <w:r>
        <w:rPr>
          <w:rFonts w:hint="eastAsia" w:asciiTheme="minorEastAsia" w:hAnsiTheme="minorEastAsia" w:eastAsiaTheme="minorEastAsia" w:cstheme="minorEastAsia"/>
          <w:sz w:val="32"/>
          <w:szCs w:val="32"/>
          <w:lang w:val="en-US"/>
        </w:rPr>
        <w:t>批复如下：</w:t>
      </w:r>
    </w:p>
    <w:p>
      <w:pPr>
        <w:keepNext w:val="0"/>
        <w:keepLines w:val="0"/>
        <w:pageBreakBefore w:val="0"/>
        <w:widowControl w:val="0"/>
        <w:numPr>
          <w:ilvl w:val="0"/>
          <w:numId w:val="0"/>
        </w:numPr>
        <w:kinsoku/>
        <w:wordWrap/>
        <w:overflowPunct/>
        <w:topLinePunct w:val="0"/>
        <w:autoSpaceDE/>
        <w:autoSpaceDN/>
        <w:bidi w:val="0"/>
        <w:snapToGrid w:val="0"/>
        <w:spacing w:line="560" w:lineRule="exact"/>
        <w:ind w:firstLine="640" w:firstLineChars="200"/>
        <w:textAlignment w:val="auto"/>
        <w:outlineLvl w:val="9"/>
        <w:rPr>
          <w:rFonts w:hint="eastAsia" w:asciiTheme="minorEastAsia" w:hAnsiTheme="minorEastAsia" w:eastAsiaTheme="minorEastAsia" w:cstheme="minorEastAsia"/>
          <w:smallCaps w:val="0"/>
          <w:sz w:val="32"/>
          <w:szCs w:val="32"/>
          <w:lang w:eastAsia="zh-CN"/>
        </w:rPr>
      </w:pPr>
      <w:r>
        <w:rPr>
          <w:rFonts w:hint="eastAsia" w:asciiTheme="minorEastAsia" w:hAnsiTheme="minorEastAsia" w:eastAsiaTheme="minorEastAsia" w:cstheme="minorEastAsia"/>
          <w:sz w:val="32"/>
          <w:szCs w:val="32"/>
          <w:lang w:val="en-US" w:eastAsia="zh-CN"/>
        </w:rPr>
        <w:t>一、</w:t>
      </w:r>
      <w:r>
        <w:rPr>
          <w:rFonts w:hint="eastAsia" w:asciiTheme="minorEastAsia" w:hAnsiTheme="minorEastAsia" w:eastAsiaTheme="minorEastAsia" w:cstheme="minorEastAsia"/>
          <w:smallCaps w:val="0"/>
          <w:sz w:val="32"/>
          <w:szCs w:val="32"/>
          <w:lang w:eastAsia="zh-CN"/>
        </w:rPr>
        <w:t>项目基本情况</w:t>
      </w:r>
    </w:p>
    <w:p>
      <w:pPr>
        <w:ind w:firstLine="640" w:firstLineChars="200"/>
        <w:rPr>
          <w:rFonts w:hint="eastAsia" w:asciiTheme="minorEastAsia" w:hAnsiTheme="minorEastAsia" w:eastAsiaTheme="minorEastAsia" w:cstheme="minorEastAsia"/>
          <w:bCs/>
          <w:iCs/>
          <w:sz w:val="32"/>
          <w:szCs w:val="32"/>
        </w:rPr>
      </w:pPr>
      <w:r>
        <w:rPr>
          <w:rFonts w:hint="eastAsia" w:asciiTheme="minorEastAsia" w:hAnsiTheme="minorEastAsia" w:eastAsiaTheme="minorEastAsia" w:cstheme="minorEastAsia"/>
          <w:sz w:val="32"/>
          <w:szCs w:val="32"/>
          <w:lang w:val="en-US"/>
        </w:rPr>
        <w:t>该项目</w:t>
      </w:r>
      <w:r>
        <w:rPr>
          <w:rFonts w:hint="eastAsia" w:asciiTheme="minorEastAsia" w:hAnsiTheme="minorEastAsia" w:eastAsiaTheme="minorEastAsia" w:cstheme="minorEastAsia"/>
          <w:color w:val="auto"/>
          <w:sz w:val="32"/>
          <w:szCs w:val="32"/>
        </w:rPr>
        <w:t>位于</w:t>
      </w:r>
      <w:r>
        <w:rPr>
          <w:rFonts w:hint="eastAsia" w:asciiTheme="minorEastAsia" w:hAnsiTheme="minorEastAsia" w:eastAsiaTheme="minorEastAsia" w:cstheme="minorEastAsia"/>
          <w:color w:val="000000"/>
          <w:sz w:val="32"/>
          <w:szCs w:val="32"/>
        </w:rPr>
        <w:t>通海县高大乡</w:t>
      </w:r>
      <w:r>
        <w:rPr>
          <w:rFonts w:hint="eastAsia" w:asciiTheme="minorEastAsia" w:hAnsiTheme="minorEastAsia" w:eastAsiaTheme="minorEastAsia" w:cstheme="minorEastAsia"/>
          <w:color w:val="000000"/>
          <w:sz w:val="32"/>
          <w:szCs w:val="32"/>
          <w:lang w:val="en-US" w:eastAsia="zh-CN"/>
        </w:rPr>
        <w:t>高大村</w:t>
      </w:r>
      <w:r>
        <w:rPr>
          <w:rFonts w:hint="eastAsia" w:asciiTheme="minorEastAsia" w:hAnsiTheme="minorEastAsia" w:eastAsiaTheme="minorEastAsia" w:cstheme="minorEastAsia"/>
          <w:bCs/>
          <w:sz w:val="32"/>
          <w:szCs w:val="32"/>
          <w:lang w:val="en-US"/>
        </w:rPr>
        <w:t>,</w:t>
      </w:r>
      <w:r>
        <w:rPr>
          <w:rFonts w:hint="eastAsia" w:asciiTheme="minorEastAsia" w:hAnsiTheme="minorEastAsia" w:eastAsiaTheme="minorEastAsia" w:cstheme="minorEastAsia"/>
          <w:bCs/>
          <w:color w:val="auto"/>
          <w:sz w:val="32"/>
          <w:szCs w:val="32"/>
        </w:rPr>
        <w:t>项目</w:t>
      </w:r>
      <w:r>
        <w:rPr>
          <w:rFonts w:hint="eastAsia" w:asciiTheme="minorEastAsia" w:hAnsiTheme="minorEastAsia" w:eastAsiaTheme="minorEastAsia" w:cstheme="minorEastAsia"/>
          <w:color w:val="000000"/>
          <w:sz w:val="32"/>
          <w:szCs w:val="32"/>
          <w:highlight w:val="none"/>
          <w:lang w:val="en-US" w:eastAsia="zh-CN"/>
        </w:rPr>
        <w:t>取得了通海县发展和改革局核发的</w:t>
      </w:r>
      <w:r>
        <w:rPr>
          <w:rFonts w:hint="eastAsia" w:asciiTheme="minorEastAsia" w:hAnsiTheme="minorEastAsia" w:eastAsiaTheme="minorEastAsia" w:cstheme="minorEastAsia"/>
          <w:bCs/>
          <w:sz w:val="32"/>
          <w:szCs w:val="32"/>
          <w:lang w:eastAsia="zh-CN"/>
        </w:rPr>
        <w:t>《云南省固定资产</w:t>
      </w:r>
      <w:r>
        <w:rPr>
          <w:rFonts w:hint="eastAsia" w:asciiTheme="minorEastAsia" w:hAnsiTheme="minorEastAsia" w:eastAsiaTheme="minorEastAsia" w:cstheme="minorEastAsia"/>
          <w:bCs/>
          <w:sz w:val="32"/>
          <w:szCs w:val="32"/>
        </w:rPr>
        <w:t>投资项目备案证</w:t>
      </w:r>
      <w:r>
        <w:rPr>
          <w:rFonts w:hint="eastAsia" w:asciiTheme="minorEastAsia" w:hAnsiTheme="minorEastAsia" w:eastAsiaTheme="minorEastAsia" w:cstheme="minorEastAsia"/>
          <w:bCs/>
          <w:sz w:val="32"/>
          <w:szCs w:val="32"/>
          <w:lang w:eastAsia="zh-CN"/>
        </w:rPr>
        <w:t>》</w:t>
      </w:r>
      <w:r>
        <w:rPr>
          <w:rFonts w:hint="eastAsia" w:asciiTheme="minorEastAsia" w:hAnsiTheme="minorEastAsia" w:eastAsiaTheme="minorEastAsia" w:cstheme="minorEastAsia"/>
          <w:bCs/>
          <w:sz w:val="32"/>
          <w:szCs w:val="32"/>
        </w:rPr>
        <w:t>，项目</w:t>
      </w:r>
      <w:r>
        <w:rPr>
          <w:rFonts w:hint="eastAsia" w:asciiTheme="minorEastAsia" w:hAnsiTheme="minorEastAsia" w:eastAsiaTheme="minorEastAsia" w:cstheme="minorEastAsia"/>
          <w:bCs/>
          <w:sz w:val="32"/>
          <w:szCs w:val="32"/>
          <w:lang w:eastAsia="zh-CN"/>
        </w:rPr>
        <w:t>代</w:t>
      </w:r>
      <w:r>
        <w:rPr>
          <w:rFonts w:hint="eastAsia" w:asciiTheme="minorEastAsia" w:hAnsiTheme="minorEastAsia" w:eastAsiaTheme="minorEastAsia" w:cstheme="minorEastAsia"/>
          <w:bCs/>
          <w:sz w:val="32"/>
          <w:szCs w:val="32"/>
        </w:rPr>
        <w:t>码：</w:t>
      </w:r>
      <w:r>
        <w:rPr>
          <w:rFonts w:hint="eastAsia" w:asciiTheme="minorEastAsia" w:hAnsiTheme="minorEastAsia" w:eastAsiaTheme="minorEastAsia" w:cstheme="minorEastAsia"/>
          <w:bCs/>
          <w:sz w:val="32"/>
          <w:szCs w:val="32"/>
          <w:lang w:val="en-US" w:eastAsia="zh-CN"/>
        </w:rPr>
        <w:t>2209</w:t>
      </w:r>
      <w:r>
        <w:rPr>
          <w:rFonts w:hint="eastAsia" w:asciiTheme="minorEastAsia" w:hAnsiTheme="minorEastAsia" w:eastAsiaTheme="minorEastAsia" w:cstheme="minorEastAsia"/>
          <w:bCs/>
          <w:sz w:val="32"/>
          <w:szCs w:val="32"/>
        </w:rPr>
        <w:t>-53042</w:t>
      </w:r>
      <w:r>
        <w:rPr>
          <w:rFonts w:hint="eastAsia" w:asciiTheme="minorEastAsia" w:hAnsiTheme="minorEastAsia" w:eastAsiaTheme="minorEastAsia" w:cstheme="minorEastAsia"/>
          <w:bCs/>
          <w:sz w:val="32"/>
          <w:szCs w:val="32"/>
          <w:lang w:val="en-US" w:eastAsia="zh-CN"/>
        </w:rPr>
        <w:t>3</w:t>
      </w:r>
      <w:r>
        <w:rPr>
          <w:rFonts w:hint="eastAsia" w:asciiTheme="minorEastAsia" w:hAnsiTheme="minorEastAsia" w:eastAsiaTheme="minorEastAsia" w:cstheme="minorEastAsia"/>
          <w:bCs/>
          <w:sz w:val="32"/>
          <w:szCs w:val="32"/>
        </w:rPr>
        <w:t>-</w:t>
      </w:r>
      <w:r>
        <w:rPr>
          <w:rFonts w:hint="eastAsia" w:asciiTheme="minorEastAsia" w:hAnsiTheme="minorEastAsia" w:eastAsiaTheme="minorEastAsia" w:cstheme="minorEastAsia"/>
          <w:bCs/>
          <w:sz w:val="32"/>
          <w:szCs w:val="32"/>
          <w:lang w:val="en-US" w:eastAsia="zh-CN"/>
        </w:rPr>
        <w:t>04</w:t>
      </w:r>
      <w:r>
        <w:rPr>
          <w:rFonts w:hint="eastAsia" w:asciiTheme="minorEastAsia" w:hAnsiTheme="minorEastAsia" w:eastAsiaTheme="minorEastAsia" w:cstheme="minorEastAsia"/>
          <w:bCs/>
          <w:sz w:val="32"/>
          <w:szCs w:val="32"/>
        </w:rPr>
        <w:t>-03-</w:t>
      </w:r>
      <w:r>
        <w:rPr>
          <w:rFonts w:hint="eastAsia" w:asciiTheme="minorEastAsia" w:hAnsiTheme="minorEastAsia" w:eastAsiaTheme="minorEastAsia" w:cstheme="minorEastAsia"/>
          <w:bCs/>
          <w:sz w:val="32"/>
          <w:szCs w:val="32"/>
          <w:lang w:val="en-US" w:eastAsia="zh-CN"/>
        </w:rPr>
        <w:t>822832</w:t>
      </w:r>
      <w:r>
        <w:rPr>
          <w:rFonts w:hint="eastAsia" w:asciiTheme="minorEastAsia" w:hAnsiTheme="minorEastAsia" w:eastAsiaTheme="minorEastAsia" w:cstheme="minorEastAsia"/>
          <w:bCs/>
          <w:sz w:val="32"/>
          <w:szCs w:val="32"/>
        </w:rPr>
        <w:t>。</w:t>
      </w:r>
      <w:r>
        <w:rPr>
          <w:rFonts w:hint="eastAsia" w:asciiTheme="minorEastAsia" w:hAnsiTheme="minorEastAsia" w:eastAsiaTheme="minorEastAsia" w:cstheme="minorEastAsia"/>
          <w:color w:val="000000"/>
          <w:sz w:val="32"/>
          <w:szCs w:val="32"/>
          <w:highlight w:val="none"/>
          <w:lang w:val="en-US" w:eastAsia="zh-CN"/>
        </w:rPr>
        <w:t>项目</w:t>
      </w:r>
      <w:r>
        <w:rPr>
          <w:rFonts w:hint="eastAsia" w:asciiTheme="minorEastAsia" w:hAnsiTheme="minorEastAsia" w:eastAsiaTheme="minorEastAsia" w:cstheme="minorEastAsia"/>
          <w:color w:val="auto"/>
          <w:sz w:val="32"/>
          <w:szCs w:val="32"/>
        </w:rPr>
        <w:t>拟投资</w:t>
      </w:r>
      <w:r>
        <w:rPr>
          <w:rFonts w:hint="eastAsia" w:asciiTheme="minorEastAsia" w:hAnsiTheme="minorEastAsia" w:eastAsiaTheme="minorEastAsia" w:cstheme="minorEastAsia"/>
          <w:color w:val="auto"/>
          <w:sz w:val="32"/>
          <w:szCs w:val="32"/>
          <w:lang w:val="en-US" w:eastAsia="zh-CN"/>
        </w:rPr>
        <w:t>2000</w:t>
      </w:r>
      <w:r>
        <w:rPr>
          <w:rFonts w:hint="eastAsia" w:asciiTheme="minorEastAsia" w:hAnsiTheme="minorEastAsia" w:eastAsiaTheme="minorEastAsia" w:cstheme="minorEastAsia"/>
          <w:color w:val="auto"/>
          <w:sz w:val="32"/>
          <w:szCs w:val="32"/>
        </w:rPr>
        <w:t>万元（其中，环保投资</w:t>
      </w:r>
      <w:r>
        <w:rPr>
          <w:rFonts w:hint="eastAsia" w:asciiTheme="minorEastAsia" w:hAnsiTheme="minorEastAsia" w:eastAsiaTheme="minorEastAsia" w:cstheme="minorEastAsia"/>
          <w:color w:val="auto"/>
          <w:sz w:val="32"/>
          <w:szCs w:val="32"/>
          <w:lang w:val="en-US" w:eastAsia="zh-CN"/>
        </w:rPr>
        <w:t>65</w:t>
      </w:r>
      <w:r>
        <w:rPr>
          <w:rFonts w:hint="eastAsia" w:asciiTheme="minorEastAsia" w:hAnsiTheme="minorEastAsia" w:eastAsiaTheme="minorEastAsia" w:cstheme="minorEastAsia"/>
          <w:color w:val="auto"/>
          <w:sz w:val="32"/>
          <w:szCs w:val="32"/>
        </w:rPr>
        <w:t>万元），</w:t>
      </w:r>
      <w:r>
        <w:rPr>
          <w:rFonts w:hint="eastAsia" w:asciiTheme="minorEastAsia" w:hAnsiTheme="minorEastAsia" w:eastAsiaTheme="minorEastAsia" w:cstheme="minorEastAsia"/>
          <w:color w:val="auto"/>
          <w:sz w:val="32"/>
          <w:szCs w:val="32"/>
          <w:lang w:eastAsia="zh-CN"/>
        </w:rPr>
        <w:t>在公司现有</w:t>
      </w:r>
      <w:r>
        <w:rPr>
          <w:rFonts w:hint="eastAsia" w:asciiTheme="minorEastAsia" w:hAnsiTheme="minorEastAsia" w:eastAsiaTheme="minorEastAsia" w:cstheme="minorEastAsia"/>
          <w:color w:val="000000"/>
          <w:sz w:val="32"/>
          <w:szCs w:val="32"/>
        </w:rPr>
        <w:t>年产5</w:t>
      </w:r>
      <w:r>
        <w:rPr>
          <w:rFonts w:hint="eastAsia" w:asciiTheme="minorEastAsia" w:hAnsiTheme="minorEastAsia" w:eastAsiaTheme="minorEastAsia" w:cstheme="minorEastAsia"/>
          <w:color w:val="000000"/>
          <w:sz w:val="32"/>
          <w:szCs w:val="32"/>
          <w:lang w:eastAsia="zh-CN"/>
        </w:rPr>
        <w:t>万吨</w:t>
      </w:r>
      <w:r>
        <w:rPr>
          <w:rFonts w:hint="eastAsia" w:asciiTheme="minorEastAsia" w:hAnsiTheme="minorEastAsia" w:eastAsiaTheme="minorEastAsia" w:cstheme="minorEastAsia"/>
          <w:color w:val="000000"/>
          <w:sz w:val="32"/>
          <w:szCs w:val="32"/>
        </w:rPr>
        <w:t>高中档再生日用卫生纸生产线</w:t>
      </w:r>
      <w:r>
        <w:rPr>
          <w:rFonts w:hint="eastAsia" w:asciiTheme="minorEastAsia" w:hAnsiTheme="minorEastAsia" w:eastAsiaTheme="minorEastAsia" w:cstheme="minorEastAsia"/>
          <w:color w:val="000000"/>
          <w:sz w:val="32"/>
          <w:szCs w:val="32"/>
          <w:lang w:eastAsia="zh-CN"/>
        </w:rPr>
        <w:t>上进行</w:t>
      </w:r>
      <w:r>
        <w:rPr>
          <w:rFonts w:hint="eastAsia" w:asciiTheme="minorEastAsia" w:hAnsiTheme="minorEastAsia" w:eastAsiaTheme="minorEastAsia" w:cstheme="minorEastAsia"/>
          <w:bCs/>
          <w:iCs/>
          <w:sz w:val="32"/>
          <w:szCs w:val="32"/>
          <w:lang w:val="en-US" w:eastAsia="zh-CN"/>
        </w:rPr>
        <w:t>技改</w:t>
      </w:r>
      <w:r>
        <w:rPr>
          <w:rFonts w:hint="eastAsia" w:asciiTheme="minorEastAsia" w:hAnsiTheme="minorEastAsia" w:eastAsiaTheme="minorEastAsia" w:cstheme="minorEastAsia"/>
          <w:color w:val="000000"/>
          <w:sz w:val="32"/>
          <w:szCs w:val="32"/>
          <w:lang w:eastAsia="zh-CN"/>
        </w:rPr>
        <w:t>，</w:t>
      </w:r>
      <w:r>
        <w:rPr>
          <w:rFonts w:hint="eastAsia" w:asciiTheme="minorEastAsia" w:hAnsiTheme="minorEastAsia" w:eastAsiaTheme="minorEastAsia" w:cstheme="minorEastAsia"/>
          <w:bCs/>
          <w:iCs/>
          <w:sz w:val="32"/>
          <w:szCs w:val="32"/>
          <w:lang w:val="en-US" w:eastAsia="zh-CN"/>
        </w:rPr>
        <w:t>淘汰现有造纸车间内原有的1575型小纸机，购置安装4台2850型造纸机，其他</w:t>
      </w:r>
      <w:r>
        <w:rPr>
          <w:rFonts w:hint="eastAsia" w:asciiTheme="minorEastAsia" w:hAnsiTheme="minorEastAsia" w:eastAsiaTheme="minorEastAsia" w:cstheme="minorEastAsia"/>
          <w:sz w:val="32"/>
          <w:szCs w:val="32"/>
        </w:rPr>
        <w:t>公辅、储运及环保工程等</w:t>
      </w:r>
      <w:r>
        <w:rPr>
          <w:rFonts w:hint="eastAsia" w:asciiTheme="minorEastAsia" w:hAnsiTheme="minorEastAsia" w:eastAsiaTheme="minorEastAsia" w:cstheme="minorEastAsia"/>
          <w:bCs/>
          <w:iCs/>
          <w:sz w:val="32"/>
          <w:szCs w:val="32"/>
          <w:lang w:val="en-US" w:eastAsia="zh-CN"/>
        </w:rPr>
        <w:t>均依托现有设施，形成</w:t>
      </w:r>
      <w:r>
        <w:rPr>
          <w:rFonts w:hint="eastAsia" w:asciiTheme="minorEastAsia" w:hAnsiTheme="minorEastAsia" w:eastAsiaTheme="minorEastAsia" w:cstheme="minorEastAsia"/>
          <w:sz w:val="32"/>
          <w:szCs w:val="32"/>
          <w:lang w:eastAsia="zh-CN"/>
        </w:rPr>
        <w:t>年产4</w:t>
      </w:r>
      <w:r>
        <w:rPr>
          <w:rFonts w:hint="eastAsia" w:asciiTheme="minorEastAsia" w:hAnsiTheme="minorEastAsia" w:eastAsiaTheme="minorEastAsia" w:cstheme="minorEastAsia"/>
          <w:sz w:val="32"/>
          <w:szCs w:val="32"/>
          <w:lang w:val="en-US" w:eastAsia="zh-CN"/>
        </w:rPr>
        <w:t>.</w:t>
      </w:r>
      <w:r>
        <w:rPr>
          <w:rFonts w:hint="eastAsia" w:asciiTheme="minorEastAsia" w:hAnsiTheme="minorEastAsia" w:eastAsiaTheme="minorEastAsia" w:cstheme="minorEastAsia"/>
          <w:sz w:val="32"/>
          <w:szCs w:val="32"/>
          <w:lang w:eastAsia="zh-CN"/>
        </w:rPr>
        <w:t>8万吨生活用纸的生产规模。</w:t>
      </w:r>
    </w:p>
    <w:p>
      <w:pPr>
        <w:keepNext w:val="0"/>
        <w:keepLines w:val="0"/>
        <w:pageBreakBefore w:val="0"/>
        <w:widowControl w:val="0"/>
        <w:kinsoku/>
        <w:wordWrap/>
        <w:overflowPunct/>
        <w:topLinePunct w:val="0"/>
        <w:autoSpaceDE/>
        <w:autoSpaceDN/>
        <w:bidi w:val="0"/>
        <w:adjustRightInd/>
        <w:snapToGrid/>
        <w:spacing w:line="570" w:lineRule="exact"/>
        <w:ind w:firstLine="640" w:firstLineChars="200"/>
        <w:textAlignment w:val="auto"/>
        <w:rPr>
          <w:rFonts w:hint="eastAsia" w:asciiTheme="minorEastAsia" w:hAnsiTheme="minorEastAsia" w:eastAsiaTheme="minorEastAsia" w:cstheme="minorEastAsia"/>
          <w:color w:val="000000" w:themeColor="text1"/>
          <w:sz w:val="32"/>
          <w:szCs w:val="32"/>
          <w:lang w:val="en-US"/>
          <w14:textFill>
            <w14:solidFill>
              <w14:schemeClr w14:val="tx1"/>
            </w14:solidFill>
          </w14:textFill>
        </w:rPr>
      </w:pPr>
      <w:r>
        <w:rPr>
          <w:rFonts w:hint="eastAsia" w:asciiTheme="minorEastAsia" w:hAnsiTheme="minorEastAsia" w:eastAsiaTheme="minorEastAsia" w:cstheme="minorEastAsia"/>
          <w:color w:val="000000" w:themeColor="text1"/>
          <w:sz w:val="32"/>
          <w:szCs w:val="32"/>
          <w:lang w:val="en-US"/>
          <w14:textFill>
            <w14:solidFill>
              <w14:schemeClr w14:val="tx1"/>
            </w14:solidFill>
          </w14:textFill>
        </w:rPr>
        <w:t>在全面落实</w:t>
      </w:r>
      <w:r>
        <w:rPr>
          <w:rFonts w:hint="eastAsia" w:asciiTheme="minorEastAsia" w:hAnsiTheme="minorEastAsia" w:eastAsiaTheme="minorEastAsia" w:cstheme="minorEastAsia"/>
          <w:color w:val="000000" w:themeColor="text1"/>
          <w:sz w:val="32"/>
          <w:szCs w:val="32"/>
          <w:lang w:val="en-US" w:eastAsia="zh-CN"/>
          <w14:textFill>
            <w14:solidFill>
              <w14:schemeClr w14:val="tx1"/>
            </w14:solidFill>
          </w14:textFill>
        </w:rPr>
        <w:t>《</w:t>
      </w:r>
      <w:r>
        <w:rPr>
          <w:rFonts w:hint="eastAsia" w:asciiTheme="minorEastAsia" w:hAnsiTheme="minorEastAsia" w:eastAsiaTheme="minorEastAsia" w:cstheme="minorEastAsia"/>
          <w:color w:val="000000" w:themeColor="text1"/>
          <w:sz w:val="32"/>
          <w:szCs w:val="32"/>
          <w:lang w:val="en-US"/>
          <w14:textFill>
            <w14:solidFill>
              <w14:schemeClr w14:val="tx1"/>
            </w14:solidFill>
          </w14:textFill>
        </w:rPr>
        <w:t>报告书</w:t>
      </w:r>
      <w:r>
        <w:rPr>
          <w:rFonts w:hint="eastAsia" w:asciiTheme="minorEastAsia" w:hAnsiTheme="minorEastAsia" w:eastAsiaTheme="minorEastAsia" w:cstheme="minorEastAsia"/>
          <w:color w:val="000000" w:themeColor="text1"/>
          <w:sz w:val="32"/>
          <w:szCs w:val="32"/>
          <w:lang w:val="en-US" w:eastAsia="zh-CN"/>
          <w14:textFill>
            <w14:solidFill>
              <w14:schemeClr w14:val="tx1"/>
            </w14:solidFill>
          </w14:textFill>
        </w:rPr>
        <w:t>》和本批复</w:t>
      </w:r>
      <w:r>
        <w:rPr>
          <w:rFonts w:hint="eastAsia" w:asciiTheme="minorEastAsia" w:hAnsiTheme="minorEastAsia" w:eastAsiaTheme="minorEastAsia" w:cstheme="minorEastAsia"/>
          <w:color w:val="000000" w:themeColor="text1"/>
          <w:sz w:val="32"/>
          <w:szCs w:val="32"/>
          <w:lang w:val="en-US"/>
          <w14:textFill>
            <w14:solidFill>
              <w14:schemeClr w14:val="tx1"/>
            </w14:solidFill>
          </w14:textFill>
        </w:rPr>
        <w:t>提出的各项生态</w:t>
      </w:r>
      <w:r>
        <w:rPr>
          <w:rFonts w:hint="eastAsia" w:asciiTheme="minorEastAsia" w:hAnsiTheme="minorEastAsia" w:eastAsiaTheme="minorEastAsia" w:cstheme="minorEastAsia"/>
          <w:color w:val="000000" w:themeColor="text1"/>
          <w:sz w:val="32"/>
          <w:szCs w:val="32"/>
          <w:lang w:val="en-US" w:eastAsia="zh-CN"/>
          <w14:textFill>
            <w14:solidFill>
              <w14:schemeClr w14:val="tx1"/>
            </w14:solidFill>
          </w14:textFill>
        </w:rPr>
        <w:t>环境</w:t>
      </w:r>
      <w:r>
        <w:rPr>
          <w:rFonts w:hint="eastAsia" w:asciiTheme="minorEastAsia" w:hAnsiTheme="minorEastAsia" w:eastAsiaTheme="minorEastAsia" w:cstheme="minorEastAsia"/>
          <w:color w:val="000000" w:themeColor="text1"/>
          <w:sz w:val="32"/>
          <w:szCs w:val="32"/>
          <w:lang w:val="en-US"/>
          <w14:textFill>
            <w14:solidFill>
              <w14:schemeClr w14:val="tx1"/>
            </w14:solidFill>
          </w14:textFill>
        </w:rPr>
        <w:t>保护措施</w:t>
      </w:r>
      <w:r>
        <w:rPr>
          <w:rFonts w:hint="eastAsia" w:asciiTheme="minorEastAsia" w:hAnsiTheme="minorEastAsia" w:eastAsiaTheme="minorEastAsia" w:cstheme="minorEastAsia"/>
          <w:color w:val="000000" w:themeColor="text1"/>
          <w:sz w:val="32"/>
          <w:szCs w:val="32"/>
          <w:lang w:val="en-US" w:eastAsia="zh-CN"/>
          <w14:textFill>
            <w14:solidFill>
              <w14:schemeClr w14:val="tx1"/>
            </w14:solidFill>
          </w14:textFill>
        </w:rPr>
        <w:t>后</w:t>
      </w:r>
      <w:r>
        <w:rPr>
          <w:rFonts w:hint="eastAsia" w:asciiTheme="minorEastAsia" w:hAnsiTheme="minorEastAsia" w:eastAsiaTheme="minorEastAsia" w:cstheme="minorEastAsia"/>
          <w:color w:val="000000" w:themeColor="text1"/>
          <w:sz w:val="32"/>
          <w:szCs w:val="32"/>
          <w:lang w:val="en-US"/>
          <w14:textFill>
            <w14:solidFill>
              <w14:schemeClr w14:val="tx1"/>
            </w14:solidFill>
          </w14:textFill>
        </w:rPr>
        <w:t>，项目</w:t>
      </w:r>
      <w:r>
        <w:rPr>
          <w:rFonts w:hint="eastAsia" w:asciiTheme="minorEastAsia" w:hAnsiTheme="minorEastAsia" w:eastAsiaTheme="minorEastAsia" w:cstheme="minorEastAsia"/>
          <w:color w:val="000000" w:themeColor="text1"/>
          <w:sz w:val="32"/>
          <w:szCs w:val="32"/>
          <w:lang w:val="en-US" w:eastAsia="zh-CN"/>
          <w14:textFill>
            <w14:solidFill>
              <w14:schemeClr w14:val="tx1"/>
            </w14:solidFill>
          </w14:textFill>
        </w:rPr>
        <w:t>产生</w:t>
      </w:r>
      <w:r>
        <w:rPr>
          <w:rFonts w:hint="eastAsia" w:asciiTheme="minorEastAsia" w:hAnsiTheme="minorEastAsia" w:eastAsiaTheme="minorEastAsia" w:cstheme="minorEastAsia"/>
          <w:color w:val="000000" w:themeColor="text1"/>
          <w:sz w:val="32"/>
          <w:szCs w:val="32"/>
          <w:lang w:val="en-US"/>
          <w14:textFill>
            <w14:solidFill>
              <w14:schemeClr w14:val="tx1"/>
            </w14:solidFill>
          </w14:textFill>
        </w:rPr>
        <w:t>的</w:t>
      </w:r>
      <w:r>
        <w:rPr>
          <w:rFonts w:hint="eastAsia" w:asciiTheme="minorEastAsia" w:hAnsiTheme="minorEastAsia" w:eastAsiaTheme="minorEastAsia" w:cstheme="minorEastAsia"/>
          <w:color w:val="000000" w:themeColor="text1"/>
          <w:sz w:val="32"/>
          <w:szCs w:val="32"/>
          <w14:textFill>
            <w14:solidFill>
              <w14:schemeClr w14:val="tx1"/>
            </w14:solidFill>
          </w14:textFill>
        </w:rPr>
        <w:t>不良</w:t>
      </w:r>
      <w:r>
        <w:rPr>
          <w:rFonts w:hint="eastAsia" w:asciiTheme="minorEastAsia" w:hAnsiTheme="minorEastAsia" w:eastAsiaTheme="minorEastAsia" w:cstheme="minorEastAsia"/>
          <w:color w:val="000000" w:themeColor="text1"/>
          <w:sz w:val="32"/>
          <w:szCs w:val="32"/>
          <w:lang w:val="en-US" w:eastAsia="zh-CN"/>
          <w14:textFill>
            <w14:solidFill>
              <w14:schemeClr w14:val="tx1"/>
            </w14:solidFill>
          </w14:textFill>
        </w:rPr>
        <w:t>生态</w:t>
      </w:r>
      <w:r>
        <w:rPr>
          <w:rFonts w:hint="eastAsia" w:asciiTheme="minorEastAsia" w:hAnsiTheme="minorEastAsia" w:eastAsiaTheme="minorEastAsia" w:cstheme="minorEastAsia"/>
          <w:color w:val="000000" w:themeColor="text1"/>
          <w:sz w:val="32"/>
          <w:szCs w:val="32"/>
          <w:lang w:val="en-US"/>
          <w14:textFill>
            <w14:solidFill>
              <w14:schemeClr w14:val="tx1"/>
            </w14:solidFill>
          </w14:textFill>
        </w:rPr>
        <w:t>环境影响可以得到减缓和控制，我</w:t>
      </w:r>
      <w:r>
        <w:rPr>
          <w:rFonts w:hint="eastAsia" w:asciiTheme="minorEastAsia" w:hAnsiTheme="minorEastAsia" w:eastAsiaTheme="minorEastAsia" w:cstheme="minorEastAsia"/>
          <w:color w:val="000000" w:themeColor="text1"/>
          <w:sz w:val="32"/>
          <w:szCs w:val="32"/>
          <w:lang w:val="en-US" w:eastAsia="zh-CN"/>
          <w14:textFill>
            <w14:solidFill>
              <w14:schemeClr w14:val="tx1"/>
            </w14:solidFill>
          </w14:textFill>
        </w:rPr>
        <w:t>局原则</w:t>
      </w:r>
      <w:r>
        <w:rPr>
          <w:rFonts w:hint="eastAsia" w:asciiTheme="minorEastAsia" w:hAnsiTheme="minorEastAsia" w:eastAsiaTheme="minorEastAsia" w:cstheme="minorEastAsia"/>
          <w:color w:val="000000" w:themeColor="text1"/>
          <w:sz w:val="32"/>
          <w:szCs w:val="32"/>
          <w:lang w:val="en-US"/>
          <w14:textFill>
            <w14:solidFill>
              <w14:schemeClr w14:val="tx1"/>
            </w14:solidFill>
          </w14:textFill>
        </w:rPr>
        <w:t>同意</w:t>
      </w:r>
      <w:r>
        <w:rPr>
          <w:rFonts w:hint="eastAsia" w:asciiTheme="minorEastAsia" w:hAnsiTheme="minorEastAsia" w:eastAsiaTheme="minorEastAsia" w:cstheme="minorEastAsia"/>
          <w:color w:val="000000" w:themeColor="text1"/>
          <w:sz w:val="32"/>
          <w:szCs w:val="32"/>
          <w:lang w:val="en-US" w:eastAsia="zh-CN"/>
          <w14:textFill>
            <w14:solidFill>
              <w14:schemeClr w14:val="tx1"/>
            </w14:solidFill>
          </w14:textFill>
        </w:rPr>
        <w:t>《</w:t>
      </w:r>
      <w:r>
        <w:rPr>
          <w:rFonts w:hint="eastAsia" w:asciiTheme="minorEastAsia" w:hAnsiTheme="minorEastAsia" w:eastAsiaTheme="minorEastAsia" w:cstheme="minorEastAsia"/>
          <w:color w:val="000000" w:themeColor="text1"/>
          <w:sz w:val="32"/>
          <w:szCs w:val="32"/>
          <w:lang w:val="en-US"/>
          <w14:textFill>
            <w14:solidFill>
              <w14:schemeClr w14:val="tx1"/>
            </w14:solidFill>
          </w14:textFill>
        </w:rPr>
        <w:t>报告书</w:t>
      </w:r>
      <w:r>
        <w:rPr>
          <w:rFonts w:hint="eastAsia" w:asciiTheme="minorEastAsia" w:hAnsiTheme="minorEastAsia" w:eastAsiaTheme="minorEastAsia" w:cstheme="minorEastAsia"/>
          <w:color w:val="000000" w:themeColor="text1"/>
          <w:sz w:val="32"/>
          <w:szCs w:val="32"/>
          <w:lang w:val="en-US" w:eastAsia="zh-CN"/>
          <w14:textFill>
            <w14:solidFill>
              <w14:schemeClr w14:val="tx1"/>
            </w14:solidFill>
          </w14:textFill>
        </w:rPr>
        <w:t>》评价结论和拟采取的生态环境保护措施。</w:t>
      </w:r>
    </w:p>
    <w:p>
      <w:pPr>
        <w:keepNext w:val="0"/>
        <w:keepLines w:val="0"/>
        <w:pageBreakBefore w:val="0"/>
        <w:widowControl w:val="0"/>
        <w:kinsoku/>
        <w:wordWrap/>
        <w:overflowPunct/>
        <w:topLinePunct w:val="0"/>
        <w:autoSpaceDE/>
        <w:autoSpaceDN/>
        <w:bidi w:val="0"/>
        <w:adjustRightInd/>
        <w:snapToGrid/>
        <w:spacing w:line="570" w:lineRule="exact"/>
        <w:ind w:firstLine="640" w:firstLineChars="200"/>
        <w:textAlignment w:val="auto"/>
        <w:rPr>
          <w:rFonts w:hint="eastAsia" w:asciiTheme="minorEastAsia" w:hAnsiTheme="minorEastAsia" w:eastAsiaTheme="minorEastAsia" w:cstheme="minorEastAsia"/>
          <w:sz w:val="32"/>
          <w:szCs w:val="32"/>
          <w:lang w:val="en-US"/>
        </w:rPr>
      </w:pPr>
      <w:r>
        <w:rPr>
          <w:rFonts w:hint="eastAsia" w:asciiTheme="minorEastAsia" w:hAnsiTheme="minorEastAsia" w:eastAsiaTheme="minorEastAsia" w:cstheme="minorEastAsia"/>
          <w:sz w:val="32"/>
          <w:szCs w:val="32"/>
          <w:lang w:val="en-US"/>
        </w:rPr>
        <w:t>二、项目建设和</w:t>
      </w:r>
      <w:r>
        <w:rPr>
          <w:rFonts w:hint="eastAsia" w:asciiTheme="minorEastAsia" w:hAnsiTheme="minorEastAsia" w:eastAsiaTheme="minorEastAsia" w:cstheme="minorEastAsia"/>
          <w:color w:val="auto"/>
          <w:sz w:val="32"/>
          <w:szCs w:val="32"/>
        </w:rPr>
        <w:t>运营过程中</w:t>
      </w:r>
      <w:r>
        <w:rPr>
          <w:rFonts w:hint="eastAsia" w:asciiTheme="minorEastAsia" w:hAnsiTheme="minorEastAsia" w:eastAsiaTheme="minorEastAsia" w:cstheme="minorEastAsia"/>
          <w:sz w:val="32"/>
          <w:szCs w:val="32"/>
          <w:lang w:val="en-US"/>
        </w:rPr>
        <w:t>应重点做好的工作</w:t>
      </w:r>
    </w:p>
    <w:p>
      <w:pPr>
        <w:keepNext w:val="0"/>
        <w:keepLines w:val="0"/>
        <w:pageBreakBefore w:val="0"/>
        <w:widowControl w:val="0"/>
        <w:kinsoku/>
        <w:wordWrap/>
        <w:overflowPunct/>
        <w:topLinePunct w:val="0"/>
        <w:autoSpaceDE/>
        <w:autoSpaceDN/>
        <w:bidi w:val="0"/>
        <w:adjustRightInd/>
        <w:snapToGrid/>
        <w:spacing w:line="570" w:lineRule="exact"/>
        <w:ind w:firstLine="640" w:firstLineChars="200"/>
        <w:textAlignment w:val="auto"/>
        <w:rPr>
          <w:rFonts w:hint="eastAsia" w:asciiTheme="minorEastAsia" w:hAnsiTheme="minorEastAsia" w:eastAsiaTheme="minorEastAsia" w:cstheme="minorEastAsia"/>
          <w:color w:val="auto"/>
          <w:sz w:val="32"/>
          <w:szCs w:val="32"/>
          <w:lang w:eastAsia="zh-CN"/>
        </w:rPr>
      </w:pPr>
      <w:r>
        <w:rPr>
          <w:rFonts w:hint="eastAsia" w:asciiTheme="minorEastAsia" w:hAnsiTheme="minorEastAsia" w:eastAsiaTheme="minorEastAsia" w:cstheme="minorEastAsia"/>
          <w:sz w:val="32"/>
          <w:szCs w:val="32"/>
          <w:lang w:val="en-US" w:eastAsia="zh-CN"/>
        </w:rPr>
        <w:t>（一）</w:t>
      </w:r>
      <w:r>
        <w:rPr>
          <w:rFonts w:hint="eastAsia" w:asciiTheme="minorEastAsia" w:hAnsiTheme="minorEastAsia" w:eastAsiaTheme="minorEastAsia" w:cstheme="minorEastAsia"/>
          <w:sz w:val="32"/>
          <w:szCs w:val="32"/>
          <w:lang w:val="en-US"/>
        </w:rPr>
        <w:t>加强施工期环境管理，严格落实施工期各项环保措施。施工场地和运输道路须采取洒水抑尘等措施,散装物料密闭运输，防止扬尘污染</w:t>
      </w:r>
      <w:r>
        <w:rPr>
          <w:rFonts w:hint="eastAsia" w:asciiTheme="minorEastAsia" w:hAnsiTheme="minorEastAsia" w:eastAsiaTheme="minorEastAsia" w:cstheme="minorEastAsia"/>
          <w:sz w:val="32"/>
          <w:szCs w:val="32"/>
          <w:lang w:val="en-US" w:eastAsia="zh-CN"/>
        </w:rPr>
        <w:t>；</w:t>
      </w:r>
      <w:r>
        <w:rPr>
          <w:rFonts w:hint="eastAsia" w:asciiTheme="minorEastAsia" w:hAnsiTheme="minorEastAsia" w:eastAsiaTheme="minorEastAsia" w:cstheme="minorEastAsia"/>
          <w:color w:val="auto"/>
          <w:sz w:val="32"/>
          <w:szCs w:val="32"/>
        </w:rPr>
        <w:t>施工废水经沉淀处理后回用</w:t>
      </w:r>
      <w:r>
        <w:rPr>
          <w:rFonts w:hint="eastAsia" w:asciiTheme="minorEastAsia" w:hAnsiTheme="minorEastAsia" w:eastAsiaTheme="minorEastAsia" w:cstheme="minorEastAsia"/>
          <w:color w:val="auto"/>
          <w:sz w:val="32"/>
          <w:szCs w:val="32"/>
          <w:lang w:eastAsia="zh-CN"/>
        </w:rPr>
        <w:t>；</w:t>
      </w:r>
      <w:r>
        <w:rPr>
          <w:rFonts w:hint="eastAsia" w:asciiTheme="minorEastAsia" w:hAnsiTheme="minorEastAsia" w:eastAsiaTheme="minorEastAsia" w:cstheme="minorEastAsia"/>
          <w:color w:val="auto"/>
          <w:sz w:val="32"/>
          <w:szCs w:val="32"/>
        </w:rPr>
        <w:t>合理安排施工时间，尽量避免夜间施工，减少噪声影响</w:t>
      </w:r>
      <w:r>
        <w:rPr>
          <w:rFonts w:hint="eastAsia" w:asciiTheme="minorEastAsia" w:hAnsiTheme="minorEastAsia" w:eastAsiaTheme="minorEastAsia" w:cstheme="minorEastAsia"/>
          <w:color w:val="auto"/>
          <w:sz w:val="32"/>
          <w:szCs w:val="32"/>
          <w:lang w:eastAsia="zh-CN"/>
        </w:rPr>
        <w:t>；</w:t>
      </w:r>
      <w:r>
        <w:rPr>
          <w:rFonts w:hint="eastAsia" w:asciiTheme="minorEastAsia" w:hAnsiTheme="minorEastAsia" w:eastAsiaTheme="minorEastAsia" w:cstheme="minorEastAsia"/>
          <w:color w:val="auto"/>
          <w:sz w:val="32"/>
          <w:szCs w:val="32"/>
        </w:rPr>
        <w:t>建筑垃圾分类集中收集后及时清运</w:t>
      </w:r>
      <w:r>
        <w:rPr>
          <w:rFonts w:hint="eastAsia" w:asciiTheme="minorEastAsia" w:hAnsiTheme="minorEastAsia" w:eastAsiaTheme="minorEastAsia" w:cstheme="minorEastAsia"/>
          <w:color w:val="auto"/>
          <w:sz w:val="32"/>
          <w:szCs w:val="32"/>
          <w:lang w:eastAsia="zh-CN"/>
        </w:rPr>
        <w:t>。</w:t>
      </w:r>
    </w:p>
    <w:p>
      <w:pPr>
        <w:widowControl/>
        <w:adjustRightInd w:val="0"/>
        <w:snapToGrid w:val="0"/>
        <w:spacing w:line="560" w:lineRule="exact"/>
        <w:ind w:firstLine="640" w:firstLineChars="200"/>
        <w:rPr>
          <w:rFonts w:hint="eastAsia" w:asciiTheme="minorEastAsia" w:hAnsiTheme="minorEastAsia" w:eastAsiaTheme="minorEastAsia" w:cstheme="minorEastAsia"/>
          <w:color w:val="000000" w:themeColor="text1"/>
          <w:sz w:val="32"/>
          <w:szCs w:val="32"/>
          <w:lang w:val="en-US" w:eastAsia="zh-CN"/>
          <w14:textFill>
            <w14:solidFill>
              <w14:schemeClr w14:val="tx1"/>
            </w14:solidFill>
          </w14:textFill>
        </w:rPr>
      </w:pPr>
      <w:r>
        <w:rPr>
          <w:rFonts w:hint="eastAsia" w:asciiTheme="minorEastAsia" w:hAnsiTheme="minorEastAsia" w:eastAsiaTheme="minorEastAsia" w:cstheme="minorEastAsia"/>
          <w:sz w:val="32"/>
          <w:szCs w:val="32"/>
          <w:lang w:val="en-US" w:eastAsia="zh-CN"/>
        </w:rPr>
        <w:t>（二）</w:t>
      </w:r>
      <w:r>
        <w:rPr>
          <w:rFonts w:hint="eastAsia" w:asciiTheme="minorEastAsia" w:hAnsiTheme="minorEastAsia" w:eastAsiaTheme="minorEastAsia" w:cstheme="minorEastAsia"/>
          <w:color w:val="auto"/>
          <w:sz w:val="32"/>
          <w:szCs w:val="32"/>
        </w:rPr>
        <w:t>加强废气污染防治，确保产生的大气污染物达标排放。</w:t>
      </w:r>
      <w:r>
        <w:rPr>
          <w:rFonts w:hint="eastAsia" w:asciiTheme="minorEastAsia" w:hAnsiTheme="minorEastAsia" w:eastAsiaTheme="minorEastAsia" w:cstheme="minorEastAsia"/>
          <w:sz w:val="32"/>
          <w:szCs w:val="32"/>
        </w:rPr>
        <w:t>项目</w:t>
      </w:r>
      <w:r>
        <w:rPr>
          <w:rFonts w:hint="eastAsia" w:asciiTheme="minorEastAsia" w:hAnsiTheme="minorEastAsia" w:eastAsiaTheme="minorEastAsia" w:cstheme="minorEastAsia"/>
          <w:sz w:val="32"/>
          <w:szCs w:val="32"/>
          <w:lang w:eastAsia="zh-CN"/>
        </w:rPr>
        <w:t>现有</w:t>
      </w:r>
      <w:r>
        <w:rPr>
          <w:rFonts w:hint="eastAsia" w:asciiTheme="minorEastAsia" w:hAnsiTheme="minorEastAsia" w:eastAsiaTheme="minorEastAsia" w:cstheme="minorEastAsia"/>
          <w:color w:val="000000"/>
          <w:sz w:val="32"/>
          <w:szCs w:val="32"/>
        </w:rPr>
        <w:t>35</w:t>
      </w:r>
      <w:r>
        <w:rPr>
          <w:rFonts w:hint="eastAsia" w:asciiTheme="minorEastAsia" w:hAnsiTheme="minorEastAsia" w:eastAsiaTheme="minorEastAsia" w:cstheme="minorEastAsia"/>
          <w:color w:val="000000"/>
          <w:sz w:val="32"/>
          <w:szCs w:val="32"/>
          <w:lang w:eastAsia="zh-CN"/>
        </w:rPr>
        <w:t>吨</w:t>
      </w:r>
      <w:r>
        <w:rPr>
          <w:rFonts w:hint="eastAsia" w:asciiTheme="minorEastAsia" w:hAnsiTheme="minorEastAsia" w:eastAsiaTheme="minorEastAsia" w:cstheme="minorEastAsia"/>
          <w:color w:val="000000"/>
          <w:sz w:val="32"/>
          <w:szCs w:val="32"/>
        </w:rPr>
        <w:t>/</w:t>
      </w:r>
      <w:r>
        <w:rPr>
          <w:rFonts w:hint="eastAsia" w:asciiTheme="minorEastAsia" w:hAnsiTheme="minorEastAsia" w:eastAsiaTheme="minorEastAsia" w:cstheme="minorEastAsia"/>
          <w:color w:val="000000"/>
          <w:sz w:val="32"/>
          <w:szCs w:val="32"/>
          <w:lang w:eastAsia="zh-CN"/>
        </w:rPr>
        <w:t>小时</w:t>
      </w:r>
      <w:r>
        <w:rPr>
          <w:rFonts w:hint="eastAsia" w:asciiTheme="minorEastAsia" w:hAnsiTheme="minorEastAsia" w:eastAsiaTheme="minorEastAsia" w:cstheme="minorEastAsia"/>
          <w:color w:val="000000"/>
          <w:sz w:val="32"/>
          <w:szCs w:val="32"/>
        </w:rPr>
        <w:t>循环流化床锅炉</w:t>
      </w:r>
      <w:r>
        <w:rPr>
          <w:rFonts w:hint="eastAsia" w:asciiTheme="minorEastAsia" w:hAnsiTheme="minorEastAsia" w:eastAsiaTheme="minorEastAsia" w:cstheme="minorEastAsia"/>
          <w:sz w:val="32"/>
          <w:szCs w:val="32"/>
          <w:lang w:val="en-US" w:eastAsia="zh-CN"/>
        </w:rPr>
        <w:t>排放的废</w:t>
      </w:r>
      <w:r>
        <w:rPr>
          <w:rFonts w:hint="eastAsia" w:asciiTheme="minorEastAsia" w:hAnsiTheme="minorEastAsia" w:eastAsiaTheme="minorEastAsia" w:cstheme="minorEastAsia"/>
          <w:sz w:val="32"/>
          <w:szCs w:val="32"/>
        </w:rPr>
        <w:t>气</w:t>
      </w:r>
      <w:r>
        <w:rPr>
          <w:rFonts w:hint="eastAsia" w:asciiTheme="minorEastAsia" w:hAnsiTheme="minorEastAsia" w:eastAsiaTheme="minorEastAsia" w:cstheme="minorEastAsia"/>
          <w:sz w:val="32"/>
          <w:szCs w:val="32"/>
          <w:lang w:eastAsia="zh-CN"/>
        </w:rPr>
        <w:t>经</w:t>
      </w:r>
      <w:r>
        <w:rPr>
          <w:rFonts w:hint="eastAsia" w:asciiTheme="minorEastAsia" w:hAnsiTheme="minorEastAsia" w:eastAsiaTheme="minorEastAsia" w:cstheme="minorEastAsia"/>
          <w:b w:val="0"/>
          <w:bCs w:val="0"/>
          <w:color w:val="000000"/>
          <w:sz w:val="32"/>
          <w:szCs w:val="32"/>
          <w:lang w:val="en-US" w:eastAsia="zh-CN"/>
        </w:rPr>
        <w:t>炉内脱硫+静电除尘+脱硫塔（应急脱硫时使用）</w:t>
      </w:r>
      <w:r>
        <w:rPr>
          <w:rFonts w:hint="eastAsia" w:asciiTheme="minorEastAsia" w:hAnsiTheme="minorEastAsia" w:eastAsiaTheme="minorEastAsia" w:cstheme="minorEastAsia"/>
          <w:color w:val="auto"/>
          <w:sz w:val="32"/>
          <w:szCs w:val="32"/>
        </w:rPr>
        <w:t>处理后</w:t>
      </w:r>
      <w:r>
        <w:rPr>
          <w:rFonts w:hint="eastAsia" w:asciiTheme="minorEastAsia" w:hAnsiTheme="minorEastAsia" w:eastAsiaTheme="minorEastAsia" w:cstheme="minorEastAsia"/>
          <w:b w:val="0"/>
          <w:bCs w:val="0"/>
          <w:color w:val="000000"/>
          <w:sz w:val="32"/>
          <w:szCs w:val="32"/>
          <w:lang w:val="en-US" w:eastAsia="zh-CN"/>
        </w:rPr>
        <w:t>，由</w:t>
      </w:r>
      <w:r>
        <w:rPr>
          <w:rFonts w:hint="eastAsia" w:asciiTheme="minorEastAsia" w:hAnsiTheme="minorEastAsia" w:eastAsiaTheme="minorEastAsia" w:cstheme="minorEastAsia"/>
          <w:color w:val="auto"/>
          <w:sz w:val="32"/>
          <w:szCs w:val="32"/>
        </w:rPr>
        <w:t>1</w:t>
      </w:r>
      <w:r>
        <w:rPr>
          <w:rFonts w:hint="eastAsia" w:asciiTheme="minorEastAsia" w:hAnsiTheme="minorEastAsia" w:eastAsiaTheme="minorEastAsia" w:cstheme="minorEastAsia"/>
          <w:color w:val="auto"/>
          <w:sz w:val="32"/>
          <w:szCs w:val="32"/>
          <w:lang w:eastAsia="zh-CN"/>
        </w:rPr>
        <w:t>根</w:t>
      </w:r>
      <w:r>
        <w:rPr>
          <w:rFonts w:hint="eastAsia" w:asciiTheme="minorEastAsia" w:hAnsiTheme="minorEastAsia" w:eastAsiaTheme="minorEastAsia" w:cstheme="minorEastAsia"/>
          <w:color w:val="auto"/>
          <w:sz w:val="32"/>
          <w:szCs w:val="32"/>
          <w:lang w:val="en-US" w:eastAsia="zh-CN"/>
        </w:rPr>
        <w:t>45</w:t>
      </w:r>
      <w:r>
        <w:rPr>
          <w:rFonts w:hint="eastAsia" w:asciiTheme="minorEastAsia" w:hAnsiTheme="minorEastAsia" w:eastAsiaTheme="minorEastAsia" w:cstheme="minorEastAsia"/>
          <w:color w:val="auto"/>
          <w:sz w:val="32"/>
          <w:szCs w:val="32"/>
        </w:rPr>
        <w:t>米高</w:t>
      </w:r>
      <w:r>
        <w:rPr>
          <w:rFonts w:hint="eastAsia" w:asciiTheme="minorEastAsia" w:hAnsiTheme="minorEastAsia" w:eastAsiaTheme="minorEastAsia" w:cstheme="minorEastAsia"/>
          <w:color w:val="auto"/>
          <w:sz w:val="32"/>
          <w:szCs w:val="32"/>
          <w:lang w:eastAsia="zh-CN"/>
        </w:rPr>
        <w:t>的</w:t>
      </w:r>
      <w:r>
        <w:rPr>
          <w:rFonts w:hint="eastAsia" w:asciiTheme="minorEastAsia" w:hAnsiTheme="minorEastAsia" w:eastAsiaTheme="minorEastAsia" w:cstheme="minorEastAsia"/>
          <w:color w:val="auto"/>
          <w:sz w:val="32"/>
          <w:szCs w:val="32"/>
        </w:rPr>
        <w:t>排气筒排放</w:t>
      </w:r>
      <w:r>
        <w:rPr>
          <w:rFonts w:hint="eastAsia" w:asciiTheme="minorEastAsia" w:hAnsiTheme="minorEastAsia" w:eastAsiaTheme="minorEastAsia" w:cstheme="minorEastAsia"/>
          <w:color w:val="auto"/>
          <w:sz w:val="32"/>
          <w:szCs w:val="32"/>
          <w:lang w:eastAsia="zh-CN"/>
        </w:rPr>
        <w:t>，其</w:t>
      </w:r>
      <w:r>
        <w:rPr>
          <w:rFonts w:hint="eastAsia" w:asciiTheme="minorEastAsia" w:hAnsiTheme="minorEastAsia" w:eastAsiaTheme="minorEastAsia" w:cstheme="minorEastAsia"/>
          <w:sz w:val="32"/>
          <w:szCs w:val="32"/>
        </w:rPr>
        <w:t>颗粒物、SO</w:t>
      </w:r>
      <w:r>
        <w:rPr>
          <w:rFonts w:hint="eastAsia" w:asciiTheme="minorEastAsia" w:hAnsiTheme="minorEastAsia" w:eastAsiaTheme="minorEastAsia" w:cstheme="minorEastAsia"/>
          <w:sz w:val="32"/>
          <w:szCs w:val="32"/>
          <w:vertAlign w:val="subscript"/>
        </w:rPr>
        <w:t>2</w:t>
      </w:r>
      <w:r>
        <w:rPr>
          <w:rFonts w:hint="eastAsia" w:asciiTheme="minorEastAsia" w:hAnsiTheme="minorEastAsia" w:eastAsiaTheme="minorEastAsia" w:cstheme="minorEastAsia"/>
          <w:sz w:val="32"/>
          <w:szCs w:val="32"/>
        </w:rPr>
        <w:t>、NO</w:t>
      </w:r>
      <w:r>
        <w:rPr>
          <w:rFonts w:hint="eastAsia" w:asciiTheme="minorEastAsia" w:hAnsiTheme="minorEastAsia" w:eastAsiaTheme="minorEastAsia" w:cstheme="minorEastAsia"/>
          <w:sz w:val="32"/>
          <w:szCs w:val="32"/>
          <w:vertAlign w:val="subscript"/>
        </w:rPr>
        <w:t>X</w:t>
      </w:r>
      <w:r>
        <w:rPr>
          <w:rFonts w:hint="eastAsia" w:asciiTheme="minorEastAsia" w:hAnsiTheme="minorEastAsia" w:eastAsiaTheme="minorEastAsia" w:cstheme="minorEastAsia"/>
          <w:sz w:val="32"/>
          <w:szCs w:val="32"/>
        </w:rPr>
        <w:t>、汞及其化合物</w:t>
      </w:r>
      <w:r>
        <w:rPr>
          <w:rFonts w:hint="eastAsia" w:asciiTheme="minorEastAsia" w:hAnsiTheme="minorEastAsia" w:eastAsiaTheme="minorEastAsia" w:cstheme="minorEastAsia"/>
          <w:sz w:val="32"/>
          <w:szCs w:val="32"/>
          <w:lang w:eastAsia="zh-CN"/>
        </w:rPr>
        <w:t>排放浓度须达到</w:t>
      </w:r>
      <w:r>
        <w:rPr>
          <w:rFonts w:hint="eastAsia" w:asciiTheme="minorEastAsia" w:hAnsiTheme="minorEastAsia" w:eastAsiaTheme="minorEastAsia" w:cstheme="minorEastAsia"/>
          <w:sz w:val="32"/>
          <w:szCs w:val="32"/>
        </w:rPr>
        <w:t>《锅炉大气污染物排放标准》（GB 13271-2014）表2</w:t>
      </w:r>
      <w:r>
        <w:rPr>
          <w:rFonts w:hint="eastAsia" w:asciiTheme="minorEastAsia" w:hAnsiTheme="minorEastAsia" w:eastAsiaTheme="minorEastAsia" w:cstheme="minorEastAsia"/>
          <w:sz w:val="32"/>
          <w:szCs w:val="32"/>
          <w:lang w:eastAsia="zh-CN"/>
        </w:rPr>
        <w:t>规定的</w:t>
      </w:r>
      <w:r>
        <w:rPr>
          <w:rFonts w:hint="eastAsia" w:asciiTheme="minorEastAsia" w:hAnsiTheme="minorEastAsia" w:eastAsiaTheme="minorEastAsia" w:cstheme="minorEastAsia"/>
          <w:sz w:val="32"/>
          <w:szCs w:val="32"/>
        </w:rPr>
        <w:t>标准要求</w:t>
      </w:r>
      <w:r>
        <w:rPr>
          <w:rFonts w:hint="eastAsia" w:asciiTheme="minorEastAsia" w:hAnsiTheme="minorEastAsia" w:eastAsiaTheme="minorEastAsia" w:cstheme="minorEastAsia"/>
          <w:sz w:val="32"/>
          <w:szCs w:val="32"/>
          <w:lang w:eastAsia="zh-CN"/>
        </w:rPr>
        <w:t>；</w:t>
      </w:r>
      <w:r>
        <w:rPr>
          <w:rFonts w:hint="eastAsia" w:asciiTheme="minorEastAsia" w:hAnsiTheme="minorEastAsia" w:eastAsiaTheme="minorEastAsia" w:cstheme="minorEastAsia"/>
          <w:color w:val="auto"/>
          <w:kern w:val="0"/>
          <w:sz w:val="32"/>
          <w:szCs w:val="32"/>
        </w:rPr>
        <w:t>加强无组织排放恶臭气体的控制，</w:t>
      </w:r>
      <w:r>
        <w:rPr>
          <w:rFonts w:hint="eastAsia" w:asciiTheme="minorEastAsia" w:hAnsiTheme="minorEastAsia" w:eastAsiaTheme="minorEastAsia" w:cstheme="minorEastAsia"/>
          <w:color w:val="auto"/>
          <w:kern w:val="0"/>
          <w:sz w:val="32"/>
          <w:szCs w:val="32"/>
          <w:lang w:eastAsia="zh-CN"/>
        </w:rPr>
        <w:t>确保</w:t>
      </w:r>
      <w:r>
        <w:rPr>
          <w:rFonts w:hint="eastAsia" w:asciiTheme="minorEastAsia" w:hAnsiTheme="minorEastAsia" w:eastAsiaTheme="minorEastAsia" w:cstheme="minorEastAsia"/>
          <w:color w:val="auto"/>
          <w:kern w:val="0"/>
          <w:sz w:val="32"/>
          <w:szCs w:val="32"/>
        </w:rPr>
        <w:t>臭气</w:t>
      </w:r>
      <w:r>
        <w:rPr>
          <w:rFonts w:hint="eastAsia" w:asciiTheme="minorEastAsia" w:hAnsiTheme="minorEastAsia" w:eastAsiaTheme="minorEastAsia" w:cstheme="minorEastAsia"/>
          <w:color w:val="auto"/>
          <w:kern w:val="0"/>
          <w:sz w:val="32"/>
          <w:szCs w:val="32"/>
          <w:lang w:eastAsia="zh-CN"/>
        </w:rPr>
        <w:t>、</w:t>
      </w:r>
      <w:r>
        <w:rPr>
          <w:rFonts w:hint="eastAsia" w:asciiTheme="minorEastAsia" w:hAnsiTheme="minorEastAsia" w:eastAsiaTheme="minorEastAsia" w:cstheme="minorEastAsia"/>
          <w:sz w:val="32"/>
          <w:szCs w:val="32"/>
        </w:rPr>
        <w:t>NH</w:t>
      </w:r>
      <w:r>
        <w:rPr>
          <w:rFonts w:hint="eastAsia" w:asciiTheme="minorEastAsia" w:hAnsiTheme="minorEastAsia" w:eastAsiaTheme="minorEastAsia" w:cstheme="minorEastAsia"/>
          <w:sz w:val="32"/>
          <w:szCs w:val="32"/>
          <w:vertAlign w:val="subscript"/>
        </w:rPr>
        <w:t>3</w:t>
      </w:r>
      <w:r>
        <w:rPr>
          <w:rFonts w:hint="eastAsia" w:asciiTheme="minorEastAsia" w:hAnsiTheme="minorEastAsia" w:eastAsiaTheme="minorEastAsia" w:cstheme="minorEastAsia"/>
          <w:sz w:val="32"/>
          <w:szCs w:val="32"/>
        </w:rPr>
        <w:t>和H</w:t>
      </w:r>
      <w:r>
        <w:rPr>
          <w:rFonts w:hint="eastAsia" w:asciiTheme="minorEastAsia" w:hAnsiTheme="minorEastAsia" w:eastAsiaTheme="minorEastAsia" w:cstheme="minorEastAsia"/>
          <w:sz w:val="32"/>
          <w:szCs w:val="32"/>
          <w:vertAlign w:val="subscript"/>
        </w:rPr>
        <w:t>2</w:t>
      </w:r>
      <w:r>
        <w:rPr>
          <w:rFonts w:hint="eastAsia" w:asciiTheme="minorEastAsia" w:hAnsiTheme="minorEastAsia" w:eastAsiaTheme="minorEastAsia" w:cstheme="minorEastAsia"/>
          <w:sz w:val="32"/>
          <w:szCs w:val="32"/>
        </w:rPr>
        <w:t>S</w:t>
      </w:r>
      <w:r>
        <w:rPr>
          <w:rFonts w:hint="eastAsia" w:asciiTheme="minorEastAsia" w:hAnsiTheme="minorEastAsia" w:eastAsiaTheme="minorEastAsia" w:cstheme="minorEastAsia"/>
          <w:sz w:val="32"/>
          <w:szCs w:val="32"/>
          <w:lang w:eastAsia="zh-CN"/>
        </w:rPr>
        <w:t>无组织排放浓度达到</w:t>
      </w:r>
      <w:r>
        <w:rPr>
          <w:rFonts w:hint="eastAsia" w:asciiTheme="minorEastAsia" w:hAnsiTheme="minorEastAsia" w:eastAsiaTheme="minorEastAsia" w:cstheme="minorEastAsia"/>
          <w:sz w:val="32"/>
          <w:szCs w:val="32"/>
        </w:rPr>
        <w:t>《恶臭污染物排放标准》</w:t>
      </w:r>
      <w:r>
        <w:rPr>
          <w:rFonts w:hint="eastAsia" w:asciiTheme="minorEastAsia" w:hAnsiTheme="minorEastAsia" w:eastAsiaTheme="minorEastAsia" w:cstheme="minorEastAsia"/>
          <w:sz w:val="32"/>
          <w:szCs w:val="32"/>
          <w:lang w:eastAsia="zh-CN"/>
        </w:rPr>
        <w:t>（</w:t>
      </w:r>
      <w:r>
        <w:rPr>
          <w:rFonts w:hint="eastAsia" w:asciiTheme="minorEastAsia" w:hAnsiTheme="minorEastAsia" w:eastAsiaTheme="minorEastAsia" w:cstheme="minorEastAsia"/>
          <w:sz w:val="32"/>
          <w:szCs w:val="32"/>
          <w:lang w:val="en-US" w:eastAsia="zh-CN"/>
        </w:rPr>
        <w:t>GB14554-93</w:t>
      </w:r>
      <w:r>
        <w:rPr>
          <w:rFonts w:hint="eastAsia" w:asciiTheme="minorEastAsia" w:hAnsiTheme="minorEastAsia" w:eastAsiaTheme="minorEastAsia" w:cstheme="minorEastAsia"/>
          <w:sz w:val="32"/>
          <w:szCs w:val="32"/>
          <w:lang w:eastAsia="zh-CN"/>
        </w:rPr>
        <w:t>）</w:t>
      </w:r>
      <w:r>
        <w:rPr>
          <w:rFonts w:hint="eastAsia" w:asciiTheme="minorEastAsia" w:hAnsiTheme="minorEastAsia" w:eastAsiaTheme="minorEastAsia" w:cstheme="minorEastAsia"/>
          <w:color w:val="auto"/>
          <w:kern w:val="0"/>
          <w:sz w:val="32"/>
          <w:szCs w:val="32"/>
          <w:lang w:eastAsia="zh-CN"/>
        </w:rPr>
        <w:t>规定的相应</w:t>
      </w:r>
      <w:r>
        <w:rPr>
          <w:rFonts w:hint="eastAsia" w:asciiTheme="minorEastAsia" w:hAnsiTheme="minorEastAsia" w:eastAsiaTheme="minorEastAsia" w:cstheme="minorEastAsia"/>
          <w:color w:val="auto"/>
          <w:kern w:val="0"/>
          <w:sz w:val="32"/>
          <w:szCs w:val="32"/>
        </w:rPr>
        <w:t>标准要求</w:t>
      </w:r>
      <w:r>
        <w:rPr>
          <w:rFonts w:hint="eastAsia" w:asciiTheme="minorEastAsia" w:hAnsiTheme="minorEastAsia" w:eastAsiaTheme="minorEastAsia" w:cstheme="minorEastAsia"/>
          <w:color w:val="auto"/>
          <w:kern w:val="0"/>
          <w:sz w:val="32"/>
          <w:szCs w:val="32"/>
          <w:lang w:eastAsia="zh-CN"/>
        </w:rPr>
        <w:t>；</w:t>
      </w:r>
      <w:r>
        <w:rPr>
          <w:rFonts w:hint="eastAsia" w:asciiTheme="minorEastAsia" w:hAnsiTheme="minorEastAsia" w:eastAsiaTheme="minorEastAsia" w:cstheme="minorEastAsia"/>
          <w:sz w:val="32"/>
          <w:szCs w:val="32"/>
          <w:lang w:val="en-US" w:eastAsia="zh-CN"/>
        </w:rPr>
        <w:t>切实</w:t>
      </w:r>
      <w:r>
        <w:rPr>
          <w:rFonts w:hint="eastAsia" w:asciiTheme="minorEastAsia" w:hAnsiTheme="minorEastAsia" w:eastAsiaTheme="minorEastAsia" w:cstheme="minorEastAsia"/>
          <w:sz w:val="32"/>
          <w:szCs w:val="32"/>
          <w:lang w:val="en-US"/>
        </w:rPr>
        <w:t>加强无组织排放废气</w:t>
      </w:r>
      <w:r>
        <w:rPr>
          <w:rFonts w:hint="eastAsia" w:asciiTheme="minorEastAsia" w:hAnsiTheme="minorEastAsia" w:eastAsiaTheme="minorEastAsia" w:cstheme="minorEastAsia"/>
          <w:sz w:val="32"/>
          <w:szCs w:val="32"/>
          <w:lang w:val="en-US" w:eastAsia="zh-CN"/>
        </w:rPr>
        <w:t>的</w:t>
      </w:r>
      <w:r>
        <w:rPr>
          <w:rFonts w:hint="eastAsia" w:asciiTheme="minorEastAsia" w:hAnsiTheme="minorEastAsia" w:eastAsiaTheme="minorEastAsia" w:cstheme="minorEastAsia"/>
          <w:sz w:val="32"/>
          <w:szCs w:val="32"/>
          <w:lang w:val="en-US"/>
        </w:rPr>
        <w:t>污染</w:t>
      </w:r>
      <w:r>
        <w:rPr>
          <w:rFonts w:hint="eastAsia" w:asciiTheme="minorEastAsia" w:hAnsiTheme="minorEastAsia" w:eastAsiaTheme="minorEastAsia" w:cstheme="minorEastAsia"/>
          <w:sz w:val="32"/>
          <w:szCs w:val="32"/>
          <w:lang w:val="en-US" w:eastAsia="zh-CN"/>
        </w:rPr>
        <w:t>控制</w:t>
      </w:r>
      <w:r>
        <w:rPr>
          <w:rFonts w:hint="eastAsia" w:asciiTheme="minorEastAsia" w:hAnsiTheme="minorEastAsia" w:eastAsiaTheme="minorEastAsia" w:cstheme="minorEastAsia"/>
          <w:sz w:val="32"/>
          <w:szCs w:val="32"/>
          <w:lang w:val="en-US"/>
        </w:rPr>
        <w:t>，加强全厂物料储存、输送及生产过程</w:t>
      </w:r>
      <w:r>
        <w:rPr>
          <w:rFonts w:hint="eastAsia" w:asciiTheme="minorEastAsia" w:hAnsiTheme="minorEastAsia" w:eastAsiaTheme="minorEastAsia" w:cstheme="minorEastAsia"/>
          <w:sz w:val="32"/>
          <w:szCs w:val="32"/>
          <w:lang w:val="en-US" w:eastAsia="zh-CN"/>
        </w:rPr>
        <w:t>中</w:t>
      </w:r>
      <w:r>
        <w:rPr>
          <w:rFonts w:hint="eastAsia" w:asciiTheme="minorEastAsia" w:hAnsiTheme="minorEastAsia" w:eastAsiaTheme="minorEastAsia" w:cstheme="minorEastAsia"/>
          <w:sz w:val="32"/>
          <w:szCs w:val="32"/>
          <w:lang w:val="en-US"/>
        </w:rPr>
        <w:t>无组织排放</w:t>
      </w:r>
      <w:r>
        <w:rPr>
          <w:rFonts w:hint="eastAsia" w:asciiTheme="minorEastAsia" w:hAnsiTheme="minorEastAsia" w:eastAsiaTheme="minorEastAsia" w:cstheme="minorEastAsia"/>
          <w:sz w:val="32"/>
          <w:szCs w:val="32"/>
          <w:lang w:val="en-US" w:eastAsia="zh-CN"/>
        </w:rPr>
        <w:t>的</w:t>
      </w:r>
      <w:r>
        <w:rPr>
          <w:rFonts w:hint="eastAsia" w:asciiTheme="minorEastAsia" w:hAnsiTheme="minorEastAsia" w:eastAsiaTheme="minorEastAsia" w:cstheme="minorEastAsia"/>
          <w:sz w:val="32"/>
          <w:szCs w:val="32"/>
          <w:lang w:val="en-US"/>
        </w:rPr>
        <w:t>控制，</w:t>
      </w:r>
      <w:r>
        <w:rPr>
          <w:rFonts w:hint="eastAsia" w:asciiTheme="minorEastAsia" w:hAnsiTheme="minorEastAsia" w:eastAsiaTheme="minorEastAsia" w:cstheme="minorEastAsia"/>
          <w:color w:val="000000" w:themeColor="text1"/>
          <w:sz w:val="32"/>
          <w:szCs w:val="32"/>
          <w:lang w:val="en-US"/>
          <w14:textFill>
            <w14:solidFill>
              <w14:schemeClr w14:val="tx1"/>
            </w14:solidFill>
          </w14:textFill>
        </w:rPr>
        <w:t>确保</w:t>
      </w:r>
      <w:r>
        <w:rPr>
          <w:rFonts w:hint="eastAsia" w:asciiTheme="minorEastAsia" w:hAnsiTheme="minorEastAsia" w:eastAsiaTheme="minorEastAsia" w:cstheme="minorEastAsia"/>
          <w:color w:val="000000" w:themeColor="text1"/>
          <w:sz w:val="32"/>
          <w:szCs w:val="32"/>
          <w:lang w:val="en-US" w:eastAsia="zh-CN"/>
          <w14:textFill>
            <w14:solidFill>
              <w14:schemeClr w14:val="tx1"/>
            </w14:solidFill>
          </w14:textFill>
        </w:rPr>
        <w:t>项目</w:t>
      </w:r>
      <w:r>
        <w:rPr>
          <w:rFonts w:hint="eastAsia" w:asciiTheme="minorEastAsia" w:hAnsiTheme="minorEastAsia" w:eastAsiaTheme="minorEastAsia" w:cstheme="minorEastAsia"/>
          <w:color w:val="000000" w:themeColor="text1"/>
          <w:sz w:val="32"/>
          <w:szCs w:val="32"/>
          <w:lang w:val="en-US"/>
          <w14:textFill>
            <w14:solidFill>
              <w14:schemeClr w14:val="tx1"/>
            </w14:solidFill>
          </w14:textFill>
        </w:rPr>
        <w:t>大气污染物</w:t>
      </w:r>
      <w:r>
        <w:rPr>
          <w:rFonts w:hint="eastAsia" w:asciiTheme="minorEastAsia" w:hAnsiTheme="minorEastAsia" w:eastAsiaTheme="minorEastAsia" w:cstheme="minorEastAsia"/>
          <w:color w:val="000000" w:themeColor="text1"/>
          <w:sz w:val="32"/>
          <w:szCs w:val="32"/>
          <w:lang w:val="en-US" w:eastAsia="zh-CN"/>
          <w14:textFill>
            <w14:solidFill>
              <w14:schemeClr w14:val="tx1"/>
            </w14:solidFill>
          </w14:textFill>
        </w:rPr>
        <w:t>厂界</w:t>
      </w:r>
      <w:r>
        <w:rPr>
          <w:rFonts w:hint="eastAsia" w:asciiTheme="minorEastAsia" w:hAnsiTheme="minorEastAsia" w:eastAsiaTheme="minorEastAsia" w:cstheme="minorEastAsia"/>
          <w:color w:val="000000" w:themeColor="text1"/>
          <w:sz w:val="32"/>
          <w:szCs w:val="32"/>
          <w:lang w:val="en-US"/>
          <w14:textFill>
            <w14:solidFill>
              <w14:schemeClr w14:val="tx1"/>
            </w14:solidFill>
          </w14:textFill>
        </w:rPr>
        <w:t>无组织排放</w:t>
      </w:r>
      <w:r>
        <w:rPr>
          <w:rFonts w:hint="eastAsia" w:asciiTheme="minorEastAsia" w:hAnsiTheme="minorEastAsia" w:eastAsiaTheme="minorEastAsia" w:cstheme="minorEastAsia"/>
          <w:color w:val="000000" w:themeColor="text1"/>
          <w:sz w:val="32"/>
          <w:szCs w:val="32"/>
          <w:lang w:val="en-US" w:eastAsia="zh-CN"/>
          <w14:textFill>
            <w14:solidFill>
              <w14:schemeClr w14:val="tx1"/>
            </w14:solidFill>
          </w14:textFill>
        </w:rPr>
        <w:t>浓度达到</w:t>
      </w:r>
      <w:r>
        <w:rPr>
          <w:rFonts w:hint="eastAsia" w:asciiTheme="minorEastAsia" w:hAnsiTheme="minorEastAsia" w:eastAsiaTheme="minorEastAsia" w:cstheme="minorEastAsia"/>
          <w:color w:val="000000" w:themeColor="text1"/>
          <w:sz w:val="32"/>
          <w:szCs w:val="32"/>
          <w:lang w:val="en-US"/>
          <w14:textFill>
            <w14:solidFill>
              <w14:schemeClr w14:val="tx1"/>
            </w14:solidFill>
          </w14:textFill>
        </w:rPr>
        <w:t>《大气污染物综合排放标准》（GB16297—1996）表2</w:t>
      </w:r>
      <w:r>
        <w:rPr>
          <w:rFonts w:hint="eastAsia" w:asciiTheme="minorEastAsia" w:hAnsiTheme="minorEastAsia" w:eastAsiaTheme="minorEastAsia" w:cstheme="minorEastAsia"/>
          <w:color w:val="000000" w:themeColor="text1"/>
          <w:sz w:val="32"/>
          <w:szCs w:val="32"/>
          <w:lang w:val="en-US" w:eastAsia="zh-CN"/>
          <w14:textFill>
            <w14:solidFill>
              <w14:schemeClr w14:val="tx1"/>
            </w14:solidFill>
          </w14:textFill>
        </w:rPr>
        <w:t>规定的浓度</w:t>
      </w:r>
      <w:r>
        <w:rPr>
          <w:rFonts w:hint="eastAsia" w:asciiTheme="minorEastAsia" w:hAnsiTheme="minorEastAsia" w:eastAsiaTheme="minorEastAsia" w:cstheme="minorEastAsia"/>
          <w:color w:val="000000" w:themeColor="text1"/>
          <w:sz w:val="32"/>
          <w:szCs w:val="32"/>
          <w:lang w:val="en-US"/>
          <w14:textFill>
            <w14:solidFill>
              <w14:schemeClr w14:val="tx1"/>
            </w14:solidFill>
          </w14:textFill>
        </w:rPr>
        <w:t>限值要求</w:t>
      </w:r>
      <w:r>
        <w:rPr>
          <w:rFonts w:hint="eastAsia" w:asciiTheme="minorEastAsia" w:hAnsiTheme="minorEastAsia" w:eastAsiaTheme="minorEastAsia" w:cstheme="minorEastAsia"/>
          <w:color w:val="000000" w:themeColor="text1"/>
          <w:sz w:val="32"/>
          <w:szCs w:val="32"/>
          <w:lang w:val="en-US" w:eastAsia="zh-CN"/>
          <w14:textFill>
            <w14:solidFill>
              <w14:schemeClr w14:val="tx1"/>
            </w14:solidFill>
          </w14:textFill>
        </w:rPr>
        <w:t>。</w:t>
      </w:r>
    </w:p>
    <w:p>
      <w:pPr>
        <w:spacing w:line="560" w:lineRule="exact"/>
        <w:ind w:firstLine="640" w:firstLineChars="200"/>
        <w:rPr>
          <w:rFonts w:hint="eastAsia" w:asciiTheme="minorEastAsia" w:hAnsiTheme="minorEastAsia" w:eastAsiaTheme="minorEastAsia" w:cstheme="minorEastAsia"/>
          <w:color w:val="auto"/>
          <w:sz w:val="32"/>
          <w:szCs w:val="32"/>
        </w:rPr>
      </w:pPr>
      <w:r>
        <w:rPr>
          <w:rFonts w:hint="eastAsia" w:asciiTheme="minorEastAsia" w:hAnsiTheme="minorEastAsia" w:eastAsiaTheme="minorEastAsia" w:cstheme="minorEastAsia"/>
          <w:color w:val="auto"/>
          <w:sz w:val="32"/>
          <w:szCs w:val="32"/>
        </w:rPr>
        <w:t>（</w:t>
      </w:r>
      <w:r>
        <w:rPr>
          <w:rFonts w:hint="eastAsia" w:asciiTheme="minorEastAsia" w:hAnsiTheme="minorEastAsia" w:eastAsiaTheme="minorEastAsia" w:cstheme="minorEastAsia"/>
          <w:color w:val="auto"/>
          <w:sz w:val="32"/>
          <w:szCs w:val="32"/>
          <w:lang w:eastAsia="zh-CN"/>
        </w:rPr>
        <w:t>三</w:t>
      </w:r>
      <w:r>
        <w:rPr>
          <w:rFonts w:hint="eastAsia" w:asciiTheme="minorEastAsia" w:hAnsiTheme="minorEastAsia" w:eastAsiaTheme="minorEastAsia" w:cstheme="minorEastAsia"/>
          <w:color w:val="auto"/>
          <w:sz w:val="32"/>
          <w:szCs w:val="32"/>
        </w:rPr>
        <w:t>）按照</w:t>
      </w:r>
      <w:r>
        <w:rPr>
          <w:rFonts w:hint="eastAsia" w:asciiTheme="minorEastAsia" w:hAnsiTheme="minorEastAsia" w:eastAsiaTheme="minorEastAsia" w:cstheme="minorEastAsia"/>
          <w:color w:val="auto"/>
          <w:sz w:val="32"/>
          <w:szCs w:val="32"/>
          <w:lang w:eastAsia="zh-CN"/>
        </w:rPr>
        <w:t>“</w:t>
      </w:r>
      <w:r>
        <w:rPr>
          <w:rFonts w:hint="eastAsia" w:asciiTheme="minorEastAsia" w:hAnsiTheme="minorEastAsia" w:eastAsiaTheme="minorEastAsia" w:cstheme="minorEastAsia"/>
          <w:color w:val="auto"/>
          <w:sz w:val="32"/>
          <w:szCs w:val="32"/>
        </w:rPr>
        <w:t>雨污分流、清污分流</w:t>
      </w:r>
      <w:r>
        <w:rPr>
          <w:rFonts w:hint="eastAsia" w:asciiTheme="minorEastAsia" w:hAnsiTheme="minorEastAsia" w:eastAsiaTheme="minorEastAsia" w:cstheme="minorEastAsia"/>
          <w:color w:val="auto"/>
          <w:sz w:val="32"/>
          <w:szCs w:val="32"/>
          <w:lang w:eastAsia="zh-CN"/>
        </w:rPr>
        <w:t>”</w:t>
      </w:r>
      <w:r>
        <w:rPr>
          <w:rFonts w:hint="eastAsia" w:asciiTheme="minorEastAsia" w:hAnsiTheme="minorEastAsia" w:eastAsiaTheme="minorEastAsia" w:cstheme="minorEastAsia"/>
          <w:color w:val="auto"/>
          <w:sz w:val="32"/>
          <w:szCs w:val="32"/>
        </w:rPr>
        <w:t>原则</w:t>
      </w:r>
      <w:r>
        <w:rPr>
          <w:rFonts w:hint="eastAsia" w:asciiTheme="minorEastAsia" w:hAnsiTheme="minorEastAsia" w:eastAsiaTheme="minorEastAsia" w:cstheme="minorEastAsia"/>
          <w:sz w:val="32"/>
          <w:szCs w:val="32"/>
          <w:lang w:val="en-US"/>
        </w:rPr>
        <w:t>优化水处理工艺及回水设施，确保处理工艺、处理规模满足要求，加强污水处理</w:t>
      </w:r>
      <w:r>
        <w:rPr>
          <w:rFonts w:hint="eastAsia" w:asciiTheme="minorEastAsia" w:hAnsiTheme="minorEastAsia" w:eastAsiaTheme="minorEastAsia" w:cstheme="minorEastAsia"/>
          <w:sz w:val="32"/>
          <w:szCs w:val="32"/>
          <w:lang w:val="en-US" w:eastAsia="zh-CN"/>
        </w:rPr>
        <w:t>设施</w:t>
      </w:r>
      <w:r>
        <w:rPr>
          <w:rFonts w:hint="eastAsia" w:asciiTheme="minorEastAsia" w:hAnsiTheme="minorEastAsia" w:eastAsiaTheme="minorEastAsia" w:cstheme="minorEastAsia"/>
          <w:sz w:val="32"/>
          <w:szCs w:val="32"/>
          <w:lang w:val="en-US"/>
        </w:rPr>
        <w:t>的运行维护，严格落实各项废水收集、处理和综合利用措施</w:t>
      </w:r>
      <w:r>
        <w:rPr>
          <w:rFonts w:hint="eastAsia" w:asciiTheme="minorEastAsia" w:hAnsiTheme="minorEastAsia" w:eastAsiaTheme="minorEastAsia" w:cstheme="minorEastAsia"/>
          <w:color w:val="auto"/>
          <w:sz w:val="32"/>
          <w:szCs w:val="32"/>
        </w:rPr>
        <w:t>。</w:t>
      </w:r>
      <w:r>
        <w:rPr>
          <w:rFonts w:hint="eastAsia" w:asciiTheme="minorEastAsia" w:hAnsiTheme="minorEastAsia" w:eastAsiaTheme="minorEastAsia" w:cstheme="minorEastAsia"/>
          <w:color w:val="auto"/>
          <w:sz w:val="32"/>
          <w:szCs w:val="32"/>
          <w:lang w:eastAsia="zh-CN"/>
        </w:rPr>
        <w:t>项目产生的所有生产废水、生活污水</w:t>
      </w:r>
      <w:r>
        <w:rPr>
          <w:rFonts w:hint="eastAsia" w:asciiTheme="minorEastAsia" w:hAnsiTheme="minorEastAsia" w:eastAsiaTheme="minorEastAsia" w:cstheme="minorEastAsia"/>
          <w:color w:val="auto"/>
          <w:sz w:val="32"/>
          <w:szCs w:val="32"/>
        </w:rPr>
        <w:t>经</w:t>
      </w:r>
      <w:r>
        <w:rPr>
          <w:rFonts w:hint="eastAsia" w:asciiTheme="minorEastAsia" w:hAnsiTheme="minorEastAsia" w:eastAsiaTheme="minorEastAsia" w:cstheme="minorEastAsia"/>
          <w:color w:val="auto"/>
          <w:sz w:val="32"/>
          <w:szCs w:val="32"/>
          <w:lang w:eastAsia="zh-CN"/>
        </w:rPr>
        <w:t>收集后须排入现有的处理</w:t>
      </w:r>
      <w:r>
        <w:rPr>
          <w:rFonts w:hint="eastAsia" w:asciiTheme="minorEastAsia" w:hAnsiTheme="minorEastAsia" w:eastAsiaTheme="minorEastAsia" w:cstheme="minorEastAsia"/>
          <w:color w:val="auto"/>
          <w:sz w:val="32"/>
          <w:szCs w:val="32"/>
        </w:rPr>
        <w:t>规模为</w:t>
      </w:r>
      <w:r>
        <w:rPr>
          <w:rFonts w:hint="eastAsia" w:asciiTheme="minorEastAsia" w:hAnsiTheme="minorEastAsia" w:eastAsiaTheme="minorEastAsia" w:cstheme="minorEastAsia"/>
          <w:color w:val="auto"/>
          <w:sz w:val="32"/>
          <w:szCs w:val="32"/>
          <w:lang w:val="en-US" w:eastAsia="zh-CN"/>
        </w:rPr>
        <w:t>13000</w:t>
      </w:r>
      <w:r>
        <w:rPr>
          <w:rFonts w:hint="eastAsia" w:asciiTheme="minorEastAsia" w:hAnsiTheme="minorEastAsia" w:eastAsiaTheme="minorEastAsia" w:cstheme="minorEastAsia"/>
          <w:color w:val="auto"/>
          <w:sz w:val="32"/>
          <w:szCs w:val="32"/>
        </w:rPr>
        <w:t>立方米/</w:t>
      </w:r>
      <w:r>
        <w:rPr>
          <w:rFonts w:hint="eastAsia" w:asciiTheme="minorEastAsia" w:hAnsiTheme="minorEastAsia" w:eastAsiaTheme="minorEastAsia" w:cstheme="minorEastAsia"/>
          <w:color w:val="auto"/>
          <w:sz w:val="32"/>
          <w:szCs w:val="32"/>
          <w:lang w:eastAsia="zh-CN"/>
        </w:rPr>
        <w:t>日</w:t>
      </w:r>
      <w:r>
        <w:rPr>
          <w:rFonts w:hint="eastAsia" w:asciiTheme="minorEastAsia" w:hAnsiTheme="minorEastAsia" w:eastAsiaTheme="minorEastAsia" w:cstheme="minorEastAsia"/>
          <w:color w:val="auto"/>
          <w:sz w:val="32"/>
          <w:szCs w:val="32"/>
        </w:rPr>
        <w:t>的</w:t>
      </w:r>
      <w:r>
        <w:rPr>
          <w:rFonts w:hint="eastAsia" w:asciiTheme="minorEastAsia" w:hAnsiTheme="minorEastAsia" w:eastAsiaTheme="minorEastAsia" w:cstheme="minorEastAsia"/>
          <w:color w:val="auto"/>
          <w:sz w:val="32"/>
          <w:szCs w:val="32"/>
          <w:lang w:eastAsia="zh-CN"/>
        </w:rPr>
        <w:t>生产废水</w:t>
      </w:r>
      <w:r>
        <w:rPr>
          <w:rFonts w:hint="eastAsia" w:asciiTheme="minorEastAsia" w:hAnsiTheme="minorEastAsia" w:eastAsiaTheme="minorEastAsia" w:cstheme="minorEastAsia"/>
          <w:color w:val="auto"/>
          <w:sz w:val="32"/>
          <w:szCs w:val="32"/>
        </w:rPr>
        <w:t>处理站</w:t>
      </w:r>
      <w:r>
        <w:rPr>
          <w:rFonts w:hint="eastAsia" w:asciiTheme="minorEastAsia" w:hAnsiTheme="minorEastAsia" w:eastAsiaTheme="minorEastAsia" w:cstheme="minorEastAsia"/>
          <w:color w:val="auto"/>
          <w:sz w:val="32"/>
          <w:szCs w:val="32"/>
          <w:lang w:eastAsia="zh-CN"/>
        </w:rPr>
        <w:t>处理</w:t>
      </w:r>
      <w:r>
        <w:rPr>
          <w:rFonts w:hint="eastAsia" w:asciiTheme="minorEastAsia" w:hAnsiTheme="minorEastAsia" w:eastAsiaTheme="minorEastAsia" w:cstheme="minorEastAsia"/>
          <w:color w:val="auto"/>
          <w:sz w:val="32"/>
          <w:szCs w:val="32"/>
        </w:rPr>
        <w:t>，</w:t>
      </w:r>
      <w:r>
        <w:rPr>
          <w:rFonts w:hint="eastAsia" w:asciiTheme="minorEastAsia" w:hAnsiTheme="minorEastAsia" w:eastAsiaTheme="minorEastAsia" w:cstheme="minorEastAsia"/>
          <w:color w:val="auto"/>
          <w:sz w:val="32"/>
          <w:szCs w:val="32"/>
          <w:lang w:eastAsia="zh-CN"/>
        </w:rPr>
        <w:t>达到</w:t>
      </w:r>
      <w:r>
        <w:rPr>
          <w:rFonts w:hint="eastAsia" w:asciiTheme="minorEastAsia" w:hAnsiTheme="minorEastAsia" w:eastAsiaTheme="minorEastAsia" w:cstheme="minorEastAsia"/>
          <w:sz w:val="32"/>
          <w:szCs w:val="32"/>
        </w:rPr>
        <w:t>《制浆造纸工业水污染物排放标准》（GB3544-2008）</w:t>
      </w:r>
      <w:r>
        <w:rPr>
          <w:rFonts w:hint="eastAsia" w:asciiTheme="minorEastAsia" w:hAnsiTheme="minorEastAsia" w:eastAsiaTheme="minorEastAsia" w:cstheme="minorEastAsia"/>
          <w:sz w:val="32"/>
          <w:szCs w:val="32"/>
          <w:lang w:eastAsia="zh-CN"/>
        </w:rPr>
        <w:t>表</w:t>
      </w:r>
      <w:r>
        <w:rPr>
          <w:rFonts w:hint="eastAsia" w:asciiTheme="minorEastAsia" w:hAnsiTheme="minorEastAsia" w:eastAsiaTheme="minorEastAsia" w:cstheme="minorEastAsia"/>
          <w:sz w:val="32"/>
          <w:szCs w:val="32"/>
          <w:lang w:val="en-US" w:eastAsia="zh-CN"/>
        </w:rPr>
        <w:t>2规定</w:t>
      </w:r>
      <w:r>
        <w:rPr>
          <w:rFonts w:hint="eastAsia" w:asciiTheme="minorEastAsia" w:hAnsiTheme="minorEastAsia" w:eastAsiaTheme="minorEastAsia" w:cstheme="minorEastAsia"/>
          <w:color w:val="auto"/>
          <w:sz w:val="32"/>
          <w:szCs w:val="32"/>
          <w:lang w:eastAsia="zh-CN"/>
        </w:rPr>
        <w:t>的标准</w:t>
      </w:r>
      <w:r>
        <w:rPr>
          <w:rFonts w:hint="eastAsia" w:asciiTheme="minorEastAsia" w:hAnsiTheme="minorEastAsia" w:eastAsiaTheme="minorEastAsia" w:cstheme="minorEastAsia"/>
          <w:color w:val="auto"/>
          <w:sz w:val="32"/>
          <w:szCs w:val="32"/>
        </w:rPr>
        <w:t>值</w:t>
      </w:r>
      <w:r>
        <w:rPr>
          <w:rFonts w:hint="eastAsia" w:asciiTheme="minorEastAsia" w:hAnsiTheme="minorEastAsia" w:eastAsiaTheme="minorEastAsia" w:cstheme="minorEastAsia"/>
          <w:sz w:val="32"/>
          <w:szCs w:val="32"/>
        </w:rPr>
        <w:t>后</w:t>
      </w:r>
      <w:r>
        <w:rPr>
          <w:rFonts w:hint="eastAsia" w:asciiTheme="minorEastAsia" w:hAnsiTheme="minorEastAsia" w:eastAsiaTheme="minorEastAsia" w:cstheme="minorEastAsia"/>
          <w:sz w:val="32"/>
          <w:szCs w:val="32"/>
          <w:lang w:val="en-US" w:eastAsia="zh-CN"/>
        </w:rPr>
        <w:t>,尽量回用于生产，剩余部分</w:t>
      </w:r>
      <w:r>
        <w:rPr>
          <w:rFonts w:hint="eastAsia" w:asciiTheme="minorEastAsia" w:hAnsiTheme="minorEastAsia" w:eastAsiaTheme="minorEastAsia" w:cstheme="minorEastAsia"/>
          <w:sz w:val="32"/>
          <w:szCs w:val="32"/>
          <w:lang w:eastAsia="zh-CN"/>
        </w:rPr>
        <w:t>方可排入路南河；</w:t>
      </w:r>
      <w:r>
        <w:rPr>
          <w:rFonts w:hint="eastAsia" w:asciiTheme="minorEastAsia" w:hAnsiTheme="minorEastAsia" w:eastAsiaTheme="minorEastAsia" w:cstheme="minorEastAsia"/>
          <w:color w:val="auto"/>
          <w:sz w:val="32"/>
          <w:szCs w:val="32"/>
          <w:lang w:eastAsia="zh-CN"/>
        </w:rPr>
        <w:t>项目</w:t>
      </w:r>
      <w:r>
        <w:rPr>
          <w:rFonts w:hint="eastAsia" w:asciiTheme="minorEastAsia" w:hAnsiTheme="minorEastAsia" w:eastAsiaTheme="minorEastAsia" w:cstheme="minorEastAsia"/>
          <w:color w:val="auto"/>
          <w:sz w:val="32"/>
          <w:szCs w:val="32"/>
        </w:rPr>
        <w:t>厂区</w:t>
      </w:r>
      <w:r>
        <w:rPr>
          <w:rFonts w:hint="eastAsia" w:asciiTheme="minorEastAsia" w:hAnsiTheme="minorEastAsia" w:eastAsiaTheme="minorEastAsia" w:cstheme="minorEastAsia"/>
          <w:color w:val="auto"/>
          <w:sz w:val="32"/>
          <w:szCs w:val="32"/>
          <w:lang w:eastAsia="zh-CN"/>
        </w:rPr>
        <w:t>现有的</w:t>
      </w:r>
      <w:r>
        <w:rPr>
          <w:rFonts w:hint="eastAsia" w:asciiTheme="minorEastAsia" w:hAnsiTheme="minorEastAsia" w:eastAsiaTheme="minorEastAsia" w:cstheme="minorEastAsia"/>
          <w:color w:val="auto"/>
          <w:sz w:val="32"/>
          <w:szCs w:val="32"/>
          <w:lang w:val="en-US" w:eastAsia="zh-CN"/>
        </w:rPr>
        <w:t>2个容积为1450</w:t>
      </w:r>
      <w:r>
        <w:rPr>
          <w:rFonts w:hint="eastAsia" w:asciiTheme="minorEastAsia" w:hAnsiTheme="minorEastAsia" w:eastAsiaTheme="minorEastAsia" w:cstheme="minorEastAsia"/>
          <w:color w:val="auto"/>
          <w:sz w:val="32"/>
          <w:szCs w:val="32"/>
        </w:rPr>
        <w:t>立方米的事故池</w:t>
      </w:r>
      <w:r>
        <w:rPr>
          <w:rFonts w:hint="eastAsia" w:asciiTheme="minorEastAsia" w:hAnsiTheme="minorEastAsia" w:eastAsiaTheme="minorEastAsia" w:cstheme="minorEastAsia"/>
          <w:color w:val="auto"/>
          <w:sz w:val="32"/>
          <w:szCs w:val="32"/>
          <w:lang w:eastAsia="zh-CN"/>
        </w:rPr>
        <w:t>，其</w:t>
      </w:r>
      <w:r>
        <w:rPr>
          <w:rFonts w:hint="eastAsia" w:asciiTheme="minorEastAsia" w:hAnsiTheme="minorEastAsia" w:eastAsiaTheme="minorEastAsia" w:cstheme="minorEastAsia"/>
          <w:color w:val="auto"/>
          <w:sz w:val="32"/>
          <w:szCs w:val="32"/>
        </w:rPr>
        <w:t>正常情况下必须处于空置状态。</w:t>
      </w:r>
    </w:p>
    <w:p>
      <w:pPr>
        <w:keepNext w:val="0"/>
        <w:keepLines w:val="0"/>
        <w:pageBreakBefore w:val="0"/>
        <w:widowControl w:val="0"/>
        <w:kinsoku/>
        <w:wordWrap/>
        <w:overflowPunct/>
        <w:topLinePunct w:val="0"/>
        <w:autoSpaceDE/>
        <w:autoSpaceDN/>
        <w:bidi w:val="0"/>
        <w:adjustRightInd w:val="0"/>
        <w:snapToGrid w:val="0"/>
        <w:spacing w:line="540" w:lineRule="exact"/>
        <w:ind w:firstLine="640" w:firstLineChars="200"/>
        <w:textAlignment w:val="auto"/>
        <w:rPr>
          <w:rFonts w:hint="eastAsia" w:asciiTheme="minorEastAsia" w:hAnsiTheme="minorEastAsia" w:eastAsiaTheme="minorEastAsia" w:cstheme="minorEastAsia"/>
          <w:color w:val="auto"/>
          <w:sz w:val="32"/>
          <w:szCs w:val="32"/>
        </w:rPr>
      </w:pPr>
      <w:r>
        <w:rPr>
          <w:rFonts w:hint="eastAsia" w:asciiTheme="minorEastAsia" w:hAnsiTheme="minorEastAsia" w:eastAsiaTheme="minorEastAsia" w:cstheme="minorEastAsia"/>
          <w:color w:val="auto"/>
          <w:sz w:val="32"/>
          <w:szCs w:val="32"/>
        </w:rPr>
        <w:t>（</w:t>
      </w:r>
      <w:r>
        <w:rPr>
          <w:rFonts w:hint="eastAsia" w:asciiTheme="minorEastAsia" w:hAnsiTheme="minorEastAsia" w:eastAsiaTheme="minorEastAsia" w:cstheme="minorEastAsia"/>
          <w:color w:val="auto"/>
          <w:sz w:val="32"/>
          <w:szCs w:val="32"/>
          <w:lang w:eastAsia="zh-CN"/>
        </w:rPr>
        <w:t>四</w:t>
      </w:r>
      <w:r>
        <w:rPr>
          <w:rFonts w:hint="eastAsia" w:asciiTheme="minorEastAsia" w:hAnsiTheme="minorEastAsia" w:eastAsiaTheme="minorEastAsia" w:cstheme="minorEastAsia"/>
          <w:color w:val="auto"/>
          <w:sz w:val="32"/>
          <w:szCs w:val="32"/>
        </w:rPr>
        <w:t>）</w:t>
      </w:r>
      <w:r>
        <w:rPr>
          <w:rFonts w:hint="eastAsia" w:asciiTheme="minorEastAsia" w:hAnsiTheme="minorEastAsia" w:eastAsiaTheme="minorEastAsia" w:cstheme="minorEastAsia"/>
          <w:smallCaps w:val="0"/>
          <w:color w:val="auto"/>
          <w:sz w:val="32"/>
          <w:szCs w:val="32"/>
          <w:lang w:val="zh-CN"/>
        </w:rPr>
        <w:t>落实防渗措施，防止地下水污染</w:t>
      </w:r>
      <w:r>
        <w:rPr>
          <w:rFonts w:hint="eastAsia" w:asciiTheme="minorEastAsia" w:hAnsiTheme="minorEastAsia" w:eastAsiaTheme="minorEastAsia" w:cstheme="minorEastAsia"/>
          <w:color w:val="auto"/>
          <w:sz w:val="32"/>
          <w:szCs w:val="32"/>
        </w:rPr>
        <w:t>。</w:t>
      </w:r>
      <w:r>
        <w:rPr>
          <w:rFonts w:hint="eastAsia" w:asciiTheme="minorEastAsia" w:hAnsiTheme="minorEastAsia" w:eastAsiaTheme="minorEastAsia" w:cstheme="minorEastAsia"/>
          <w:sz w:val="32"/>
          <w:szCs w:val="32"/>
          <w:lang w:val="en-US"/>
        </w:rPr>
        <w:t>严格按照《报告书》提出的分区防渗措施和要求，对项目</w:t>
      </w:r>
      <w:r>
        <w:rPr>
          <w:rFonts w:hint="eastAsia" w:asciiTheme="minorEastAsia" w:hAnsiTheme="minorEastAsia" w:eastAsiaTheme="minorEastAsia" w:cstheme="minorEastAsia"/>
          <w:sz w:val="32"/>
          <w:szCs w:val="32"/>
          <w:lang w:val="en-US" w:eastAsia="zh-CN"/>
        </w:rPr>
        <w:t>重点</w:t>
      </w:r>
      <w:r>
        <w:rPr>
          <w:rFonts w:hint="eastAsia" w:asciiTheme="minorEastAsia" w:hAnsiTheme="minorEastAsia" w:eastAsiaTheme="minorEastAsia" w:cstheme="minorEastAsia"/>
          <w:sz w:val="32"/>
          <w:szCs w:val="32"/>
          <w:lang w:val="en-US"/>
        </w:rPr>
        <w:t>防渗区</w:t>
      </w:r>
      <w:r>
        <w:rPr>
          <w:rFonts w:hint="eastAsia" w:asciiTheme="minorEastAsia" w:hAnsiTheme="minorEastAsia" w:eastAsiaTheme="minorEastAsia" w:cstheme="minorEastAsia"/>
          <w:sz w:val="32"/>
          <w:szCs w:val="32"/>
          <w:lang w:val="en-US" w:eastAsia="zh-CN"/>
        </w:rPr>
        <w:t>、</w:t>
      </w:r>
      <w:r>
        <w:rPr>
          <w:rFonts w:hint="eastAsia" w:asciiTheme="minorEastAsia" w:hAnsiTheme="minorEastAsia" w:eastAsiaTheme="minorEastAsia" w:cstheme="minorEastAsia"/>
          <w:sz w:val="32"/>
          <w:szCs w:val="32"/>
          <w:lang w:val="en-US"/>
        </w:rPr>
        <w:t>一般防渗区和简单防渗区进行防渗处理，防止地下水污染</w:t>
      </w:r>
      <w:r>
        <w:rPr>
          <w:rFonts w:hint="eastAsia" w:asciiTheme="minorEastAsia" w:hAnsiTheme="minorEastAsia" w:eastAsiaTheme="minorEastAsia" w:cstheme="minorEastAsia"/>
          <w:sz w:val="32"/>
          <w:szCs w:val="32"/>
          <w:lang w:val="en-US" w:eastAsia="zh-CN"/>
        </w:rPr>
        <w:t>，</w:t>
      </w:r>
      <w:r>
        <w:rPr>
          <w:rFonts w:hint="eastAsia" w:asciiTheme="minorEastAsia" w:hAnsiTheme="minorEastAsia" w:eastAsiaTheme="minorEastAsia" w:cstheme="minorEastAsia"/>
          <w:sz w:val="32"/>
          <w:szCs w:val="32"/>
          <w:lang w:val="en-US"/>
        </w:rPr>
        <w:t>防渗工程施工须在监理部门的监理下进行并形成监理报告，防渗工程结束</w:t>
      </w:r>
      <w:r>
        <w:rPr>
          <w:rFonts w:hint="eastAsia" w:asciiTheme="minorEastAsia" w:hAnsiTheme="minorEastAsia" w:eastAsiaTheme="minorEastAsia" w:cstheme="minorEastAsia"/>
          <w:sz w:val="32"/>
          <w:szCs w:val="32"/>
          <w:lang w:val="en-US" w:eastAsia="zh-CN"/>
        </w:rPr>
        <w:t>后</w:t>
      </w:r>
      <w:r>
        <w:rPr>
          <w:rFonts w:hint="eastAsia" w:asciiTheme="minorEastAsia" w:hAnsiTheme="minorEastAsia" w:eastAsiaTheme="minorEastAsia" w:cstheme="minorEastAsia"/>
          <w:sz w:val="32"/>
          <w:szCs w:val="32"/>
          <w:lang w:val="en-US"/>
        </w:rPr>
        <w:t>自行组织验收并建立健全相关工作台账记录，存档备查；</w:t>
      </w:r>
      <w:r>
        <w:rPr>
          <w:rFonts w:hint="eastAsia" w:asciiTheme="minorEastAsia" w:hAnsiTheme="minorEastAsia" w:eastAsiaTheme="minorEastAsia" w:cstheme="minorEastAsia"/>
          <w:color w:val="auto"/>
          <w:sz w:val="32"/>
          <w:szCs w:val="32"/>
        </w:rPr>
        <w:t>按</w:t>
      </w:r>
      <w:r>
        <w:rPr>
          <w:rFonts w:hint="eastAsia" w:asciiTheme="minorEastAsia" w:hAnsiTheme="minorEastAsia" w:eastAsiaTheme="minorEastAsia" w:cstheme="minorEastAsia"/>
          <w:bCs/>
          <w:iCs/>
          <w:color w:val="auto"/>
          <w:sz w:val="32"/>
          <w:szCs w:val="32"/>
        </w:rPr>
        <w:t>照《中华人民共和国地下水保护条例》</w:t>
      </w:r>
      <w:r>
        <w:rPr>
          <w:rFonts w:hint="eastAsia" w:asciiTheme="minorEastAsia" w:hAnsiTheme="minorEastAsia" w:eastAsiaTheme="minorEastAsia" w:cstheme="minorEastAsia"/>
          <w:bCs/>
          <w:iCs/>
          <w:color w:val="auto"/>
          <w:sz w:val="32"/>
          <w:szCs w:val="32"/>
          <w:lang w:eastAsia="zh-CN"/>
        </w:rPr>
        <w:t>、</w:t>
      </w:r>
      <w:r>
        <w:rPr>
          <w:rFonts w:hint="eastAsia" w:asciiTheme="minorEastAsia" w:hAnsiTheme="minorEastAsia" w:eastAsiaTheme="minorEastAsia" w:cstheme="minorEastAsia"/>
          <w:bCs/>
          <w:iCs/>
          <w:color w:val="auto"/>
          <w:sz w:val="32"/>
          <w:szCs w:val="32"/>
        </w:rPr>
        <w:t>《地下水污染源防渗技术指南（试行）》</w:t>
      </w:r>
      <w:r>
        <w:rPr>
          <w:rFonts w:hint="eastAsia" w:asciiTheme="minorEastAsia" w:hAnsiTheme="minorEastAsia" w:eastAsiaTheme="minorEastAsia" w:cstheme="minorEastAsia"/>
          <w:bCs/>
          <w:iCs/>
          <w:color w:val="auto"/>
          <w:sz w:val="32"/>
          <w:szCs w:val="32"/>
          <w:lang w:eastAsia="zh-CN"/>
        </w:rPr>
        <w:t>、</w:t>
      </w:r>
      <w:r>
        <w:rPr>
          <w:rFonts w:hint="eastAsia" w:asciiTheme="minorEastAsia" w:hAnsiTheme="minorEastAsia" w:eastAsiaTheme="minorEastAsia" w:cstheme="minorEastAsia"/>
          <w:bCs/>
          <w:iCs/>
          <w:color w:val="auto"/>
          <w:sz w:val="32"/>
          <w:szCs w:val="32"/>
        </w:rPr>
        <w:t>《地下水环境监测技术规范》（HJ164—2020）等要求，</w:t>
      </w:r>
      <w:r>
        <w:rPr>
          <w:rFonts w:hint="eastAsia" w:asciiTheme="minorEastAsia" w:hAnsiTheme="minorEastAsia" w:eastAsiaTheme="minorEastAsia" w:cstheme="minorEastAsia"/>
          <w:smallCaps w:val="0"/>
          <w:color w:val="auto"/>
          <w:spacing w:val="6"/>
          <w:sz w:val="32"/>
          <w:szCs w:val="32"/>
          <w:lang w:eastAsia="zh-CN"/>
        </w:rPr>
        <w:t>制定并落实地下水跟踪监测计划及检漏措施，规范设置地下水</w:t>
      </w:r>
      <w:r>
        <w:rPr>
          <w:rFonts w:hint="eastAsia" w:asciiTheme="minorEastAsia" w:hAnsiTheme="minorEastAsia" w:eastAsiaTheme="minorEastAsia" w:cstheme="minorEastAsia"/>
          <w:smallCaps w:val="0"/>
          <w:color w:val="auto"/>
          <w:spacing w:val="6"/>
          <w:sz w:val="32"/>
          <w:szCs w:val="32"/>
          <w:lang w:val="en-US" w:eastAsia="zh-CN"/>
        </w:rPr>
        <w:t>跟踪</w:t>
      </w:r>
      <w:r>
        <w:rPr>
          <w:rFonts w:hint="eastAsia" w:asciiTheme="minorEastAsia" w:hAnsiTheme="minorEastAsia" w:eastAsiaTheme="minorEastAsia" w:cstheme="minorEastAsia"/>
          <w:smallCaps w:val="0"/>
          <w:color w:val="auto"/>
          <w:spacing w:val="6"/>
          <w:sz w:val="32"/>
          <w:szCs w:val="32"/>
          <w:lang w:eastAsia="zh-CN"/>
        </w:rPr>
        <w:t>井进行跟踪监测，</w:t>
      </w:r>
      <w:r>
        <w:rPr>
          <w:rFonts w:hint="eastAsia" w:asciiTheme="minorEastAsia" w:hAnsiTheme="minorEastAsia" w:eastAsiaTheme="minorEastAsia" w:cstheme="minorEastAsia"/>
          <w:color w:val="auto"/>
          <w:sz w:val="32"/>
          <w:szCs w:val="32"/>
        </w:rPr>
        <w:t>根据监测情况及时完善相应的地下水保护和风险防范措施，保障地下水资源安全</w:t>
      </w:r>
      <w:r>
        <w:rPr>
          <w:rFonts w:hint="eastAsia" w:asciiTheme="minorEastAsia" w:hAnsiTheme="minorEastAsia" w:eastAsiaTheme="minorEastAsia" w:cstheme="minorEastAsia"/>
          <w:color w:val="auto"/>
          <w:sz w:val="32"/>
          <w:szCs w:val="32"/>
          <w:lang w:eastAsia="zh-CN"/>
        </w:rPr>
        <w:t>。</w:t>
      </w:r>
    </w:p>
    <w:p>
      <w:pPr>
        <w:pStyle w:val="21"/>
        <w:keepNext w:val="0"/>
        <w:keepLines w:val="0"/>
        <w:pageBreakBefore w:val="0"/>
        <w:widowControl w:val="0"/>
        <w:kinsoku/>
        <w:wordWrap/>
        <w:overflowPunct/>
        <w:topLinePunct w:val="0"/>
        <w:autoSpaceDE/>
        <w:autoSpaceDN/>
        <w:bidi w:val="0"/>
        <w:spacing w:line="500" w:lineRule="exact"/>
        <w:ind w:firstLine="640"/>
        <w:textAlignment w:val="auto"/>
        <w:outlineLvl w:val="1"/>
        <w:rPr>
          <w:rFonts w:hint="eastAsia" w:asciiTheme="minorEastAsia" w:hAnsiTheme="minorEastAsia" w:eastAsiaTheme="minorEastAsia" w:cstheme="minorEastAsia"/>
          <w:sz w:val="32"/>
          <w:szCs w:val="32"/>
          <w:lang w:val="en-US"/>
        </w:rPr>
      </w:pPr>
      <w:r>
        <w:rPr>
          <w:rFonts w:hint="eastAsia" w:asciiTheme="minorEastAsia" w:hAnsiTheme="minorEastAsia" w:eastAsiaTheme="minorEastAsia" w:cstheme="minorEastAsia"/>
          <w:color w:val="auto"/>
          <w:sz w:val="32"/>
          <w:szCs w:val="32"/>
        </w:rPr>
        <w:t>（</w:t>
      </w:r>
      <w:r>
        <w:rPr>
          <w:rFonts w:hint="eastAsia" w:asciiTheme="minorEastAsia" w:hAnsiTheme="minorEastAsia" w:eastAsiaTheme="minorEastAsia" w:cstheme="minorEastAsia"/>
          <w:color w:val="auto"/>
          <w:sz w:val="32"/>
          <w:szCs w:val="32"/>
          <w:lang w:eastAsia="zh-CN"/>
        </w:rPr>
        <w:t>五</w:t>
      </w:r>
      <w:r>
        <w:rPr>
          <w:rFonts w:hint="eastAsia" w:asciiTheme="minorEastAsia" w:hAnsiTheme="minorEastAsia" w:eastAsiaTheme="minorEastAsia" w:cstheme="minorEastAsia"/>
          <w:color w:val="auto"/>
          <w:sz w:val="32"/>
          <w:szCs w:val="32"/>
        </w:rPr>
        <w:t>）固体废物须分类收集、贮存和处置，并加强综合利用。废矿物油</w:t>
      </w:r>
      <w:r>
        <w:rPr>
          <w:rFonts w:hint="eastAsia" w:asciiTheme="minorEastAsia" w:hAnsiTheme="minorEastAsia" w:eastAsiaTheme="minorEastAsia" w:cstheme="minorEastAsia"/>
          <w:color w:val="auto"/>
          <w:kern w:val="0"/>
          <w:sz w:val="32"/>
          <w:szCs w:val="32"/>
        </w:rPr>
        <w:t>等危险废物按相关规定进行管理，</w:t>
      </w:r>
      <w:r>
        <w:rPr>
          <w:rFonts w:hint="eastAsia" w:asciiTheme="minorEastAsia" w:hAnsiTheme="minorEastAsia" w:eastAsiaTheme="minorEastAsia" w:cstheme="minorEastAsia"/>
          <w:color w:val="auto"/>
          <w:sz w:val="32"/>
          <w:szCs w:val="32"/>
        </w:rPr>
        <w:t>暂存场所须按照《危险废物贮存污染控制标准》（GB18597—20</w:t>
      </w:r>
      <w:r>
        <w:rPr>
          <w:rFonts w:hint="eastAsia" w:asciiTheme="minorEastAsia" w:hAnsiTheme="minorEastAsia" w:eastAsiaTheme="minorEastAsia" w:cstheme="minorEastAsia"/>
          <w:color w:val="auto"/>
          <w:sz w:val="32"/>
          <w:szCs w:val="32"/>
          <w:lang w:val="en-US"/>
        </w:rPr>
        <w:t>23</w:t>
      </w:r>
      <w:r>
        <w:rPr>
          <w:rFonts w:hint="eastAsia" w:asciiTheme="minorEastAsia" w:hAnsiTheme="minorEastAsia" w:eastAsiaTheme="minorEastAsia" w:cstheme="minorEastAsia"/>
          <w:color w:val="auto"/>
          <w:sz w:val="32"/>
          <w:szCs w:val="32"/>
        </w:rPr>
        <w:t>）要求建设</w:t>
      </w:r>
      <w:r>
        <w:rPr>
          <w:rFonts w:hint="eastAsia" w:asciiTheme="minorEastAsia" w:hAnsiTheme="minorEastAsia" w:eastAsiaTheme="minorEastAsia" w:cstheme="minorEastAsia"/>
          <w:color w:val="auto"/>
          <w:kern w:val="0"/>
          <w:sz w:val="32"/>
          <w:szCs w:val="32"/>
          <w:lang w:eastAsia="zh-CN"/>
        </w:rPr>
        <w:t>；</w:t>
      </w:r>
      <w:r>
        <w:rPr>
          <w:rFonts w:hint="eastAsia" w:asciiTheme="minorEastAsia" w:hAnsiTheme="minorEastAsia" w:eastAsiaTheme="minorEastAsia" w:cstheme="minorEastAsia"/>
          <w:color w:val="auto"/>
          <w:sz w:val="32"/>
          <w:szCs w:val="32"/>
        </w:rPr>
        <w:t>废矿物油</w:t>
      </w:r>
      <w:r>
        <w:rPr>
          <w:rFonts w:hint="eastAsia" w:asciiTheme="minorEastAsia" w:hAnsiTheme="minorEastAsia" w:eastAsiaTheme="minorEastAsia" w:cstheme="minorEastAsia"/>
          <w:color w:val="auto"/>
          <w:kern w:val="0"/>
          <w:sz w:val="32"/>
          <w:szCs w:val="32"/>
        </w:rPr>
        <w:t>等危险废物</w:t>
      </w:r>
      <w:r>
        <w:rPr>
          <w:rFonts w:hint="eastAsia" w:asciiTheme="minorEastAsia" w:hAnsiTheme="minorEastAsia" w:eastAsiaTheme="minorEastAsia" w:cstheme="minorEastAsia"/>
          <w:color w:val="auto"/>
          <w:sz w:val="32"/>
          <w:szCs w:val="32"/>
        </w:rPr>
        <w:t>送有资质的单位处理处置</w:t>
      </w:r>
      <w:r>
        <w:rPr>
          <w:rFonts w:hint="eastAsia" w:asciiTheme="minorEastAsia" w:hAnsiTheme="minorEastAsia" w:eastAsiaTheme="minorEastAsia" w:cstheme="minorEastAsia"/>
          <w:color w:val="auto"/>
          <w:sz w:val="32"/>
          <w:szCs w:val="32"/>
          <w:lang w:eastAsia="zh-CN"/>
        </w:rPr>
        <w:t>，</w:t>
      </w:r>
      <w:r>
        <w:rPr>
          <w:rFonts w:hint="eastAsia" w:asciiTheme="minorEastAsia" w:hAnsiTheme="minorEastAsia" w:eastAsiaTheme="minorEastAsia" w:cstheme="minorEastAsia"/>
          <w:color w:val="000000"/>
          <w:sz w:val="32"/>
          <w:szCs w:val="32"/>
        </w:rPr>
        <w:t>并做好台账管理工作</w:t>
      </w:r>
      <w:r>
        <w:rPr>
          <w:rFonts w:hint="eastAsia" w:asciiTheme="minorEastAsia" w:hAnsiTheme="minorEastAsia" w:eastAsiaTheme="minorEastAsia" w:cstheme="minorEastAsia"/>
          <w:color w:val="000000"/>
          <w:sz w:val="32"/>
          <w:szCs w:val="32"/>
          <w:lang w:eastAsia="zh-CN"/>
        </w:rPr>
        <w:t>；</w:t>
      </w:r>
      <w:r>
        <w:rPr>
          <w:rFonts w:hint="eastAsia" w:asciiTheme="minorEastAsia" w:hAnsiTheme="minorEastAsia" w:eastAsiaTheme="minorEastAsia" w:cstheme="minorEastAsia"/>
          <w:sz w:val="32"/>
          <w:szCs w:val="32"/>
          <w:lang w:val="en-US"/>
        </w:rPr>
        <w:t>一般工业固体废物的贮存和处置须符合《一般工业固体废物贮存和填埋污染控制标准》（GB18599—2020）的要求。</w:t>
      </w:r>
    </w:p>
    <w:p>
      <w:pPr>
        <w:keepNext w:val="0"/>
        <w:keepLines w:val="0"/>
        <w:pageBreakBefore w:val="0"/>
        <w:widowControl w:val="0"/>
        <w:kinsoku/>
        <w:wordWrap/>
        <w:overflowPunct/>
        <w:topLinePunct w:val="0"/>
        <w:autoSpaceDE/>
        <w:autoSpaceDN/>
        <w:bidi w:val="0"/>
        <w:snapToGrid w:val="0"/>
        <w:spacing w:line="540" w:lineRule="exact"/>
        <w:ind w:firstLine="640" w:firstLineChars="200"/>
        <w:textAlignment w:val="auto"/>
        <w:rPr>
          <w:rFonts w:hint="eastAsia" w:asciiTheme="minorEastAsia" w:hAnsiTheme="minorEastAsia" w:eastAsiaTheme="minorEastAsia" w:cstheme="minorEastAsia"/>
          <w:color w:val="auto"/>
          <w:kern w:val="0"/>
          <w:sz w:val="32"/>
          <w:szCs w:val="32"/>
        </w:rPr>
      </w:pPr>
      <w:r>
        <w:rPr>
          <w:rFonts w:hint="eastAsia" w:asciiTheme="minorEastAsia" w:hAnsiTheme="minorEastAsia" w:eastAsiaTheme="minorEastAsia" w:cstheme="minorEastAsia"/>
          <w:color w:val="auto"/>
          <w:sz w:val="32"/>
          <w:szCs w:val="32"/>
        </w:rPr>
        <w:t>（六）</w:t>
      </w:r>
      <w:r>
        <w:rPr>
          <w:rFonts w:hint="eastAsia" w:asciiTheme="minorEastAsia" w:hAnsiTheme="minorEastAsia" w:eastAsiaTheme="minorEastAsia" w:cstheme="minorEastAsia"/>
          <w:sz w:val="32"/>
          <w:szCs w:val="32"/>
          <w:lang w:val="en-US" w:eastAsia="zh-CN"/>
        </w:rPr>
        <w:t>加强运营期噪声污染防治</w:t>
      </w:r>
      <w:r>
        <w:rPr>
          <w:rFonts w:hint="eastAsia" w:asciiTheme="minorEastAsia" w:hAnsiTheme="minorEastAsia" w:eastAsiaTheme="minorEastAsia" w:cstheme="minorEastAsia"/>
          <w:color w:val="auto"/>
          <w:sz w:val="32"/>
          <w:szCs w:val="32"/>
        </w:rPr>
        <w:t>。选用低噪声设备，合理布置高噪声设备，通过采取减振、消声、隔声等措施，确保厂界噪声达到</w:t>
      </w:r>
      <w:r>
        <w:rPr>
          <w:rFonts w:hint="eastAsia" w:asciiTheme="minorEastAsia" w:hAnsiTheme="minorEastAsia" w:eastAsiaTheme="minorEastAsia" w:cstheme="minorEastAsia"/>
          <w:color w:val="auto"/>
          <w:kern w:val="0"/>
          <w:sz w:val="32"/>
          <w:szCs w:val="32"/>
        </w:rPr>
        <w:t>《工业企业厂界环境噪声排放标准》（GB12348—2008）</w:t>
      </w:r>
      <w:r>
        <w:rPr>
          <w:rFonts w:hint="eastAsia" w:asciiTheme="minorEastAsia" w:hAnsiTheme="minorEastAsia" w:eastAsiaTheme="minorEastAsia" w:cstheme="minorEastAsia"/>
          <w:color w:val="auto"/>
          <w:kern w:val="0"/>
          <w:sz w:val="32"/>
          <w:szCs w:val="32"/>
          <w:lang w:val="en-US" w:eastAsia="zh-CN"/>
        </w:rPr>
        <w:t>2</w:t>
      </w:r>
      <w:r>
        <w:rPr>
          <w:rFonts w:hint="eastAsia" w:asciiTheme="minorEastAsia" w:hAnsiTheme="minorEastAsia" w:eastAsiaTheme="minorEastAsia" w:cstheme="minorEastAsia"/>
          <w:color w:val="auto"/>
          <w:kern w:val="0"/>
          <w:sz w:val="32"/>
          <w:szCs w:val="32"/>
        </w:rPr>
        <w:t>类标准要求。</w:t>
      </w:r>
    </w:p>
    <w:p>
      <w:pPr>
        <w:keepNext w:val="0"/>
        <w:keepLines w:val="0"/>
        <w:pageBreakBefore w:val="0"/>
        <w:widowControl w:val="0"/>
        <w:kinsoku/>
        <w:wordWrap/>
        <w:overflowPunct/>
        <w:topLinePunct w:val="0"/>
        <w:autoSpaceDE/>
        <w:autoSpaceDN/>
        <w:bidi w:val="0"/>
        <w:spacing w:line="540" w:lineRule="exact"/>
        <w:ind w:firstLine="585"/>
        <w:textAlignment w:val="auto"/>
        <w:rPr>
          <w:rFonts w:hint="eastAsia" w:asciiTheme="minorEastAsia" w:hAnsiTheme="minorEastAsia" w:eastAsiaTheme="minorEastAsia" w:cstheme="minorEastAsia"/>
          <w:sz w:val="32"/>
          <w:szCs w:val="32"/>
          <w:lang w:val="en-US"/>
        </w:rPr>
      </w:pPr>
      <w:r>
        <w:rPr>
          <w:rFonts w:hint="eastAsia" w:asciiTheme="minorEastAsia" w:hAnsiTheme="minorEastAsia" w:eastAsiaTheme="minorEastAsia" w:cstheme="minorEastAsia"/>
          <w:color w:val="auto"/>
          <w:kern w:val="0"/>
          <w:sz w:val="32"/>
          <w:szCs w:val="32"/>
          <w:lang w:val="en-US" w:eastAsia="zh-CN"/>
        </w:rPr>
        <w:t>（七）</w:t>
      </w:r>
      <w:r>
        <w:rPr>
          <w:rFonts w:hint="eastAsia" w:asciiTheme="minorEastAsia" w:hAnsiTheme="minorEastAsia" w:eastAsiaTheme="minorEastAsia" w:cstheme="minorEastAsia"/>
          <w:color w:val="auto"/>
          <w:kern w:val="0"/>
          <w:sz w:val="32"/>
          <w:szCs w:val="32"/>
        </w:rPr>
        <w:t>按照《污染源自动监控管理办法》等有关规定，定期对</w:t>
      </w:r>
      <w:r>
        <w:rPr>
          <w:rFonts w:hint="eastAsia" w:asciiTheme="minorEastAsia" w:hAnsiTheme="minorEastAsia" w:eastAsiaTheme="minorEastAsia" w:cstheme="minorEastAsia"/>
          <w:color w:val="auto"/>
          <w:kern w:val="0"/>
          <w:sz w:val="32"/>
          <w:szCs w:val="32"/>
          <w:lang w:eastAsia="zh-CN"/>
        </w:rPr>
        <w:t>现有</w:t>
      </w:r>
      <w:r>
        <w:rPr>
          <w:rFonts w:hint="eastAsia" w:asciiTheme="minorEastAsia" w:hAnsiTheme="minorEastAsia" w:eastAsiaTheme="minorEastAsia" w:cstheme="minorEastAsia"/>
          <w:color w:val="auto"/>
          <w:kern w:val="0"/>
          <w:sz w:val="32"/>
          <w:szCs w:val="32"/>
        </w:rPr>
        <w:t>在线监测装置进行比对监测和校准</w:t>
      </w:r>
      <w:r>
        <w:rPr>
          <w:rFonts w:hint="eastAsia" w:asciiTheme="minorEastAsia" w:hAnsiTheme="minorEastAsia" w:eastAsiaTheme="minorEastAsia" w:cstheme="minorEastAsia"/>
          <w:color w:val="auto"/>
          <w:kern w:val="0"/>
          <w:sz w:val="32"/>
          <w:szCs w:val="32"/>
          <w:lang w:eastAsia="zh-CN"/>
        </w:rPr>
        <w:t>；</w:t>
      </w:r>
      <w:r>
        <w:rPr>
          <w:rFonts w:hint="eastAsia" w:asciiTheme="minorEastAsia" w:hAnsiTheme="minorEastAsia" w:eastAsiaTheme="minorEastAsia" w:cstheme="minorEastAsia"/>
          <w:sz w:val="32"/>
          <w:szCs w:val="32"/>
          <w:lang w:val="en-US"/>
        </w:rPr>
        <w:t>按照有关规定建设规范化污染物排放口并设置标志牌。</w:t>
      </w:r>
    </w:p>
    <w:p>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hint="eastAsia" w:asciiTheme="minorEastAsia" w:hAnsiTheme="minorEastAsia" w:eastAsiaTheme="minorEastAsia" w:cstheme="minorEastAsia"/>
          <w:color w:val="auto"/>
          <w:sz w:val="32"/>
          <w:szCs w:val="32"/>
          <w:lang w:eastAsia="zh-CN"/>
        </w:rPr>
      </w:pPr>
      <w:r>
        <w:rPr>
          <w:rFonts w:hint="eastAsia" w:asciiTheme="minorEastAsia" w:hAnsiTheme="minorEastAsia" w:eastAsiaTheme="minorEastAsia" w:cstheme="minorEastAsia"/>
          <w:color w:val="auto"/>
          <w:sz w:val="32"/>
          <w:szCs w:val="32"/>
          <w:lang w:eastAsia="zh-CN"/>
        </w:rPr>
        <w:t>（八）</w:t>
      </w:r>
      <w:r>
        <w:rPr>
          <w:rFonts w:hint="eastAsia" w:asciiTheme="minorEastAsia" w:hAnsiTheme="minorEastAsia" w:eastAsiaTheme="minorEastAsia" w:cstheme="minorEastAsia"/>
          <w:sz w:val="32"/>
          <w:szCs w:val="32"/>
          <w:lang w:val="en-US"/>
        </w:rPr>
        <w:t>严格落实《报告书》提出的各项“以新带老”措施，针对原有项目</w:t>
      </w:r>
      <w:r>
        <w:rPr>
          <w:rFonts w:hint="eastAsia" w:asciiTheme="minorEastAsia" w:hAnsiTheme="minorEastAsia" w:eastAsiaTheme="minorEastAsia" w:cstheme="minorEastAsia"/>
          <w:sz w:val="32"/>
          <w:szCs w:val="32"/>
          <w:lang w:val="en-US" w:eastAsia="zh-CN"/>
        </w:rPr>
        <w:t>存在的</w:t>
      </w:r>
      <w:r>
        <w:rPr>
          <w:rFonts w:hint="eastAsia" w:asciiTheme="minorEastAsia" w:hAnsiTheme="minorEastAsia" w:eastAsiaTheme="minorEastAsia" w:cstheme="minorEastAsia"/>
          <w:sz w:val="32"/>
          <w:szCs w:val="32"/>
          <w:lang w:val="en-US"/>
        </w:rPr>
        <w:t>环境问题，制定、实施环境治理方案并认真组织实施</w:t>
      </w:r>
      <w:r>
        <w:rPr>
          <w:rFonts w:hint="eastAsia" w:asciiTheme="minorEastAsia" w:hAnsiTheme="minorEastAsia" w:eastAsiaTheme="minorEastAsia" w:cstheme="minorEastAsia"/>
          <w:sz w:val="32"/>
          <w:szCs w:val="32"/>
          <w:lang w:val="en-US" w:eastAsia="zh-CN"/>
        </w:rPr>
        <w:t>，要求</w:t>
      </w:r>
      <w:r>
        <w:rPr>
          <w:rFonts w:hint="eastAsia" w:asciiTheme="minorEastAsia" w:hAnsiTheme="minorEastAsia" w:eastAsiaTheme="minorEastAsia" w:cstheme="minorEastAsia"/>
          <w:sz w:val="32"/>
          <w:szCs w:val="32"/>
          <w:lang w:val="en-US"/>
        </w:rPr>
        <w:t>各项整改措施在项目投入运营前完成</w:t>
      </w:r>
      <w:r>
        <w:rPr>
          <w:rFonts w:hint="eastAsia" w:asciiTheme="minorEastAsia" w:hAnsiTheme="minorEastAsia" w:eastAsiaTheme="minorEastAsia" w:cstheme="minorEastAsia"/>
          <w:sz w:val="32"/>
          <w:szCs w:val="32"/>
          <w:lang w:val="en-US" w:eastAsia="zh-CN"/>
        </w:rPr>
        <w:t>。</w:t>
      </w:r>
    </w:p>
    <w:p>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hint="eastAsia" w:asciiTheme="minorEastAsia" w:hAnsiTheme="minorEastAsia" w:eastAsiaTheme="minorEastAsia" w:cstheme="minorEastAsia"/>
          <w:sz w:val="32"/>
          <w:szCs w:val="32"/>
          <w:lang w:val="en-US"/>
        </w:rPr>
      </w:pPr>
      <w:r>
        <w:rPr>
          <w:rFonts w:hint="eastAsia" w:asciiTheme="minorEastAsia" w:hAnsiTheme="minorEastAsia" w:eastAsiaTheme="minorEastAsia" w:cstheme="minorEastAsia"/>
          <w:color w:val="auto"/>
          <w:sz w:val="32"/>
          <w:szCs w:val="32"/>
        </w:rPr>
        <w:t>（</w:t>
      </w:r>
      <w:r>
        <w:rPr>
          <w:rFonts w:hint="eastAsia" w:asciiTheme="minorEastAsia" w:hAnsiTheme="minorEastAsia" w:eastAsiaTheme="minorEastAsia" w:cstheme="minorEastAsia"/>
          <w:color w:val="auto"/>
          <w:sz w:val="32"/>
          <w:szCs w:val="32"/>
          <w:lang w:eastAsia="zh-CN"/>
        </w:rPr>
        <w:t>九</w:t>
      </w:r>
      <w:r>
        <w:rPr>
          <w:rFonts w:hint="eastAsia" w:asciiTheme="minorEastAsia" w:hAnsiTheme="minorEastAsia" w:eastAsiaTheme="minorEastAsia" w:cstheme="minorEastAsia"/>
          <w:color w:val="auto"/>
          <w:sz w:val="32"/>
          <w:szCs w:val="32"/>
        </w:rPr>
        <w:t>）严格落实环境风险防范和应急措施。</w:t>
      </w:r>
      <w:r>
        <w:rPr>
          <w:rFonts w:hint="eastAsia" w:asciiTheme="minorEastAsia" w:hAnsiTheme="minorEastAsia" w:eastAsiaTheme="minorEastAsia" w:cstheme="minorEastAsia"/>
          <w:sz w:val="32"/>
          <w:szCs w:val="32"/>
          <w:lang w:val="en-US"/>
        </w:rPr>
        <w:t>根据《关于印发〈突发环境事件应急预案管理暂行办法〉的通知》（环发〔2015〕4号）要求，制定环境风险防范应急预案并报玉溪市生态环境局</w:t>
      </w:r>
      <w:r>
        <w:rPr>
          <w:rFonts w:hint="eastAsia" w:asciiTheme="minorEastAsia" w:hAnsiTheme="minorEastAsia" w:eastAsiaTheme="minorEastAsia" w:cstheme="minorEastAsia"/>
          <w:sz w:val="32"/>
          <w:szCs w:val="32"/>
          <w:lang w:val="en-US" w:eastAsia="zh-CN"/>
        </w:rPr>
        <w:t>通海</w:t>
      </w:r>
      <w:r>
        <w:rPr>
          <w:rFonts w:hint="eastAsia" w:asciiTheme="minorEastAsia" w:hAnsiTheme="minorEastAsia" w:eastAsiaTheme="minorEastAsia" w:cstheme="minorEastAsia"/>
          <w:sz w:val="32"/>
          <w:szCs w:val="32"/>
          <w:lang w:val="en-US"/>
        </w:rPr>
        <w:t>分局备案；加强应急演练，建立完善应急报告制度，落实应急物资和经费。</w:t>
      </w:r>
    </w:p>
    <w:p>
      <w:pPr>
        <w:pStyle w:val="18"/>
        <w:ind w:firstLine="640" w:firstLineChars="200"/>
        <w:jc w:val="both"/>
        <w:rPr>
          <w:rFonts w:hint="eastAsia" w:asciiTheme="minorEastAsia" w:hAnsiTheme="minorEastAsia" w:eastAsiaTheme="minorEastAsia" w:cstheme="minorEastAsia"/>
          <w:sz w:val="32"/>
          <w:szCs w:val="32"/>
          <w:lang w:val="en-US" w:eastAsia="zh-CN"/>
        </w:rPr>
      </w:pPr>
      <w:r>
        <w:rPr>
          <w:rFonts w:hint="eastAsia" w:asciiTheme="minorEastAsia" w:hAnsiTheme="minorEastAsia" w:eastAsiaTheme="minorEastAsia" w:cstheme="minorEastAsia"/>
          <w:color w:val="auto"/>
          <w:sz w:val="32"/>
          <w:szCs w:val="32"/>
          <w:lang w:eastAsia="zh-CN"/>
        </w:rPr>
        <w:t>（十）</w:t>
      </w:r>
      <w:r>
        <w:rPr>
          <w:rFonts w:hint="eastAsia" w:asciiTheme="minorEastAsia" w:hAnsiTheme="minorEastAsia" w:eastAsiaTheme="minorEastAsia" w:cstheme="minorEastAsia"/>
          <w:sz w:val="32"/>
          <w:szCs w:val="32"/>
          <w:lang w:val="en-US"/>
        </w:rPr>
        <w:t>切实做好环保设施的日常维护和管理，落实环境风险防范措施，确保污染物</w:t>
      </w:r>
      <w:r>
        <w:rPr>
          <w:rFonts w:hint="eastAsia" w:asciiTheme="minorEastAsia" w:hAnsiTheme="minorEastAsia" w:eastAsiaTheme="minorEastAsia" w:cstheme="minorEastAsia"/>
          <w:sz w:val="32"/>
          <w:szCs w:val="32"/>
          <w:lang w:val="en-US" w:eastAsia="zh-CN"/>
        </w:rPr>
        <w:t>长期</w:t>
      </w:r>
      <w:r>
        <w:rPr>
          <w:rFonts w:hint="eastAsia" w:asciiTheme="minorEastAsia" w:hAnsiTheme="minorEastAsia" w:eastAsiaTheme="minorEastAsia" w:cstheme="minorEastAsia"/>
          <w:sz w:val="32"/>
          <w:szCs w:val="32"/>
          <w:lang w:val="en-US"/>
        </w:rPr>
        <w:t>稳定达标排放</w:t>
      </w:r>
      <w:r>
        <w:rPr>
          <w:rFonts w:hint="eastAsia" w:asciiTheme="minorEastAsia" w:hAnsiTheme="minorEastAsia" w:eastAsiaTheme="minorEastAsia" w:cstheme="minorEastAsia"/>
          <w:sz w:val="32"/>
          <w:szCs w:val="32"/>
          <w:lang w:val="en-US" w:eastAsia="zh-CN"/>
        </w:rPr>
        <w:t>，</w:t>
      </w:r>
      <w:r>
        <w:rPr>
          <w:rFonts w:hint="eastAsia" w:asciiTheme="minorEastAsia" w:hAnsiTheme="minorEastAsia" w:eastAsiaTheme="minorEastAsia" w:cstheme="minorEastAsia"/>
          <w:sz w:val="32"/>
          <w:szCs w:val="32"/>
          <w:lang w:val="en-US"/>
        </w:rPr>
        <w:t>杜绝</w:t>
      </w:r>
      <w:r>
        <w:rPr>
          <w:rFonts w:hint="eastAsia" w:asciiTheme="minorEastAsia" w:hAnsiTheme="minorEastAsia" w:eastAsiaTheme="minorEastAsia" w:cstheme="minorEastAsia"/>
          <w:sz w:val="32"/>
          <w:szCs w:val="32"/>
          <w:lang w:val="en-US" w:eastAsia="zh-CN"/>
        </w:rPr>
        <w:t>事故性</w:t>
      </w:r>
      <w:r>
        <w:rPr>
          <w:rFonts w:hint="eastAsia" w:asciiTheme="minorEastAsia" w:hAnsiTheme="minorEastAsia" w:eastAsiaTheme="minorEastAsia" w:cstheme="minorEastAsia"/>
          <w:sz w:val="32"/>
          <w:szCs w:val="32"/>
          <w:lang w:val="en-US"/>
        </w:rPr>
        <w:t>排放</w:t>
      </w:r>
      <w:r>
        <w:rPr>
          <w:rFonts w:hint="eastAsia" w:asciiTheme="minorEastAsia" w:hAnsiTheme="minorEastAsia" w:eastAsiaTheme="minorEastAsia" w:cstheme="minorEastAsia"/>
          <w:sz w:val="32"/>
          <w:szCs w:val="32"/>
          <w:lang w:val="en-US" w:eastAsia="zh-CN"/>
        </w:rPr>
        <w:t>。</w:t>
      </w:r>
    </w:p>
    <w:p>
      <w:pPr>
        <w:rPr>
          <w:rFonts w:hint="eastAsia" w:asciiTheme="minorEastAsia" w:hAnsiTheme="minorEastAsia" w:eastAsiaTheme="minorEastAsia" w:cstheme="minorEastAsia"/>
          <w:sz w:val="32"/>
          <w:szCs w:val="32"/>
          <w:lang w:val="en-US" w:eastAsia="zh-CN"/>
        </w:rPr>
      </w:pPr>
      <w:r>
        <w:rPr>
          <w:rFonts w:hint="eastAsia" w:asciiTheme="minorEastAsia" w:hAnsiTheme="minorEastAsia" w:eastAsiaTheme="minorEastAsia" w:cstheme="minorEastAsia"/>
          <w:sz w:val="32"/>
          <w:szCs w:val="32"/>
          <w:lang w:val="en-US" w:eastAsia="zh-CN"/>
        </w:rPr>
        <w:t xml:space="preserve">    </w:t>
      </w:r>
      <w:r>
        <w:rPr>
          <w:rFonts w:hint="eastAsia" w:asciiTheme="minorEastAsia" w:hAnsiTheme="minorEastAsia" w:eastAsiaTheme="minorEastAsia" w:cstheme="minorEastAsia"/>
          <w:sz w:val="32"/>
          <w:szCs w:val="32"/>
          <w:lang w:val="en-US"/>
        </w:rPr>
        <w:t>三、</w:t>
      </w:r>
      <w:r>
        <w:rPr>
          <w:rFonts w:hint="eastAsia" w:asciiTheme="minorEastAsia" w:hAnsiTheme="minorEastAsia" w:eastAsiaTheme="minorEastAsia" w:cstheme="minorEastAsia"/>
          <w:color w:val="auto"/>
          <w:sz w:val="32"/>
          <w:szCs w:val="32"/>
        </w:rPr>
        <w:t>应按照《排污许可管理条例》规定</w:t>
      </w:r>
      <w:r>
        <w:rPr>
          <w:rFonts w:hint="eastAsia" w:asciiTheme="minorEastAsia" w:hAnsiTheme="minorEastAsia" w:eastAsiaTheme="minorEastAsia" w:cstheme="minorEastAsia"/>
          <w:smallCaps w:val="0"/>
          <w:color w:val="auto"/>
          <w:sz w:val="32"/>
          <w:szCs w:val="32"/>
          <w:lang w:eastAsia="zh-CN"/>
        </w:rPr>
        <w:t>重新</w:t>
      </w:r>
      <w:r>
        <w:rPr>
          <w:rFonts w:hint="eastAsia" w:asciiTheme="minorEastAsia" w:hAnsiTheme="minorEastAsia" w:eastAsiaTheme="minorEastAsia" w:cstheme="minorEastAsia"/>
          <w:smallCaps w:val="0"/>
          <w:color w:val="auto"/>
          <w:sz w:val="32"/>
          <w:szCs w:val="32"/>
        </w:rPr>
        <w:t>申请取得排污许可证，未取得排污许可证不得排放污染物</w:t>
      </w:r>
      <w:r>
        <w:rPr>
          <w:rFonts w:hint="eastAsia" w:asciiTheme="minorEastAsia" w:hAnsiTheme="minorEastAsia" w:eastAsiaTheme="minorEastAsia" w:cstheme="minorEastAsia"/>
          <w:smallCaps w:val="0"/>
          <w:color w:val="auto"/>
          <w:sz w:val="32"/>
          <w:szCs w:val="32"/>
          <w:lang w:eastAsia="zh-CN"/>
        </w:rPr>
        <w:t>，</w:t>
      </w:r>
      <w:r>
        <w:rPr>
          <w:rFonts w:hint="eastAsia" w:asciiTheme="minorEastAsia" w:hAnsiTheme="minorEastAsia" w:eastAsiaTheme="minorEastAsia" w:cstheme="minorEastAsia"/>
          <w:smallCaps w:val="0"/>
          <w:color w:val="auto"/>
          <w:sz w:val="32"/>
          <w:szCs w:val="32"/>
        </w:rPr>
        <w:t>项目运行应符合排污许可管理相关要求</w:t>
      </w:r>
      <w:r>
        <w:rPr>
          <w:rFonts w:hint="eastAsia" w:asciiTheme="minorEastAsia" w:hAnsiTheme="minorEastAsia" w:eastAsiaTheme="minorEastAsia" w:cstheme="minorEastAsia"/>
          <w:color w:val="auto"/>
          <w:sz w:val="32"/>
          <w:szCs w:val="32"/>
          <w:lang w:eastAsia="zh-CN"/>
        </w:rPr>
        <w:t>；</w:t>
      </w:r>
      <w:r>
        <w:rPr>
          <w:rFonts w:hint="eastAsia" w:asciiTheme="minorEastAsia" w:hAnsiTheme="minorEastAsia" w:eastAsiaTheme="minorEastAsia" w:cstheme="minorEastAsia"/>
          <w:sz w:val="32"/>
          <w:szCs w:val="32"/>
          <w:lang w:val="en-US"/>
        </w:rPr>
        <w:t>按照</w:t>
      </w:r>
      <w:r>
        <w:rPr>
          <w:rFonts w:hint="eastAsia" w:asciiTheme="minorEastAsia" w:hAnsiTheme="minorEastAsia" w:eastAsiaTheme="minorEastAsia" w:cstheme="minorEastAsia"/>
          <w:sz w:val="32"/>
          <w:szCs w:val="32"/>
          <w:lang w:val="en-US" w:eastAsia="zh-CN"/>
        </w:rPr>
        <w:t>排污许可证规定</w:t>
      </w:r>
      <w:r>
        <w:rPr>
          <w:rFonts w:hint="eastAsia" w:asciiTheme="minorEastAsia" w:hAnsiTheme="minorEastAsia" w:eastAsiaTheme="minorEastAsia" w:cstheme="minorEastAsia"/>
          <w:sz w:val="32"/>
          <w:szCs w:val="32"/>
          <w:lang w:val="en-US"/>
        </w:rPr>
        <w:t>的环境监测</w:t>
      </w:r>
      <w:r>
        <w:rPr>
          <w:rFonts w:hint="eastAsia" w:asciiTheme="minorEastAsia" w:hAnsiTheme="minorEastAsia" w:eastAsiaTheme="minorEastAsia" w:cstheme="minorEastAsia"/>
          <w:sz w:val="32"/>
          <w:szCs w:val="32"/>
          <w:lang w:val="en-US" w:eastAsia="zh-CN"/>
        </w:rPr>
        <w:t>要求</w:t>
      </w:r>
      <w:r>
        <w:rPr>
          <w:rFonts w:hint="eastAsia" w:asciiTheme="minorEastAsia" w:hAnsiTheme="minorEastAsia" w:eastAsiaTheme="minorEastAsia" w:cstheme="minorEastAsia"/>
          <w:sz w:val="32"/>
          <w:szCs w:val="32"/>
          <w:lang w:val="en-US"/>
        </w:rPr>
        <w:t>以及相关标准和技术规范要求，制定自行监测方案，并认真组织实施，</w:t>
      </w:r>
      <w:r>
        <w:rPr>
          <w:rFonts w:hint="eastAsia" w:asciiTheme="minorEastAsia" w:hAnsiTheme="minorEastAsia" w:eastAsiaTheme="minorEastAsia" w:cstheme="minorEastAsia"/>
          <w:b w:val="0"/>
          <w:bCs w:val="0"/>
          <w:smallCaps w:val="0"/>
          <w:color w:val="auto"/>
          <w:kern w:val="0"/>
          <w:sz w:val="32"/>
          <w:szCs w:val="32"/>
          <w:lang w:eastAsia="zh-CN"/>
        </w:rPr>
        <w:t>防范环境污染，</w:t>
      </w:r>
      <w:r>
        <w:rPr>
          <w:rFonts w:hint="eastAsia" w:asciiTheme="minorEastAsia" w:hAnsiTheme="minorEastAsia" w:eastAsiaTheme="minorEastAsia" w:cstheme="minorEastAsia"/>
          <w:b w:val="0"/>
          <w:bCs w:val="0"/>
          <w:smallCaps w:val="0"/>
          <w:color w:val="auto"/>
          <w:kern w:val="0"/>
          <w:sz w:val="32"/>
          <w:szCs w:val="32"/>
          <w:lang w:val="en-US" w:eastAsia="zh-CN"/>
        </w:rPr>
        <w:t>发现异常情况</w:t>
      </w:r>
      <w:r>
        <w:rPr>
          <w:rFonts w:hint="eastAsia" w:asciiTheme="minorEastAsia" w:hAnsiTheme="minorEastAsia" w:eastAsiaTheme="minorEastAsia" w:cstheme="minorEastAsia"/>
          <w:smallCaps w:val="0"/>
          <w:color w:val="auto"/>
          <w:sz w:val="32"/>
          <w:szCs w:val="32"/>
        </w:rPr>
        <w:t>须及时上报当地政府及相关部门并采取措施</w:t>
      </w:r>
      <w:r>
        <w:rPr>
          <w:rFonts w:hint="eastAsia" w:asciiTheme="minorEastAsia" w:hAnsiTheme="minorEastAsia" w:eastAsiaTheme="minorEastAsia" w:cstheme="minorEastAsia"/>
          <w:smallCaps w:val="0"/>
          <w:color w:val="auto"/>
          <w:sz w:val="32"/>
          <w:szCs w:val="32"/>
          <w:lang w:eastAsia="zh-CN"/>
        </w:rPr>
        <w:t>处理；</w:t>
      </w:r>
      <w:r>
        <w:rPr>
          <w:rFonts w:hint="eastAsia" w:asciiTheme="minorEastAsia" w:hAnsiTheme="minorEastAsia" w:eastAsiaTheme="minorEastAsia" w:cstheme="minorEastAsia"/>
          <w:sz w:val="32"/>
          <w:szCs w:val="32"/>
          <w:lang w:val="en-US"/>
        </w:rPr>
        <w:t>按照信息公开相关规定，主动向社会公开污染源监测等相关信息</w:t>
      </w:r>
      <w:r>
        <w:rPr>
          <w:rFonts w:hint="eastAsia" w:asciiTheme="minorEastAsia" w:hAnsiTheme="minorEastAsia" w:eastAsiaTheme="minorEastAsia" w:cstheme="minorEastAsia"/>
          <w:sz w:val="32"/>
          <w:szCs w:val="32"/>
          <w:lang w:val="en-US" w:eastAsia="zh-CN"/>
        </w:rPr>
        <w:t>。</w:t>
      </w:r>
    </w:p>
    <w:p>
      <w:pPr>
        <w:spacing w:line="560" w:lineRule="exact"/>
        <w:ind w:firstLine="640" w:firstLineChars="200"/>
        <w:rPr>
          <w:rFonts w:hint="eastAsia" w:asciiTheme="minorEastAsia" w:hAnsiTheme="minorEastAsia" w:eastAsiaTheme="minorEastAsia" w:cstheme="minorEastAsia"/>
          <w:sz w:val="32"/>
          <w:szCs w:val="32"/>
        </w:rPr>
      </w:pPr>
      <w:r>
        <w:rPr>
          <w:rFonts w:hint="eastAsia" w:asciiTheme="minorEastAsia" w:hAnsiTheme="minorEastAsia" w:eastAsiaTheme="minorEastAsia" w:cstheme="minorEastAsia"/>
          <w:color w:val="auto"/>
          <w:sz w:val="32"/>
          <w:szCs w:val="32"/>
        </w:rPr>
        <w:t>四、</w:t>
      </w:r>
      <w:r>
        <w:rPr>
          <w:rFonts w:hint="eastAsia" w:asciiTheme="minorEastAsia" w:hAnsiTheme="minorEastAsia" w:eastAsiaTheme="minorEastAsia" w:cstheme="minorEastAsia"/>
          <w:color w:val="auto"/>
          <w:sz w:val="32"/>
          <w:szCs w:val="32"/>
          <w:lang w:eastAsia="zh-CN"/>
        </w:rPr>
        <w:t>技改项目完成后，其大气、水</w:t>
      </w:r>
      <w:r>
        <w:rPr>
          <w:rFonts w:hint="eastAsia" w:asciiTheme="minorEastAsia" w:hAnsiTheme="minorEastAsia" w:eastAsiaTheme="minorEastAsia" w:cstheme="minorEastAsia"/>
          <w:color w:val="000000" w:themeColor="text1"/>
          <w:sz w:val="32"/>
          <w:szCs w:val="32"/>
          <w:lang w:val="en-US"/>
          <w14:textFill>
            <w14:solidFill>
              <w14:schemeClr w14:val="tx1"/>
            </w14:solidFill>
          </w14:textFill>
        </w:rPr>
        <w:t>污染物</w:t>
      </w:r>
      <w:r>
        <w:rPr>
          <w:rFonts w:hint="eastAsia" w:asciiTheme="minorEastAsia" w:hAnsiTheme="minorEastAsia" w:eastAsiaTheme="minorEastAsia" w:cstheme="minorEastAsia"/>
          <w:color w:val="000000" w:themeColor="text1"/>
          <w:sz w:val="32"/>
          <w:szCs w:val="32"/>
          <w:lang w:val="en-US" w:eastAsia="zh-CN"/>
          <w14:textFill>
            <w14:solidFill>
              <w14:schemeClr w14:val="tx1"/>
            </w14:solidFill>
          </w14:textFill>
        </w:rPr>
        <w:t>排放</w:t>
      </w:r>
      <w:r>
        <w:rPr>
          <w:rFonts w:hint="eastAsia" w:asciiTheme="minorEastAsia" w:hAnsiTheme="minorEastAsia" w:eastAsiaTheme="minorEastAsia" w:cstheme="minorEastAsia"/>
          <w:color w:val="000000" w:themeColor="text1"/>
          <w:sz w:val="32"/>
          <w:szCs w:val="32"/>
          <w:lang w:val="en-US"/>
          <w14:textFill>
            <w14:solidFill>
              <w14:schemeClr w14:val="tx1"/>
            </w14:solidFill>
          </w14:textFill>
        </w:rPr>
        <w:t>总量</w:t>
      </w:r>
      <w:r>
        <w:rPr>
          <w:rFonts w:hint="eastAsia" w:asciiTheme="minorEastAsia" w:hAnsiTheme="minorEastAsia" w:eastAsiaTheme="minorEastAsia" w:cstheme="minorEastAsia"/>
          <w:color w:val="000000" w:themeColor="text1"/>
          <w:sz w:val="32"/>
          <w:szCs w:val="32"/>
          <w:lang w:val="en-US" w:eastAsia="zh-CN"/>
          <w14:textFill>
            <w14:solidFill>
              <w14:schemeClr w14:val="tx1"/>
            </w14:solidFill>
          </w14:textFill>
        </w:rPr>
        <w:t>比原项目排放</w:t>
      </w:r>
      <w:r>
        <w:rPr>
          <w:rFonts w:hint="eastAsia" w:asciiTheme="minorEastAsia" w:hAnsiTheme="minorEastAsia" w:eastAsiaTheme="minorEastAsia" w:cstheme="minorEastAsia"/>
          <w:color w:val="000000" w:themeColor="text1"/>
          <w:sz w:val="32"/>
          <w:szCs w:val="32"/>
          <w:lang w:val="en-US"/>
          <w14:textFill>
            <w14:solidFill>
              <w14:schemeClr w14:val="tx1"/>
            </w14:solidFill>
          </w14:textFill>
        </w:rPr>
        <w:t>总量</w:t>
      </w:r>
      <w:r>
        <w:rPr>
          <w:rFonts w:hint="eastAsia" w:asciiTheme="minorEastAsia" w:hAnsiTheme="minorEastAsia" w:eastAsiaTheme="minorEastAsia" w:cstheme="minorEastAsia"/>
          <w:color w:val="000000" w:themeColor="text1"/>
          <w:sz w:val="32"/>
          <w:szCs w:val="32"/>
          <w:lang w:val="en-US" w:eastAsia="zh-CN"/>
          <w14:textFill>
            <w14:solidFill>
              <w14:schemeClr w14:val="tx1"/>
            </w14:solidFill>
          </w14:textFill>
        </w:rPr>
        <w:t>均减少，</w:t>
      </w:r>
      <w:r>
        <w:rPr>
          <w:rFonts w:hint="eastAsia" w:asciiTheme="minorEastAsia" w:hAnsiTheme="minorEastAsia" w:eastAsiaTheme="minorEastAsia" w:cstheme="minorEastAsia"/>
          <w:color w:val="000000" w:themeColor="text1"/>
          <w:sz w:val="32"/>
          <w:szCs w:val="32"/>
          <w:lang w:val="en-US"/>
          <w14:textFill>
            <w14:solidFill>
              <w14:schemeClr w14:val="tx1"/>
            </w14:solidFill>
          </w14:textFill>
        </w:rPr>
        <w:t>项目</w:t>
      </w:r>
      <w:r>
        <w:rPr>
          <w:rFonts w:hint="eastAsia" w:asciiTheme="minorEastAsia" w:hAnsiTheme="minorEastAsia" w:eastAsiaTheme="minorEastAsia" w:cstheme="minorEastAsia"/>
          <w:color w:val="000000" w:themeColor="text1"/>
          <w:sz w:val="32"/>
          <w:szCs w:val="32"/>
          <w:lang w:val="en-US" w:eastAsia="zh-CN"/>
          <w14:textFill>
            <w14:solidFill>
              <w14:schemeClr w14:val="tx1"/>
            </w14:solidFill>
          </w14:textFill>
        </w:rPr>
        <w:t>主要</w:t>
      </w:r>
      <w:r>
        <w:rPr>
          <w:rFonts w:hint="eastAsia" w:asciiTheme="minorEastAsia" w:hAnsiTheme="minorEastAsia" w:eastAsiaTheme="minorEastAsia" w:cstheme="minorEastAsia"/>
          <w:color w:val="000000" w:themeColor="text1"/>
          <w:sz w:val="32"/>
          <w:szCs w:val="32"/>
          <w:lang w:val="en-US"/>
          <w14:textFill>
            <w14:solidFill>
              <w14:schemeClr w14:val="tx1"/>
            </w14:solidFill>
          </w14:textFill>
        </w:rPr>
        <w:t>污染物总量</w:t>
      </w:r>
      <w:r>
        <w:rPr>
          <w:rFonts w:hint="eastAsia" w:asciiTheme="minorEastAsia" w:hAnsiTheme="minorEastAsia" w:eastAsiaTheme="minorEastAsia" w:cstheme="minorEastAsia"/>
          <w:color w:val="000000" w:themeColor="text1"/>
          <w:sz w:val="32"/>
          <w:szCs w:val="32"/>
          <w:lang w:val="en-US" w:eastAsia="zh-CN"/>
          <w14:textFill>
            <w14:solidFill>
              <w14:schemeClr w14:val="tx1"/>
            </w14:solidFill>
          </w14:textFill>
        </w:rPr>
        <w:t>控制</w:t>
      </w:r>
      <w:r>
        <w:rPr>
          <w:rFonts w:hint="eastAsia" w:asciiTheme="minorEastAsia" w:hAnsiTheme="minorEastAsia" w:eastAsiaTheme="minorEastAsia" w:cstheme="minorEastAsia"/>
          <w:color w:val="000000" w:themeColor="text1"/>
          <w:sz w:val="32"/>
          <w:szCs w:val="32"/>
          <w:lang w:val="en-US"/>
          <w14:textFill>
            <w14:solidFill>
              <w14:schemeClr w14:val="tx1"/>
            </w14:solidFill>
          </w14:textFill>
        </w:rPr>
        <w:t>指标初步核定为</w:t>
      </w:r>
      <w:r>
        <w:rPr>
          <w:rFonts w:hint="eastAsia" w:asciiTheme="minorEastAsia" w:hAnsiTheme="minorEastAsia" w:eastAsiaTheme="minorEastAsia" w:cstheme="minorEastAsia"/>
          <w:color w:val="000000" w:themeColor="text1"/>
          <w:sz w:val="32"/>
          <w:szCs w:val="32"/>
          <w14:textFill>
            <w14:solidFill>
              <w14:schemeClr w14:val="tx1"/>
            </w14:solidFill>
          </w14:textFill>
        </w:rPr>
        <w:t>：氮氧化物</w:t>
      </w:r>
      <w:r>
        <w:rPr>
          <w:rFonts w:hint="eastAsia" w:asciiTheme="minorEastAsia" w:hAnsiTheme="minorEastAsia" w:eastAsiaTheme="minorEastAsia" w:cstheme="minorEastAsia"/>
          <w:color w:val="000000" w:themeColor="text1"/>
          <w:sz w:val="32"/>
          <w:szCs w:val="32"/>
          <w:lang w:val="en-US" w:eastAsia="zh-CN"/>
          <w14:textFill>
            <w14:solidFill>
              <w14:schemeClr w14:val="tx1"/>
            </w14:solidFill>
          </w14:textFill>
        </w:rPr>
        <w:t>52.91</w:t>
      </w:r>
      <w:r>
        <w:rPr>
          <w:rFonts w:hint="eastAsia" w:asciiTheme="minorEastAsia" w:hAnsiTheme="minorEastAsia" w:eastAsiaTheme="minorEastAsia" w:cstheme="minorEastAsia"/>
          <w:color w:val="000000" w:themeColor="text1"/>
          <w:sz w:val="32"/>
          <w:szCs w:val="32"/>
          <w14:textFill>
            <w14:solidFill>
              <w14:schemeClr w14:val="tx1"/>
            </w14:solidFill>
          </w14:textFill>
        </w:rPr>
        <w:t>吨/年、</w:t>
      </w:r>
      <w:r>
        <w:rPr>
          <w:rFonts w:hint="eastAsia" w:asciiTheme="minorEastAsia" w:hAnsiTheme="minorEastAsia" w:eastAsiaTheme="minorEastAsia" w:cstheme="minorEastAsia"/>
          <w:color w:val="000000" w:themeColor="text1"/>
          <w:sz w:val="32"/>
          <w:szCs w:val="32"/>
          <w:lang w:eastAsia="zh-CN"/>
          <w14:textFill>
            <w14:solidFill>
              <w14:schemeClr w14:val="tx1"/>
            </w14:solidFill>
          </w14:textFill>
        </w:rPr>
        <w:t>化学需氧量</w:t>
      </w:r>
      <w:r>
        <w:rPr>
          <w:rFonts w:hint="eastAsia" w:asciiTheme="minorEastAsia" w:hAnsiTheme="minorEastAsia" w:eastAsiaTheme="minorEastAsia" w:cstheme="minorEastAsia"/>
          <w:color w:val="000000" w:themeColor="text1"/>
          <w:sz w:val="32"/>
          <w:szCs w:val="32"/>
          <w:lang w:val="en-US" w:eastAsia="zh-CN"/>
          <w14:textFill>
            <w14:solidFill>
              <w14:schemeClr w14:val="tx1"/>
            </w14:solidFill>
          </w14:textFill>
        </w:rPr>
        <w:t>13.67</w:t>
      </w:r>
      <w:r>
        <w:rPr>
          <w:rFonts w:hint="eastAsia" w:asciiTheme="minorEastAsia" w:hAnsiTheme="minorEastAsia" w:eastAsiaTheme="minorEastAsia" w:cstheme="minorEastAsia"/>
          <w:color w:val="000000" w:themeColor="text1"/>
          <w:sz w:val="32"/>
          <w:szCs w:val="32"/>
          <w14:textFill>
            <w14:solidFill>
              <w14:schemeClr w14:val="tx1"/>
            </w14:solidFill>
          </w14:textFill>
        </w:rPr>
        <w:t>吨/年、</w:t>
      </w:r>
      <w:r>
        <w:rPr>
          <w:rFonts w:hint="eastAsia" w:asciiTheme="minorEastAsia" w:hAnsiTheme="minorEastAsia" w:eastAsiaTheme="minorEastAsia" w:cstheme="minorEastAsia"/>
          <w:color w:val="000000" w:themeColor="text1"/>
          <w:sz w:val="32"/>
          <w:szCs w:val="32"/>
          <w:lang w:eastAsia="zh-CN"/>
          <w14:textFill>
            <w14:solidFill>
              <w14:schemeClr w14:val="tx1"/>
            </w14:solidFill>
          </w14:textFill>
        </w:rPr>
        <w:t>氨氮</w:t>
      </w:r>
      <w:r>
        <w:rPr>
          <w:rFonts w:hint="eastAsia" w:asciiTheme="minorEastAsia" w:hAnsiTheme="minorEastAsia" w:eastAsiaTheme="minorEastAsia" w:cstheme="minorEastAsia"/>
          <w:color w:val="000000" w:themeColor="text1"/>
          <w:sz w:val="32"/>
          <w:szCs w:val="32"/>
          <w:lang w:val="en-US" w:eastAsia="zh-CN"/>
          <w14:textFill>
            <w14:solidFill>
              <w14:schemeClr w14:val="tx1"/>
            </w14:solidFill>
          </w14:textFill>
        </w:rPr>
        <w:t>0.41</w:t>
      </w:r>
      <w:r>
        <w:rPr>
          <w:rFonts w:hint="eastAsia" w:asciiTheme="minorEastAsia" w:hAnsiTheme="minorEastAsia" w:eastAsiaTheme="minorEastAsia" w:cstheme="minorEastAsia"/>
          <w:color w:val="000000" w:themeColor="text1"/>
          <w:sz w:val="32"/>
          <w:szCs w:val="32"/>
          <w14:textFill>
            <w14:solidFill>
              <w14:schemeClr w14:val="tx1"/>
            </w14:solidFill>
          </w14:textFill>
        </w:rPr>
        <w:t>吨/年，</w:t>
      </w:r>
      <w:r>
        <w:rPr>
          <w:rFonts w:hint="eastAsia" w:asciiTheme="minorEastAsia" w:hAnsiTheme="minorEastAsia" w:eastAsiaTheme="minorEastAsia" w:cstheme="minorEastAsia"/>
          <w:sz w:val="32"/>
          <w:szCs w:val="32"/>
          <w:lang w:val="en-US"/>
        </w:rPr>
        <w:t>由玉溪市生态环境局</w:t>
      </w:r>
      <w:r>
        <w:rPr>
          <w:rFonts w:hint="eastAsia" w:asciiTheme="minorEastAsia" w:hAnsiTheme="minorEastAsia" w:eastAsiaTheme="minorEastAsia" w:cstheme="minorEastAsia"/>
          <w:sz w:val="32"/>
          <w:szCs w:val="32"/>
          <w:lang w:val="en-US" w:eastAsia="zh-CN"/>
        </w:rPr>
        <w:t>通海</w:t>
      </w:r>
      <w:r>
        <w:rPr>
          <w:rFonts w:hint="eastAsia" w:asciiTheme="minorEastAsia" w:hAnsiTheme="minorEastAsia" w:eastAsiaTheme="minorEastAsia" w:cstheme="minorEastAsia"/>
          <w:sz w:val="32"/>
          <w:szCs w:val="32"/>
          <w:lang w:val="en-US"/>
        </w:rPr>
        <w:t>分局纳入</w:t>
      </w:r>
      <w:r>
        <w:rPr>
          <w:rFonts w:hint="eastAsia" w:asciiTheme="minorEastAsia" w:hAnsiTheme="minorEastAsia" w:eastAsiaTheme="minorEastAsia" w:cstheme="minorEastAsia"/>
          <w:sz w:val="32"/>
          <w:szCs w:val="32"/>
          <w:lang w:val="en-US" w:eastAsia="zh-CN"/>
        </w:rPr>
        <w:t>“十四五”主要</w:t>
      </w:r>
      <w:r>
        <w:rPr>
          <w:rFonts w:hint="eastAsia" w:asciiTheme="minorEastAsia" w:hAnsiTheme="minorEastAsia" w:eastAsiaTheme="minorEastAsia" w:cstheme="minorEastAsia"/>
          <w:sz w:val="32"/>
          <w:szCs w:val="32"/>
          <w:lang w:val="en-US"/>
        </w:rPr>
        <w:t>污染物总量计划。</w:t>
      </w:r>
    </w:p>
    <w:p>
      <w:pPr>
        <w:keepNext w:val="0"/>
        <w:keepLines w:val="0"/>
        <w:pageBreakBefore w:val="0"/>
        <w:widowControl w:val="0"/>
        <w:kinsoku/>
        <w:wordWrap/>
        <w:overflowPunct/>
        <w:topLinePunct w:val="0"/>
        <w:autoSpaceDE/>
        <w:autoSpaceDN/>
        <w:bidi w:val="0"/>
        <w:snapToGrid w:val="0"/>
        <w:spacing w:line="540" w:lineRule="exact"/>
        <w:ind w:firstLine="640" w:firstLineChars="200"/>
        <w:textAlignment w:val="auto"/>
        <w:rPr>
          <w:rFonts w:hint="eastAsia" w:asciiTheme="minorEastAsia" w:hAnsiTheme="minorEastAsia" w:eastAsiaTheme="minorEastAsia" w:cstheme="minorEastAsia"/>
          <w:smallCaps w:val="0"/>
          <w:color w:val="auto"/>
          <w:sz w:val="32"/>
          <w:szCs w:val="32"/>
          <w:lang w:eastAsia="zh-CN"/>
        </w:rPr>
      </w:pPr>
      <w:r>
        <w:rPr>
          <w:rFonts w:hint="eastAsia" w:asciiTheme="minorEastAsia" w:hAnsiTheme="minorEastAsia" w:eastAsiaTheme="minorEastAsia" w:cstheme="minorEastAsia"/>
          <w:color w:val="auto"/>
          <w:sz w:val="32"/>
          <w:szCs w:val="32"/>
        </w:rPr>
        <w:t>五、</w:t>
      </w:r>
      <w:r>
        <w:rPr>
          <w:rFonts w:hint="eastAsia" w:asciiTheme="minorEastAsia" w:hAnsiTheme="minorEastAsia" w:eastAsiaTheme="minorEastAsia" w:cstheme="minorEastAsia"/>
          <w:smallCaps w:val="0"/>
          <w:color w:val="auto"/>
          <w:sz w:val="32"/>
          <w:szCs w:val="32"/>
          <w:lang w:eastAsia="zh-CN"/>
        </w:rPr>
        <w:t>按照国家相关要求，进一步推行清洁生产制度，单位产品物耗、能耗、水耗等应达到清洁生产先进水平，定期实施清洁生产审核。</w:t>
      </w:r>
    </w:p>
    <w:p>
      <w:pPr>
        <w:keepNext w:val="0"/>
        <w:keepLines w:val="0"/>
        <w:pageBreakBefore w:val="0"/>
        <w:widowControl w:val="0"/>
        <w:kinsoku/>
        <w:wordWrap/>
        <w:overflowPunct/>
        <w:topLinePunct w:val="0"/>
        <w:autoSpaceDE/>
        <w:autoSpaceDN/>
        <w:bidi w:val="0"/>
        <w:snapToGrid w:val="0"/>
        <w:spacing w:line="560" w:lineRule="exact"/>
        <w:ind w:firstLine="640" w:firstLineChars="200"/>
        <w:textAlignment w:val="auto"/>
        <w:rPr>
          <w:rFonts w:hint="eastAsia" w:asciiTheme="minorEastAsia" w:hAnsiTheme="minorEastAsia" w:eastAsiaTheme="minorEastAsia" w:cstheme="minorEastAsia"/>
          <w:smallCaps w:val="0"/>
          <w:color w:val="auto"/>
          <w:sz w:val="32"/>
          <w:szCs w:val="32"/>
          <w:lang w:eastAsia="zh-CN"/>
        </w:rPr>
      </w:pPr>
      <w:r>
        <w:rPr>
          <w:rFonts w:hint="eastAsia" w:asciiTheme="minorEastAsia" w:hAnsiTheme="minorEastAsia" w:eastAsiaTheme="minorEastAsia" w:cstheme="minorEastAsia"/>
          <w:smallCaps w:val="0"/>
          <w:color w:val="auto"/>
          <w:sz w:val="32"/>
          <w:szCs w:val="32"/>
          <w:lang w:eastAsia="zh-CN"/>
        </w:rPr>
        <w:t>六、</w:t>
      </w:r>
      <w:r>
        <w:rPr>
          <w:rFonts w:hint="eastAsia" w:asciiTheme="minorEastAsia" w:hAnsiTheme="minorEastAsia" w:eastAsiaTheme="minorEastAsia" w:cstheme="minorEastAsia"/>
          <w:smallCaps w:val="0"/>
          <w:color w:val="auto"/>
          <w:sz w:val="32"/>
          <w:szCs w:val="32"/>
        </w:rPr>
        <w:t>《报告</w:t>
      </w:r>
      <w:r>
        <w:rPr>
          <w:rFonts w:hint="eastAsia" w:asciiTheme="minorEastAsia" w:hAnsiTheme="minorEastAsia" w:eastAsiaTheme="minorEastAsia" w:cstheme="minorEastAsia"/>
          <w:smallCaps w:val="0"/>
          <w:color w:val="auto"/>
          <w:sz w:val="32"/>
          <w:szCs w:val="32"/>
          <w:lang w:eastAsia="zh-CN"/>
        </w:rPr>
        <w:t>书</w:t>
      </w:r>
      <w:r>
        <w:rPr>
          <w:rFonts w:hint="eastAsia" w:asciiTheme="minorEastAsia" w:hAnsiTheme="minorEastAsia" w:eastAsiaTheme="minorEastAsia" w:cstheme="minorEastAsia"/>
          <w:smallCaps w:val="0"/>
          <w:color w:val="auto"/>
          <w:sz w:val="32"/>
          <w:szCs w:val="32"/>
        </w:rPr>
        <w:t>》经批准后，如工程的性质、规模、工艺、地点或者防治污染、防止生态破坏的措施发生重大变动的，应当重新报批环境影响评价文件，否则不得实施建设</w:t>
      </w:r>
      <w:r>
        <w:rPr>
          <w:rFonts w:hint="eastAsia" w:asciiTheme="minorEastAsia" w:hAnsiTheme="minorEastAsia" w:eastAsiaTheme="minorEastAsia" w:cstheme="minorEastAsia"/>
          <w:smallCaps w:val="0"/>
          <w:color w:val="auto"/>
          <w:sz w:val="32"/>
          <w:szCs w:val="32"/>
          <w:lang w:eastAsia="zh-CN"/>
        </w:rPr>
        <w:t>；</w:t>
      </w:r>
      <w:r>
        <w:rPr>
          <w:rFonts w:hint="eastAsia" w:asciiTheme="minorEastAsia" w:hAnsiTheme="minorEastAsia" w:eastAsiaTheme="minorEastAsia" w:cstheme="minorEastAsia"/>
          <w:smallCaps w:val="0"/>
          <w:color w:val="auto"/>
          <w:sz w:val="32"/>
          <w:szCs w:val="32"/>
        </w:rPr>
        <w:t>在项目建设、运行过程中产生不符合经审批的《报告</w:t>
      </w:r>
      <w:r>
        <w:rPr>
          <w:rFonts w:hint="eastAsia" w:asciiTheme="minorEastAsia" w:hAnsiTheme="minorEastAsia" w:eastAsiaTheme="minorEastAsia" w:cstheme="minorEastAsia"/>
          <w:smallCaps w:val="0"/>
          <w:color w:val="auto"/>
          <w:sz w:val="32"/>
          <w:szCs w:val="32"/>
          <w:lang w:eastAsia="zh-CN"/>
        </w:rPr>
        <w:t>书</w:t>
      </w:r>
      <w:r>
        <w:rPr>
          <w:rFonts w:hint="eastAsia" w:asciiTheme="minorEastAsia" w:hAnsiTheme="minorEastAsia" w:eastAsiaTheme="minorEastAsia" w:cstheme="minorEastAsia"/>
          <w:smallCaps w:val="0"/>
          <w:color w:val="auto"/>
          <w:sz w:val="32"/>
          <w:szCs w:val="32"/>
        </w:rPr>
        <w:t>》情形的，应当组织</w:t>
      </w:r>
      <w:r>
        <w:rPr>
          <w:rFonts w:hint="eastAsia" w:asciiTheme="minorEastAsia" w:hAnsiTheme="minorEastAsia" w:eastAsiaTheme="minorEastAsia" w:cstheme="minorEastAsia"/>
          <w:smallCaps w:val="0"/>
          <w:color w:val="auto"/>
          <w:sz w:val="32"/>
          <w:szCs w:val="32"/>
          <w:lang w:val="en-US" w:eastAsia="zh-CN"/>
        </w:rPr>
        <w:t>开展</w:t>
      </w:r>
      <w:r>
        <w:rPr>
          <w:rFonts w:hint="eastAsia" w:asciiTheme="minorEastAsia" w:hAnsiTheme="minorEastAsia" w:eastAsiaTheme="minorEastAsia" w:cstheme="minorEastAsia"/>
          <w:smallCaps w:val="0"/>
          <w:color w:val="auto"/>
          <w:sz w:val="32"/>
          <w:szCs w:val="32"/>
        </w:rPr>
        <w:t>环境影响后评价，采取改进措施，按规定备案</w:t>
      </w:r>
      <w:r>
        <w:rPr>
          <w:rFonts w:hint="eastAsia" w:asciiTheme="minorEastAsia" w:hAnsiTheme="minorEastAsia" w:eastAsiaTheme="minorEastAsia" w:cstheme="minorEastAsia"/>
          <w:smallCaps w:val="0"/>
          <w:color w:val="auto"/>
          <w:sz w:val="32"/>
          <w:szCs w:val="32"/>
          <w:lang w:eastAsia="zh-CN"/>
        </w:rPr>
        <w:t>；</w:t>
      </w:r>
      <w:r>
        <w:rPr>
          <w:rFonts w:hint="eastAsia" w:asciiTheme="minorEastAsia" w:hAnsiTheme="minorEastAsia" w:eastAsiaTheme="minorEastAsia" w:cstheme="minorEastAsia"/>
          <w:smallCaps w:val="0"/>
          <w:color w:val="auto"/>
          <w:sz w:val="32"/>
          <w:szCs w:val="32"/>
        </w:rPr>
        <w:t>自《报告</w:t>
      </w:r>
      <w:r>
        <w:rPr>
          <w:rFonts w:hint="eastAsia" w:asciiTheme="minorEastAsia" w:hAnsiTheme="minorEastAsia" w:eastAsiaTheme="minorEastAsia" w:cstheme="minorEastAsia"/>
          <w:smallCaps w:val="0"/>
          <w:color w:val="auto"/>
          <w:sz w:val="32"/>
          <w:szCs w:val="32"/>
          <w:lang w:eastAsia="zh-CN"/>
        </w:rPr>
        <w:t>书</w:t>
      </w:r>
      <w:r>
        <w:rPr>
          <w:rFonts w:hint="eastAsia" w:asciiTheme="minorEastAsia" w:hAnsiTheme="minorEastAsia" w:eastAsiaTheme="minorEastAsia" w:cstheme="minorEastAsia"/>
          <w:smallCaps w:val="0"/>
          <w:color w:val="auto"/>
          <w:sz w:val="32"/>
          <w:szCs w:val="32"/>
        </w:rPr>
        <w:t>》批准之日起，如超过</w:t>
      </w:r>
      <w:r>
        <w:rPr>
          <w:rFonts w:hint="eastAsia" w:asciiTheme="minorEastAsia" w:hAnsiTheme="minorEastAsia" w:eastAsiaTheme="minorEastAsia" w:cstheme="minorEastAsia"/>
          <w:smallCaps w:val="0"/>
          <w:color w:val="auto"/>
          <w:sz w:val="32"/>
          <w:szCs w:val="32"/>
          <w:lang w:val="en-US" w:eastAsia="zh-CN"/>
        </w:rPr>
        <w:t>五</w:t>
      </w:r>
      <w:r>
        <w:rPr>
          <w:rFonts w:hint="eastAsia" w:asciiTheme="minorEastAsia" w:hAnsiTheme="minorEastAsia" w:eastAsiaTheme="minorEastAsia" w:cstheme="minorEastAsia"/>
          <w:smallCaps w:val="0"/>
          <w:color w:val="auto"/>
          <w:sz w:val="32"/>
          <w:szCs w:val="32"/>
        </w:rPr>
        <w:t>年项目方开工建设的，《报告</w:t>
      </w:r>
      <w:r>
        <w:rPr>
          <w:rFonts w:hint="eastAsia" w:asciiTheme="minorEastAsia" w:hAnsiTheme="minorEastAsia" w:eastAsiaTheme="minorEastAsia" w:cstheme="minorEastAsia"/>
          <w:smallCaps w:val="0"/>
          <w:color w:val="auto"/>
          <w:sz w:val="32"/>
          <w:szCs w:val="32"/>
          <w:lang w:eastAsia="zh-CN"/>
        </w:rPr>
        <w:t>书</w:t>
      </w:r>
      <w:r>
        <w:rPr>
          <w:rFonts w:hint="eastAsia" w:asciiTheme="minorEastAsia" w:hAnsiTheme="minorEastAsia" w:eastAsiaTheme="minorEastAsia" w:cstheme="minorEastAsia"/>
          <w:smallCaps w:val="0"/>
          <w:color w:val="auto"/>
          <w:sz w:val="32"/>
          <w:szCs w:val="32"/>
        </w:rPr>
        <w:t>》应当报我</w:t>
      </w:r>
      <w:r>
        <w:rPr>
          <w:rFonts w:hint="eastAsia" w:asciiTheme="minorEastAsia" w:hAnsiTheme="minorEastAsia" w:eastAsiaTheme="minorEastAsia" w:cstheme="minorEastAsia"/>
          <w:smallCaps w:val="0"/>
          <w:color w:val="auto"/>
          <w:sz w:val="32"/>
          <w:szCs w:val="32"/>
          <w:lang w:eastAsia="zh-CN"/>
        </w:rPr>
        <w:t>局</w:t>
      </w:r>
      <w:r>
        <w:rPr>
          <w:rFonts w:hint="eastAsia" w:asciiTheme="minorEastAsia" w:hAnsiTheme="minorEastAsia" w:eastAsiaTheme="minorEastAsia" w:cstheme="minorEastAsia"/>
          <w:smallCaps w:val="0"/>
          <w:color w:val="auto"/>
          <w:sz w:val="32"/>
          <w:szCs w:val="32"/>
        </w:rPr>
        <w:t>重新审核</w:t>
      </w:r>
      <w:r>
        <w:rPr>
          <w:rFonts w:hint="eastAsia" w:asciiTheme="minorEastAsia" w:hAnsiTheme="minorEastAsia" w:eastAsiaTheme="minorEastAsia" w:cstheme="minorEastAsia"/>
          <w:smallCaps w:val="0"/>
          <w:color w:val="auto"/>
          <w:sz w:val="32"/>
          <w:szCs w:val="32"/>
          <w:lang w:eastAsia="zh-CN"/>
        </w:rPr>
        <w:t>。</w:t>
      </w:r>
    </w:p>
    <w:p>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hint="eastAsia" w:asciiTheme="minorEastAsia" w:hAnsiTheme="minorEastAsia" w:eastAsiaTheme="minorEastAsia" w:cstheme="minorEastAsia"/>
          <w:sz w:val="32"/>
          <w:szCs w:val="32"/>
          <w:lang w:val="en-US"/>
        </w:rPr>
      </w:pPr>
      <w:r>
        <w:rPr>
          <w:rFonts w:hint="eastAsia" w:asciiTheme="minorEastAsia" w:hAnsiTheme="minorEastAsia" w:eastAsiaTheme="minorEastAsia" w:cstheme="minorEastAsia"/>
          <w:color w:val="auto"/>
          <w:sz w:val="32"/>
          <w:szCs w:val="32"/>
          <w:lang w:eastAsia="zh-CN"/>
        </w:rPr>
        <w:t>七</w:t>
      </w:r>
      <w:r>
        <w:rPr>
          <w:rFonts w:hint="eastAsia" w:asciiTheme="minorEastAsia" w:hAnsiTheme="minorEastAsia" w:eastAsiaTheme="minorEastAsia" w:cstheme="minorEastAsia"/>
          <w:color w:val="auto"/>
          <w:sz w:val="32"/>
          <w:szCs w:val="32"/>
        </w:rPr>
        <w:t>、</w:t>
      </w:r>
      <w:r>
        <w:rPr>
          <w:rFonts w:hint="eastAsia" w:asciiTheme="minorEastAsia" w:hAnsiTheme="minorEastAsia" w:eastAsiaTheme="minorEastAsia" w:cstheme="minorEastAsia"/>
          <w:smallCaps w:val="0"/>
          <w:color w:val="auto"/>
          <w:sz w:val="32"/>
          <w:szCs w:val="32"/>
        </w:rPr>
        <w:t>你</w:t>
      </w:r>
      <w:r>
        <w:rPr>
          <w:rFonts w:hint="eastAsia" w:asciiTheme="minorEastAsia" w:hAnsiTheme="minorEastAsia" w:eastAsiaTheme="minorEastAsia" w:cstheme="minorEastAsia"/>
          <w:smallCaps w:val="0"/>
          <w:color w:val="auto"/>
          <w:sz w:val="32"/>
          <w:szCs w:val="32"/>
          <w:lang w:eastAsia="zh-CN"/>
        </w:rPr>
        <w:t>公司</w:t>
      </w:r>
      <w:r>
        <w:rPr>
          <w:rFonts w:hint="eastAsia" w:asciiTheme="minorEastAsia" w:hAnsiTheme="minorEastAsia" w:eastAsiaTheme="minorEastAsia" w:cstheme="minorEastAsia"/>
          <w:smallCaps w:val="0"/>
          <w:color w:val="auto"/>
          <w:sz w:val="32"/>
          <w:szCs w:val="32"/>
        </w:rPr>
        <w:t>应落实生态环境保护主体责任，建立内部生态环境管理体系，明确机构、人员、职责和制度，加强生态环境管理，推进各项生态环境保护措施落实</w:t>
      </w:r>
      <w:r>
        <w:rPr>
          <w:rFonts w:hint="eastAsia" w:asciiTheme="minorEastAsia" w:hAnsiTheme="minorEastAsia" w:eastAsiaTheme="minorEastAsia" w:cstheme="minorEastAsia"/>
          <w:smallCaps w:val="0"/>
          <w:color w:val="auto"/>
          <w:sz w:val="32"/>
          <w:szCs w:val="32"/>
          <w:lang w:eastAsia="zh-CN"/>
        </w:rPr>
        <w:t>；</w:t>
      </w:r>
      <w:r>
        <w:rPr>
          <w:rFonts w:hint="eastAsia" w:asciiTheme="minorEastAsia" w:hAnsiTheme="minorEastAsia" w:eastAsiaTheme="minorEastAsia" w:cstheme="minorEastAsia"/>
          <w:smallCaps w:val="0"/>
          <w:color w:val="auto"/>
          <w:sz w:val="32"/>
          <w:szCs w:val="32"/>
        </w:rPr>
        <w:t>项目建设必须严格执行配套建设的环境保护设施与主体工程同时设计、同时施工、同时投产使用的环境保护</w:t>
      </w:r>
      <w:r>
        <w:rPr>
          <w:rFonts w:hint="eastAsia" w:asciiTheme="minorEastAsia" w:hAnsiTheme="minorEastAsia" w:eastAsiaTheme="minorEastAsia" w:cstheme="minorEastAsia"/>
          <w:smallCaps w:val="0"/>
          <w:color w:val="auto"/>
          <w:sz w:val="32"/>
          <w:szCs w:val="32"/>
          <w:lang w:eastAsia="zh-CN"/>
        </w:rPr>
        <w:t>“</w:t>
      </w:r>
      <w:r>
        <w:rPr>
          <w:rFonts w:hint="eastAsia" w:asciiTheme="minorEastAsia" w:hAnsiTheme="minorEastAsia" w:eastAsiaTheme="minorEastAsia" w:cstheme="minorEastAsia"/>
          <w:smallCaps w:val="0"/>
          <w:color w:val="auto"/>
          <w:sz w:val="32"/>
          <w:szCs w:val="32"/>
        </w:rPr>
        <w:t>三同时</w:t>
      </w:r>
      <w:r>
        <w:rPr>
          <w:rFonts w:hint="eastAsia" w:asciiTheme="minorEastAsia" w:hAnsiTheme="minorEastAsia" w:eastAsiaTheme="minorEastAsia" w:cstheme="minorEastAsia"/>
          <w:smallCaps w:val="0"/>
          <w:color w:val="auto"/>
          <w:sz w:val="32"/>
          <w:szCs w:val="32"/>
          <w:lang w:eastAsia="zh-CN"/>
        </w:rPr>
        <w:t>”</w:t>
      </w:r>
      <w:r>
        <w:rPr>
          <w:rFonts w:hint="eastAsia" w:asciiTheme="minorEastAsia" w:hAnsiTheme="minorEastAsia" w:eastAsiaTheme="minorEastAsia" w:cstheme="minorEastAsia"/>
          <w:smallCaps w:val="0"/>
          <w:color w:val="auto"/>
          <w:sz w:val="32"/>
          <w:szCs w:val="32"/>
        </w:rPr>
        <w:t>制度</w:t>
      </w:r>
      <w:r>
        <w:rPr>
          <w:rFonts w:hint="eastAsia" w:asciiTheme="minorEastAsia" w:hAnsiTheme="minorEastAsia" w:eastAsiaTheme="minorEastAsia" w:cstheme="minorEastAsia"/>
          <w:smallCaps w:val="0"/>
          <w:color w:val="auto"/>
          <w:sz w:val="32"/>
          <w:szCs w:val="32"/>
          <w:lang w:eastAsia="zh-CN"/>
        </w:rPr>
        <w:t>；</w:t>
      </w:r>
      <w:r>
        <w:rPr>
          <w:rFonts w:hint="eastAsia" w:asciiTheme="minorEastAsia" w:hAnsiTheme="minorEastAsia" w:eastAsiaTheme="minorEastAsia" w:cstheme="minorEastAsia"/>
          <w:smallCaps w:val="0"/>
          <w:color w:val="auto"/>
          <w:sz w:val="32"/>
          <w:szCs w:val="32"/>
        </w:rPr>
        <w:t>制定并落实施工期和运营期生态环境跟踪监测方案，根据结果不断优化各项生态环境保护和污染防治措施</w:t>
      </w:r>
      <w:r>
        <w:rPr>
          <w:rFonts w:hint="eastAsia" w:asciiTheme="minorEastAsia" w:hAnsiTheme="minorEastAsia" w:eastAsiaTheme="minorEastAsia" w:cstheme="minorEastAsia"/>
          <w:smallCaps w:val="0"/>
          <w:color w:val="auto"/>
          <w:sz w:val="32"/>
          <w:szCs w:val="32"/>
          <w:lang w:eastAsia="zh-CN"/>
        </w:rPr>
        <w:t>；</w:t>
      </w:r>
      <w:r>
        <w:rPr>
          <w:rFonts w:hint="eastAsia" w:asciiTheme="minorEastAsia" w:hAnsiTheme="minorEastAsia" w:eastAsiaTheme="minorEastAsia" w:cstheme="minorEastAsia"/>
          <w:smallCaps w:val="0"/>
          <w:color w:val="auto"/>
          <w:sz w:val="32"/>
          <w:szCs w:val="32"/>
        </w:rPr>
        <w:t>项目正式投运前，应当按照规定的标准和程序，</w:t>
      </w:r>
      <w:r>
        <w:rPr>
          <w:rFonts w:hint="eastAsia" w:asciiTheme="minorEastAsia" w:hAnsiTheme="minorEastAsia" w:eastAsiaTheme="minorEastAsia" w:cstheme="minorEastAsia"/>
          <w:sz w:val="32"/>
          <w:szCs w:val="32"/>
          <w:lang w:val="en-US"/>
        </w:rPr>
        <w:t>自行组织开展竣工</w:t>
      </w:r>
      <w:r>
        <w:rPr>
          <w:rFonts w:hint="eastAsia" w:asciiTheme="minorEastAsia" w:hAnsiTheme="minorEastAsia" w:eastAsiaTheme="minorEastAsia" w:cstheme="minorEastAsia"/>
          <w:color w:val="auto"/>
          <w:sz w:val="32"/>
          <w:szCs w:val="32"/>
        </w:rPr>
        <w:t>环境保护</w:t>
      </w:r>
      <w:r>
        <w:rPr>
          <w:rFonts w:hint="eastAsia" w:asciiTheme="minorEastAsia" w:hAnsiTheme="minorEastAsia" w:eastAsiaTheme="minorEastAsia" w:cstheme="minorEastAsia"/>
          <w:sz w:val="32"/>
          <w:szCs w:val="32"/>
          <w:lang w:val="en-US"/>
        </w:rPr>
        <w:t>验收，经验收合格后方可正式投入生产。</w:t>
      </w:r>
    </w:p>
    <w:p>
      <w:pPr>
        <w:keepNext w:val="0"/>
        <w:keepLines w:val="0"/>
        <w:pageBreakBefore w:val="0"/>
        <w:widowControl w:val="0"/>
        <w:kinsoku/>
        <w:wordWrap/>
        <w:overflowPunct/>
        <w:topLinePunct w:val="0"/>
        <w:autoSpaceDE/>
        <w:autoSpaceDN/>
        <w:bidi w:val="0"/>
        <w:snapToGrid w:val="0"/>
        <w:spacing w:line="540" w:lineRule="exact"/>
        <w:ind w:firstLine="640" w:firstLineChars="200"/>
        <w:textAlignment w:val="auto"/>
        <w:rPr>
          <w:rFonts w:hint="eastAsia" w:asciiTheme="minorEastAsia" w:hAnsiTheme="minorEastAsia" w:eastAsiaTheme="minorEastAsia" w:cstheme="minorEastAsia"/>
          <w:color w:val="auto"/>
          <w:sz w:val="32"/>
          <w:szCs w:val="32"/>
        </w:rPr>
      </w:pPr>
      <w:r>
        <w:rPr>
          <w:rFonts w:hint="eastAsia" w:asciiTheme="minorEastAsia" w:hAnsiTheme="minorEastAsia" w:eastAsiaTheme="minorEastAsia" w:cstheme="minorEastAsia"/>
          <w:color w:val="auto"/>
          <w:sz w:val="32"/>
          <w:szCs w:val="32"/>
          <w:lang w:eastAsia="zh-CN"/>
        </w:rPr>
        <w:t>八</w:t>
      </w:r>
      <w:r>
        <w:rPr>
          <w:rFonts w:hint="eastAsia" w:asciiTheme="minorEastAsia" w:hAnsiTheme="minorEastAsia" w:eastAsiaTheme="minorEastAsia" w:cstheme="minorEastAsia"/>
          <w:color w:val="auto"/>
          <w:sz w:val="32"/>
          <w:szCs w:val="32"/>
        </w:rPr>
        <w:t>、</w:t>
      </w:r>
      <w:r>
        <w:rPr>
          <w:rFonts w:hint="eastAsia" w:asciiTheme="minorEastAsia" w:hAnsiTheme="minorEastAsia" w:eastAsiaTheme="minorEastAsia" w:cstheme="minorEastAsia"/>
          <w:sz w:val="32"/>
          <w:szCs w:val="32"/>
          <w:lang w:val="en-US"/>
        </w:rPr>
        <w:t>玉溪市生态环境保护综合行政执法支队、玉溪市生态环境局</w:t>
      </w:r>
      <w:r>
        <w:rPr>
          <w:rFonts w:hint="eastAsia" w:asciiTheme="minorEastAsia" w:hAnsiTheme="minorEastAsia" w:eastAsiaTheme="minorEastAsia" w:cstheme="minorEastAsia"/>
          <w:sz w:val="32"/>
          <w:szCs w:val="32"/>
          <w:lang w:val="en-US" w:eastAsia="zh-CN"/>
        </w:rPr>
        <w:t>通海</w:t>
      </w:r>
      <w:r>
        <w:rPr>
          <w:rFonts w:hint="eastAsia" w:asciiTheme="minorEastAsia" w:hAnsiTheme="minorEastAsia" w:eastAsiaTheme="minorEastAsia" w:cstheme="minorEastAsia"/>
          <w:sz w:val="32"/>
          <w:szCs w:val="32"/>
          <w:lang w:val="en-US"/>
        </w:rPr>
        <w:t>分局要切实承担事中事后监管主要责任，履行属地监管职责，按照相关法律法规及《关于进一步完善建设项目环境保护“三同时”及竣工环境保护自主验收监管工作机制的意见》（环执法〔2021〕70号）</w:t>
      </w:r>
      <w:r>
        <w:rPr>
          <w:rFonts w:hint="eastAsia" w:asciiTheme="minorEastAsia" w:hAnsiTheme="minorEastAsia" w:eastAsiaTheme="minorEastAsia" w:cstheme="minorEastAsia"/>
          <w:sz w:val="32"/>
          <w:szCs w:val="32"/>
          <w:lang w:val="en-US" w:eastAsia="zh-CN"/>
        </w:rPr>
        <w:t>等文件</w:t>
      </w:r>
      <w:r>
        <w:rPr>
          <w:rFonts w:hint="eastAsia" w:asciiTheme="minorEastAsia" w:hAnsiTheme="minorEastAsia" w:eastAsiaTheme="minorEastAsia" w:cstheme="minorEastAsia"/>
          <w:sz w:val="32"/>
          <w:szCs w:val="32"/>
          <w:lang w:val="en-US"/>
        </w:rPr>
        <w:t>要求，加强对该项目环境保护“三同时”</w:t>
      </w:r>
      <w:r>
        <w:rPr>
          <w:rFonts w:hint="eastAsia" w:asciiTheme="minorEastAsia" w:hAnsiTheme="minorEastAsia" w:eastAsiaTheme="minorEastAsia" w:cstheme="minorEastAsia"/>
          <w:sz w:val="32"/>
          <w:szCs w:val="32"/>
          <w:lang w:val="en-US" w:eastAsia="zh-CN"/>
        </w:rPr>
        <w:t>、</w:t>
      </w:r>
      <w:r>
        <w:rPr>
          <w:rFonts w:hint="eastAsia" w:asciiTheme="minorEastAsia" w:hAnsiTheme="minorEastAsia" w:eastAsiaTheme="minorEastAsia" w:cstheme="minorEastAsia"/>
          <w:color w:val="auto"/>
          <w:sz w:val="32"/>
          <w:szCs w:val="32"/>
        </w:rPr>
        <w:t>竣工环境保护自主验收、日常运行等执法监管工作。</w:t>
      </w:r>
    </w:p>
    <w:p>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hint="eastAsia" w:asciiTheme="minorEastAsia" w:hAnsiTheme="minorEastAsia" w:eastAsiaTheme="minorEastAsia" w:cstheme="minorEastAsia"/>
          <w:sz w:val="32"/>
          <w:szCs w:val="32"/>
        </w:rPr>
      </w:pPr>
    </w:p>
    <w:p>
      <w:pPr>
        <w:pStyle w:val="8"/>
        <w:keepNext w:val="0"/>
        <w:keepLines w:val="0"/>
        <w:pageBreakBefore w:val="0"/>
        <w:widowControl w:val="0"/>
        <w:kinsoku/>
        <w:wordWrap/>
        <w:overflowPunct/>
        <w:topLinePunct w:val="0"/>
        <w:autoSpaceDE/>
        <w:autoSpaceDN/>
        <w:bidi w:val="0"/>
        <w:spacing w:line="560" w:lineRule="exact"/>
        <w:ind w:left="0" w:leftChars="0" w:firstLine="0" w:firstLineChars="0"/>
        <w:textAlignment w:val="auto"/>
        <w:rPr>
          <w:rFonts w:hint="eastAsia" w:asciiTheme="minorEastAsia" w:hAnsiTheme="minorEastAsia" w:eastAsiaTheme="minorEastAsia" w:cstheme="minorEastAsia"/>
          <w:color w:val="auto"/>
          <w:sz w:val="32"/>
          <w:szCs w:val="32"/>
        </w:rPr>
      </w:pPr>
    </w:p>
    <w:p>
      <w:pPr>
        <w:keepNext w:val="0"/>
        <w:keepLines w:val="0"/>
        <w:pageBreakBefore w:val="0"/>
        <w:widowControl w:val="0"/>
        <w:kinsoku/>
        <w:wordWrap/>
        <w:overflowPunct/>
        <w:topLinePunct w:val="0"/>
        <w:autoSpaceDE/>
        <w:autoSpaceDN/>
        <w:bidi w:val="0"/>
        <w:adjustRightInd/>
        <w:snapToGrid/>
        <w:spacing w:line="570" w:lineRule="exact"/>
        <w:ind w:firstLine="5120" w:firstLineChars="1600"/>
        <w:jc w:val="both"/>
        <w:textAlignment w:val="auto"/>
        <w:rPr>
          <w:rFonts w:hint="eastAsia" w:asciiTheme="minorEastAsia" w:hAnsiTheme="minorEastAsia" w:eastAsiaTheme="minorEastAsia" w:cstheme="minorEastAsia"/>
          <w:sz w:val="32"/>
          <w:szCs w:val="32"/>
        </w:rPr>
      </w:pPr>
      <w:r>
        <w:rPr>
          <w:rFonts w:hint="eastAsia" w:asciiTheme="minorEastAsia" w:hAnsiTheme="minorEastAsia" w:eastAsiaTheme="minorEastAsia" w:cstheme="minorEastAsia"/>
          <w:sz w:val="32"/>
          <w:szCs w:val="32"/>
          <w:lang w:val="en-US" w:eastAsia="zh-CN"/>
        </w:rPr>
        <w:t xml:space="preserve"> </w:t>
      </w:r>
      <w:r>
        <w:rPr>
          <w:rFonts w:hint="eastAsia" w:asciiTheme="minorEastAsia" w:hAnsiTheme="minorEastAsia" w:eastAsiaTheme="minorEastAsia" w:cstheme="minorEastAsia"/>
          <w:sz w:val="32"/>
          <w:szCs w:val="32"/>
        </w:rPr>
        <w:t>202</w:t>
      </w:r>
      <w:r>
        <w:rPr>
          <w:rFonts w:hint="eastAsia" w:asciiTheme="minorEastAsia" w:hAnsiTheme="minorEastAsia" w:eastAsiaTheme="minorEastAsia" w:cstheme="minorEastAsia"/>
          <w:sz w:val="32"/>
          <w:szCs w:val="32"/>
          <w:lang w:val="en-US" w:eastAsia="zh-CN"/>
        </w:rPr>
        <w:t>3</w:t>
      </w:r>
      <w:r>
        <w:rPr>
          <w:rFonts w:hint="eastAsia" w:asciiTheme="minorEastAsia" w:hAnsiTheme="minorEastAsia" w:eastAsiaTheme="minorEastAsia" w:cstheme="minorEastAsia"/>
          <w:sz w:val="32"/>
          <w:szCs w:val="32"/>
        </w:rPr>
        <w:t>年</w:t>
      </w:r>
      <w:r>
        <w:rPr>
          <w:rFonts w:hint="eastAsia" w:asciiTheme="minorEastAsia" w:hAnsiTheme="minorEastAsia" w:eastAsiaTheme="minorEastAsia" w:cstheme="minorEastAsia"/>
          <w:sz w:val="32"/>
          <w:szCs w:val="32"/>
          <w:lang w:val="en-US" w:eastAsia="zh-CN"/>
        </w:rPr>
        <w:t>7</w:t>
      </w:r>
      <w:r>
        <w:rPr>
          <w:rFonts w:hint="eastAsia" w:asciiTheme="minorEastAsia" w:hAnsiTheme="minorEastAsia" w:eastAsiaTheme="minorEastAsia" w:cstheme="minorEastAsia"/>
          <w:sz w:val="32"/>
          <w:szCs w:val="32"/>
        </w:rPr>
        <w:t>月</w:t>
      </w:r>
      <w:r>
        <w:rPr>
          <w:rFonts w:hint="default" w:asciiTheme="minorEastAsia" w:hAnsiTheme="minorEastAsia" w:eastAsiaTheme="minorEastAsia" w:cstheme="minorEastAsia"/>
          <w:sz w:val="32"/>
          <w:szCs w:val="32"/>
          <w:lang w:val="en-US"/>
        </w:rPr>
        <w:t>5</w:t>
      </w:r>
      <w:r>
        <w:rPr>
          <w:rFonts w:hint="eastAsia" w:asciiTheme="minorEastAsia" w:hAnsiTheme="minorEastAsia" w:eastAsiaTheme="minorEastAsia" w:cstheme="minorEastAsia"/>
          <w:sz w:val="32"/>
          <w:szCs w:val="32"/>
        </w:rPr>
        <w:t>日</w:t>
      </w:r>
    </w:p>
    <w:p>
      <w:pPr>
        <w:rPr>
          <w:rFonts w:hint="eastAsia" w:asciiTheme="minorEastAsia" w:hAnsiTheme="minorEastAsia" w:eastAsiaTheme="minorEastAsia" w:cstheme="minorEastAsia"/>
          <w:sz w:val="32"/>
          <w:szCs w:val="32"/>
        </w:rPr>
      </w:pPr>
    </w:p>
    <w:p>
      <w:pPr>
        <w:pStyle w:val="9"/>
        <w:rPr>
          <w:rFonts w:hint="eastAsia" w:asciiTheme="minorEastAsia" w:hAnsiTheme="minorEastAsia" w:eastAsiaTheme="minorEastAsia" w:cstheme="minorEastAsia"/>
          <w:sz w:val="32"/>
          <w:szCs w:val="32"/>
        </w:rPr>
      </w:pPr>
    </w:p>
    <w:p>
      <w:pPr>
        <w:rPr>
          <w:rFonts w:hint="eastAsia" w:asciiTheme="minorEastAsia" w:hAnsiTheme="minorEastAsia" w:eastAsiaTheme="minorEastAsia" w:cstheme="minorEastAsia"/>
          <w:sz w:val="32"/>
          <w:szCs w:val="32"/>
        </w:rPr>
      </w:pPr>
    </w:p>
    <w:p>
      <w:pPr>
        <w:keepNext w:val="0"/>
        <w:keepLines w:val="0"/>
        <w:pageBreakBefore w:val="0"/>
        <w:widowControl w:val="0"/>
        <w:kinsoku/>
        <w:wordWrap/>
        <w:overflowPunct/>
        <w:topLinePunct w:val="0"/>
        <w:autoSpaceDE/>
        <w:autoSpaceDN/>
        <w:bidi w:val="0"/>
        <w:adjustRightInd/>
        <w:snapToGrid w:val="0"/>
        <w:spacing w:line="510" w:lineRule="exact"/>
        <w:textAlignment w:val="auto"/>
        <w:rPr>
          <w:rFonts w:hint="eastAsia" w:asciiTheme="minorEastAsia" w:hAnsiTheme="minorEastAsia" w:eastAsiaTheme="minorEastAsia" w:cstheme="minorEastAsia"/>
          <w:sz w:val="32"/>
          <w:szCs w:val="32"/>
        </w:rPr>
      </w:pPr>
      <w:r>
        <w:rPr>
          <w:rFonts w:hint="eastAsia" w:asciiTheme="minorEastAsia" w:hAnsiTheme="minorEastAsia" w:eastAsiaTheme="minorEastAsia" w:cstheme="minorEastAsia"/>
          <w:sz w:val="32"/>
          <w:szCs w:val="32"/>
        </w:rPr>
        <mc:AlternateContent>
          <mc:Choice Requires="wps">
            <w:drawing>
              <wp:anchor distT="0" distB="0" distL="114300" distR="114300" simplePos="0" relativeHeight="251663360" behindDoc="0" locked="0" layoutInCell="1" allowOverlap="1">
                <wp:simplePos x="0" y="0"/>
                <wp:positionH relativeFrom="column">
                  <wp:posOffset>0</wp:posOffset>
                </wp:positionH>
                <wp:positionV relativeFrom="paragraph">
                  <wp:posOffset>59055</wp:posOffset>
                </wp:positionV>
                <wp:extent cx="5600700" cy="0"/>
                <wp:effectExtent l="0" t="0" r="0" b="0"/>
                <wp:wrapNone/>
                <wp:docPr id="4" name="直接连接符 4"/>
                <wp:cNvGraphicFramePr/>
                <a:graphic xmlns:a="http://schemas.openxmlformats.org/drawingml/2006/main">
                  <a:graphicData uri="http://schemas.microsoft.com/office/word/2010/wordprocessingShape">
                    <wps:wsp>
                      <wps:cNvCnPr/>
                      <wps:spPr>
                        <a:xfrm>
                          <a:off x="0" y="0"/>
                          <a:ext cx="5600700" cy="0"/>
                        </a:xfrm>
                        <a:prstGeom prst="line">
                          <a:avLst/>
                        </a:prstGeom>
                        <a:ln>
                          <a:headEnd type="none" w="med" len="med"/>
                          <a:tailEnd type="none" w="med" len="med"/>
                        </a:ln>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id="_x0000_s1026" o:spid="_x0000_s1026" o:spt="20" style="position:absolute;left:0pt;margin-left:0pt;margin-top:4.65pt;height:0pt;width:441pt;z-index:251663360;mso-width-relative:page;mso-height-relative:page;" filled="f" stroked="t" coordsize="21600,21600" o:gfxdata="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">
                <v:fill on="f" focussize="0,0"/>
                <v:stroke weight="0.5pt" color="#000000 [3200]" miterlimit="8" joinstyle="miter"/>
                <v:imagedata o:title=""/>
                <o:lock v:ext="edit" aspectratio="f"/>
              </v:line>
            </w:pict>
          </mc:Fallback>
        </mc:AlternateContent>
      </w:r>
      <w:r>
        <w:rPr>
          <w:rFonts w:hint="eastAsia" w:asciiTheme="minorEastAsia" w:hAnsiTheme="minorEastAsia" w:eastAsiaTheme="minorEastAsia" w:cstheme="minorEastAsia"/>
          <w:sz w:val="32"/>
          <w:szCs w:val="32"/>
        </w:rPr>
        <w:t>抄送：玉溪市生态环境保护综合行政执法支队</w:t>
      </w:r>
      <w:r>
        <w:rPr>
          <w:rFonts w:hint="eastAsia" w:asciiTheme="minorEastAsia" w:hAnsiTheme="minorEastAsia" w:eastAsiaTheme="minorEastAsia" w:cstheme="minorEastAsia"/>
          <w:sz w:val="32"/>
          <w:szCs w:val="32"/>
          <w:lang w:eastAsia="zh-CN"/>
        </w:rPr>
        <w:t>，</w:t>
      </w:r>
      <w:r>
        <w:rPr>
          <w:rFonts w:hint="eastAsia" w:asciiTheme="minorEastAsia" w:hAnsiTheme="minorEastAsia" w:eastAsiaTheme="minorEastAsia" w:cstheme="minorEastAsia"/>
          <w:sz w:val="32"/>
          <w:szCs w:val="32"/>
        </w:rPr>
        <w:t>玉溪市生态环境局</w:t>
      </w:r>
      <w:r>
        <w:rPr>
          <w:rFonts w:hint="eastAsia" w:asciiTheme="minorEastAsia" w:hAnsiTheme="minorEastAsia" w:eastAsiaTheme="minorEastAsia" w:cstheme="minorEastAsia"/>
          <w:sz w:val="32"/>
          <w:szCs w:val="32"/>
          <w:lang w:eastAsia="zh-CN"/>
        </w:rPr>
        <w:t>通海</w:t>
      </w:r>
      <w:r>
        <w:rPr>
          <w:rFonts w:hint="eastAsia" w:asciiTheme="minorEastAsia" w:hAnsiTheme="minorEastAsia" w:eastAsiaTheme="minorEastAsia" w:cstheme="minorEastAsia"/>
          <w:sz w:val="32"/>
          <w:szCs w:val="32"/>
        </w:rPr>
        <w:t>分局</w:t>
      </w:r>
      <w:r>
        <w:rPr>
          <w:rFonts w:hint="eastAsia" w:asciiTheme="minorEastAsia" w:hAnsiTheme="minorEastAsia" w:eastAsiaTheme="minorEastAsia" w:cstheme="minorEastAsia"/>
          <w:sz w:val="32"/>
          <w:szCs w:val="32"/>
          <w:lang w:eastAsia="zh-CN"/>
        </w:rPr>
        <w:t>，云南绿诚环境科技</w:t>
      </w:r>
      <w:r>
        <w:rPr>
          <w:rFonts w:hint="eastAsia" w:asciiTheme="minorEastAsia" w:hAnsiTheme="minorEastAsia" w:eastAsiaTheme="minorEastAsia" w:cstheme="minorEastAsia"/>
          <w:color w:val="000000"/>
          <w:sz w:val="32"/>
          <w:szCs w:val="32"/>
          <w:highlight w:val="none"/>
        </w:rPr>
        <w:t>有限公司</w:t>
      </w:r>
      <w:r>
        <w:rPr>
          <w:rFonts w:hint="eastAsia" w:asciiTheme="minorEastAsia" w:hAnsiTheme="minorEastAsia" w:eastAsiaTheme="minorEastAsia" w:cstheme="minorEastAsia"/>
          <w:sz w:val="32"/>
          <w:szCs w:val="32"/>
        </w:rPr>
        <w:t>。</w:t>
      </w:r>
    </w:p>
    <w:p>
      <w:pPr>
        <w:keepNext w:val="0"/>
        <w:keepLines w:val="0"/>
        <w:pageBreakBefore w:val="0"/>
        <w:widowControl w:val="0"/>
        <w:kinsoku/>
        <w:wordWrap/>
        <w:overflowPunct/>
        <w:topLinePunct w:val="0"/>
        <w:autoSpaceDE/>
        <w:autoSpaceDN/>
        <w:bidi w:val="0"/>
        <w:adjustRightInd/>
        <w:snapToGrid w:val="0"/>
        <w:spacing w:line="510" w:lineRule="exact"/>
        <w:ind w:firstLine="320" w:firstLineChars="100"/>
        <w:textAlignment w:val="auto"/>
        <w:rPr>
          <w:rFonts w:hint="eastAsia" w:asciiTheme="minorEastAsia" w:hAnsiTheme="minorEastAsia" w:eastAsiaTheme="minorEastAsia" w:cstheme="minorEastAsia"/>
          <w:sz w:val="32"/>
          <w:szCs w:val="32"/>
        </w:rPr>
      </w:pPr>
      <w:r>
        <w:rPr>
          <w:rFonts w:hint="eastAsia" w:asciiTheme="minorEastAsia" w:hAnsiTheme="minorEastAsia" w:eastAsiaTheme="minorEastAsia" w:cstheme="minorEastAsia"/>
          <w:sz w:val="32"/>
          <w:szCs w:val="32"/>
        </w:rPr>
        <mc:AlternateContent>
          <mc:Choice Requires="wps">
            <w:drawing>
              <wp:anchor distT="0" distB="0" distL="114300" distR="114300" simplePos="0" relativeHeight="251662336" behindDoc="0" locked="0" layoutInCell="1" allowOverlap="1">
                <wp:simplePos x="0" y="0"/>
                <wp:positionH relativeFrom="column">
                  <wp:posOffset>9525</wp:posOffset>
                </wp:positionH>
                <wp:positionV relativeFrom="paragraph">
                  <wp:posOffset>363220</wp:posOffset>
                </wp:positionV>
                <wp:extent cx="5600700" cy="0"/>
                <wp:effectExtent l="0" t="0" r="0" b="0"/>
                <wp:wrapNone/>
                <wp:docPr id="3" name="直接连接符 3"/>
                <wp:cNvGraphicFramePr/>
                <a:graphic xmlns:a="http://schemas.openxmlformats.org/drawingml/2006/main">
                  <a:graphicData uri="http://schemas.microsoft.com/office/word/2010/wordprocessingShape">
                    <wps:wsp>
                      <wps:cNvCnPr/>
                      <wps:spPr>
                        <a:xfrm>
                          <a:off x="0" y="0"/>
                          <a:ext cx="5600700" cy="0"/>
                        </a:xfrm>
                        <a:prstGeom prst="line">
                          <a:avLst/>
                        </a:prstGeom>
                        <a:ln w="3175" cap="flat" cmpd="sng">
                          <a:solidFill>
                            <a:srgbClr val="000000"/>
                          </a:solidFill>
                          <a:prstDash val="solid"/>
                          <a:headEnd type="none" w="med" len="med"/>
                          <a:tailEnd type="none" w="med" len="med"/>
                        </a:ln>
                      </wps:spPr>
                      <wps:bodyPr/>
                    </wps:wsp>
                  </a:graphicData>
                </a:graphic>
              </wp:anchor>
            </w:drawing>
          </mc:Choice>
          <mc:Fallback>
            <w:pict>
              <v:line id="_x0000_s1026" o:spid="_x0000_s1026" o:spt="20" style="position:absolute;left:0pt;margin-left:0.75pt;margin-top:28.6pt;height:0pt;width:441pt;z-index:251662336;mso-width-relative:page;mso-height-relative:page;" filled="f" stroked="t" coordsize="21600,21600" o:gfxdata="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">
                <v:fill on="f" focussize="0,0"/>
                <v:stroke weight="0.25pt" color="#000000" joinstyle="round"/>
                <v:imagedata o:title=""/>
                <o:lock v:ext="edit" aspectratio="f"/>
              </v:line>
            </w:pict>
          </mc:Fallback>
        </mc:AlternateContent>
      </w:r>
      <w:r>
        <w:rPr>
          <w:rFonts w:hint="eastAsia" w:asciiTheme="minorEastAsia" w:hAnsiTheme="minorEastAsia" w:eastAsiaTheme="minorEastAsia" w:cstheme="minorEastAsia"/>
          <w:sz w:val="32"/>
          <w:szCs w:val="32"/>
        </w:rPr>
        <mc:AlternateContent>
          <mc:Choice Requires="wps">
            <w:drawing>
              <wp:anchor distT="0" distB="0" distL="114300" distR="114300" simplePos="0" relativeHeight="251661312" behindDoc="0" locked="0" layoutInCell="1" allowOverlap="1">
                <wp:simplePos x="0" y="0"/>
                <wp:positionH relativeFrom="column">
                  <wp:posOffset>0</wp:posOffset>
                </wp:positionH>
                <wp:positionV relativeFrom="paragraph">
                  <wp:posOffset>52705</wp:posOffset>
                </wp:positionV>
                <wp:extent cx="5600700" cy="0"/>
                <wp:effectExtent l="0" t="0" r="0" b="0"/>
                <wp:wrapNone/>
                <wp:docPr id="2" name="直接连接符 2"/>
                <wp:cNvGraphicFramePr/>
                <a:graphic xmlns:a="http://schemas.openxmlformats.org/drawingml/2006/main">
                  <a:graphicData uri="http://schemas.microsoft.com/office/word/2010/wordprocessingShape">
                    <wps:wsp>
                      <wps:cNvCnPr/>
                      <wps:spPr>
                        <a:xfrm>
                          <a:off x="0" y="0"/>
                          <a:ext cx="5600700" cy="0"/>
                        </a:xfrm>
                        <a:prstGeom prst="line">
                          <a:avLst/>
                        </a:prstGeom>
                        <a:ln w="3175" cap="flat" cmpd="sng">
                          <a:solidFill>
                            <a:srgbClr val="000000"/>
                          </a:solidFill>
                          <a:prstDash val="solid"/>
                          <a:headEnd type="none" w="med" len="med"/>
                          <a:tailEnd type="none" w="med" len="med"/>
                        </a:ln>
                      </wps:spPr>
                      <wps:bodyPr/>
                    </wps:wsp>
                  </a:graphicData>
                </a:graphic>
              </wp:anchor>
            </w:drawing>
          </mc:Choice>
          <mc:Fallback>
            <w:pict>
              <v:line id="_x0000_s1026" o:spid="_x0000_s1026" o:spt="20" style="position:absolute;left:0pt;margin-left:0pt;margin-top:4.15pt;height:0pt;width:441pt;z-index:251661312;mso-width-relative:page;mso-height-relative:page;" filled="f" stroked="t" coordsize="21600,21600" o:gfxdata="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">
                <v:fill on="f" focussize="0,0"/>
                <v:stroke weight="0.25pt" color="#000000" joinstyle="round"/>
                <v:imagedata o:title=""/>
                <o:lock v:ext="edit" aspectratio="f"/>
              </v:line>
            </w:pict>
          </mc:Fallback>
        </mc:AlternateContent>
      </w:r>
      <w:r>
        <w:rPr>
          <w:rFonts w:hint="eastAsia" w:asciiTheme="minorEastAsia" w:hAnsiTheme="minorEastAsia" w:eastAsiaTheme="minorEastAsia" w:cstheme="minorEastAsia"/>
          <w:sz w:val="32"/>
          <w:szCs w:val="32"/>
        </w:rPr>
        <w:t xml:space="preserve">玉溪市生态环境局               </w:t>
      </w:r>
      <w:r>
        <w:rPr>
          <w:rFonts w:hint="eastAsia" w:asciiTheme="minorEastAsia" w:hAnsiTheme="minorEastAsia" w:eastAsiaTheme="minorEastAsia" w:cstheme="minorEastAsia"/>
          <w:sz w:val="32"/>
          <w:szCs w:val="32"/>
          <w:lang w:val="en-US" w:eastAsia="zh-CN"/>
        </w:rPr>
        <w:t xml:space="preserve">   </w:t>
      </w:r>
      <w:r>
        <w:rPr>
          <w:rFonts w:hint="eastAsia" w:asciiTheme="minorEastAsia" w:hAnsiTheme="minorEastAsia" w:eastAsiaTheme="minorEastAsia" w:cstheme="minorEastAsia"/>
          <w:sz w:val="32"/>
          <w:szCs w:val="32"/>
        </w:rPr>
        <w:t>202</w:t>
      </w:r>
      <w:r>
        <w:rPr>
          <w:rFonts w:hint="eastAsia" w:asciiTheme="minorEastAsia" w:hAnsiTheme="minorEastAsia" w:eastAsiaTheme="minorEastAsia" w:cstheme="minorEastAsia"/>
          <w:sz w:val="32"/>
          <w:szCs w:val="32"/>
          <w:lang w:val="en-US" w:eastAsia="zh-CN"/>
        </w:rPr>
        <w:t>3</w:t>
      </w:r>
      <w:r>
        <w:rPr>
          <w:rFonts w:hint="eastAsia" w:asciiTheme="minorEastAsia" w:hAnsiTheme="minorEastAsia" w:eastAsiaTheme="minorEastAsia" w:cstheme="minorEastAsia"/>
          <w:sz w:val="32"/>
          <w:szCs w:val="32"/>
        </w:rPr>
        <w:t>年</w:t>
      </w:r>
      <w:r>
        <w:rPr>
          <w:rFonts w:hint="eastAsia" w:asciiTheme="minorEastAsia" w:hAnsiTheme="minorEastAsia" w:eastAsiaTheme="minorEastAsia" w:cstheme="minorEastAsia"/>
          <w:sz w:val="32"/>
          <w:szCs w:val="32"/>
          <w:lang w:val="en-US" w:eastAsia="zh-CN"/>
        </w:rPr>
        <w:t>7</w:t>
      </w:r>
      <w:r>
        <w:rPr>
          <w:rFonts w:hint="eastAsia" w:asciiTheme="minorEastAsia" w:hAnsiTheme="minorEastAsia" w:eastAsiaTheme="minorEastAsia" w:cstheme="minorEastAsia"/>
          <w:sz w:val="32"/>
          <w:szCs w:val="32"/>
        </w:rPr>
        <w:t>月</w:t>
      </w:r>
      <w:r>
        <w:rPr>
          <w:rFonts w:hint="default" w:asciiTheme="minorEastAsia" w:hAnsiTheme="minorEastAsia" w:eastAsiaTheme="minorEastAsia" w:cstheme="minorEastAsia"/>
          <w:sz w:val="32"/>
          <w:szCs w:val="32"/>
          <w:lang w:val="en-US" w:eastAsia="zh-CN"/>
        </w:rPr>
        <w:t>5</w:t>
      </w:r>
      <w:r>
        <w:rPr>
          <w:rFonts w:hint="eastAsia" w:asciiTheme="minorEastAsia" w:hAnsiTheme="minorEastAsia" w:eastAsiaTheme="minorEastAsia" w:cstheme="minorEastAsia"/>
          <w:sz w:val="32"/>
          <w:szCs w:val="32"/>
        </w:rPr>
        <w:t>日印发</w:t>
      </w:r>
    </w:p>
    <w:sectPr>
      <w:footerReference r:id="rId3" w:type="default"/>
      <w:footerReference r:id="rId4" w:type="even"/>
      <w:pgSz w:w="11906" w:h="16838"/>
      <w:pgMar w:top="2041" w:right="1474" w:bottom="1304" w:left="1588" w:header="1361" w:footer="1191" w:gutter="0"/>
      <w:pgNumType w:fmt="decimal"/>
      <w:cols w:space="0" w:num="1"/>
      <w:rtlGutter w:val="0"/>
      <w:docGrid w:type="linesAndChars" w:linePitch="289"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88"/>
    <w:family w:val="modern"/>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仿宋_GBK">
    <w:altName w:val="微软雅黑"/>
    <w:panose1 w:val="03000509000000000000"/>
    <w:charset w:val="86"/>
    <w:family w:val="script"/>
    <w:pitch w:val="default"/>
    <w:sig w:usb0="00000000" w:usb1="00000000" w:usb2="00000000" w:usb3="00000000" w:csb0="00040000" w:csb1="00000000"/>
  </w:font>
  <w:font w:name="仿宋_GB2312">
    <w:altName w:val="仿宋"/>
    <w:panose1 w:val="02010609030101010101"/>
    <w:charset w:val="86"/>
    <w:family w:val="modern"/>
    <w:pitch w:val="default"/>
    <w:sig w:usb0="00000000" w:usb1="00000000" w:usb2="00000000" w:usb3="00000000" w:csb0="00040000" w:csb1="00000000"/>
  </w:font>
  <w:font w:name="方正小标宋_GBK">
    <w:altName w:val="微软雅黑"/>
    <w:panose1 w:val="03000509000000000000"/>
    <w:charset w:val="86"/>
    <w:family w:val="auto"/>
    <w:pitch w:val="default"/>
    <w:sig w:usb0="00000000" w:usb1="00000000" w:usb2="00000000" w:usb3="00000000" w:csb0="00040000" w:csb1="0000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913765"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913765"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1"/>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wps:txbx>
                    <wps:bodyPr rot="0" spcFirstLastPara="0" vertOverflow="overflow" horzOverflow="overflow" vert="horz" wrap="squar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71.95pt;mso-position-horizontal:outside;mso-position-horizontal-relative:margin;z-index:251659264;mso-width-relative:page;mso-height-relative:page;" filled="f" stroked="f" coordsize="21600,21600" o:gfxdata="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">
              <v:fill on="f" focussize="0,0"/>
              <v:stroke on="f" weight="0.5pt"/>
              <v:imagedata o:title=""/>
              <o:lock v:ext="edit" aspectratio="f"/>
              <v:textbox inset="0mm,0mm,0mm,0mm" style="mso-fit-shape-to-text:t;">
                <w:txbxContent>
                  <w:p>
                    <w:pPr>
                      <w:pStyle w:val="11"/>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pPr>
    <w:r>
      <w:rPr>
        <w:sz w:val="18"/>
      </w:rPr>
      <mc:AlternateContent>
        <mc:Choice Requires="wps">
          <w:drawing>
            <wp:anchor distT="0" distB="0" distL="114300" distR="114300" simplePos="0" relativeHeight="251660288" behindDoc="0" locked="0" layoutInCell="1" allowOverlap="1">
              <wp:simplePos x="0" y="0"/>
              <wp:positionH relativeFrom="margin">
                <wp:align>outside</wp:align>
              </wp:positionH>
              <wp:positionV relativeFrom="paragraph">
                <wp:posOffset>0</wp:posOffset>
              </wp:positionV>
              <wp:extent cx="937260" cy="264160"/>
              <wp:effectExtent l="0" t="0" r="0" b="0"/>
              <wp:wrapNone/>
              <wp:docPr id="6" name="文本框 6"/>
              <wp:cNvGraphicFramePr/>
              <a:graphic xmlns:a="http://schemas.openxmlformats.org/drawingml/2006/main">
                <a:graphicData uri="http://schemas.microsoft.com/office/word/2010/wordprocessingShape">
                  <wps:wsp>
                    <wps:cNvSpPr txBox="1"/>
                    <wps:spPr>
                      <a:xfrm>
                        <a:off x="0" y="0"/>
                        <a:ext cx="937260" cy="26416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1"/>
                            <w:ind w:firstLine="280" w:firstLineChars="100"/>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2</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wps:txbx>
                    <wps:bodyPr rot="0" spcFirstLastPara="0" vertOverflow="overflow" horzOverflow="overflow" vert="horz" wrap="square" lIns="0" tIns="0" rIns="0" bIns="0" numCol="1" spcCol="0" rtlCol="0" fromWordArt="0" anchor="t" anchorCtr="0" forceAA="0" upright="0" compatLnSpc="1">
                      <a:noAutofit/>
                    </wps:bodyPr>
                  </wps:wsp>
                </a:graphicData>
              </a:graphic>
            </wp:anchor>
          </w:drawing>
        </mc:Choice>
        <mc:Fallback>
          <w:pict>
            <v:shape id="_x0000_s1026" o:spid="_x0000_s1026" o:spt="202" type="#_x0000_t202" style="position:absolute;left:0pt;margin-top:0pt;height:20.8pt;width:73.8pt;mso-position-horizontal:outside;mso-position-horizontal-relative:margin;z-index:251660288;mso-width-relative:page;mso-height-relative:page;" filled="f" stroked="f" coordsize="21600,21600" o:gfxdata="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AWOtNf1AAAAAQBAAAPAAAA&#10;AAAAAAEAIAAAACIAAABkcnMvZG93bnJldi54bWxQSwECFAAUAAAACACHTuJAYUGcUxkCAAATBAAA&#10;DgAAAAAAAAABACAAAAAjAQAAZHJzL2Uyb0RvYy54bWxQSwUGAAAAAAYABgBZAQAArgUAAAAA&#10;">
              <v:fill on="f" focussize="0,0"/>
              <v:stroke on="f" weight="0.5pt"/>
              <v:imagedata o:title=""/>
              <o:lock v:ext="edit" aspectratio="f"/>
              <v:textbox inset="0mm,0mm,0mm,0mm">
                <w:txbxContent>
                  <w:p>
                    <w:pPr>
                      <w:pStyle w:val="11"/>
                      <w:ind w:firstLine="280" w:firstLineChars="100"/>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2</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evenAndOddHeaders w:val="1"/>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DJkZmUwMmNlOWYzNTEwNGU1YjRjM2E3OThkOTIxOTcifQ=="/>
  </w:docVars>
  <w:rsids>
    <w:rsidRoot w:val="2AAF282F"/>
    <w:rsid w:val="0005249D"/>
    <w:rsid w:val="00224B9B"/>
    <w:rsid w:val="00251335"/>
    <w:rsid w:val="002E39CB"/>
    <w:rsid w:val="003328C1"/>
    <w:rsid w:val="00354601"/>
    <w:rsid w:val="00621CDB"/>
    <w:rsid w:val="007216D3"/>
    <w:rsid w:val="009E4FAC"/>
    <w:rsid w:val="00C3594F"/>
    <w:rsid w:val="00DE2824"/>
    <w:rsid w:val="00E32A7B"/>
    <w:rsid w:val="00E779F3"/>
    <w:rsid w:val="00F138BA"/>
    <w:rsid w:val="017B43B2"/>
    <w:rsid w:val="01CB42BF"/>
    <w:rsid w:val="022E6AD9"/>
    <w:rsid w:val="029B1C8B"/>
    <w:rsid w:val="02C92423"/>
    <w:rsid w:val="02D359C2"/>
    <w:rsid w:val="03405326"/>
    <w:rsid w:val="03DF7990"/>
    <w:rsid w:val="047A7F12"/>
    <w:rsid w:val="05F400BE"/>
    <w:rsid w:val="06214956"/>
    <w:rsid w:val="06A525AF"/>
    <w:rsid w:val="06D849E3"/>
    <w:rsid w:val="075F1CAC"/>
    <w:rsid w:val="07CE7264"/>
    <w:rsid w:val="07F81B91"/>
    <w:rsid w:val="085B58CB"/>
    <w:rsid w:val="09294E4C"/>
    <w:rsid w:val="097A6341"/>
    <w:rsid w:val="0A955323"/>
    <w:rsid w:val="0C11428E"/>
    <w:rsid w:val="0C1D705A"/>
    <w:rsid w:val="0CD1482E"/>
    <w:rsid w:val="0CE82EB7"/>
    <w:rsid w:val="0D432A65"/>
    <w:rsid w:val="0D625FF1"/>
    <w:rsid w:val="0DF93715"/>
    <w:rsid w:val="0E100F06"/>
    <w:rsid w:val="0EE81C04"/>
    <w:rsid w:val="0F046CBD"/>
    <w:rsid w:val="0F053FD7"/>
    <w:rsid w:val="0FE76F0B"/>
    <w:rsid w:val="10085FCB"/>
    <w:rsid w:val="10600A97"/>
    <w:rsid w:val="11851A07"/>
    <w:rsid w:val="11DC6270"/>
    <w:rsid w:val="12080F2A"/>
    <w:rsid w:val="121C3EF8"/>
    <w:rsid w:val="12AA7ED8"/>
    <w:rsid w:val="139A2D58"/>
    <w:rsid w:val="13DD3E12"/>
    <w:rsid w:val="14325F56"/>
    <w:rsid w:val="143A6D20"/>
    <w:rsid w:val="147D33EC"/>
    <w:rsid w:val="14F53A51"/>
    <w:rsid w:val="15B44512"/>
    <w:rsid w:val="16297009"/>
    <w:rsid w:val="16D33FA6"/>
    <w:rsid w:val="175B5421"/>
    <w:rsid w:val="17951DDA"/>
    <w:rsid w:val="18CE063C"/>
    <w:rsid w:val="198C09BF"/>
    <w:rsid w:val="19C438F1"/>
    <w:rsid w:val="19DB22B5"/>
    <w:rsid w:val="19E46746"/>
    <w:rsid w:val="1A3C7BBE"/>
    <w:rsid w:val="1A5F6E8E"/>
    <w:rsid w:val="1A8C320C"/>
    <w:rsid w:val="1B5961B8"/>
    <w:rsid w:val="1C835345"/>
    <w:rsid w:val="1CE62AF8"/>
    <w:rsid w:val="1D22560D"/>
    <w:rsid w:val="1D36222A"/>
    <w:rsid w:val="1DA17C74"/>
    <w:rsid w:val="1E1E1D32"/>
    <w:rsid w:val="1EE0592A"/>
    <w:rsid w:val="207209E2"/>
    <w:rsid w:val="20875902"/>
    <w:rsid w:val="20AA77ED"/>
    <w:rsid w:val="21081CDE"/>
    <w:rsid w:val="221338AA"/>
    <w:rsid w:val="22D96362"/>
    <w:rsid w:val="24404051"/>
    <w:rsid w:val="252B1D4D"/>
    <w:rsid w:val="25B310C3"/>
    <w:rsid w:val="25B61F3B"/>
    <w:rsid w:val="25EC30C6"/>
    <w:rsid w:val="26D56ECC"/>
    <w:rsid w:val="26E52AD8"/>
    <w:rsid w:val="26F33055"/>
    <w:rsid w:val="270A1F02"/>
    <w:rsid w:val="272844C9"/>
    <w:rsid w:val="2750082C"/>
    <w:rsid w:val="27D902BE"/>
    <w:rsid w:val="27E028FD"/>
    <w:rsid w:val="286E622A"/>
    <w:rsid w:val="28EE35BD"/>
    <w:rsid w:val="2A7628E2"/>
    <w:rsid w:val="2AAF282F"/>
    <w:rsid w:val="2B5D1FBE"/>
    <w:rsid w:val="2B7C248E"/>
    <w:rsid w:val="2BA80578"/>
    <w:rsid w:val="2BDA4FFF"/>
    <w:rsid w:val="2C4B3AF0"/>
    <w:rsid w:val="2CAE4A12"/>
    <w:rsid w:val="2CE31097"/>
    <w:rsid w:val="2D2A0DD4"/>
    <w:rsid w:val="2D45752B"/>
    <w:rsid w:val="2D9B5CF7"/>
    <w:rsid w:val="2DBD7D3C"/>
    <w:rsid w:val="2DDE5709"/>
    <w:rsid w:val="2DFB2028"/>
    <w:rsid w:val="2E3A753D"/>
    <w:rsid w:val="2E49584B"/>
    <w:rsid w:val="2E8D30CF"/>
    <w:rsid w:val="2FAE1C18"/>
    <w:rsid w:val="301A2564"/>
    <w:rsid w:val="30AB341D"/>
    <w:rsid w:val="30BA0CF3"/>
    <w:rsid w:val="30C90A45"/>
    <w:rsid w:val="30E34D34"/>
    <w:rsid w:val="32494D74"/>
    <w:rsid w:val="326941FA"/>
    <w:rsid w:val="331A7D0A"/>
    <w:rsid w:val="33364881"/>
    <w:rsid w:val="334A0CFF"/>
    <w:rsid w:val="341E1D9A"/>
    <w:rsid w:val="354B156D"/>
    <w:rsid w:val="35692B73"/>
    <w:rsid w:val="363475D8"/>
    <w:rsid w:val="36C77085"/>
    <w:rsid w:val="370D5223"/>
    <w:rsid w:val="38403B90"/>
    <w:rsid w:val="38A70DE2"/>
    <w:rsid w:val="38AC02C2"/>
    <w:rsid w:val="38B41D0D"/>
    <w:rsid w:val="3985183B"/>
    <w:rsid w:val="3ACF5BFC"/>
    <w:rsid w:val="3B056342"/>
    <w:rsid w:val="3B0A3792"/>
    <w:rsid w:val="3B9C1C4B"/>
    <w:rsid w:val="3BA00084"/>
    <w:rsid w:val="3C7F7E1B"/>
    <w:rsid w:val="3D6D5A9D"/>
    <w:rsid w:val="3EF1250A"/>
    <w:rsid w:val="3F155B26"/>
    <w:rsid w:val="3F902816"/>
    <w:rsid w:val="401641A9"/>
    <w:rsid w:val="40C63B98"/>
    <w:rsid w:val="411765D0"/>
    <w:rsid w:val="41332E43"/>
    <w:rsid w:val="416A0536"/>
    <w:rsid w:val="4195681B"/>
    <w:rsid w:val="41B213B9"/>
    <w:rsid w:val="41D86F7B"/>
    <w:rsid w:val="41F1637D"/>
    <w:rsid w:val="423A11FD"/>
    <w:rsid w:val="43341062"/>
    <w:rsid w:val="4357559C"/>
    <w:rsid w:val="437379B5"/>
    <w:rsid w:val="43AE36B3"/>
    <w:rsid w:val="44331869"/>
    <w:rsid w:val="447F45D2"/>
    <w:rsid w:val="449823AC"/>
    <w:rsid w:val="44A14CE2"/>
    <w:rsid w:val="457F416B"/>
    <w:rsid w:val="4580253E"/>
    <w:rsid w:val="4586478D"/>
    <w:rsid w:val="458F1BF6"/>
    <w:rsid w:val="45A5300C"/>
    <w:rsid w:val="45B72F61"/>
    <w:rsid w:val="46396A00"/>
    <w:rsid w:val="46635788"/>
    <w:rsid w:val="468E416D"/>
    <w:rsid w:val="46D524F5"/>
    <w:rsid w:val="47E16A81"/>
    <w:rsid w:val="481B4AAA"/>
    <w:rsid w:val="48A15E3D"/>
    <w:rsid w:val="48E376BD"/>
    <w:rsid w:val="49600971"/>
    <w:rsid w:val="499772F3"/>
    <w:rsid w:val="4A51456E"/>
    <w:rsid w:val="4A975BD2"/>
    <w:rsid w:val="4A9D76EF"/>
    <w:rsid w:val="4AAC3CC0"/>
    <w:rsid w:val="4AEF13B7"/>
    <w:rsid w:val="4B0E06C8"/>
    <w:rsid w:val="4BE25170"/>
    <w:rsid w:val="4C2226B4"/>
    <w:rsid w:val="4D6774CC"/>
    <w:rsid w:val="4D6B6201"/>
    <w:rsid w:val="4D83575F"/>
    <w:rsid w:val="4DB34EAC"/>
    <w:rsid w:val="4DD53083"/>
    <w:rsid w:val="4EAD0476"/>
    <w:rsid w:val="4F9E7E83"/>
    <w:rsid w:val="4FBF2EF4"/>
    <w:rsid w:val="4FC24B2F"/>
    <w:rsid w:val="4FF6325E"/>
    <w:rsid w:val="501F6C42"/>
    <w:rsid w:val="51C9023B"/>
    <w:rsid w:val="52601BDC"/>
    <w:rsid w:val="52D2446B"/>
    <w:rsid w:val="534A1F20"/>
    <w:rsid w:val="538521B7"/>
    <w:rsid w:val="53A7486E"/>
    <w:rsid w:val="54ED6695"/>
    <w:rsid w:val="54FD6EDC"/>
    <w:rsid w:val="551333D6"/>
    <w:rsid w:val="55C01586"/>
    <w:rsid w:val="55C1240E"/>
    <w:rsid w:val="55C5056F"/>
    <w:rsid w:val="56685559"/>
    <w:rsid w:val="56BD2497"/>
    <w:rsid w:val="570502E5"/>
    <w:rsid w:val="574F1482"/>
    <w:rsid w:val="58573BBE"/>
    <w:rsid w:val="591816AF"/>
    <w:rsid w:val="59B53037"/>
    <w:rsid w:val="5A4822A0"/>
    <w:rsid w:val="5A7D0E49"/>
    <w:rsid w:val="5B0F5D9A"/>
    <w:rsid w:val="5B530E0D"/>
    <w:rsid w:val="5BBB79D4"/>
    <w:rsid w:val="5BEC4998"/>
    <w:rsid w:val="5C590380"/>
    <w:rsid w:val="5DF235AA"/>
    <w:rsid w:val="5E04242A"/>
    <w:rsid w:val="5E090DA4"/>
    <w:rsid w:val="5E9B6186"/>
    <w:rsid w:val="5EE571AE"/>
    <w:rsid w:val="5F402FCF"/>
    <w:rsid w:val="5F4A3E48"/>
    <w:rsid w:val="5FA40E41"/>
    <w:rsid w:val="603B69DB"/>
    <w:rsid w:val="61F915CB"/>
    <w:rsid w:val="62197AC8"/>
    <w:rsid w:val="63161C90"/>
    <w:rsid w:val="63732C3E"/>
    <w:rsid w:val="644F7208"/>
    <w:rsid w:val="65C33A84"/>
    <w:rsid w:val="65D43D57"/>
    <w:rsid w:val="661C059B"/>
    <w:rsid w:val="664C74D8"/>
    <w:rsid w:val="66CD351D"/>
    <w:rsid w:val="66F6704A"/>
    <w:rsid w:val="670F1B12"/>
    <w:rsid w:val="6783156C"/>
    <w:rsid w:val="67E051FD"/>
    <w:rsid w:val="67E67E6E"/>
    <w:rsid w:val="68E42656"/>
    <w:rsid w:val="69126A56"/>
    <w:rsid w:val="695F57A7"/>
    <w:rsid w:val="69624277"/>
    <w:rsid w:val="6975244A"/>
    <w:rsid w:val="69AB505F"/>
    <w:rsid w:val="6A065065"/>
    <w:rsid w:val="6A970CFF"/>
    <w:rsid w:val="6A9A2C3C"/>
    <w:rsid w:val="6A9D319C"/>
    <w:rsid w:val="6AA3642F"/>
    <w:rsid w:val="6B24315D"/>
    <w:rsid w:val="6B57133D"/>
    <w:rsid w:val="6C196406"/>
    <w:rsid w:val="6C750F44"/>
    <w:rsid w:val="6CC816B1"/>
    <w:rsid w:val="6DC4470E"/>
    <w:rsid w:val="6E7D29AB"/>
    <w:rsid w:val="6F4C5C4D"/>
    <w:rsid w:val="709D12FB"/>
    <w:rsid w:val="717FE58A"/>
    <w:rsid w:val="71E56067"/>
    <w:rsid w:val="72814495"/>
    <w:rsid w:val="72B73CFC"/>
    <w:rsid w:val="737547B1"/>
    <w:rsid w:val="73A33523"/>
    <w:rsid w:val="7417602D"/>
    <w:rsid w:val="74724AA1"/>
    <w:rsid w:val="757753B7"/>
    <w:rsid w:val="759A259B"/>
    <w:rsid w:val="76862181"/>
    <w:rsid w:val="76D91E95"/>
    <w:rsid w:val="76EB5318"/>
    <w:rsid w:val="772A7944"/>
    <w:rsid w:val="778E7805"/>
    <w:rsid w:val="783F1C54"/>
    <w:rsid w:val="789718A7"/>
    <w:rsid w:val="78992C7E"/>
    <w:rsid w:val="78FF65AA"/>
    <w:rsid w:val="7A2E13A1"/>
    <w:rsid w:val="7AA60FD4"/>
    <w:rsid w:val="7AC12DF7"/>
    <w:rsid w:val="7ADA625F"/>
    <w:rsid w:val="7B7E0F63"/>
    <w:rsid w:val="7BCD5EF1"/>
    <w:rsid w:val="7BE35ECE"/>
    <w:rsid w:val="7BF8436E"/>
    <w:rsid w:val="7CA3021F"/>
    <w:rsid w:val="7CCE20D6"/>
    <w:rsid w:val="7D2257CD"/>
    <w:rsid w:val="7DBF19BC"/>
    <w:rsid w:val="7E8004BE"/>
    <w:rsid w:val="7F0D259B"/>
    <w:rsid w:val="7F9E9EBF"/>
    <w:rsid w:val="7FCB2CDB"/>
    <w:rsid w:val="8F9B477D"/>
    <w:rsid w:val="BBA5F45B"/>
    <w:rsid w:val="D5FEB219"/>
    <w:rsid w:val="EB6FB1BD"/>
    <w:rsid w:val="FBFFB41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6">
    <w:name w:val="heading 1"/>
    <w:basedOn w:val="1"/>
    <w:next w:val="1"/>
    <w:qFormat/>
    <w:uiPriority w:val="0"/>
    <w:pPr>
      <w:keepNext/>
      <w:keepLines/>
      <w:spacing w:before="340" w:after="330" w:line="578" w:lineRule="auto"/>
      <w:outlineLvl w:val="0"/>
    </w:pPr>
    <w:rPr>
      <w:b/>
      <w:bCs/>
      <w:kern w:val="44"/>
      <w:sz w:val="44"/>
      <w:szCs w:val="44"/>
    </w:rPr>
  </w:style>
  <w:style w:type="paragraph" w:styleId="7">
    <w:name w:val="heading 2"/>
    <w:basedOn w:val="1"/>
    <w:next w:val="1"/>
    <w:semiHidden/>
    <w:unhideWhenUsed/>
    <w:qFormat/>
    <w:uiPriority w:val="0"/>
    <w:pPr>
      <w:spacing w:before="0" w:beforeAutospacing="1" w:after="0" w:afterAutospacing="1"/>
      <w:jc w:val="left"/>
    </w:pPr>
    <w:rPr>
      <w:rFonts w:hint="eastAsia" w:ascii="宋体" w:hAnsi="宋体" w:eastAsia="宋体" w:cs="宋体"/>
      <w:b/>
      <w:kern w:val="0"/>
      <w:sz w:val="36"/>
      <w:szCs w:val="36"/>
      <w:lang w:val="en-US" w:eastAsia="zh-CN" w:bidi="ar"/>
    </w:rPr>
  </w:style>
  <w:style w:type="character" w:default="1" w:styleId="14">
    <w:name w:val="Default Paragraph Font"/>
    <w:semiHidden/>
    <w:unhideWhenUsed/>
    <w:qFormat/>
    <w:uiPriority w:val="1"/>
  </w:style>
  <w:style w:type="table" w:default="1" w:styleId="13">
    <w:name w:val="Normal Table"/>
    <w:semiHidden/>
    <w:unhideWhenUsed/>
    <w:qFormat/>
    <w:uiPriority w:val="99"/>
    <w:tblPr>
      <w:tblLayout w:type="fixed"/>
      <w:tblCellMar>
        <w:top w:w="0" w:type="dxa"/>
        <w:left w:w="108" w:type="dxa"/>
        <w:bottom w:w="0" w:type="dxa"/>
        <w:right w:w="108" w:type="dxa"/>
      </w:tblCellMar>
    </w:tblPr>
  </w:style>
  <w:style w:type="paragraph" w:styleId="2">
    <w:name w:val="Body Text First Indent 2"/>
    <w:basedOn w:val="1"/>
    <w:next w:val="3"/>
    <w:qFormat/>
    <w:uiPriority w:val="0"/>
    <w:pPr>
      <w:ind w:firstLine="420" w:firstLineChars="200"/>
    </w:pPr>
  </w:style>
  <w:style w:type="paragraph" w:styleId="3">
    <w:name w:val="Body Text First Indent"/>
    <w:basedOn w:val="4"/>
    <w:next w:val="1"/>
    <w:qFormat/>
    <w:uiPriority w:val="0"/>
    <w:pPr>
      <w:widowControl/>
      <w:ind w:firstLine="420" w:firstLineChars="100"/>
      <w:jc w:val="left"/>
    </w:pPr>
    <w:rPr>
      <w:rFonts w:ascii="Calibri" w:hAnsi="Calibri" w:cs="宋体"/>
      <w:kern w:val="0"/>
    </w:rPr>
  </w:style>
  <w:style w:type="paragraph" w:styleId="4">
    <w:name w:val="Body Text"/>
    <w:basedOn w:val="1"/>
    <w:next w:val="5"/>
    <w:qFormat/>
    <w:uiPriority w:val="0"/>
    <w:pPr>
      <w:spacing w:after="120"/>
    </w:pPr>
  </w:style>
  <w:style w:type="paragraph" w:customStyle="1" w:styleId="5">
    <w:name w:val="明显引用1"/>
    <w:next w:val="1"/>
    <w:qFormat/>
    <w:uiPriority w:val="0"/>
    <w:pPr>
      <w:wordWrap w:val="0"/>
      <w:spacing w:before="360" w:after="360"/>
      <w:ind w:left="950" w:right="950"/>
      <w:jc w:val="center"/>
    </w:pPr>
    <w:rPr>
      <w:rFonts w:ascii="Times New Roman" w:hAnsi="Times New Roman" w:eastAsia="宋体" w:cs="Times New Roman"/>
      <w:i/>
      <w:sz w:val="21"/>
      <w:lang w:val="en-US" w:eastAsia="zh-CN" w:bidi="ar-SA"/>
    </w:rPr>
  </w:style>
  <w:style w:type="paragraph" w:styleId="8">
    <w:name w:val="Normal Indent"/>
    <w:basedOn w:val="1"/>
    <w:next w:val="1"/>
    <w:qFormat/>
    <w:uiPriority w:val="0"/>
    <w:pPr>
      <w:widowControl/>
      <w:ind w:firstLine="420"/>
    </w:pPr>
    <w:rPr>
      <w:sz w:val="28"/>
      <w:szCs w:val="28"/>
    </w:rPr>
  </w:style>
  <w:style w:type="paragraph" w:styleId="9">
    <w:name w:val="Plain Text"/>
    <w:basedOn w:val="1"/>
    <w:next w:val="1"/>
    <w:qFormat/>
    <w:uiPriority w:val="0"/>
    <w:rPr>
      <w:rFonts w:ascii="宋体" w:hAnsi="Courier New"/>
      <w:szCs w:val="20"/>
    </w:rPr>
  </w:style>
  <w:style w:type="paragraph" w:styleId="10">
    <w:name w:val="Body Text Indent 2"/>
    <w:basedOn w:val="1"/>
    <w:qFormat/>
    <w:uiPriority w:val="0"/>
    <w:pPr>
      <w:spacing w:after="120" w:line="480" w:lineRule="auto"/>
      <w:ind w:left="420" w:leftChars="200"/>
    </w:pPr>
  </w:style>
  <w:style w:type="paragraph" w:styleId="11">
    <w:name w:val="footer"/>
    <w:basedOn w:val="1"/>
    <w:qFormat/>
    <w:uiPriority w:val="0"/>
    <w:pPr>
      <w:tabs>
        <w:tab w:val="center" w:pos="4153"/>
        <w:tab w:val="right" w:pos="8306"/>
      </w:tabs>
      <w:snapToGrid w:val="0"/>
      <w:jc w:val="left"/>
    </w:pPr>
    <w:rPr>
      <w:sz w:val="18"/>
      <w:szCs w:val="18"/>
    </w:rPr>
  </w:style>
  <w:style w:type="paragraph" w:styleId="12">
    <w:name w:val="header"/>
    <w:basedOn w:val="1"/>
    <w:next w:val="1"/>
    <w:qFormat/>
    <w:uiPriority w:val="0"/>
    <w:pPr>
      <w:pBdr>
        <w:bottom w:val="single" w:color="auto" w:sz="6" w:space="1"/>
      </w:pBdr>
      <w:tabs>
        <w:tab w:val="center" w:pos="4153"/>
        <w:tab w:val="right" w:pos="8306"/>
      </w:tabs>
      <w:snapToGrid w:val="0"/>
      <w:jc w:val="center"/>
    </w:pPr>
    <w:rPr>
      <w:sz w:val="18"/>
      <w:szCs w:val="18"/>
    </w:rPr>
  </w:style>
  <w:style w:type="character" w:styleId="15">
    <w:name w:val="page number"/>
    <w:basedOn w:val="14"/>
    <w:qFormat/>
    <w:uiPriority w:val="0"/>
  </w:style>
  <w:style w:type="paragraph" w:customStyle="1" w:styleId="16">
    <w:name w:val="纯文本1"/>
    <w:basedOn w:val="1"/>
    <w:qFormat/>
    <w:uiPriority w:val="0"/>
    <w:rPr>
      <w:rFonts w:ascii="宋体" w:hAnsi="Courier New"/>
    </w:rPr>
  </w:style>
  <w:style w:type="paragraph" w:customStyle="1" w:styleId="17">
    <w:name w:val="正文1"/>
    <w:qFormat/>
    <w:uiPriority w:val="0"/>
    <w:pPr>
      <w:widowControl w:val="0"/>
      <w:adjustRightInd w:val="0"/>
      <w:spacing w:line="360" w:lineRule="auto"/>
      <w:ind w:firstLine="200" w:firstLineChars="200"/>
      <w:jc w:val="both"/>
      <w:textAlignment w:val="baseline"/>
    </w:pPr>
    <w:rPr>
      <w:rFonts w:ascii="Times New Roman" w:hAnsi="Times New Roman" w:eastAsia="宋体" w:cs="Times New Roman"/>
      <w:sz w:val="24"/>
      <w:szCs w:val="22"/>
      <w:lang w:val="en-US" w:eastAsia="zh-CN" w:bidi="ar-SA"/>
    </w:rPr>
  </w:style>
  <w:style w:type="paragraph" w:customStyle="1" w:styleId="18">
    <w:name w:val="Default"/>
    <w:basedOn w:val="16"/>
    <w:next w:val="1"/>
    <w:unhideWhenUsed/>
    <w:qFormat/>
    <w:uiPriority w:val="0"/>
    <w:pPr>
      <w:autoSpaceDE w:val="0"/>
      <w:autoSpaceDN w:val="0"/>
    </w:pPr>
    <w:rPr>
      <w:rFonts w:hAnsi="宋体"/>
      <w:color w:val="000000"/>
    </w:rPr>
  </w:style>
  <w:style w:type="paragraph" w:customStyle="1" w:styleId="19">
    <w:name w:val="Plain Text1"/>
    <w:basedOn w:val="1"/>
    <w:qFormat/>
    <w:uiPriority w:val="0"/>
    <w:rPr>
      <w:rFonts w:ascii="宋体" w:hAnsi="Courier New"/>
    </w:rPr>
  </w:style>
  <w:style w:type="paragraph" w:customStyle="1" w:styleId="20">
    <w:name w:val="Normal Indent1"/>
    <w:basedOn w:val="1"/>
    <w:qFormat/>
    <w:uiPriority w:val="0"/>
    <w:pPr>
      <w:ind w:firstLine="420"/>
    </w:pPr>
  </w:style>
  <w:style w:type="paragraph" w:customStyle="1" w:styleId="21">
    <w:name w:val="样式 正文 + 首行缩进:  2 字符 + 宋体"/>
    <w:basedOn w:val="1"/>
    <w:qFormat/>
    <w:uiPriority w:val="0"/>
    <w:pPr>
      <w:tabs>
        <w:tab w:val="left" w:pos="2940"/>
      </w:tabs>
      <w:adjustRightInd w:val="0"/>
      <w:snapToGrid w:val="0"/>
      <w:spacing w:line="360" w:lineRule="auto"/>
      <w:ind w:firstLine="480" w:firstLineChars="200"/>
    </w:pPr>
    <w:rPr>
      <w:snapToGrid w:val="0"/>
      <w:sz w:val="24"/>
      <w:szCs w:val="20"/>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玉溪市直属党政机关单位</Company>
  <Pages>6</Pages>
  <Words>2213</Words>
  <Characters>2407</Characters>
  <Lines>17</Lines>
  <Paragraphs>4</Paragraphs>
  <TotalTime>5</TotalTime>
  <ScaleCrop>false</ScaleCrop>
  <LinksUpToDate>false</LinksUpToDate>
  <CharactersWithSpaces>2459</CharactersWithSpaces>
  <Application>WPS Office_11.8.6.8722_F1E327BC-269C-435d-A152-05C5408002CA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2020-08-05T14:42:00Z</dcterms:created>
  <dc:creator>马腾</dc:creator>
  <cp:lastModifiedBy>王振华</cp:lastModifiedBy>
  <cp:lastPrinted>2022-10-31T01:05:00Z</cp:lastPrinted>
  <dcterms:modified xsi:type="dcterms:W3CDTF">2023-11-23T06:37:00Z</dcterms:modified>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2052-11.8.6.8722</vt:lpwstr>
  </property>
  <property fmtid="{D5CDD505-2E9C-101B-9397-08002B2CF9AE}" pid="3" name="ICV">
    <vt:lpwstr>2B0552EBE68748C19FD69B5EA4650F65</vt:lpwstr>
  </property>
</Properties>
</file>