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建筑起重机械使用登记（设区的市级权限）（核发）</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【00011714100201】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建筑起重机械使用登记【00011714100Y】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建筑起重机械使用登记（设区的市级权限）【000117141002】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建筑起重机械使用登记（设区的市级权限）（核发）(00011714100201)(审核通过)</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（1）《中华人民共和国特种设备安全法》第三十三、一百条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（2）《建设工程安全生产管理条例》第三十五条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（1）《建筑起重机械安全监督管理规定》（建设部令第166号）第三、十七条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（2）《云南省人民政府关于调整482项涉及省级行政权力事项的决定》（云政发</w:t>
      </w:r>
      <w:r>
        <w:rPr>
          <w:rFonts w:hint="eastAsia" w:ascii="方正隶书_GBK" w:hAnsi="方正隶书_GBK" w:eastAsia="方正隶书_GBK" w:cs="方正隶书_GBK"/>
          <w:sz w:val="28"/>
          <w:szCs w:val="28"/>
        </w:rPr>
        <w:t>〔2020〕</w:t>
      </w:r>
      <w:r>
        <w:rPr>
          <w:rFonts w:hint="eastAsia" w:ascii="方正仿宋_GBK" w:hAnsi="方正仿宋_GBK" w:eastAsia="方正仿宋_GBK" w:cs="方正仿宋_GBK"/>
          <w:sz w:val="28"/>
          <w:szCs w:val="28"/>
        </w:rPr>
        <w:t>16号）第209项</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（1）《中华人民共和国特种设备安全法》第八十三条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（2）《建设工程安全生产管理条例》第六十二条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建筑起重机械使用登记</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（1）按规定办理了备案手续，并取得建筑起重机械备案证明；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（2）建筑起重机械在验收前经有相应资质的检验检测机构监督检验合格；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（3）建筑起重机械经安装验收且验收合格；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（4）使用单位特种作业人员经考核合格，并取得特种作业操作资格证书；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（5）使用单位制定了建筑起重机械维护保养等管理制度；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（7）使用单位制定了建筑起重机械生产安全事故应急救援预案。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（1）《建筑起重机械安全监督管理规定》（建设部令第166号）第六、七、十六、十七条第六条　出租单位应当在签订的建筑起重机械租赁合同中，明确租赁双方的安全责任，并出具建筑起重机械特种设备制造许可证、产品合格证、制造监督检验证明、备案证明和自检合格证明，提交安装使用说明书。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有下列情形之一的建筑起重机械，不得出租、使用：（一）属国家明令淘汰或者禁止使用的；（二）超过安全技术标准或者制造厂家规定的使用年限的；（三）经检验达不到安全技术标准规定的；（四）没有完整安全技术档案的；（五）没有齐全有效的安全保护装置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建筑起重机械安装完毕后，使用单位应当组织出租、安装、监理等有关单位进行验收，或者委托具有相应资质的检验检测机构进行验收。建筑起重机械经验收合格后方可投入使用，未经验收或者验收不合格的不得使用。实行施工总承包的，由施工总承包单位组织验收。建筑起重机械在验收前应当经有相应资质的检验检测机构监督检验合格。检验检测机构和检验检测人员对检验检测结果、鉴定结论依法承担法律责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（2）《建筑起重机械备案登记办法》（建质〔2008〕76号）第十四、十五、十六、十七、十八条第十四条　建筑起重机械使用单位在建筑起重机械安装验收合格之日起30日内，向工程所在地县级以上地方人民政府建设主管部门（以下简称“使用登记机关”）办理使用登记。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使用单位在办理建筑起重机械使用登记时，应当向使用登记机关提交下列资料：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（一）建筑起重机械备案证明；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（二）建筑起重机械租赁合同；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（三）建筑起重机械检验检测报告和安装验收资料；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（四）使用单位特种作业人员资格证书；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（五）建筑起重机械维护保养等管理制度；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（六）建筑起重机械生产安全事故应急救援预案；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（七）使用登记机关规定的其他资料。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使用登记机关应当自收到使用单位提交的资料之日起7个工作日内，对于符合登记条件且资料齐全的建筑起重机械核发建筑起重机械使用登记证明。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有下列情形之一的建筑起重机械，使用登记机关不予使用登记并有权责令使用单位立即停止使用或者拆除：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（一）属于本办法第八条情形之一的；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（二）未经检验检测或者经检验检测不合格的；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（三）未经安装验收或者经安装验收不合格的。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使用登记机关应当在安装单位办理建筑起重机械拆卸告知手续时，注销建筑起重机械使用登记证明。</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督促各地住房和城乡建设部门进一步优化审批服务，强化建筑起重机械管理的信息化支撑和网上办理服务，在建筑起重机械使用登记等方面为企业提供更多便利。下一步，我</w:t>
      </w:r>
      <w:r>
        <w:rPr>
          <w:rFonts w:hint="eastAsia" w:ascii="方正仿宋_GBK" w:hAnsi="方正仿宋_GBK" w:eastAsia="方正仿宋_GBK" w:cs="方正仿宋_GBK"/>
          <w:sz w:val="28"/>
          <w:szCs w:val="28"/>
        </w:rPr>
        <w:t>厅</w:t>
      </w:r>
      <w:r>
        <w:rPr>
          <w:rFonts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rPr>
        <w:t>根据国家</w:t>
      </w:r>
      <w:r>
        <w:rPr>
          <w:rFonts w:ascii="方正仿宋_GBK" w:hAnsi="方正仿宋_GBK" w:eastAsia="方正仿宋_GBK" w:cs="方正仿宋_GBK"/>
          <w:sz w:val="28"/>
          <w:szCs w:val="28"/>
        </w:rPr>
        <w:t>编制</w:t>
      </w:r>
      <w:r>
        <w:rPr>
          <w:rFonts w:hint="eastAsia" w:ascii="方正仿宋_GBK" w:hAnsi="方正仿宋_GBK" w:eastAsia="方正仿宋_GBK" w:cs="方正仿宋_GBK"/>
          <w:sz w:val="28"/>
          <w:szCs w:val="28"/>
        </w:rPr>
        <w:t>的</w:t>
      </w:r>
      <w:r>
        <w:rPr>
          <w:rFonts w:ascii="方正仿宋_GBK" w:hAnsi="方正仿宋_GBK" w:eastAsia="方正仿宋_GBK" w:cs="方正仿宋_GBK"/>
          <w:sz w:val="28"/>
          <w:szCs w:val="28"/>
        </w:rPr>
        <w:t>《全国一体化政务服务平台 电子证照 建筑起重机械使用登记证书》，推行建筑起重机械使用登记证书电子化，进一步推进“证照分离”改革。</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全管控体系。认真落实《危险性较大的分部分项工程安全管理规定》（住房和城乡建设部令第37号），严格要求工程参建单位建立健全危大工程安全管控体系，加强对建筑起重机械安装、顶升、拆卸等环节的管理，编制专项施工方案，开展专家论证工作。2.开展安全隐患排查。严格按照《房屋市政工程生产安全重大事故隐患判定标准（2022版）》（建质规〔2022〕2号），突出建筑起重机械等危大工程和高危环节，“逐企业、逐项目、逐设备”精准排查各类重大隐患。3.狠抓隐患整改。对重大事故隐患进行挂牌督办，实现闭环管理，逐项跟踪整改落实。对拒绝整改或拖延整改的企业和人员，依法依规整顿，确保整改到位。</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（1）建筑起重机械产权登记备案证明；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（2）建筑起重机械租赁合同；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（3）建筑起重机械检验检测报告和安装验收资料；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（4）使用单位特种作业人员资格证书；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（5）建筑起重机械维修保养等管理制度；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（6）建筑起重机械生产安全事故应急救援预案。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起重机械安全监督管理规定》（建设部第166号令）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筑起重机械登记备案办法》（建质〔2008〕76号通知）第十五条第十五条：使用单位在办理建筑起重机械使用登记时，应当向使用登记机关提交下列资料：（一）建筑起重机械备案证明；（二）建筑起重机械租赁合同；（三）建筑起重机械检验检测报告和安装验收资料；（四）使用单位特种作业人员资格证书；（五）建筑起重机械维护保养等管理制度；（六）建筑起重机械生产安全事故应急救援预案；（七）使用登记机关规定的其他资料。</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（4）登记</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筑起重机械安全监督管理规定》（建设部第166号令）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《建筑起重机械备案登记办法》（建质〔2008〕76号）第十四、十五、十六、十八条第十四条　建筑起重机械使用单位在建筑起重机械安装验收合格之日起30日内，向工程所在地县级以上地方人民政府建设主管部门（以下简称“使用登记机关”）办理使用登记。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使用单位在办理建筑起重机械使用登记时，应当向使用登记机关提交下列资料：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（一）建筑起重机械备案证明；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（二）建筑起重机械租赁合同；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（三）建筑起重机械检验检测报告和安装验收资料；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（四）使用单位特种作业人员资格证书；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（五）建筑起重机械维护保养等管理制度；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（六）建筑起重机械生产安全事故应急救援预案；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（七）使用登记机关规定的其他资料。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使用登记机关应当自收到使用单位提交的资料之日起7个工作日内，对于符合登记条件且资料齐全的建筑起重机械核发建筑起重机械使用登记证明。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使用登记机关应当在安装单位办理建筑起重机械拆卸告知手续时，注销建筑起重机械使用登记证明。</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7个工作日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建筑起重机械备案登记办法》（建质〔2008〕76号）第十六条使用登记机关应当自收到使用单位提交的资料之日起7个工作日内，对于符合登记条件且资料齐全的建筑起重机械核发建筑起重机械使用登记证明。</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建筑起重机械使用登记证明</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使用登记机关应当在安装单位办理建筑起重机械拆卸告知手续时，注销建筑起重机械使用登记证明。</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（1）《建筑起重机械备案登记办法》（建质〔2008〕76号）第十八条第十八条　使用登记机关应当在安装单位办理建筑起重机械拆卸告知手续时，注销建筑起重机械使用登记证明。</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适用于当前使用建筑起重机械的建设工程项目</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（1）《建筑起重机械安全监督管理规定》（建设部第166号令）第十七条第十七条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县级以上住房城乡建设部门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隶书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72712"/>
    <w:rsid w:val="07572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2023-11-04T04:52:00Z</dcterms:created>
  <dc:creator>DELL</dc:creator>
  <cp:lastModifiedBy>DELL</cp:lastModifiedBy>
  <dcterms:modified xsi:type="dcterms:W3CDTF">2023-11-04T04:53:41Z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