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拆除、改动、迁移城市公共供水设施审核（设区的市级权限）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【00011712400201】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拆除、改动、迁移城市公共供水设施审核【00011712400Y】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拆除、改动、迁移城市公共供水设施审核（设区的市级权限）【000117124002】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拆除、改动、迁移城市公共供水设施审核（设区的市级权限）(00011712400201)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（2）《城市供水条例》  (中华人民共和国国务院令第158号，根据2020年3月27日《国务院关于修改和废止部分行政法规的决定》第二次修订)第三十五条</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因工程建设需要拆除、改动、迁移供水、排水与污水处理设施审核</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因工程建设确需改装、拆除或者迁移城市公共供水设施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拆除、改动或者迁移方案符合有关规范和标准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补救措施合理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精简许可条件和审批材料，优化审批流程，压减审批时限</w:t>
      </w:r>
      <w:r>
        <w:rPr>
          <w:rFonts w:hint="eastAsia" w:ascii="方正仿宋_GBK" w:hAnsi="方正仿宋_GBK" w:eastAsia="方正仿宋_GBK" w:cs="方正仿宋_GBK"/>
          <w:sz w:val="28"/>
          <w:szCs w:val="28"/>
        </w:rPr>
        <w:t>，将承诺审批时限由20个工作日压减至5个工作日</w:t>
      </w:r>
      <w:r>
        <w:rPr>
          <w:rFonts w:ascii="方正仿宋_GBK" w:hAnsi="方正仿宋_GBK" w:eastAsia="方正仿宋_GBK" w:cs="方正仿宋_GBK"/>
          <w:sz w:val="28"/>
          <w:szCs w:val="28"/>
        </w:rPr>
        <w:t>。</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1.推行“双随机、一公开”监管方式，加强拆除、改动、迁移城市公共供水设施的监督管理，对施工可能影响供水设施稳定运行的进行重点检查。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2.强化城市供水企业设施运行维护主体责任，加强对设施的日常巡查检查，督促建设单位严格按工程方案实施，保障供水设施的稳定运行。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3.运用互联网和大数据技术，依托当地政务服务网上平台，实现动态监管。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4.拓宽公众参与监督的渠道和方式，发挥社会监督作用，鼓励有关单位和个人通过互联网、举报电话等方式参与监督。</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拆除、改动或者迁移城市公共供水设施申请表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项目建设依据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专家评审（部分情况下开展）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拆除、改动、迁移城市公共供水设施审核批文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拆除、改动、迁移城市公共供水设施施工范围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设区的市级城市供水部门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9283F"/>
    <w:rsid w:val="4C59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2023-11-04T04:10:00Z</dcterms:created>
  <dc:creator>DELL</dc:creator>
  <cp:lastModifiedBy>DELL</cp:lastModifiedBy>
  <dcterms:modified xsi:type="dcterms:W3CDTF">2023-11-04T04:11:44Z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