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40" w:beforeAutospacing="0" w:after="0" w:afterAutospacing="0" w:line="19" w:lineRule="atLeast"/>
        <w:ind w:left="0" w:right="0"/>
        <w:jc w:val="center"/>
        <w:rPr>
          <w:b w:val="0"/>
          <w:color w:val="333333"/>
          <w:sz w:val="19"/>
          <w:szCs w:val="19"/>
        </w:rPr>
      </w:pPr>
      <w:r>
        <w:rPr>
          <w:b w:val="0"/>
          <w:color w:val="333333"/>
          <w:sz w:val="19"/>
          <w:szCs w:val="19"/>
        </w:rPr>
        <w:t>中国人民政治协商会议云南省玉溪市</w:t>
      </w:r>
      <w:r>
        <w:rPr>
          <w:b w:val="0"/>
          <w:color w:val="333333"/>
          <w:sz w:val="19"/>
          <w:szCs w:val="19"/>
        </w:rPr>
        <w:br w:type="textWrapping"/>
      </w:r>
      <w:r>
        <w:rPr>
          <w:b w:val="0"/>
          <w:color w:val="333333"/>
          <w:sz w:val="19"/>
          <w:szCs w:val="19"/>
        </w:rPr>
        <w:t xml:space="preserve">第五届委员会第一次会议 </w:t>
      </w:r>
    </w:p>
    <w:p>
      <w:pPr>
        <w:pStyle w:val="2"/>
        <w:keepNext w:val="0"/>
        <w:keepLines w:val="0"/>
        <w:widowControl/>
        <w:suppressLineNumbers w:val="0"/>
        <w:spacing w:before="0" w:beforeAutospacing="0" w:after="240" w:afterAutospacing="0" w:line="22" w:lineRule="atLeast"/>
        <w:ind w:left="0" w:right="0"/>
        <w:jc w:val="center"/>
        <w:rPr>
          <w:color w:val="333333"/>
          <w:sz w:val="28"/>
          <w:szCs w:val="28"/>
        </w:rPr>
      </w:pPr>
      <w:r>
        <w:rPr>
          <w:color w:val="333333"/>
          <w:sz w:val="28"/>
          <w:szCs w:val="28"/>
        </w:rPr>
        <w:t xml:space="preserve">提   案 </w:t>
      </w:r>
    </w:p>
    <w:p>
      <w:pPr>
        <w:pStyle w:val="4"/>
        <w:keepNext w:val="0"/>
        <w:keepLines w:val="0"/>
        <w:widowControl/>
        <w:suppressLineNumbers w:val="0"/>
        <w:spacing w:before="0" w:beforeAutospacing="0" w:after="0" w:afterAutospacing="0"/>
        <w:ind w:left="0" w:right="0"/>
      </w:pPr>
      <w:r>
        <w:rPr>
          <w:rFonts w:hint="eastAsia" w:ascii="Tahoma" w:hAnsi="Tahoma" w:eastAsia="Tahoma" w:cs="Tahoma"/>
          <w:sz w:val="14"/>
          <w:szCs w:val="14"/>
        </w:rPr>
        <w:t>【</w:t>
      </w:r>
      <w:r>
        <w:rPr>
          <w:rFonts w:hint="default" w:ascii="Tahoma" w:hAnsi="Tahoma" w:eastAsia="Tahoma" w:cs="Tahoma"/>
          <w:sz w:val="14"/>
          <w:szCs w:val="14"/>
        </w:rPr>
        <w:t>2018】0035号</w:t>
      </w:r>
    </w:p>
    <w:p>
      <w:pPr>
        <w:pStyle w:val="4"/>
        <w:keepNext w:val="0"/>
        <w:keepLines w:val="0"/>
        <w:widowControl/>
        <w:suppressLineNumbers w:val="0"/>
        <w:spacing w:before="0" w:beforeAutospacing="0" w:after="0" w:afterAutospacing="0"/>
        <w:ind w:left="0" w:right="0"/>
      </w:pPr>
      <w:r>
        <w:rPr>
          <w:rFonts w:hint="default" w:ascii="Tahoma" w:hAnsi="Tahoma" w:eastAsia="Tahoma" w:cs="Tahoma"/>
          <w:sz w:val="14"/>
          <w:szCs w:val="14"/>
        </w:rPr>
        <w:t>2018年11月5日</w:t>
      </w:r>
    </w:p>
    <w:tbl>
      <w:tblPr>
        <w:tblStyle w:val="5"/>
        <w:tblW w:w="8305" w:type="dxa"/>
        <w:tblInd w:w="0" w:type="dxa"/>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82"/>
        <w:gridCol w:w="2323"/>
      </w:tblGrid>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305" w:type="dxa"/>
            <w:gridSpan w:val="2"/>
            <w:tcBorders>
              <w:bottom w:val="dashed" w:color="CCCCCC" w:sz="4" w:space="0"/>
            </w:tcBorders>
            <w:shd w:val="clear" w:color="auto" w:fill="auto"/>
            <w:tcMar>
              <w:top w:w="240" w:type="dxa"/>
              <w:left w:w="0" w:type="dxa"/>
              <w:bottom w:w="24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标题：关于建设玉溪市化工园区或化工集中区的建议</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982" w:type="dxa"/>
            <w:tcBorders>
              <w:bottom w:val="dashed" w:color="CCCCCC" w:sz="4" w:space="0"/>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类别：经济建设类</w:t>
            </w:r>
          </w:p>
        </w:tc>
        <w:tc>
          <w:tcPr>
            <w:tcW w:w="2323" w:type="dxa"/>
            <w:tcBorders>
              <w:bottom w:val="dashed" w:color="CCCCCC" w:sz="4" w:space="0"/>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二级类别：工业</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305" w:type="dxa"/>
            <w:gridSpan w:val="2"/>
            <w:tcBorders>
              <w:bottom w:val="dashed" w:color="CCCCCC" w:sz="4" w:space="0"/>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领衔委员：黎凌云等1名委员</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305" w:type="dxa"/>
            <w:gridSpan w:val="2"/>
            <w:tcBorders>
              <w:bottom w:val="dashed" w:color="CCCCCC" w:sz="4" w:space="0"/>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联系电话：13170665586</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982" w:type="dxa"/>
            <w:tcBorders>
              <w:bottom w:val="dashed" w:color="CCCCCC" w:sz="4" w:space="0"/>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通信地址：民盟玉溪市委委员、玉溪市红塔区安监局副局长</w:t>
            </w:r>
          </w:p>
        </w:tc>
        <w:tc>
          <w:tcPr>
            <w:tcW w:w="2323" w:type="dxa"/>
            <w:tcBorders>
              <w:bottom w:val="dashed" w:color="CCCCCC" w:sz="4" w:space="0"/>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邮编：</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982" w:type="dxa"/>
            <w:tcBorders>
              <w:bottom w:val="dashed" w:color="CCCCCC" w:sz="4" w:space="0"/>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主办单位： 市工信委</w:t>
            </w:r>
          </w:p>
        </w:tc>
        <w:tc>
          <w:tcPr>
            <w:tcW w:w="2323" w:type="dxa"/>
            <w:tcBorders>
              <w:bottom w:val="dashed" w:color="CCCCCC" w:sz="4" w:space="0"/>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会办单位：</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982" w:type="dxa"/>
            <w:tcBorders>
              <w:bottom w:val="dashed" w:color="CCCCCC" w:sz="4" w:space="0"/>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提出时间： 2018-01-29</w:t>
            </w:r>
          </w:p>
        </w:tc>
        <w:tc>
          <w:tcPr>
            <w:tcW w:w="2323" w:type="dxa"/>
            <w:tcBorders>
              <w:bottom w:val="dashed" w:color="CCCCCC" w:sz="4" w:space="0"/>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8"/>
                <w:szCs w:val="18"/>
              </w:rPr>
            </w:pPr>
            <w:r>
              <w:rPr>
                <w:rFonts w:hint="default" w:ascii="Tahoma" w:hAnsi="Tahoma" w:eastAsia="Tahoma" w:cs="Tahoma"/>
                <w:color w:val="666666"/>
                <w:kern w:val="0"/>
                <w:sz w:val="18"/>
                <w:szCs w:val="18"/>
                <w:lang w:val="en-US" w:eastAsia="zh-CN" w:bidi="ar"/>
              </w:rPr>
              <w:t>交办时间：2018-03-12</w:t>
            </w:r>
          </w:p>
        </w:tc>
      </w:tr>
      <w:tr>
        <w:tblPrEx>
          <w:tblBorders>
            <w:top w:val="single" w:color="CCCCCC"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305" w:type="dxa"/>
            <w:gridSpan w:val="2"/>
            <w:tcBorders>
              <w:bottom w:val="dashed" w:color="CCCCCC" w:sz="4" w:space="0"/>
            </w:tcBorders>
            <w:shd w:val="clear" w:color="auto" w:fill="auto"/>
            <w:tcMar>
              <w:top w:w="120" w:type="dxa"/>
              <w:left w:w="0" w:type="dxa"/>
              <w:bottom w:w="120" w:type="dxa"/>
              <w:right w:w="0" w:type="dxa"/>
            </w:tcMar>
            <w:vAlign w:val="center"/>
          </w:tcPr>
          <w:p>
            <w:pPr>
              <w:pStyle w:val="4"/>
              <w:keepNext w:val="0"/>
              <w:keepLines w:val="0"/>
              <w:widowControl/>
              <w:suppressLineNumbers w:val="0"/>
              <w:spacing w:line="18" w:lineRule="atLeast"/>
            </w:pPr>
            <w:r>
              <w:rPr>
                <w:rFonts w:hint="default" w:ascii="Tahoma" w:hAnsi="Tahoma" w:eastAsia="Tahoma" w:cs="Tahoma"/>
                <w:color w:val="666666"/>
                <w:sz w:val="18"/>
                <w:szCs w:val="18"/>
              </w:rPr>
              <w:br w:type="textWrapping"/>
            </w:r>
            <w:r>
              <w:rPr>
                <w:rFonts w:hint="default" w:ascii="Tahoma" w:hAnsi="Tahoma" w:eastAsia="Tahoma" w:cs="Tahoma"/>
                <w:color w:val="666666"/>
                <w:sz w:val="18"/>
                <w:szCs w:val="18"/>
              </w:rPr>
              <w:t xml:space="preserve">提案原文： </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rPr>
              <w:t> </w:t>
            </w:r>
          </w:p>
          <w:p>
            <w:pPr>
              <w:pStyle w:val="4"/>
              <w:keepNext w:val="0"/>
              <w:keepLines w:val="0"/>
              <w:widowControl/>
              <w:suppressLineNumbers w:val="0"/>
              <w:autoSpaceDE w:val="0"/>
              <w:autoSpaceDN/>
              <w:spacing w:line="420" w:lineRule="atLeast"/>
              <w:ind w:left="0" w:firstLine="420"/>
              <w:jc w:val="both"/>
              <w:rPr>
                <w:rFonts w:hint="eastAsia" w:ascii="宋体" w:hAnsi="宋体" w:eastAsia="宋体" w:cs="宋体"/>
                <w:sz w:val="25"/>
                <w:szCs w:val="25"/>
              </w:rPr>
            </w:pPr>
            <w:r>
              <w:rPr>
                <w:rStyle w:val="7"/>
                <w:rFonts w:hint="eastAsia" w:ascii="宋体" w:hAnsi="宋体" w:eastAsia="宋体" w:cs="宋体"/>
                <w:color w:val="666666"/>
                <w:sz w:val="25"/>
                <w:szCs w:val="25"/>
              </w:rPr>
              <w:t>案由：</w:t>
            </w:r>
          </w:p>
          <w:p>
            <w:pPr>
              <w:pStyle w:val="4"/>
              <w:keepNext w:val="0"/>
              <w:keepLines w:val="0"/>
              <w:widowControl/>
              <w:suppressLineNumbers w:val="0"/>
              <w:autoSpaceDE w:val="0"/>
              <w:autoSpaceDN/>
              <w:spacing w:line="420" w:lineRule="atLeast"/>
              <w:ind w:left="0" w:firstLine="420"/>
              <w:jc w:val="both"/>
              <w:rPr>
                <w:rFonts w:hint="eastAsia" w:ascii="宋体" w:hAnsi="宋体" w:eastAsia="宋体" w:cs="宋体"/>
                <w:sz w:val="25"/>
                <w:szCs w:val="25"/>
              </w:rPr>
            </w:pPr>
            <w:r>
              <w:rPr>
                <w:rFonts w:hint="eastAsia" w:ascii="宋体" w:hAnsi="宋体" w:eastAsia="宋体" w:cs="宋体"/>
                <w:color w:val="666666"/>
                <w:sz w:val="25"/>
                <w:szCs w:val="25"/>
              </w:rPr>
              <w:t>化工行业是国民经济重要领域之一，其产品在整个社会生产活动中起着不可替代的重要作用。可以优化普通材料的性能，改善特殊环境下使用的材料以特殊的性能，土壤改良、病虫防治、防火防灾， 丰富人们衣食住行用等方面的需求；同时，化工行业还具有高经济效益，对地方社会经济发展有一定的影响。因此，许多地方不断提高和完善化工行业面临的诸多情况，以促进当地社会经济的发展。</w:t>
            </w:r>
          </w:p>
          <w:p>
            <w:pPr>
              <w:pStyle w:val="4"/>
              <w:keepNext w:val="0"/>
              <w:keepLines w:val="0"/>
              <w:widowControl/>
              <w:suppressLineNumbers w:val="0"/>
              <w:autoSpaceDE w:val="0"/>
              <w:autoSpaceDN/>
              <w:spacing w:line="420" w:lineRule="atLeast"/>
              <w:ind w:left="0" w:firstLine="420"/>
              <w:jc w:val="both"/>
              <w:rPr>
                <w:rFonts w:hint="eastAsia" w:ascii="宋体" w:hAnsi="宋体" w:eastAsia="宋体" w:cs="宋体"/>
                <w:sz w:val="25"/>
                <w:szCs w:val="25"/>
              </w:rPr>
            </w:pPr>
            <w:r>
              <w:rPr>
                <w:rFonts w:hint="eastAsia" w:ascii="宋体" w:hAnsi="宋体" w:eastAsia="宋体" w:cs="宋体"/>
                <w:color w:val="666666"/>
                <w:sz w:val="25"/>
                <w:szCs w:val="25"/>
              </w:rPr>
              <w:t xml:space="preserve">1、国务院安委会办公室关于进一步加强危险化学品安全生产工作的指导意见（安委办〔2008〕26号）中明确指出，从2010年起，危险化学品生产、储存建设项目必须在依法规划的专门区域内建设，相关部门不再受理没有划定危险化学品生产、储存专门区域的地区提出的立项申请和安全审查申请。新的化工建设项目必须进入产业集中区或化工园区，逐步推动现有化工企业进区入园。 </w:t>
            </w:r>
          </w:p>
          <w:p>
            <w:pPr>
              <w:pStyle w:val="4"/>
              <w:keepNext w:val="0"/>
              <w:keepLines w:val="0"/>
              <w:widowControl/>
              <w:suppressLineNumbers w:val="0"/>
              <w:autoSpaceDE w:val="0"/>
              <w:autoSpaceDN/>
              <w:spacing w:line="420" w:lineRule="atLeast"/>
              <w:ind w:left="0" w:firstLine="420"/>
              <w:jc w:val="both"/>
              <w:rPr>
                <w:rFonts w:hint="eastAsia" w:ascii="宋体" w:hAnsi="宋体" w:eastAsia="宋体" w:cs="宋体"/>
                <w:sz w:val="25"/>
                <w:szCs w:val="25"/>
              </w:rPr>
            </w:pPr>
            <w:r>
              <w:rPr>
                <w:rFonts w:hint="eastAsia" w:ascii="宋体" w:hAnsi="宋体" w:eastAsia="宋体" w:cs="宋体"/>
                <w:color w:val="666666"/>
                <w:sz w:val="25"/>
                <w:szCs w:val="25"/>
              </w:rPr>
              <w:t>2、根据国务院办公厅关于印发危险化学品安全综合治理方案的通知（国办发〔2016〕88号）和云南省危险化学品安全综合治理实施方案的精神，全面启动实施人口密集区危险化学品生产企业整治搬迁工程（取缔关闭、转产搬迁、整治提升三类）。</w:t>
            </w:r>
          </w:p>
          <w:p>
            <w:pPr>
              <w:pStyle w:val="4"/>
              <w:keepNext w:val="0"/>
              <w:keepLines w:val="0"/>
              <w:widowControl/>
              <w:suppressLineNumbers w:val="0"/>
              <w:autoSpaceDE w:val="0"/>
              <w:autoSpaceDN/>
              <w:spacing w:line="420" w:lineRule="atLeast"/>
              <w:ind w:left="0" w:firstLine="420"/>
              <w:jc w:val="both"/>
              <w:rPr>
                <w:rFonts w:hint="eastAsia" w:ascii="宋体" w:hAnsi="宋体" w:eastAsia="宋体" w:cs="宋体"/>
                <w:sz w:val="25"/>
                <w:szCs w:val="25"/>
              </w:rPr>
            </w:pPr>
            <w:r>
              <w:rPr>
                <w:rFonts w:hint="eastAsia" w:ascii="宋体" w:hAnsi="宋体" w:eastAsia="宋体" w:cs="宋体"/>
                <w:color w:val="666666"/>
                <w:sz w:val="25"/>
                <w:szCs w:val="25"/>
              </w:rPr>
              <w:t>3、玉溪市随着城镇化的发展，特别是处于玉溪市政治、经济中心的红塔区近几年来发展迅猛，现有的化工企业存在发展与逐步发展的城镇化进程矛盾显现，企业面临着周边安全与发展等诸多情况。</w:t>
            </w:r>
          </w:p>
          <w:p>
            <w:pPr>
              <w:pStyle w:val="4"/>
              <w:keepNext w:val="0"/>
              <w:keepLines w:val="0"/>
              <w:widowControl/>
              <w:suppressLineNumbers w:val="0"/>
              <w:autoSpaceDE w:val="0"/>
              <w:autoSpaceDN/>
              <w:spacing w:line="420" w:lineRule="atLeast"/>
              <w:ind w:left="0" w:firstLine="420"/>
              <w:jc w:val="both"/>
              <w:rPr>
                <w:rFonts w:hint="eastAsia" w:ascii="宋体" w:hAnsi="宋体" w:eastAsia="宋体" w:cs="宋体"/>
                <w:sz w:val="25"/>
                <w:szCs w:val="25"/>
              </w:rPr>
            </w:pPr>
            <w:r>
              <w:rPr>
                <w:rFonts w:hint="eastAsia" w:ascii="宋体" w:hAnsi="宋体" w:eastAsia="宋体" w:cs="宋体"/>
                <w:color w:val="666666"/>
                <w:sz w:val="25"/>
                <w:szCs w:val="25"/>
              </w:rPr>
              <w:t>4、如玉溪市建设了化工园区或化工集中区，那么面临上述情况的企业可以解决发展与城镇化的矛盾（搬迁进入化工园区或化工集中区）。同时，还可以承接外地化工企业落户玉溪市（因综合治理而当地又无化工园区或化工集中区），从而带动玉溪市社会经济的发展。</w:t>
            </w:r>
          </w:p>
          <w:p>
            <w:pPr>
              <w:pStyle w:val="4"/>
              <w:keepNext w:val="0"/>
              <w:keepLines w:val="0"/>
              <w:widowControl/>
              <w:suppressLineNumbers w:val="0"/>
              <w:autoSpaceDE w:val="0"/>
              <w:autoSpaceDN/>
              <w:spacing w:line="420" w:lineRule="atLeast"/>
              <w:ind w:left="0" w:firstLine="420"/>
              <w:jc w:val="both"/>
              <w:rPr>
                <w:rFonts w:hint="eastAsia" w:ascii="宋体" w:hAnsi="宋体" w:eastAsia="宋体" w:cs="宋体"/>
                <w:sz w:val="25"/>
                <w:szCs w:val="25"/>
              </w:rPr>
            </w:pPr>
            <w:r>
              <w:rPr>
                <w:rStyle w:val="7"/>
                <w:rFonts w:hint="eastAsia" w:ascii="宋体" w:hAnsi="宋体" w:eastAsia="宋体" w:cs="宋体"/>
                <w:color w:val="666666"/>
                <w:sz w:val="25"/>
                <w:szCs w:val="25"/>
              </w:rPr>
              <w:t>建议</w:t>
            </w:r>
            <w:r>
              <w:rPr>
                <w:rFonts w:hint="eastAsia" w:ascii="宋体" w:hAnsi="宋体" w:eastAsia="宋体" w:cs="宋体"/>
                <w:color w:val="666666"/>
                <w:sz w:val="25"/>
                <w:szCs w:val="25"/>
              </w:rPr>
              <w:t>：</w:t>
            </w:r>
          </w:p>
          <w:p>
            <w:pPr>
              <w:pStyle w:val="4"/>
              <w:keepNext w:val="0"/>
              <w:keepLines w:val="0"/>
              <w:widowControl/>
              <w:suppressLineNumbers w:val="0"/>
              <w:autoSpaceDE w:val="0"/>
              <w:autoSpaceDN/>
              <w:spacing w:line="420" w:lineRule="atLeast"/>
              <w:ind w:left="0" w:firstLine="420"/>
              <w:jc w:val="both"/>
              <w:rPr>
                <w:rFonts w:hint="eastAsia" w:ascii="宋体" w:hAnsi="宋体" w:eastAsia="宋体" w:cs="宋体"/>
                <w:sz w:val="25"/>
                <w:szCs w:val="25"/>
              </w:rPr>
            </w:pPr>
            <w:r>
              <w:rPr>
                <w:rFonts w:hint="eastAsia" w:ascii="宋体" w:hAnsi="宋体" w:eastAsia="宋体" w:cs="宋体"/>
                <w:color w:val="666666"/>
                <w:sz w:val="25"/>
                <w:szCs w:val="25"/>
              </w:rPr>
              <w:t>由玉溪市规划局牵头，玉溪市发改委、工信委参与，市政府扶持，按照“产业聚集”和“集约用地”的原则，规划建设玉溪市化工园区或化工集中区，确定产业定位，完善水电气、污水处理等公用工程配套和安全保障设施。</w:t>
            </w:r>
          </w:p>
          <w:p>
            <w:pPr>
              <w:pStyle w:val="4"/>
              <w:keepNext w:val="0"/>
              <w:keepLines w:val="0"/>
              <w:widowControl/>
              <w:suppressLineNumbers w:val="0"/>
              <w:spacing w:line="420" w:lineRule="atLeast"/>
              <w:ind w:left="0" w:firstLine="420"/>
              <w:rPr>
                <w:rFonts w:hint="eastAsia" w:ascii="宋体" w:hAnsi="宋体" w:eastAsia="宋体" w:cs="宋体"/>
                <w:sz w:val="25"/>
                <w:szCs w:val="25"/>
              </w:rPr>
            </w:pPr>
            <w:r>
              <w:rPr>
                <w:rFonts w:hint="eastAsia" w:ascii="宋体" w:hAnsi="宋体" w:eastAsia="宋体" w:cs="宋体"/>
                <w:color w:val="666666"/>
                <w:sz w:val="25"/>
                <w:szCs w:val="25"/>
              </w:rPr>
              <w:t> </w:t>
            </w:r>
          </w:p>
          <w:p>
            <w:pPr>
              <w:pStyle w:val="4"/>
              <w:keepNext w:val="0"/>
              <w:keepLines w:val="0"/>
              <w:widowControl/>
              <w:suppressLineNumbers w:val="0"/>
              <w:pBdr>
                <w:top w:val="dashed" w:color="CCCCCC" w:sz="4" w:space="12"/>
                <w:left w:val="none" w:color="auto" w:sz="0" w:space="0"/>
                <w:bottom w:val="dashed" w:color="CCCCCC" w:sz="4" w:space="12"/>
                <w:right w:val="none" w:color="auto" w:sz="0" w:space="0"/>
              </w:pBdr>
              <w:spacing w:line="300" w:lineRule="atLeast"/>
              <w:ind w:left="0" w:firstLine="300"/>
            </w:pPr>
            <w:r>
              <w:rPr>
                <w:rFonts w:hint="default" w:ascii="Tahoma" w:hAnsi="Tahoma" w:eastAsia="Tahoma" w:cs="Tahoma"/>
                <w:color w:val="666666"/>
                <w:sz w:val="18"/>
                <w:szCs w:val="18"/>
              </w:rPr>
              <w:t xml:space="preserve">自交办之日起10个工作日内，办理单位应确认任务是否属于本单位办理；如不属于本单位办理，将任务退回并说明理由，以便交办部门重新确定办理单位。10个工作日内无异议见则视为同意办理；系统将自动签收，签收后则不能退回。 自交办之日起协/会办单位3个月内（90个自然日）必须提交办理意见到主办单位，否则视为未按时办理任务；主办单位6个月内（180个自然日）未提交办理结果则视为未按时提交办理结果。 </w:t>
            </w:r>
          </w:p>
          <w:p>
            <w:pPr>
              <w:pStyle w:val="3"/>
              <w:keepNext w:val="0"/>
              <w:keepLines w:val="0"/>
              <w:widowControl/>
              <w:suppressLineNumbers w:val="0"/>
              <w:spacing w:before="240" w:beforeAutospacing="0" w:after="0" w:afterAutospacing="0" w:line="19" w:lineRule="atLeast"/>
              <w:ind w:left="0" w:right="0"/>
              <w:jc w:val="center"/>
              <w:rPr>
                <w:b w:val="0"/>
                <w:vanish/>
                <w:color w:val="333333"/>
                <w:sz w:val="19"/>
                <w:szCs w:val="19"/>
              </w:rPr>
            </w:pPr>
            <w:r>
              <w:rPr>
                <w:b w:val="0"/>
                <w:color w:val="333333"/>
                <w:sz w:val="19"/>
                <w:szCs w:val="19"/>
              </w:rPr>
              <w:t>联名附议委员签名附页</w:t>
            </w:r>
          </w:p>
          <w:tbl>
            <w:tblPr>
              <w:tblStyle w:val="5"/>
              <w:tblW w:w="830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34"/>
              <w:gridCol w:w="1767"/>
              <w:gridCol w:w="1767"/>
              <w:gridCol w:w="1767"/>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34" w:type="dxa"/>
                  <w:tcBorders>
                    <w:top w:val="single" w:color="DDDDDD" w:sz="4" w:space="0"/>
                    <w:left w:val="single" w:color="DDDDDD" w:sz="4" w:space="0"/>
                    <w:bottom w:val="single" w:color="DDDDDD" w:sz="4" w:space="0"/>
                    <w:right w:val="single" w:color="DDDDDD" w:sz="4" w:space="0"/>
                  </w:tcBorders>
                  <w:shd w:val="clear" w:color="auto" w:fill="auto"/>
                  <w:tcMar>
                    <w:top w:w="96" w:type="dxa"/>
                    <w:left w:w="210" w:type="dxa"/>
                    <w:bottom w:w="96" w:type="dxa"/>
                    <w:right w:w="210" w:type="dxa"/>
                  </w:tcMar>
                  <w:vAlign w:val="center"/>
                </w:tcPr>
                <w:p>
                  <w:pPr>
                    <w:keepNext w:val="0"/>
                    <w:keepLines w:val="0"/>
                    <w:widowControl/>
                    <w:suppressLineNumbers w:val="0"/>
                    <w:spacing w:line="18" w:lineRule="atLeast"/>
                    <w:jc w:val="center"/>
                    <w:rPr>
                      <w:rFonts w:hint="default" w:ascii="Tahoma" w:hAnsi="Tahoma" w:eastAsia="Tahoma" w:cs="Tahoma"/>
                      <w:b w:val="0"/>
                      <w:color w:val="666666"/>
                      <w:sz w:val="16"/>
                      <w:szCs w:val="16"/>
                    </w:rPr>
                  </w:pPr>
                  <w:r>
                    <w:rPr>
                      <w:rFonts w:hint="default" w:ascii="Tahoma" w:hAnsi="Tahoma" w:eastAsia="Tahoma" w:cs="Tahoma"/>
                      <w:b w:val="0"/>
                      <w:color w:val="666666"/>
                      <w:kern w:val="0"/>
                      <w:sz w:val="16"/>
                      <w:szCs w:val="16"/>
                      <w:lang w:val="en-US" w:eastAsia="zh-CN" w:bidi="ar"/>
                    </w:rPr>
                    <w:t>序号</w:t>
                  </w:r>
                </w:p>
              </w:tc>
              <w:tc>
                <w:tcPr>
                  <w:tcW w:w="1767" w:type="dxa"/>
                  <w:tcBorders>
                    <w:top w:val="single" w:color="DDDDDD" w:sz="4" w:space="0"/>
                    <w:left w:val="single" w:color="DDDDDD" w:sz="4" w:space="0"/>
                    <w:bottom w:val="single" w:color="DDDDDD" w:sz="4" w:space="0"/>
                    <w:right w:val="single" w:color="DDDDDD" w:sz="4" w:space="0"/>
                  </w:tcBorders>
                  <w:shd w:val="clear" w:color="auto" w:fill="auto"/>
                  <w:tcMar>
                    <w:top w:w="96" w:type="dxa"/>
                    <w:left w:w="210" w:type="dxa"/>
                    <w:bottom w:w="96" w:type="dxa"/>
                    <w:right w:w="210" w:type="dxa"/>
                  </w:tcMar>
                  <w:vAlign w:val="center"/>
                </w:tcPr>
                <w:p>
                  <w:pPr>
                    <w:keepNext w:val="0"/>
                    <w:keepLines w:val="0"/>
                    <w:widowControl/>
                    <w:suppressLineNumbers w:val="0"/>
                    <w:spacing w:line="18" w:lineRule="atLeast"/>
                    <w:jc w:val="center"/>
                    <w:rPr>
                      <w:rFonts w:hint="default" w:ascii="Tahoma" w:hAnsi="Tahoma" w:eastAsia="Tahoma" w:cs="Tahoma"/>
                      <w:b w:val="0"/>
                      <w:color w:val="666666"/>
                      <w:sz w:val="16"/>
                      <w:szCs w:val="16"/>
                    </w:rPr>
                  </w:pPr>
                  <w:r>
                    <w:rPr>
                      <w:rFonts w:hint="default" w:ascii="Tahoma" w:hAnsi="Tahoma" w:eastAsia="Tahoma" w:cs="Tahoma"/>
                      <w:b w:val="0"/>
                      <w:color w:val="666666"/>
                      <w:kern w:val="0"/>
                      <w:sz w:val="16"/>
                      <w:szCs w:val="16"/>
                      <w:lang w:val="en-US" w:eastAsia="zh-CN" w:bidi="ar"/>
                    </w:rPr>
                    <w:t>委员姓名</w:t>
                  </w:r>
                </w:p>
              </w:tc>
              <w:tc>
                <w:tcPr>
                  <w:tcW w:w="1767" w:type="dxa"/>
                  <w:tcBorders>
                    <w:top w:val="single" w:color="DDDDDD" w:sz="4" w:space="0"/>
                    <w:left w:val="single" w:color="DDDDDD" w:sz="4" w:space="0"/>
                    <w:bottom w:val="single" w:color="DDDDDD" w:sz="4" w:space="0"/>
                    <w:right w:val="single" w:color="DDDDDD" w:sz="4" w:space="0"/>
                  </w:tcBorders>
                  <w:shd w:val="clear" w:color="auto" w:fill="auto"/>
                  <w:tcMar>
                    <w:top w:w="96" w:type="dxa"/>
                    <w:left w:w="210" w:type="dxa"/>
                    <w:bottom w:w="96" w:type="dxa"/>
                    <w:right w:w="210" w:type="dxa"/>
                  </w:tcMar>
                  <w:vAlign w:val="center"/>
                </w:tcPr>
                <w:p>
                  <w:pPr>
                    <w:keepNext w:val="0"/>
                    <w:keepLines w:val="0"/>
                    <w:widowControl/>
                    <w:suppressLineNumbers w:val="0"/>
                    <w:spacing w:line="18" w:lineRule="atLeast"/>
                    <w:jc w:val="center"/>
                    <w:rPr>
                      <w:rFonts w:hint="default" w:ascii="Tahoma" w:hAnsi="Tahoma" w:eastAsia="Tahoma" w:cs="Tahoma"/>
                      <w:b w:val="0"/>
                      <w:color w:val="666666"/>
                      <w:sz w:val="16"/>
                      <w:szCs w:val="16"/>
                    </w:rPr>
                  </w:pPr>
                  <w:r>
                    <w:rPr>
                      <w:rFonts w:hint="default" w:ascii="Tahoma" w:hAnsi="Tahoma" w:eastAsia="Tahoma" w:cs="Tahoma"/>
                      <w:b w:val="0"/>
                      <w:color w:val="666666"/>
                      <w:kern w:val="0"/>
                      <w:sz w:val="16"/>
                      <w:szCs w:val="16"/>
                      <w:lang w:val="en-US" w:eastAsia="zh-CN" w:bidi="ar"/>
                    </w:rPr>
                    <w:t>通讯地址</w:t>
                  </w:r>
                </w:p>
              </w:tc>
              <w:tc>
                <w:tcPr>
                  <w:tcW w:w="1767" w:type="dxa"/>
                  <w:tcBorders>
                    <w:top w:val="single" w:color="DDDDDD" w:sz="4" w:space="0"/>
                    <w:left w:val="single" w:color="DDDDDD" w:sz="4" w:space="0"/>
                    <w:bottom w:val="single" w:color="DDDDDD" w:sz="4" w:space="0"/>
                    <w:right w:val="single" w:color="DDDDDD" w:sz="4" w:space="0"/>
                  </w:tcBorders>
                  <w:shd w:val="clear" w:color="auto" w:fill="auto"/>
                  <w:tcMar>
                    <w:top w:w="96" w:type="dxa"/>
                    <w:left w:w="210" w:type="dxa"/>
                    <w:bottom w:w="96" w:type="dxa"/>
                    <w:right w:w="210" w:type="dxa"/>
                  </w:tcMar>
                  <w:vAlign w:val="center"/>
                </w:tcPr>
                <w:p>
                  <w:pPr>
                    <w:keepNext w:val="0"/>
                    <w:keepLines w:val="0"/>
                    <w:widowControl/>
                    <w:suppressLineNumbers w:val="0"/>
                    <w:spacing w:line="18" w:lineRule="atLeast"/>
                    <w:jc w:val="center"/>
                    <w:rPr>
                      <w:rFonts w:hint="default" w:ascii="Tahoma" w:hAnsi="Tahoma" w:eastAsia="Tahoma" w:cs="Tahoma"/>
                      <w:b w:val="0"/>
                      <w:color w:val="666666"/>
                      <w:sz w:val="16"/>
                      <w:szCs w:val="16"/>
                    </w:rPr>
                  </w:pPr>
                  <w:r>
                    <w:rPr>
                      <w:rFonts w:hint="default" w:ascii="Tahoma" w:hAnsi="Tahoma" w:eastAsia="Tahoma" w:cs="Tahoma"/>
                      <w:b w:val="0"/>
                      <w:color w:val="666666"/>
                      <w:kern w:val="0"/>
                      <w:sz w:val="16"/>
                      <w:szCs w:val="16"/>
                      <w:lang w:val="en-US" w:eastAsia="zh-CN" w:bidi="ar"/>
                    </w:rPr>
                    <w:t>联系电话</w:t>
                  </w:r>
                </w:p>
              </w:tc>
              <w:tc>
                <w:tcPr>
                  <w:tcW w:w="1767" w:type="dxa"/>
                  <w:tcBorders>
                    <w:top w:val="single" w:color="DDDDDD" w:sz="4" w:space="0"/>
                    <w:left w:val="single" w:color="DDDDDD" w:sz="4" w:space="0"/>
                    <w:bottom w:val="single" w:color="DDDDDD" w:sz="4" w:space="0"/>
                    <w:right w:val="single" w:color="DDDDDD" w:sz="4" w:space="0"/>
                  </w:tcBorders>
                  <w:shd w:val="clear" w:color="auto" w:fill="auto"/>
                  <w:tcMar>
                    <w:top w:w="96" w:type="dxa"/>
                    <w:left w:w="210" w:type="dxa"/>
                    <w:bottom w:w="96" w:type="dxa"/>
                    <w:right w:w="210" w:type="dxa"/>
                  </w:tcMar>
                  <w:vAlign w:val="center"/>
                </w:tcPr>
                <w:p>
                  <w:pPr>
                    <w:keepNext w:val="0"/>
                    <w:keepLines w:val="0"/>
                    <w:widowControl/>
                    <w:suppressLineNumbers w:val="0"/>
                    <w:spacing w:line="18" w:lineRule="atLeast"/>
                    <w:jc w:val="center"/>
                    <w:rPr>
                      <w:rFonts w:hint="default" w:ascii="Tahoma" w:hAnsi="Tahoma" w:eastAsia="Tahoma" w:cs="Tahoma"/>
                      <w:b w:val="0"/>
                      <w:color w:val="666666"/>
                      <w:sz w:val="16"/>
                      <w:szCs w:val="16"/>
                    </w:rPr>
                  </w:pPr>
                  <w:r>
                    <w:rPr>
                      <w:rFonts w:hint="default" w:ascii="Tahoma" w:hAnsi="Tahoma" w:eastAsia="Tahoma" w:cs="Tahoma"/>
                      <w:b w:val="0"/>
                      <w:color w:val="666666"/>
                      <w:kern w:val="0"/>
                      <w:sz w:val="16"/>
                      <w:szCs w:val="16"/>
                      <w:lang w:val="en-US" w:eastAsia="zh-CN" w:bidi="ar"/>
                    </w:rPr>
                    <w:t>邮政编码</w:t>
                  </w:r>
                </w:p>
              </w:tc>
            </w:tr>
          </w:tbl>
          <w:p>
            <w:pPr>
              <w:pStyle w:val="3"/>
              <w:keepNext w:val="0"/>
              <w:keepLines w:val="0"/>
              <w:widowControl/>
              <w:suppressLineNumbers w:val="0"/>
              <w:spacing w:before="240" w:beforeAutospacing="0" w:after="0" w:afterAutospacing="0" w:line="19" w:lineRule="atLeast"/>
              <w:ind w:left="0" w:right="0"/>
              <w:jc w:val="center"/>
              <w:rPr>
                <w:b w:val="0"/>
                <w:color w:val="333333"/>
                <w:sz w:val="19"/>
                <w:szCs w:val="19"/>
              </w:rPr>
            </w:pPr>
            <w:r>
              <w:rPr>
                <w:b w:val="0"/>
                <w:color w:val="333333"/>
                <w:sz w:val="19"/>
                <w:szCs w:val="19"/>
              </w:rPr>
              <w:t>办复情况</w:t>
            </w:r>
          </w:p>
          <w:tbl>
            <w:tblPr>
              <w:tblStyle w:val="5"/>
              <w:tblW w:w="8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1"/>
              <w:gridCol w:w="3231"/>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881"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办理单位：市工信委</w:t>
                  </w:r>
                </w:p>
              </w:tc>
              <w:tc>
                <w:tcPr>
                  <w:tcW w:w="3231"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答复时间：2018-08-16</w:t>
                  </w:r>
                </w:p>
              </w:tc>
              <w:tc>
                <w:tcPr>
                  <w:tcW w:w="2192"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办理结果：A类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304" w:type="dxa"/>
                  <w:gridSpan w:val="3"/>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委员意见：玉溪市工业和信息化委员会对政协玉溪市五届一次会议第35号提案的答复 黎凌云委员：您提出的关于建设玉溪市化工园区或化工集中区的建议的提案，已交我们研究办理，现答复如下：工业园区是产业集聚发展的重要载体,是对外开放的窗口,是经济发展和城市化进程的推进器。当前,全省工业园区规模以上工业增加值占全省工业的比重达 81% ,是全省工业发展和技术创新的重要平台。为破解全省工业园区发展中产业聚集度不高、主导产业不突出、产业布局不合理等问题,为进一步推动园区产业集约化、特色化、绿色化发展，加快形成开放型、创新型经济发展平台。省人民政府下发了《云南省人民政府关于印发云南省工业园区产业布局规划 ( 2016 — 2025 年) 的通知》。市工业和信息化委员会也下发了《玉溪市“十三五”工业园区建设发展规划（2016-2020）》。您所提到的建设玉溪市化工产业或化工集中区的建议，省政府在《云南省工业园区产业布局规划 ( 2016 — 2025 年)》和市工信委十三五规划中均于进行产业布局。化工产业是现代化学工业为适应资源或原料转换，顺应大型化、集约化、最优化、经营国际化和效益最大化发展趋势的产物。国外发达国家在二战结束后就兴起了化工产业带的建设，促进了战后经济恢复和腾飞。玉溪的化工产业主要以磷化工产业为主，我们一直鼓励以磷化工产业为主的向磷深加工方向发展，支持玉溪磷化工循环经济工程技术研究中心和磷化工产品电子交易平台建设。在园区产业布局上，化工产业主要布局在华宁工业园区，发展定位为云南省重要的磷化工产业基地之一，发挥华宁丰富的磷矿资源优势，做大做强磷化工产业，将资源优势转变为经济优势，促进我市工业经济发展，经过多年努力，积累了扎实的磷化工产业基础，主要入驻企业有云南活发磷化有限公司、云南康盛磷业有限公司、云南省华宁县万兴磷业有限公司、华宁县天赢磷化工有限公司、云南华宁汇鑫磷化工有限公司、华宁祥磷制品厂、华宁金振环保科技有限公司等。截止2017年12月，片区入园企业14户，资产总额8.6亿元，企业员工1108人，建成黄磷年设计生产能力9.7万吨、年产14万吨黄磷粉矿成球生产线、年产黄磷桶15万只等项目。2017年，生产黄磷 26851吨，实现磷化工产值34591万元，同比增长 32.5 %；实现增加值6220 万元，同比增长 32.5%。实现销售收入31626 万元，同比增长 0.3%。上缴税收2964 万元，同比增长33.5%。您提案所建议内容，正是园区不断努力开展和突破的重要工作任务，需要我们和各园区不断的加大投入、完善水电气、污水处理设施等基础设施建设，做好相关工作，服务好园区，做优做强园区。为促进玉溪经济社会的发展做出贡献。再次感谢您对工业园区发展的关心和支持，希望还能得到您的指导和建议。 玉溪市工业和信息化委员会二○一八年八月十日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304" w:type="dxa"/>
                  <w:gridSpan w:val="3"/>
                  <w:tcBorders>
                    <w:top w:val="nil"/>
                    <w:left w:val="nil"/>
                    <w:bottom w:val="dashed" w:color="CCCCCC" w:sz="2" w:space="0"/>
                    <w:right w:val="nil"/>
                  </w:tcBorders>
                  <w:shd w:val="clear" w:color="auto" w:fill="auto"/>
                  <w:tcMar>
                    <w:top w:w="120" w:type="dxa"/>
                    <w:left w:w="0" w:type="dxa"/>
                    <w:bottom w:w="120" w:type="dxa"/>
                    <w:right w:w="0" w:type="dxa"/>
                  </w:tcMar>
                  <w:vAlign w:val="center"/>
                </w:tcPr>
                <w:p>
                  <w:pPr>
                    <w:pStyle w:val="3"/>
                    <w:keepNext w:val="0"/>
                    <w:keepLines w:val="0"/>
                    <w:widowControl/>
                    <w:suppressLineNumbers w:val="0"/>
                    <w:spacing w:before="240" w:beforeAutospacing="0" w:after="0" w:afterAutospacing="0" w:line="19" w:lineRule="atLeast"/>
                    <w:ind w:left="0" w:right="0"/>
                    <w:jc w:val="center"/>
                    <w:rPr>
                      <w:b w:val="0"/>
                      <w:color w:val="333333"/>
                      <w:sz w:val="19"/>
                      <w:szCs w:val="19"/>
                    </w:rPr>
                  </w:pPr>
                  <w:r>
                    <w:rPr>
                      <w:b w:val="0"/>
                      <w:color w:val="333333"/>
                      <w:sz w:val="19"/>
                      <w:szCs w:val="19"/>
                    </w:rPr>
                    <w:t>意见征询表</w:t>
                  </w:r>
                </w:p>
                <w:tbl>
                  <w:tblPr>
                    <w:tblStyle w:val="5"/>
                    <w:tblW w:w="83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7"/>
                    <w:gridCol w:w="4592"/>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67"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办理态度满意度：满意</w:t>
                        </w:r>
                      </w:p>
                    </w:tc>
                    <w:tc>
                      <w:tcPr>
                        <w:tcW w:w="4592"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办结果满意度：满意</w:t>
                        </w:r>
                      </w:p>
                    </w:tc>
                    <w:tc>
                      <w:tcPr>
                        <w:tcW w:w="1944"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答复时间：2018-08-13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67"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委员姓名：黎凌云</w:t>
                        </w:r>
                      </w:p>
                    </w:tc>
                    <w:tc>
                      <w:tcPr>
                        <w:tcW w:w="4592"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通讯地址：民盟玉溪市委委员、玉溪市红塔区安监局副局长</w:t>
                        </w:r>
                      </w:p>
                    </w:tc>
                    <w:tc>
                      <w:tcPr>
                        <w:tcW w:w="1944"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委员电话：13170665586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67"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编 号：0035</w:t>
                        </w:r>
                      </w:p>
                    </w:tc>
                    <w:tc>
                      <w:tcPr>
                        <w:tcW w:w="4592"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主办单位：市工信委</w:t>
                        </w:r>
                      </w:p>
                    </w:tc>
                    <w:tc>
                      <w:tcPr>
                        <w:tcW w:w="1944"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单位电话：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67"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面商和参办次数：</w:t>
                        </w:r>
                      </w:p>
                    </w:tc>
                    <w:tc>
                      <w:tcPr>
                        <w:tcW w:w="4592"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电话联系次数：3</w:t>
                        </w:r>
                      </w:p>
                    </w:tc>
                    <w:tc>
                      <w:tcPr>
                        <w:tcW w:w="1944" w:type="dxa"/>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书信联系次数：0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303" w:type="dxa"/>
                        <w:gridSpan w:val="3"/>
                        <w:tcBorders>
                          <w:top w:val="nil"/>
                          <w:left w:val="nil"/>
                          <w:bottom w:val="dashed" w:color="CCCCCC" w:sz="2" w:space="0"/>
                          <w:right w:val="nil"/>
                        </w:tcBorders>
                        <w:shd w:val="clear" w:color="auto" w:fill="auto"/>
                        <w:tcMar>
                          <w:top w:w="120" w:type="dxa"/>
                          <w:left w:w="0" w:type="dxa"/>
                          <w:bottom w:w="120" w:type="dxa"/>
                          <w:right w:w="0" w:type="dxa"/>
                        </w:tcMar>
                        <w:vAlign w:val="center"/>
                      </w:tcPr>
                      <w:p>
                        <w:pPr>
                          <w:keepNext w:val="0"/>
                          <w:keepLines w:val="0"/>
                          <w:widowControl/>
                          <w:suppressLineNumbers w:val="0"/>
                          <w:spacing w:line="18" w:lineRule="atLeast"/>
                          <w:jc w:val="left"/>
                          <w:rPr>
                            <w:rFonts w:hint="default" w:ascii="Tahoma" w:hAnsi="Tahoma" w:eastAsia="Tahoma" w:cs="Tahoma"/>
                            <w:color w:val="666666"/>
                            <w:sz w:val="16"/>
                            <w:szCs w:val="16"/>
                          </w:rPr>
                        </w:pPr>
                        <w:r>
                          <w:rPr>
                            <w:rFonts w:hint="default" w:ascii="Tahoma" w:hAnsi="Tahoma" w:eastAsia="Tahoma" w:cs="Tahoma"/>
                            <w:color w:val="666666"/>
                            <w:kern w:val="0"/>
                            <w:sz w:val="16"/>
                            <w:szCs w:val="16"/>
                            <w:lang w:val="en-US" w:eastAsia="zh-CN" w:bidi="ar"/>
                          </w:rPr>
                          <w:t>提案答复的意见：化工行业是国民经济重要领域之一，其产品在整个社会生产活动中起着不可替代的重要作用。可以优化普通材料的性能，改善特殊环境下使用的材料以特殊的性能，土壤改良、病虫防治、防火防灾， 丰富人们衣食住行用等方面的需求；同时，化工行业还具有高经济效益，对地方社会经济发展有一定的影响。因此，许多地方不断提高和完善化工行业面临的诸多情况，以促进当地社会经济的发展。 1、国务院安委会办公室关于进一步加强危险化学品安全生产工作的指导意见（安委办〔2008〕26号）中明确指出，从2010年起，危险化学品生产、储存建设项目必须在依法规划的专门区域内建设，相关部门不再受理没有划定危险化学品生产、储存专门区域的地区提出的立项申请和安全审查申请。新的化工建设项目必须进入产业集中区或化工园区，逐步推动现有化工企业进区入园。 2、根据国务院办公厅关于印发危险化学品安全综合治理方案的通知（国办发〔2016〕88号）和云南省危险化学品安全综合治理实施方案的精神，全面启动实施人口密集区危险化学品生产企业整治搬迁工程（取缔关闭、转产搬迁、整治提升三类）。 3、玉溪市随着城镇化的发展，特别是处于玉溪市政治、经济中心的红塔区近几年来发展迅猛，现有的化工企业存在发展与逐步发展的城镇化进程矛盾显现，企业面临着周边安全与发展等诸多情况。 4、如玉溪市建设了化工园区或化工集中区，那么面临上述情况的企业可以解决发展与城镇化的矛盾（搬迁进入化工园区或化工集中区）。同时，还可以承接外地化工企业落户玉溪市（因综合治理而当地又无化工园区或化工集中区），从而带动玉溪市社会经济的发展。 建议： 由玉溪市规划局牵头，玉溪市发改委、工信委参与，市政府扶持，按照“产业聚集”和“集约用地”的原则，规划建设玉溪市化工园区或化工集中区，确定产业定位，完善水电气、污水处理等公用工程配套和安全保障设施。</w:t>
                        </w:r>
                      </w:p>
                    </w:tc>
                  </w:tr>
                </w:tbl>
                <w:p>
                  <w:pPr>
                    <w:spacing w:line="18" w:lineRule="atLeast"/>
                    <w:rPr>
                      <w:rFonts w:hint="default" w:ascii="Tahoma" w:hAnsi="Tahoma" w:eastAsia="Tahoma" w:cs="Tahoma"/>
                      <w:color w:val="666666"/>
                      <w:sz w:val="16"/>
                      <w:szCs w:val="16"/>
                    </w:rPr>
                  </w:pPr>
                </w:p>
              </w:tc>
            </w:tr>
          </w:tbl>
          <w:p>
            <w:pPr>
              <w:spacing w:line="18" w:lineRule="atLeast"/>
              <w:rPr>
                <w:rFonts w:hint="default" w:ascii="Tahoma" w:hAnsi="Tahoma" w:eastAsia="Tahoma" w:cs="Tahoma"/>
                <w:color w:val="666666"/>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039D7"/>
    <w:rsid w:val="0BE72621"/>
    <w:rsid w:val="60203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sz w:val="14"/>
      <w:szCs w:val="14"/>
      <w:u w:val="none"/>
    </w:rPr>
  </w:style>
  <w:style w:type="character" w:styleId="9">
    <w:name w:val="Hyperlink"/>
    <w:basedOn w:val="6"/>
    <w:uiPriority w:val="0"/>
    <w:rPr>
      <w:color w:val="000000"/>
      <w:u w:val="none"/>
    </w:rPr>
  </w:style>
  <w:style w:type="character" w:customStyle="1" w:styleId="10">
    <w:name w:val="hover21"/>
    <w:basedOn w:val="6"/>
    <w:uiPriority w:val="0"/>
  </w:style>
  <w:style w:type="character" w:customStyle="1" w:styleId="11">
    <w:name w:val="hover22"/>
    <w:basedOn w:val="6"/>
    <w:uiPriority w:val="0"/>
    <w:rPr>
      <w:shd w:val="clear" w:fill="1776CC"/>
    </w:rPr>
  </w:style>
  <w:style w:type="character" w:customStyle="1" w:styleId="12">
    <w:name w:val="hover23"/>
    <w:basedOn w:val="6"/>
    <w:uiPriority w:val="0"/>
  </w:style>
  <w:style w:type="character" w:customStyle="1" w:styleId="13">
    <w:name w:val="after"/>
    <w:basedOn w:val="6"/>
    <w:uiPriority w:val="0"/>
    <w:rPr>
      <w:rFonts w:ascii="微软雅黑" w:hAnsi="微软雅黑" w:eastAsia="微软雅黑" w:cs="微软雅黑"/>
      <w:color w:val="FFFFFF"/>
      <w:sz w:val="16"/>
      <w:szCs w:val="16"/>
    </w:rPr>
  </w:style>
  <w:style w:type="character" w:customStyle="1" w:styleId="14">
    <w:name w:val="after1"/>
    <w:basedOn w:val="6"/>
    <w:uiPriority w:val="0"/>
    <w:rPr>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2018-12-05T10:17:00Z</dcterms:created>
  <dc:creator>陈华</dc:creator>
  <cp:lastModifiedBy>Lenovo</cp:lastModifiedBy>
  <dcterms:modified xsi:type="dcterms:W3CDTF">2023-11-03T07:03:17Z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