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default" w:ascii="Times New Roman" w:hAnsi="Times New Roman" w:eastAsia="方正小标宋_GBK" w:cs="Times New Roman"/>
          <w:i w:val="0"/>
          <w:caps w:val="0"/>
          <w:color w:val="auto"/>
          <w:spacing w:val="8"/>
          <w:sz w:val="44"/>
          <w:szCs w:val="44"/>
          <w:shd w:val="clear" w:fill="FFFFFF"/>
          <w:lang w:eastAsia="zh-CN"/>
        </w:rPr>
      </w:pPr>
      <w:r>
        <w:rPr>
          <w:rStyle w:val="7"/>
          <w:rFonts w:hint="default" w:ascii="Times New Roman" w:hAnsi="Times New Roman" w:eastAsia="方正小标宋_GBK" w:cs="Times New Roman"/>
          <w:i w:val="0"/>
          <w:caps w:val="0"/>
          <w:color w:val="auto"/>
          <w:spacing w:val="8"/>
          <w:sz w:val="44"/>
          <w:szCs w:val="44"/>
          <w:shd w:val="clear" w:fill="FFFFFF"/>
          <w:lang w:eastAsia="zh-CN"/>
        </w:rPr>
        <w:t>化妆品消费风险提示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default" w:ascii="Times New Roman" w:hAnsi="Times New Roman" w:eastAsia="微软雅黑" w:cs="Times New Roman"/>
          <w:i w:val="0"/>
          <w:caps w:val="0"/>
          <w:color w:val="007AAA"/>
          <w:spacing w:val="8"/>
          <w:sz w:val="27"/>
          <w:szCs w:val="27"/>
          <w:shd w:val="clear" w:fill="FFFFFF"/>
          <w:lang w:eastAsia="zh-CN"/>
        </w:rPr>
      </w:pPr>
      <w:r>
        <w:rPr>
          <w:rStyle w:val="7"/>
          <w:rFonts w:hint="default" w:ascii="Times New Roman" w:hAnsi="Times New Roman" w:eastAsia="方正小标宋_GBK" w:cs="Times New Roman"/>
          <w:i w:val="0"/>
          <w:caps w:val="0"/>
          <w:color w:val="auto"/>
          <w:spacing w:val="8"/>
          <w:sz w:val="44"/>
          <w:szCs w:val="44"/>
          <w:shd w:val="clear" w:fill="FFFFFF"/>
          <w:lang w:eastAsia="zh-CN"/>
        </w:rPr>
        <w:t>（</w:t>
      </w:r>
      <w:r>
        <w:rPr>
          <w:rStyle w:val="7"/>
          <w:rFonts w:hint="default" w:ascii="Times New Roman" w:hAnsi="Times New Roman" w:eastAsia="方正小标宋_GBK" w:cs="Times New Roman"/>
          <w:i w:val="0"/>
          <w:caps w:val="0"/>
          <w:color w:val="auto"/>
          <w:spacing w:val="8"/>
          <w:sz w:val="44"/>
          <w:szCs w:val="44"/>
          <w:shd w:val="clear" w:fill="FFFFFF"/>
          <w:lang w:val="en-US" w:eastAsia="zh-CN"/>
        </w:rPr>
        <w:t>2023年</w:t>
      </w:r>
      <w:r>
        <w:rPr>
          <w:rStyle w:val="7"/>
          <w:rFonts w:hint="eastAsia" w:ascii="Times New Roman" w:hAnsi="Times New Roman" w:eastAsia="方正小标宋_GBK" w:cs="Times New Roman"/>
          <w:i w:val="0"/>
          <w:caps w:val="0"/>
          <w:color w:val="auto"/>
          <w:spacing w:val="8"/>
          <w:sz w:val="44"/>
          <w:szCs w:val="44"/>
          <w:shd w:val="clear" w:fill="FFFFFF"/>
          <w:lang w:val="en-US" w:eastAsia="zh-CN"/>
        </w:rPr>
        <w:t>4</w:t>
      </w:r>
      <w:r>
        <w:rPr>
          <w:rStyle w:val="7"/>
          <w:rFonts w:hint="default" w:ascii="Times New Roman" w:hAnsi="Times New Roman" w:eastAsia="方正小标宋_GBK" w:cs="Times New Roman"/>
          <w:i w:val="0"/>
          <w:caps w:val="0"/>
          <w:color w:val="auto"/>
          <w:spacing w:val="8"/>
          <w:sz w:val="44"/>
          <w:szCs w:val="44"/>
          <w:shd w:val="clear" w:fill="FFFFFF"/>
          <w:lang w:val="en-US" w:eastAsia="zh-CN"/>
        </w:rPr>
        <w:t>号</w:t>
      </w:r>
      <w:r>
        <w:rPr>
          <w:rStyle w:val="7"/>
          <w:rFonts w:hint="default" w:ascii="Times New Roman" w:hAnsi="Times New Roman" w:eastAsia="方正小标宋_GBK" w:cs="Times New Roman"/>
          <w:i w:val="0"/>
          <w:caps w:val="0"/>
          <w:color w:val="auto"/>
          <w:spacing w:val="8"/>
          <w:sz w:val="44"/>
          <w:szCs w:val="44"/>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72" w:firstLineChars="200"/>
        <w:jc w:val="both"/>
        <w:textAlignment w:val="auto"/>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pP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根据《</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国家药监局关于42批次不符合规定化妆品的通告</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》，在国家化妆品监督抽检工作中发现产品标签标示为广州市澳伦化妆品有限公司生产的怡美姿染发膏（黑色）等42批次化妆品（含牙膏，下同）不符合规定（见附件），存在</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消费</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安全</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隐患</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。根据《化妆品监督管理条例》及《化妆品生产经营监督管理办法》，玉溪市市场监督</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管理</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局将在工作中加大对相关产品经营行为的检查和处置，</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请</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各化妆品经营</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单位依法建立健全进货查验制度，如有</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上述化妆品</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经营行为的</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立即下架停止销售，</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并提示广大消费者加强防范，规避</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质量安全</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right"/>
        <w:textAlignment w:val="auto"/>
        <w:rPr>
          <w:rFonts w:hint="default" w:ascii="Times New Roman" w:hAnsi="Times New Roman" w:eastAsia="方正仿宋_GBK" w:cs="Times New Roman"/>
          <w:i w:val="0"/>
          <w:caps w:val="0"/>
          <w:color w:val="222222"/>
          <w:spacing w:val="8"/>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right"/>
        <w:textAlignment w:val="auto"/>
        <w:rPr>
          <w:rFonts w:hint="default" w:ascii="Times New Roman" w:hAnsi="Times New Roman" w:eastAsia="方正仿宋_GBK" w:cs="Times New Roman"/>
          <w:i w:val="0"/>
          <w:caps w:val="0"/>
          <w:color w:val="222222"/>
          <w:spacing w:val="8"/>
          <w:sz w:val="32"/>
          <w:szCs w:val="32"/>
          <w:shd w:val="clear" w:fill="FFFFFF"/>
          <w:lang w:val="en-US" w:eastAsia="zh-CN"/>
        </w:rPr>
      </w:pPr>
      <w:r>
        <w:rPr>
          <w:rFonts w:hint="default" w:ascii="Times New Roman" w:hAnsi="Times New Roman" w:eastAsia="方正仿宋_GBK" w:cs="Times New Roman"/>
          <w:i w:val="0"/>
          <w:caps w:val="0"/>
          <w:color w:val="222222"/>
          <w:spacing w:val="8"/>
          <w:sz w:val="32"/>
          <w:szCs w:val="32"/>
          <w:shd w:val="clear" w:fill="FFFFFF"/>
          <w:lang w:val="en-US" w:eastAsia="zh-CN"/>
        </w:rPr>
        <w:t>玉溪市市场监督管理局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center"/>
        <w:textAlignment w:val="auto"/>
        <w:rPr>
          <w:rFonts w:hint="default" w:ascii="Times New Roman" w:hAnsi="Times New Roman" w:eastAsia="方正仿宋_GBK" w:cs="Times New Roman"/>
          <w:i w:val="0"/>
          <w:caps w:val="0"/>
          <w:color w:val="222222"/>
          <w:spacing w:val="8"/>
          <w:sz w:val="32"/>
          <w:szCs w:val="32"/>
          <w:shd w:val="clear" w:fill="FFFFFF"/>
          <w:lang w:val="en-US" w:eastAsia="zh-CN"/>
        </w:rPr>
      </w:pPr>
      <w:r>
        <w:rPr>
          <w:rFonts w:hint="default" w:ascii="Times New Roman" w:hAnsi="Times New Roman" w:eastAsia="方正仿宋_GBK" w:cs="Times New Roman"/>
          <w:i w:val="0"/>
          <w:caps w:val="0"/>
          <w:color w:val="222222"/>
          <w:spacing w:val="8"/>
          <w:sz w:val="32"/>
          <w:szCs w:val="32"/>
          <w:shd w:val="clear" w:fill="FFFFFF"/>
          <w:lang w:val="en-US" w:eastAsia="zh-CN"/>
        </w:rPr>
        <w:t xml:space="preserve">                         2023年</w:t>
      </w:r>
      <w:r>
        <w:rPr>
          <w:rFonts w:hint="eastAsia" w:ascii="Times New Roman" w:hAnsi="Times New Roman" w:eastAsia="方正仿宋_GBK" w:cs="Times New Roman"/>
          <w:i w:val="0"/>
          <w:caps w:val="0"/>
          <w:color w:val="222222"/>
          <w:spacing w:val="8"/>
          <w:sz w:val="32"/>
          <w:szCs w:val="32"/>
          <w:shd w:val="clear" w:fill="FFFFFF"/>
          <w:lang w:val="en-US" w:eastAsia="zh-CN"/>
        </w:rPr>
        <w:t>8</w:t>
      </w:r>
      <w:r>
        <w:rPr>
          <w:rFonts w:hint="default" w:ascii="Times New Roman" w:hAnsi="Times New Roman" w:eastAsia="方正仿宋_GBK" w:cs="Times New Roman"/>
          <w:i w:val="0"/>
          <w:caps w:val="0"/>
          <w:color w:val="222222"/>
          <w:spacing w:val="8"/>
          <w:sz w:val="32"/>
          <w:szCs w:val="32"/>
          <w:shd w:val="clear" w:fill="FFFFFF"/>
          <w:lang w:val="en-US" w:eastAsia="zh-CN"/>
        </w:rPr>
        <w:t>月</w:t>
      </w:r>
      <w:r>
        <w:rPr>
          <w:rFonts w:hint="eastAsia" w:ascii="Times New Roman" w:hAnsi="Times New Roman" w:eastAsia="方正仿宋_GBK" w:cs="Times New Roman"/>
          <w:i w:val="0"/>
          <w:caps w:val="0"/>
          <w:color w:val="222222"/>
          <w:spacing w:val="8"/>
          <w:sz w:val="32"/>
          <w:szCs w:val="32"/>
          <w:shd w:val="clear" w:fill="FFFFFF"/>
          <w:lang w:val="en-US" w:eastAsia="zh-CN"/>
        </w:rPr>
        <w:t>7</w:t>
      </w:r>
      <w:r>
        <w:rPr>
          <w:rFonts w:hint="default" w:ascii="Times New Roman" w:hAnsi="Times New Roman" w:eastAsia="方正仿宋_GBK" w:cs="Times New Roman"/>
          <w:i w:val="0"/>
          <w:caps w:val="0"/>
          <w:color w:val="222222"/>
          <w:spacing w:val="8"/>
          <w:sz w:val="32"/>
          <w:szCs w:val="32"/>
          <w:shd w:val="clear" w:fill="FFFFFF"/>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default" w:ascii="Times New Roman" w:hAnsi="Times New Roman" w:eastAsia="方正仿宋_GBK" w:cs="Times New Roman"/>
          <w:i w:val="0"/>
          <w:caps w:val="0"/>
          <w:color w:val="222222"/>
          <w:spacing w:val="8"/>
          <w:sz w:val="32"/>
          <w:szCs w:val="32"/>
          <w:shd w:val="clear" w:fill="FFFFFF"/>
          <w:lang w:val="en-US" w:eastAsia="zh-CN"/>
        </w:rPr>
      </w:pPr>
    </w:p>
    <w:p>
      <w:pP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pPr>
        <w:tabs>
          <w:tab w:val="left" w:pos="6480"/>
          <w:tab w:val="left" w:pos="7920"/>
        </w:tabs>
        <w:spacing w:line="240" w:lineRule="exact"/>
        <w:rPr>
          <w:rFonts w:eastAsia="黑体"/>
          <w:color w:val="FF0000"/>
          <w:sz w:val="32"/>
          <w:szCs w:val="32"/>
        </w:rPr>
      </w:pPr>
      <w:r>
        <w:rPr>
          <w:rFonts w:hint="eastAsia" w:ascii="黑体" w:eastAsia="黑体"/>
          <w:sz w:val="32"/>
          <w:szCs w:val="32"/>
        </w:rPr>
        <w:t xml:space="preserve"> </w:t>
      </w:r>
    </w:p>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42批次不符合规定化妆品信息</w:t>
      </w:r>
    </w:p>
    <w:tbl>
      <w:tblPr>
        <w:tblStyle w:val="5"/>
        <w:tblW w:w="14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735"/>
        <w:gridCol w:w="847"/>
        <w:gridCol w:w="992"/>
        <w:gridCol w:w="851"/>
        <w:gridCol w:w="563"/>
        <w:gridCol w:w="541"/>
        <w:gridCol w:w="427"/>
        <w:gridCol w:w="735"/>
        <w:gridCol w:w="1200"/>
        <w:gridCol w:w="909"/>
        <w:gridCol w:w="987"/>
        <w:gridCol w:w="1119"/>
        <w:gridCol w:w="1173"/>
        <w:gridCol w:w="1236"/>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591"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序号</w:t>
            </w:r>
          </w:p>
        </w:tc>
        <w:tc>
          <w:tcPr>
            <w:tcW w:w="735"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标示产品名称</w:t>
            </w:r>
          </w:p>
        </w:tc>
        <w:tc>
          <w:tcPr>
            <w:tcW w:w="847"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标示化妆品注册人/备案人、受托生产企业、境内责任人（经销商）等名称</w:t>
            </w:r>
          </w:p>
        </w:tc>
        <w:tc>
          <w:tcPr>
            <w:tcW w:w="992"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标示化妆品注册人/备案人、受托生产企业、境内责任人（经销商）等地址</w:t>
            </w:r>
          </w:p>
        </w:tc>
        <w:tc>
          <w:tcPr>
            <w:tcW w:w="851"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被抽样单位地址</w:t>
            </w:r>
          </w:p>
        </w:tc>
        <w:tc>
          <w:tcPr>
            <w:tcW w:w="563"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包装规格</w:t>
            </w:r>
          </w:p>
        </w:tc>
        <w:tc>
          <w:tcPr>
            <w:tcW w:w="541"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标示批号</w:t>
            </w:r>
          </w:p>
        </w:tc>
        <w:tc>
          <w:tcPr>
            <w:tcW w:w="427"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标示生产日期</w:t>
            </w:r>
          </w:p>
        </w:tc>
        <w:tc>
          <w:tcPr>
            <w:tcW w:w="735"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标示限期使用日期/保质期</w:t>
            </w:r>
          </w:p>
        </w:tc>
        <w:tc>
          <w:tcPr>
            <w:tcW w:w="1200"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标示化妆品注册人/备案人、受托生产企业、境内责任人（经销商）所在地/产品进口地区</w:t>
            </w:r>
          </w:p>
        </w:tc>
        <w:tc>
          <w:tcPr>
            <w:tcW w:w="909"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特殊化妆品注册证编号/普通化妆品备案编号</w:t>
            </w:r>
          </w:p>
        </w:tc>
        <w:tc>
          <w:tcPr>
            <w:tcW w:w="987"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标示生产许可证号</w:t>
            </w:r>
          </w:p>
        </w:tc>
        <w:tc>
          <w:tcPr>
            <w:tcW w:w="1119"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检验机构名称</w:t>
            </w:r>
          </w:p>
        </w:tc>
        <w:tc>
          <w:tcPr>
            <w:tcW w:w="1173"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不符合</w:t>
            </w:r>
          </w:p>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规定</w:t>
            </w:r>
          </w:p>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项目</w:t>
            </w:r>
          </w:p>
        </w:tc>
        <w:tc>
          <w:tcPr>
            <w:tcW w:w="1236"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检验结果</w:t>
            </w:r>
          </w:p>
        </w:tc>
        <w:tc>
          <w:tcPr>
            <w:tcW w:w="1182" w:type="dxa"/>
            <w:vAlign w:val="center"/>
          </w:tcPr>
          <w:p>
            <w:pPr>
              <w:widowControl/>
              <w:adjustRightInd w:val="0"/>
              <w:snapToGrid w:val="0"/>
              <w:spacing w:line="200" w:lineRule="exact"/>
              <w:jc w:val="center"/>
              <w:rPr>
                <w:rFonts w:eastAsia="方正黑体简体"/>
                <w:bCs/>
                <w:kern w:val="0"/>
                <w:sz w:val="18"/>
                <w:szCs w:val="18"/>
              </w:rPr>
            </w:pPr>
            <w:r>
              <w:rPr>
                <w:rFonts w:eastAsia="方正黑体简体"/>
                <w:bCs/>
                <w:kern w:val="0"/>
                <w:sz w:val="18"/>
                <w:szCs w:val="18"/>
              </w:rPr>
              <w:t>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1</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怡美姿染发膏（黑色）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广州市澳伦化妆品有限公司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北京市门头沟区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90g</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I0921A01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20240908</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国妆特字G20121051</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粤妆20160792</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北京市药品检验研究院（北京市疫苗检验中心）</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检出产品标签及注册资料载明的技术要求未标示的染发剂：N,N-双</w:t>
            </w:r>
            <w:r>
              <w:rPr>
                <w:kern w:val="0"/>
                <w:sz w:val="18"/>
                <w:szCs w:val="18"/>
                <w:lang w:val="en"/>
              </w:rPr>
              <w:t>（</w:t>
            </w:r>
            <w:r>
              <w:rPr>
                <w:kern w:val="0"/>
                <w:sz w:val="18"/>
                <w:szCs w:val="18"/>
              </w:rPr>
              <w:t>2-羟乙基</w:t>
            </w:r>
            <w:r>
              <w:rPr>
                <w:rFonts w:hint="eastAsia"/>
                <w:kern w:val="0"/>
                <w:sz w:val="18"/>
                <w:szCs w:val="18"/>
              </w:rPr>
              <w:t>）</w:t>
            </w:r>
            <w:r>
              <w:rPr>
                <w:kern w:val="0"/>
                <w:sz w:val="18"/>
                <w:szCs w:val="18"/>
              </w:rPr>
              <w:t>-对苯二胺硫酸盐、1-萘酚</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7"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2</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怡美姿染发膏（栗棕色）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广州市澳伦化妆品有限公司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北京市辖区顺义区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90g</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H2121D01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20240820</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国妆特字G20191064</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粤妆20160792</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北京市药品检验研究院（北京市疫苗检验中心）</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检出产品标签及注册资料载明的技术要求未标示的染发剂：4-氨基间甲酚</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0"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3</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怡美姿染发膏（闷青亚麻）</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广州市澳伦化妆品有限公司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北京市顺义区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90g</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A0721B07</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20240106</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国妆特字G20181362</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粤妆20160792</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北京市药品检验研究院（北京市疫苗检验中心）</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检出产品标签及注册资料载明的技术要求未标示的染发剂：N,N-双</w:t>
            </w:r>
            <w:r>
              <w:rPr>
                <w:kern w:val="0"/>
                <w:sz w:val="18"/>
                <w:szCs w:val="18"/>
                <w:lang w:val="en"/>
              </w:rPr>
              <w:t>（</w:t>
            </w:r>
            <w:r>
              <w:rPr>
                <w:kern w:val="0"/>
                <w:sz w:val="18"/>
                <w:szCs w:val="18"/>
              </w:rPr>
              <w:t>2-羟乙基</w:t>
            </w:r>
            <w:r>
              <w:rPr>
                <w:rFonts w:hint="eastAsia"/>
                <w:kern w:val="0"/>
                <w:sz w:val="18"/>
                <w:szCs w:val="18"/>
              </w:rPr>
              <w:t>）</w:t>
            </w:r>
            <w:r>
              <w:rPr>
                <w:kern w:val="0"/>
                <w:sz w:val="18"/>
                <w:szCs w:val="18"/>
              </w:rPr>
              <w:t>对苯二胺硫酸盐、2,6-二氨基吡啶</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5"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4</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英涛染发膏（灰色）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广州道欣化妆品科技有限公司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广州市花都区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北京市大兴区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100ml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2203047A1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20250315</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国妆特字G20201866</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粤妆20180183</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北京市药品检验研究院（北京市疫苗检验中心）</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检出产品标签及注册资料载明的技术要求未标示的染发剂：对氨基苯酚、甲苯-2,5-二胺硫酸盐、间氨基苯酚、间苯二酚、2,4-二氨基苯氧基乙醇盐酸盐</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2"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5</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英涛染发膏（灰色）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制造商：广州道欣化妆品科技有限公司，委托方：香港英涛精细化工有限公司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制造商：广州市花都区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陕西省西安市新城区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100ml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2110014A3</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20241015</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国妆特字G20201866</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粤妆20180183</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陕西省食品药品检验研究院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检出产品标签及注册资料载明的技术要求未标示的染发剂：对氨基苯酚、甲苯-2,5-二胺硫酸盐、间氨基苯酚、间苯二酚</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5"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6</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钰彩染发膏（棕色）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广州市钰彩化妆品有限公司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北京市门头沟区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100ml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20210823</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20240822</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国妆特字G20203384</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粤妆20170600</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北京市药品检验研究院（北京市疫苗检验中心）</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检出产品标签及注册资料载明的技术要求未标示的染发剂：N,N-双</w:t>
            </w:r>
            <w:r>
              <w:rPr>
                <w:kern w:val="0"/>
                <w:sz w:val="18"/>
                <w:szCs w:val="18"/>
                <w:lang w:val="en"/>
              </w:rPr>
              <w:t>（</w:t>
            </w:r>
            <w:r>
              <w:rPr>
                <w:kern w:val="0"/>
                <w:sz w:val="18"/>
                <w:szCs w:val="18"/>
              </w:rPr>
              <w:t>2-羟乙基</w:t>
            </w:r>
            <w:r>
              <w:rPr>
                <w:rFonts w:hint="eastAsia"/>
                <w:kern w:val="0"/>
                <w:sz w:val="18"/>
                <w:szCs w:val="18"/>
              </w:rPr>
              <w:t>）</w:t>
            </w:r>
            <w:r>
              <w:rPr>
                <w:kern w:val="0"/>
                <w:sz w:val="18"/>
                <w:szCs w:val="18"/>
              </w:rPr>
              <w:t>对苯二胺硫酸盐、2,6-二氨基吡啶</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5"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7</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玥之秘水晶防晒喷雾 SPF50+PA+++</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经销商：广州蔓蒽施贸易有限公司，生产商：玥之秘株式会社</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经销商：广州市天河区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山西省晋城开发区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150ml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HBV</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20240126</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广东（韩国进口）</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国妆特进字J20170054</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山西省检验检测中心（山西省标准计量技术研究院）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未检出产品标签及注册资料载明的技术要求标示的防晒剂：胡莫柳酯、水杨酸乙基己酯、丁基甲氧基二苯甲酰基甲烷、苯基苯并咪唑磺酸、奥克立林、双-乙基己氧苯酚甲氧苯基三嗪</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7"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8</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施曼丽净颜祛痘精华液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委托商：哈尔滨佰昌圣益商贸有限公司，被委托商：广州市庚晖精细化工有限公司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委托商：哈尔滨市南岗区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内蒙古乌海市海勃湾区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30ml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TD1302</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 xml:space="preserve">20240412 </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黑G妆网备字2020000303</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粤妆20160094</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内蒙古自治区药品检验研究院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水杨酸</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0.9%</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总量≤0.5%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2"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9</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修丝棠植萃净透去屑洗头水</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广州莉威化妆品有限公司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河北承德市围场满族蒙古族自治县</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300g</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2021/10/20</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 xml:space="preserve">保质期：三年，限期使用日期：2024/10/19 </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粤G妆网备字2021572985</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粤妆20170153</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河北省药品医疗器械检验研究院</w:t>
            </w:r>
          </w:p>
        </w:tc>
        <w:tc>
          <w:tcPr>
            <w:tcW w:w="1173" w:type="dxa"/>
            <w:vAlign w:val="center"/>
          </w:tcPr>
          <w:p>
            <w:pPr>
              <w:widowControl/>
              <w:adjustRightInd w:val="0"/>
              <w:snapToGrid w:val="0"/>
              <w:spacing w:line="200" w:lineRule="exact"/>
              <w:jc w:val="center"/>
              <w:rPr>
                <w:rFonts w:hint="eastAsia"/>
                <w:kern w:val="0"/>
                <w:sz w:val="18"/>
                <w:szCs w:val="18"/>
              </w:rPr>
            </w:pPr>
            <w:r>
              <w:rPr>
                <w:kern w:val="0"/>
                <w:sz w:val="18"/>
                <w:szCs w:val="18"/>
              </w:rPr>
              <w:t>甲基氯异噻唑啉酮和甲基异噻唑啉酮与氯化镁及硝酸镁的混合物</w:t>
            </w:r>
            <w:r>
              <w:rPr>
                <w:kern w:val="0"/>
                <w:sz w:val="18"/>
                <w:szCs w:val="18"/>
                <w:lang w:val="en"/>
              </w:rPr>
              <w:t>（</w:t>
            </w:r>
            <w:r>
              <w:rPr>
                <w:kern w:val="0"/>
                <w:sz w:val="18"/>
                <w:szCs w:val="18"/>
              </w:rPr>
              <w:t>甲基氯异噻唑啉酮:甲基异噻唑啉酮为3:1</w:t>
            </w:r>
            <w:r>
              <w:rPr>
                <w:rFonts w:hint="eastAsia"/>
                <w:kern w:val="0"/>
                <w:sz w:val="18"/>
                <w:szCs w:val="18"/>
              </w:rPr>
              <w:t>）</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0.0032%</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0"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10</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闪柔懒人石榴霜修护发膜</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广州御禧坊化妆品有限公司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河北廊坊市永清县</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500ML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21092101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20240920</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粤G妆网备字2020112344</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粤妆20170457</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河北省药品医疗器械检验研究院</w:t>
            </w:r>
          </w:p>
        </w:tc>
        <w:tc>
          <w:tcPr>
            <w:tcW w:w="1173" w:type="dxa"/>
            <w:vAlign w:val="center"/>
          </w:tcPr>
          <w:p>
            <w:pPr>
              <w:widowControl/>
              <w:adjustRightInd w:val="0"/>
              <w:snapToGrid w:val="0"/>
              <w:spacing w:line="200" w:lineRule="exact"/>
              <w:jc w:val="center"/>
              <w:rPr>
                <w:rFonts w:hint="eastAsia"/>
                <w:kern w:val="0"/>
                <w:sz w:val="18"/>
                <w:szCs w:val="18"/>
              </w:rPr>
            </w:pPr>
            <w:r>
              <w:rPr>
                <w:kern w:val="0"/>
                <w:sz w:val="18"/>
                <w:szCs w:val="18"/>
              </w:rPr>
              <w:t>甲基氯异噻唑啉酮和甲基异噻唑啉酮与氯化镁及硝酸镁的混合物</w:t>
            </w:r>
            <w:r>
              <w:rPr>
                <w:kern w:val="0"/>
                <w:sz w:val="18"/>
                <w:szCs w:val="18"/>
                <w:lang w:val="en"/>
              </w:rPr>
              <w:t>（</w:t>
            </w:r>
            <w:r>
              <w:rPr>
                <w:kern w:val="0"/>
                <w:sz w:val="18"/>
                <w:szCs w:val="18"/>
              </w:rPr>
              <w:t>甲基氯异噻唑啉酮:甲基异噻唑啉酮为3:1</w:t>
            </w:r>
            <w:r>
              <w:rPr>
                <w:rFonts w:hint="eastAsia"/>
                <w:kern w:val="0"/>
                <w:sz w:val="18"/>
                <w:szCs w:val="18"/>
              </w:rPr>
              <w:t>）</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0.0021%</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3"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11</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壮易角蛋白洗发乳</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委托方：广西阿哩丽商贸股份有限公司，被委托方：广州市大明生物科技有限公司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委托方：南宁市青秀区，被委托方：广州市白云区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江西省上饶市余干县</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500ml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2023/12/31</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桂G妆网备字2018000116</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粤妆20160532</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江西省药品检验检测研究院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甲基氯异噻唑啉酮和甲基异噻唑啉酮与氯化镁及硝酸镁的混合物（甲基氯异噻唑啉酮:甲基异噻唑啉酮为3:1）</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0.00200%</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3"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12</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永恒之龄潮流紫色洗发水</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广州市澳伦化妆品有限公司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四川省成都市高新区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300ml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J1621H01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20241015</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粤G妆网备字2021544517</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粤妆20160792</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四川省药品检验研究院（四川省医疗器械检测中心）</w:t>
            </w:r>
          </w:p>
        </w:tc>
        <w:tc>
          <w:tcPr>
            <w:tcW w:w="1173" w:type="dxa"/>
            <w:vAlign w:val="center"/>
          </w:tcPr>
          <w:p>
            <w:pPr>
              <w:widowControl/>
              <w:adjustRightInd w:val="0"/>
              <w:snapToGrid w:val="0"/>
              <w:spacing w:line="200" w:lineRule="exact"/>
              <w:jc w:val="center"/>
              <w:rPr>
                <w:rFonts w:hint="eastAsia"/>
                <w:kern w:val="0"/>
                <w:sz w:val="18"/>
                <w:szCs w:val="18"/>
              </w:rPr>
            </w:pPr>
            <w:r>
              <w:rPr>
                <w:kern w:val="0"/>
                <w:sz w:val="18"/>
                <w:szCs w:val="18"/>
              </w:rPr>
              <w:t>甲基氯异噻唑啉酮和甲基异噻唑啉酮与氯化镁及硝酸镁的混合物</w:t>
            </w:r>
            <w:r>
              <w:rPr>
                <w:kern w:val="0"/>
                <w:sz w:val="18"/>
                <w:szCs w:val="18"/>
                <w:lang w:val="en"/>
              </w:rPr>
              <w:t>（</w:t>
            </w:r>
            <w:r>
              <w:rPr>
                <w:kern w:val="0"/>
                <w:sz w:val="18"/>
                <w:szCs w:val="18"/>
              </w:rPr>
              <w:t>甲基氯异噻唑啉酮：甲基异噻唑啉酮为3：1</w:t>
            </w:r>
            <w:r>
              <w:rPr>
                <w:rFonts w:hint="eastAsia"/>
                <w:kern w:val="0"/>
                <w:sz w:val="18"/>
                <w:szCs w:val="18"/>
              </w:rPr>
              <w:t>）</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0.0035%</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5"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13</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雅偌丽洗发水</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委托方：广州市大华酒店用品有限公司，被委托方：广州市朗怡日用化工有限公司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委托方：广州市白云区，被委托方：广州市白云区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江西省宜春市袁州区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35ml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20210928</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24个月</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粤G妆网备字202103662</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粤妆20170037</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江西省药品检验检测研究院</w:t>
            </w:r>
          </w:p>
        </w:tc>
        <w:tc>
          <w:tcPr>
            <w:tcW w:w="1173" w:type="dxa"/>
            <w:vAlign w:val="center"/>
          </w:tcPr>
          <w:p>
            <w:pPr>
              <w:widowControl/>
              <w:adjustRightInd w:val="0"/>
              <w:snapToGrid w:val="0"/>
              <w:spacing w:line="200" w:lineRule="exact"/>
              <w:jc w:val="center"/>
              <w:rPr>
                <w:rFonts w:hint="eastAsia"/>
                <w:kern w:val="0"/>
                <w:sz w:val="18"/>
                <w:szCs w:val="18"/>
              </w:rPr>
            </w:pPr>
            <w:r>
              <w:rPr>
                <w:kern w:val="0"/>
                <w:sz w:val="18"/>
                <w:szCs w:val="18"/>
              </w:rPr>
              <w:t>甲基氯异噻唑啉酮和甲基异噻唑啉酮与氯化镁及硝酸镁的混合物</w:t>
            </w:r>
            <w:r>
              <w:rPr>
                <w:kern w:val="0"/>
                <w:sz w:val="18"/>
                <w:szCs w:val="18"/>
                <w:lang w:val="en"/>
              </w:rPr>
              <w:t>（</w:t>
            </w:r>
            <w:r>
              <w:rPr>
                <w:kern w:val="0"/>
                <w:sz w:val="18"/>
                <w:szCs w:val="18"/>
              </w:rPr>
              <w:t>甲基氯异噻唑啉酮:甲基异噻唑啉酮为3:1</w:t>
            </w:r>
            <w:r>
              <w:rPr>
                <w:rFonts w:hint="eastAsia"/>
                <w:kern w:val="0"/>
                <w:sz w:val="18"/>
                <w:szCs w:val="18"/>
              </w:rPr>
              <w:t>）</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0.00187%</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0"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14</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亓壳轻羽冷基发膜</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委托方：广州宝盟化妆品有限公司，被委托方：广州天新生物科技有限公司，被委托方：广州市逸轩精细化工有限公司，技术支持：广州榫卯技术有限公司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 xml:space="preserve">委托方：广州市白云区，被委托方：广州市白云区 </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青海西宁市城西区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 xml:space="preserve">1200ml </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YX21110065</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20241202</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 xml:space="preserve">广东 </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粤G妆网备字2017126296</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粤妆20160270，粤妆20161484</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初检机构：青海省药品检验检测院，复检机构：山东省食品药品检验研究院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甲基氯异噻唑啉酮和甲基异噻唑啉酮与氯化镁及硝酸镁的混合物</w:t>
            </w:r>
            <w:r>
              <w:rPr>
                <w:kern w:val="0"/>
                <w:sz w:val="18"/>
                <w:szCs w:val="18"/>
                <w:lang w:val="en"/>
              </w:rPr>
              <w:t>（</w:t>
            </w:r>
            <w:r>
              <w:rPr>
                <w:kern w:val="0"/>
                <w:sz w:val="18"/>
                <w:szCs w:val="18"/>
              </w:rPr>
              <w:t>甲基氯异噻唑啉酮:甲基异噻唑啉酮为3:1</w:t>
            </w:r>
            <w:r>
              <w:rPr>
                <w:rFonts w:hint="eastAsia"/>
                <w:kern w:val="0"/>
                <w:sz w:val="18"/>
                <w:szCs w:val="18"/>
              </w:rPr>
              <w:t>）</w:t>
            </w:r>
            <w:r>
              <w:rPr>
                <w:kern w:val="0"/>
                <w:sz w:val="18"/>
                <w:szCs w:val="18"/>
              </w:rPr>
              <w:t xml:space="preserve"> </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0.0019% （复检结果）</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0"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15</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妆典染发膏（绿蓝色）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广州市妆典美容用品发展有限公司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北京市海淀区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80ml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2020070706</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 xml:space="preserve">2023/07/06 </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国妆特字G20180216</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粤妆20170238</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北京市药品检验研究院（北京市疫苗检验中心）</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检出产品标签及注册资料载明的技术要求未标示的染发剂：对氨基苯酚、甲苯-2,5-二胺硫酸盐、间苯二酚、2,6-二氨基吡啶</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0"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16</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美飘扬染发啫喱（葡萄紫色）（植物滋润型）</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 xml:space="preserve">广州美飘扬化妆品有限公司 </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江苏省苏州市昆山市</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500ml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2021111001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保质期：三年，限期使用日期：2024/11/09</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国妆特字G20210761</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粤妆20190035</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江苏省食品药品监督检验研究院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（1）该产品标签与注册资料载明的技术要求不一致。（2）检出产品标签未标示的染发剂：N,N-双</w:t>
            </w:r>
            <w:r>
              <w:rPr>
                <w:kern w:val="0"/>
                <w:sz w:val="18"/>
                <w:szCs w:val="18"/>
                <w:lang w:val="en"/>
              </w:rPr>
              <w:t>（</w:t>
            </w:r>
            <w:r>
              <w:rPr>
                <w:kern w:val="0"/>
                <w:sz w:val="18"/>
                <w:szCs w:val="18"/>
              </w:rPr>
              <w:t>2-羟乙基</w:t>
            </w:r>
            <w:r>
              <w:rPr>
                <w:rFonts w:hint="eastAsia"/>
                <w:kern w:val="0"/>
                <w:sz w:val="18"/>
                <w:szCs w:val="18"/>
              </w:rPr>
              <w:t>）</w:t>
            </w:r>
            <w:r>
              <w:rPr>
                <w:kern w:val="0"/>
                <w:sz w:val="18"/>
                <w:szCs w:val="18"/>
              </w:rPr>
              <w:t>对苯二胺硫酸盐。（3）检出注册资料载明的技术要求未标示的染发剂：对苯二胺。（4）未检出产品标签标示的染发剂：对氨基苯酚、间氨基苯酚、间苯二酚、4-氨基-2-羟基甲苯、2,4-二氨基苯氧基乙醇盐酸盐。（5）未检出注册资料载明的技术要求标示的染发剂：4-氨基-2-羟基甲苯、2,4-二氨基苯氧基乙醇盐酸盐</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5"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17</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美吾发染发膏（黑色1号）</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生产企业：广州美吾发化妆品有限公司，出品：广州市玥靓化妆品有限公司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生产企业：广州市白云区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江苏省盐城市阜宁县</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500ml×2</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2020/07/2101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2023/07/20</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国妆特字G20190499</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粤妆20170291</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江苏省食品药品监督检验研究院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苯基甲基吡唑啉酮</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0.46%</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18</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尊荣染膏-深棕色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 xml:space="preserve">广州市赐美生物科技有限公司 </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广州市从化城郊街</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江苏省盐城市</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90g</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2021071401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20240713</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国妆特字G20201744</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粤妆20160875</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江苏省食品药品监督检验研究院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检出产品标签及注册资料载明的技术要求未标示的染发剂：甲苯-2,5-二胺硫酸盐、6-氨基间甲酚、N,N-双</w:t>
            </w:r>
            <w:r>
              <w:rPr>
                <w:kern w:val="0"/>
                <w:sz w:val="18"/>
                <w:szCs w:val="18"/>
                <w:lang w:val="en"/>
              </w:rPr>
              <w:t>（</w:t>
            </w:r>
            <w:r>
              <w:rPr>
                <w:kern w:val="0"/>
                <w:sz w:val="18"/>
                <w:szCs w:val="18"/>
              </w:rPr>
              <w:t>2-羟乙基</w:t>
            </w:r>
            <w:r>
              <w:rPr>
                <w:rFonts w:hint="eastAsia"/>
                <w:kern w:val="0"/>
                <w:sz w:val="18"/>
                <w:szCs w:val="18"/>
              </w:rPr>
              <w:t>）</w:t>
            </w:r>
            <w:r>
              <w:rPr>
                <w:kern w:val="0"/>
                <w:sz w:val="18"/>
                <w:szCs w:val="18"/>
              </w:rPr>
              <w:t>对苯二胺硫酸盐</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591" w:type="dxa"/>
            <w:vMerge w:val="restart"/>
            <w:vAlign w:val="center"/>
          </w:tcPr>
          <w:p>
            <w:pPr>
              <w:widowControl/>
              <w:adjustRightInd w:val="0"/>
              <w:snapToGrid w:val="0"/>
              <w:spacing w:line="200" w:lineRule="exact"/>
              <w:jc w:val="center"/>
              <w:rPr>
                <w:kern w:val="0"/>
                <w:sz w:val="18"/>
                <w:szCs w:val="18"/>
              </w:rPr>
            </w:pPr>
            <w:r>
              <w:rPr>
                <w:kern w:val="0"/>
                <w:sz w:val="18"/>
                <w:szCs w:val="18"/>
              </w:rPr>
              <w:t>19</w:t>
            </w:r>
          </w:p>
        </w:tc>
        <w:tc>
          <w:tcPr>
            <w:tcW w:w="735" w:type="dxa"/>
            <w:vMerge w:val="restart"/>
            <w:vAlign w:val="center"/>
          </w:tcPr>
          <w:p>
            <w:pPr>
              <w:widowControl/>
              <w:adjustRightInd w:val="0"/>
              <w:snapToGrid w:val="0"/>
              <w:spacing w:line="200" w:lineRule="exact"/>
              <w:jc w:val="center"/>
              <w:rPr>
                <w:kern w:val="0"/>
                <w:sz w:val="18"/>
                <w:szCs w:val="18"/>
              </w:rPr>
            </w:pPr>
            <w:r>
              <w:rPr>
                <w:kern w:val="0"/>
                <w:sz w:val="18"/>
                <w:szCs w:val="18"/>
              </w:rPr>
              <w:t>美维兰染发膏（黑色）</w:t>
            </w:r>
          </w:p>
        </w:tc>
        <w:tc>
          <w:tcPr>
            <w:tcW w:w="847" w:type="dxa"/>
            <w:vMerge w:val="restart"/>
            <w:vAlign w:val="center"/>
          </w:tcPr>
          <w:p>
            <w:pPr>
              <w:widowControl/>
              <w:adjustRightInd w:val="0"/>
              <w:snapToGrid w:val="0"/>
              <w:spacing w:line="200" w:lineRule="exact"/>
              <w:jc w:val="center"/>
              <w:rPr>
                <w:kern w:val="0"/>
                <w:sz w:val="18"/>
                <w:szCs w:val="18"/>
              </w:rPr>
            </w:pPr>
            <w:r>
              <w:rPr>
                <w:kern w:val="0"/>
                <w:sz w:val="18"/>
                <w:szCs w:val="18"/>
              </w:rPr>
              <w:t xml:space="preserve">广州总都化妆品有限公司 </w:t>
            </w:r>
          </w:p>
        </w:tc>
        <w:tc>
          <w:tcPr>
            <w:tcW w:w="992" w:type="dxa"/>
            <w:vMerge w:val="restart"/>
            <w:vAlign w:val="center"/>
          </w:tcPr>
          <w:p>
            <w:pPr>
              <w:widowControl/>
              <w:adjustRightInd w:val="0"/>
              <w:snapToGrid w:val="0"/>
              <w:spacing w:line="200" w:lineRule="exact"/>
              <w:jc w:val="center"/>
              <w:rPr>
                <w:kern w:val="0"/>
                <w:sz w:val="18"/>
                <w:szCs w:val="18"/>
              </w:rPr>
            </w:pPr>
            <w:r>
              <w:rPr>
                <w:kern w:val="0"/>
                <w:sz w:val="18"/>
                <w:szCs w:val="18"/>
              </w:rPr>
              <w:t>广州市白云区</w:t>
            </w:r>
          </w:p>
        </w:tc>
        <w:tc>
          <w:tcPr>
            <w:tcW w:w="851" w:type="dxa"/>
            <w:vMerge w:val="restart"/>
            <w:vAlign w:val="center"/>
          </w:tcPr>
          <w:p>
            <w:pPr>
              <w:widowControl/>
              <w:adjustRightInd w:val="0"/>
              <w:snapToGrid w:val="0"/>
              <w:spacing w:line="200" w:lineRule="exact"/>
              <w:jc w:val="center"/>
              <w:rPr>
                <w:kern w:val="0"/>
                <w:sz w:val="18"/>
                <w:szCs w:val="18"/>
              </w:rPr>
            </w:pPr>
            <w:r>
              <w:rPr>
                <w:kern w:val="0"/>
                <w:sz w:val="18"/>
                <w:szCs w:val="18"/>
              </w:rPr>
              <w:t>江苏省苏州市吴中区经济开发区</w:t>
            </w:r>
          </w:p>
        </w:tc>
        <w:tc>
          <w:tcPr>
            <w:tcW w:w="563" w:type="dxa"/>
            <w:vMerge w:val="restart"/>
            <w:vAlign w:val="center"/>
          </w:tcPr>
          <w:p>
            <w:pPr>
              <w:widowControl/>
              <w:adjustRightInd w:val="0"/>
              <w:snapToGrid w:val="0"/>
              <w:spacing w:line="200" w:lineRule="exact"/>
              <w:jc w:val="center"/>
              <w:rPr>
                <w:kern w:val="0"/>
                <w:sz w:val="18"/>
                <w:szCs w:val="18"/>
              </w:rPr>
            </w:pPr>
            <w:r>
              <w:rPr>
                <w:kern w:val="0"/>
                <w:sz w:val="18"/>
                <w:szCs w:val="18"/>
              </w:rPr>
              <w:t>350ml×2</w:t>
            </w:r>
          </w:p>
        </w:tc>
        <w:tc>
          <w:tcPr>
            <w:tcW w:w="541" w:type="dxa"/>
            <w:vMerge w:val="restart"/>
            <w:vAlign w:val="center"/>
          </w:tcPr>
          <w:p>
            <w:pPr>
              <w:widowControl/>
              <w:adjustRightInd w:val="0"/>
              <w:snapToGrid w:val="0"/>
              <w:spacing w:line="200" w:lineRule="exact"/>
              <w:jc w:val="center"/>
              <w:rPr>
                <w:kern w:val="0"/>
                <w:sz w:val="18"/>
                <w:szCs w:val="18"/>
              </w:rPr>
            </w:pPr>
            <w:r>
              <w:rPr>
                <w:kern w:val="0"/>
                <w:sz w:val="18"/>
                <w:szCs w:val="18"/>
              </w:rPr>
              <w:t>2021.12.02</w:t>
            </w:r>
          </w:p>
        </w:tc>
        <w:tc>
          <w:tcPr>
            <w:tcW w:w="427" w:type="dxa"/>
            <w:vMerge w:val="restart"/>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Merge w:val="restart"/>
            <w:vAlign w:val="center"/>
          </w:tcPr>
          <w:p>
            <w:pPr>
              <w:widowControl/>
              <w:adjustRightInd w:val="0"/>
              <w:snapToGrid w:val="0"/>
              <w:spacing w:line="200" w:lineRule="exact"/>
              <w:jc w:val="center"/>
              <w:rPr>
                <w:kern w:val="0"/>
                <w:sz w:val="18"/>
                <w:szCs w:val="18"/>
              </w:rPr>
            </w:pPr>
            <w:r>
              <w:rPr>
                <w:kern w:val="0"/>
                <w:sz w:val="18"/>
                <w:szCs w:val="18"/>
              </w:rPr>
              <w:t>2024.12.01</w:t>
            </w:r>
          </w:p>
        </w:tc>
        <w:tc>
          <w:tcPr>
            <w:tcW w:w="1200" w:type="dxa"/>
            <w:vMerge w:val="restart"/>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Merge w:val="restart"/>
            <w:vAlign w:val="center"/>
          </w:tcPr>
          <w:p>
            <w:pPr>
              <w:widowControl/>
              <w:adjustRightInd w:val="0"/>
              <w:snapToGrid w:val="0"/>
              <w:spacing w:line="200" w:lineRule="exact"/>
              <w:jc w:val="center"/>
              <w:rPr>
                <w:kern w:val="0"/>
                <w:sz w:val="18"/>
                <w:szCs w:val="18"/>
              </w:rPr>
            </w:pPr>
            <w:r>
              <w:rPr>
                <w:kern w:val="0"/>
                <w:sz w:val="18"/>
                <w:szCs w:val="18"/>
              </w:rPr>
              <w:t>国妆特字G20181000</w:t>
            </w:r>
          </w:p>
        </w:tc>
        <w:tc>
          <w:tcPr>
            <w:tcW w:w="987" w:type="dxa"/>
            <w:vMerge w:val="restart"/>
            <w:vAlign w:val="center"/>
          </w:tcPr>
          <w:p>
            <w:pPr>
              <w:widowControl/>
              <w:adjustRightInd w:val="0"/>
              <w:snapToGrid w:val="0"/>
              <w:spacing w:line="200" w:lineRule="exact"/>
              <w:jc w:val="center"/>
              <w:rPr>
                <w:kern w:val="0"/>
                <w:sz w:val="18"/>
                <w:szCs w:val="18"/>
              </w:rPr>
            </w:pPr>
            <w:r>
              <w:rPr>
                <w:kern w:val="0"/>
                <w:sz w:val="18"/>
                <w:szCs w:val="18"/>
              </w:rPr>
              <w:t>粤妆20170261</w:t>
            </w:r>
          </w:p>
        </w:tc>
        <w:tc>
          <w:tcPr>
            <w:tcW w:w="1119" w:type="dxa"/>
            <w:vMerge w:val="restart"/>
            <w:vAlign w:val="center"/>
          </w:tcPr>
          <w:p>
            <w:pPr>
              <w:widowControl/>
              <w:adjustRightInd w:val="0"/>
              <w:snapToGrid w:val="0"/>
              <w:spacing w:line="200" w:lineRule="exact"/>
              <w:jc w:val="center"/>
              <w:rPr>
                <w:kern w:val="0"/>
                <w:sz w:val="18"/>
                <w:szCs w:val="18"/>
              </w:rPr>
            </w:pPr>
            <w:r>
              <w:rPr>
                <w:kern w:val="0"/>
                <w:sz w:val="18"/>
                <w:szCs w:val="18"/>
              </w:rPr>
              <w:t>江苏省食品药品监督检验研究院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苯基甲基吡唑啉酮</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0.34%</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5" w:hRule="atLeast"/>
          <w:jc w:val="center"/>
        </w:trPr>
        <w:tc>
          <w:tcPr>
            <w:tcW w:w="591" w:type="dxa"/>
            <w:vMerge w:val="continue"/>
            <w:vAlign w:val="center"/>
          </w:tcPr>
          <w:p>
            <w:pPr>
              <w:widowControl/>
              <w:adjustRightInd w:val="0"/>
              <w:snapToGrid w:val="0"/>
              <w:spacing w:line="200" w:lineRule="exact"/>
              <w:jc w:val="left"/>
              <w:rPr>
                <w:kern w:val="0"/>
                <w:sz w:val="18"/>
                <w:szCs w:val="18"/>
              </w:rPr>
            </w:pPr>
          </w:p>
        </w:tc>
        <w:tc>
          <w:tcPr>
            <w:tcW w:w="735" w:type="dxa"/>
            <w:vMerge w:val="continue"/>
            <w:vAlign w:val="center"/>
          </w:tcPr>
          <w:p>
            <w:pPr>
              <w:widowControl/>
              <w:adjustRightInd w:val="0"/>
              <w:snapToGrid w:val="0"/>
              <w:spacing w:line="200" w:lineRule="exact"/>
              <w:jc w:val="left"/>
              <w:rPr>
                <w:kern w:val="0"/>
                <w:sz w:val="18"/>
                <w:szCs w:val="18"/>
              </w:rPr>
            </w:pPr>
          </w:p>
        </w:tc>
        <w:tc>
          <w:tcPr>
            <w:tcW w:w="847" w:type="dxa"/>
            <w:vMerge w:val="continue"/>
            <w:vAlign w:val="center"/>
          </w:tcPr>
          <w:p>
            <w:pPr>
              <w:widowControl/>
              <w:adjustRightInd w:val="0"/>
              <w:snapToGrid w:val="0"/>
              <w:spacing w:line="200" w:lineRule="exact"/>
              <w:jc w:val="left"/>
              <w:rPr>
                <w:kern w:val="0"/>
                <w:sz w:val="18"/>
                <w:szCs w:val="18"/>
              </w:rPr>
            </w:pPr>
          </w:p>
        </w:tc>
        <w:tc>
          <w:tcPr>
            <w:tcW w:w="992" w:type="dxa"/>
            <w:vMerge w:val="continue"/>
            <w:vAlign w:val="center"/>
          </w:tcPr>
          <w:p>
            <w:pPr>
              <w:widowControl/>
              <w:adjustRightInd w:val="0"/>
              <w:snapToGrid w:val="0"/>
              <w:spacing w:line="200" w:lineRule="exact"/>
              <w:jc w:val="left"/>
              <w:rPr>
                <w:kern w:val="0"/>
                <w:sz w:val="18"/>
                <w:szCs w:val="18"/>
              </w:rPr>
            </w:pPr>
          </w:p>
        </w:tc>
        <w:tc>
          <w:tcPr>
            <w:tcW w:w="851" w:type="dxa"/>
            <w:vMerge w:val="continue"/>
            <w:vAlign w:val="center"/>
          </w:tcPr>
          <w:p>
            <w:pPr>
              <w:widowControl/>
              <w:adjustRightInd w:val="0"/>
              <w:snapToGrid w:val="0"/>
              <w:spacing w:line="200" w:lineRule="exact"/>
              <w:jc w:val="left"/>
              <w:rPr>
                <w:kern w:val="0"/>
                <w:sz w:val="18"/>
                <w:szCs w:val="18"/>
              </w:rPr>
            </w:pPr>
          </w:p>
        </w:tc>
        <w:tc>
          <w:tcPr>
            <w:tcW w:w="563" w:type="dxa"/>
            <w:vMerge w:val="continue"/>
            <w:vAlign w:val="center"/>
          </w:tcPr>
          <w:p>
            <w:pPr>
              <w:widowControl/>
              <w:adjustRightInd w:val="0"/>
              <w:snapToGrid w:val="0"/>
              <w:spacing w:line="200" w:lineRule="exact"/>
              <w:jc w:val="left"/>
              <w:rPr>
                <w:kern w:val="0"/>
                <w:sz w:val="18"/>
                <w:szCs w:val="18"/>
              </w:rPr>
            </w:pPr>
          </w:p>
        </w:tc>
        <w:tc>
          <w:tcPr>
            <w:tcW w:w="541" w:type="dxa"/>
            <w:vMerge w:val="continue"/>
            <w:vAlign w:val="center"/>
          </w:tcPr>
          <w:p>
            <w:pPr>
              <w:widowControl/>
              <w:adjustRightInd w:val="0"/>
              <w:snapToGrid w:val="0"/>
              <w:spacing w:line="200" w:lineRule="exact"/>
              <w:jc w:val="left"/>
              <w:rPr>
                <w:kern w:val="0"/>
                <w:sz w:val="18"/>
                <w:szCs w:val="18"/>
              </w:rPr>
            </w:pPr>
          </w:p>
        </w:tc>
        <w:tc>
          <w:tcPr>
            <w:tcW w:w="427" w:type="dxa"/>
            <w:vMerge w:val="continue"/>
            <w:vAlign w:val="center"/>
          </w:tcPr>
          <w:p>
            <w:pPr>
              <w:widowControl/>
              <w:adjustRightInd w:val="0"/>
              <w:snapToGrid w:val="0"/>
              <w:spacing w:line="200" w:lineRule="exact"/>
              <w:jc w:val="left"/>
              <w:rPr>
                <w:kern w:val="0"/>
                <w:sz w:val="18"/>
                <w:szCs w:val="18"/>
              </w:rPr>
            </w:pPr>
          </w:p>
        </w:tc>
        <w:tc>
          <w:tcPr>
            <w:tcW w:w="735" w:type="dxa"/>
            <w:vMerge w:val="continue"/>
            <w:vAlign w:val="center"/>
          </w:tcPr>
          <w:p>
            <w:pPr>
              <w:widowControl/>
              <w:adjustRightInd w:val="0"/>
              <w:snapToGrid w:val="0"/>
              <w:spacing w:line="200" w:lineRule="exact"/>
              <w:jc w:val="left"/>
              <w:rPr>
                <w:kern w:val="0"/>
                <w:sz w:val="18"/>
                <w:szCs w:val="18"/>
              </w:rPr>
            </w:pPr>
          </w:p>
        </w:tc>
        <w:tc>
          <w:tcPr>
            <w:tcW w:w="1200" w:type="dxa"/>
            <w:vMerge w:val="continue"/>
            <w:vAlign w:val="center"/>
          </w:tcPr>
          <w:p>
            <w:pPr>
              <w:widowControl/>
              <w:adjustRightInd w:val="0"/>
              <w:snapToGrid w:val="0"/>
              <w:spacing w:line="200" w:lineRule="exact"/>
              <w:jc w:val="left"/>
              <w:rPr>
                <w:kern w:val="0"/>
                <w:sz w:val="18"/>
                <w:szCs w:val="18"/>
              </w:rPr>
            </w:pPr>
          </w:p>
        </w:tc>
        <w:tc>
          <w:tcPr>
            <w:tcW w:w="909" w:type="dxa"/>
            <w:vMerge w:val="continue"/>
            <w:vAlign w:val="center"/>
          </w:tcPr>
          <w:p>
            <w:pPr>
              <w:widowControl/>
              <w:adjustRightInd w:val="0"/>
              <w:snapToGrid w:val="0"/>
              <w:spacing w:line="200" w:lineRule="exact"/>
              <w:jc w:val="left"/>
              <w:rPr>
                <w:kern w:val="0"/>
                <w:sz w:val="18"/>
                <w:szCs w:val="18"/>
              </w:rPr>
            </w:pPr>
          </w:p>
        </w:tc>
        <w:tc>
          <w:tcPr>
            <w:tcW w:w="987" w:type="dxa"/>
            <w:vMerge w:val="continue"/>
            <w:vAlign w:val="center"/>
          </w:tcPr>
          <w:p>
            <w:pPr>
              <w:widowControl/>
              <w:adjustRightInd w:val="0"/>
              <w:snapToGrid w:val="0"/>
              <w:spacing w:line="200" w:lineRule="exact"/>
              <w:jc w:val="left"/>
              <w:rPr>
                <w:kern w:val="0"/>
                <w:sz w:val="18"/>
                <w:szCs w:val="18"/>
              </w:rPr>
            </w:pPr>
          </w:p>
        </w:tc>
        <w:tc>
          <w:tcPr>
            <w:tcW w:w="1119" w:type="dxa"/>
            <w:vMerge w:val="continue"/>
            <w:vAlign w:val="center"/>
          </w:tcPr>
          <w:p>
            <w:pPr>
              <w:widowControl/>
              <w:adjustRightInd w:val="0"/>
              <w:snapToGrid w:val="0"/>
              <w:spacing w:line="200" w:lineRule="exact"/>
              <w:jc w:val="left"/>
              <w:rPr>
                <w:kern w:val="0"/>
                <w:sz w:val="18"/>
                <w:szCs w:val="18"/>
              </w:rPr>
            </w:pP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检出产品标签及注册资料载明的技术要求未标示的染发剂：间氨基苯酚</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591" w:type="dxa"/>
            <w:vMerge w:val="restart"/>
            <w:vAlign w:val="center"/>
          </w:tcPr>
          <w:p>
            <w:pPr>
              <w:widowControl/>
              <w:adjustRightInd w:val="0"/>
              <w:snapToGrid w:val="0"/>
              <w:spacing w:line="200" w:lineRule="exact"/>
              <w:jc w:val="center"/>
              <w:rPr>
                <w:kern w:val="0"/>
                <w:sz w:val="18"/>
                <w:szCs w:val="18"/>
              </w:rPr>
            </w:pPr>
            <w:r>
              <w:rPr>
                <w:kern w:val="0"/>
                <w:sz w:val="18"/>
                <w:szCs w:val="18"/>
              </w:rPr>
              <w:t>20</w:t>
            </w:r>
          </w:p>
        </w:tc>
        <w:tc>
          <w:tcPr>
            <w:tcW w:w="735" w:type="dxa"/>
            <w:vMerge w:val="restart"/>
            <w:vAlign w:val="center"/>
          </w:tcPr>
          <w:p>
            <w:pPr>
              <w:widowControl/>
              <w:adjustRightInd w:val="0"/>
              <w:snapToGrid w:val="0"/>
              <w:spacing w:line="200" w:lineRule="exact"/>
              <w:jc w:val="center"/>
              <w:rPr>
                <w:kern w:val="0"/>
                <w:sz w:val="18"/>
                <w:szCs w:val="18"/>
              </w:rPr>
            </w:pPr>
            <w:r>
              <w:rPr>
                <w:kern w:val="0"/>
                <w:sz w:val="18"/>
                <w:szCs w:val="18"/>
              </w:rPr>
              <w:t>美兰朵染发膏（自然黑）</w:t>
            </w:r>
          </w:p>
        </w:tc>
        <w:tc>
          <w:tcPr>
            <w:tcW w:w="847" w:type="dxa"/>
            <w:vMerge w:val="restart"/>
            <w:vAlign w:val="center"/>
          </w:tcPr>
          <w:p>
            <w:pPr>
              <w:widowControl/>
              <w:adjustRightInd w:val="0"/>
              <w:snapToGrid w:val="0"/>
              <w:spacing w:line="200" w:lineRule="exact"/>
              <w:jc w:val="center"/>
              <w:rPr>
                <w:kern w:val="0"/>
                <w:sz w:val="18"/>
                <w:szCs w:val="18"/>
              </w:rPr>
            </w:pPr>
            <w:r>
              <w:rPr>
                <w:kern w:val="0"/>
                <w:sz w:val="18"/>
                <w:szCs w:val="18"/>
              </w:rPr>
              <w:t>生产企业：广州滋源化妆品有限公司，广州市美兰朵化妆品有限公司</w:t>
            </w:r>
          </w:p>
        </w:tc>
        <w:tc>
          <w:tcPr>
            <w:tcW w:w="992" w:type="dxa"/>
            <w:vMerge w:val="restart"/>
            <w:vAlign w:val="center"/>
          </w:tcPr>
          <w:p>
            <w:pPr>
              <w:widowControl/>
              <w:adjustRightInd w:val="0"/>
              <w:snapToGrid w:val="0"/>
              <w:spacing w:line="200" w:lineRule="exact"/>
              <w:jc w:val="center"/>
              <w:rPr>
                <w:kern w:val="0"/>
                <w:sz w:val="18"/>
                <w:szCs w:val="18"/>
              </w:rPr>
            </w:pPr>
            <w:r>
              <w:rPr>
                <w:kern w:val="0"/>
                <w:sz w:val="18"/>
                <w:szCs w:val="18"/>
              </w:rPr>
              <w:t>生产企业：广州市白云区</w:t>
            </w:r>
          </w:p>
        </w:tc>
        <w:tc>
          <w:tcPr>
            <w:tcW w:w="851" w:type="dxa"/>
            <w:vMerge w:val="restart"/>
            <w:vAlign w:val="center"/>
          </w:tcPr>
          <w:p>
            <w:pPr>
              <w:widowControl/>
              <w:adjustRightInd w:val="0"/>
              <w:snapToGrid w:val="0"/>
              <w:spacing w:line="200" w:lineRule="exact"/>
              <w:jc w:val="center"/>
              <w:rPr>
                <w:kern w:val="0"/>
                <w:sz w:val="18"/>
                <w:szCs w:val="18"/>
              </w:rPr>
            </w:pPr>
            <w:r>
              <w:rPr>
                <w:kern w:val="0"/>
                <w:sz w:val="18"/>
                <w:szCs w:val="18"/>
              </w:rPr>
              <w:t>江苏镇江市丹阳市</w:t>
            </w:r>
          </w:p>
        </w:tc>
        <w:tc>
          <w:tcPr>
            <w:tcW w:w="563" w:type="dxa"/>
            <w:vMerge w:val="restart"/>
            <w:vAlign w:val="center"/>
          </w:tcPr>
          <w:p>
            <w:pPr>
              <w:widowControl/>
              <w:adjustRightInd w:val="0"/>
              <w:snapToGrid w:val="0"/>
              <w:spacing w:line="200" w:lineRule="exact"/>
              <w:jc w:val="center"/>
              <w:rPr>
                <w:kern w:val="0"/>
                <w:sz w:val="18"/>
                <w:szCs w:val="18"/>
              </w:rPr>
            </w:pPr>
            <w:r>
              <w:rPr>
                <w:kern w:val="0"/>
                <w:sz w:val="18"/>
                <w:szCs w:val="18"/>
              </w:rPr>
              <w:t>500ml×2</w:t>
            </w:r>
          </w:p>
        </w:tc>
        <w:tc>
          <w:tcPr>
            <w:tcW w:w="541" w:type="dxa"/>
            <w:vMerge w:val="restart"/>
            <w:vAlign w:val="center"/>
          </w:tcPr>
          <w:p>
            <w:pPr>
              <w:widowControl/>
              <w:adjustRightInd w:val="0"/>
              <w:snapToGrid w:val="0"/>
              <w:spacing w:line="200" w:lineRule="exact"/>
              <w:jc w:val="center"/>
              <w:rPr>
                <w:kern w:val="0"/>
                <w:sz w:val="18"/>
                <w:szCs w:val="18"/>
              </w:rPr>
            </w:pPr>
            <w:r>
              <w:rPr>
                <w:kern w:val="0"/>
                <w:sz w:val="18"/>
                <w:szCs w:val="18"/>
              </w:rPr>
              <w:t>ZY20211122001</w:t>
            </w:r>
          </w:p>
        </w:tc>
        <w:tc>
          <w:tcPr>
            <w:tcW w:w="427" w:type="dxa"/>
            <w:vMerge w:val="restart"/>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Merge w:val="restart"/>
            <w:vAlign w:val="center"/>
          </w:tcPr>
          <w:p>
            <w:pPr>
              <w:widowControl/>
              <w:adjustRightInd w:val="0"/>
              <w:snapToGrid w:val="0"/>
              <w:spacing w:line="200" w:lineRule="exact"/>
              <w:jc w:val="center"/>
              <w:rPr>
                <w:kern w:val="0"/>
                <w:sz w:val="18"/>
                <w:szCs w:val="18"/>
              </w:rPr>
            </w:pPr>
            <w:r>
              <w:rPr>
                <w:kern w:val="0"/>
                <w:sz w:val="18"/>
                <w:szCs w:val="18"/>
              </w:rPr>
              <w:t xml:space="preserve">保质期：三年，限期使用日期：20241121 </w:t>
            </w:r>
          </w:p>
        </w:tc>
        <w:tc>
          <w:tcPr>
            <w:tcW w:w="1200" w:type="dxa"/>
            <w:vMerge w:val="restart"/>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Merge w:val="restart"/>
            <w:vAlign w:val="center"/>
          </w:tcPr>
          <w:p>
            <w:pPr>
              <w:widowControl/>
              <w:adjustRightInd w:val="0"/>
              <w:snapToGrid w:val="0"/>
              <w:spacing w:line="200" w:lineRule="exact"/>
              <w:jc w:val="center"/>
              <w:rPr>
                <w:kern w:val="0"/>
                <w:sz w:val="18"/>
                <w:szCs w:val="18"/>
              </w:rPr>
            </w:pPr>
            <w:r>
              <w:rPr>
                <w:kern w:val="0"/>
                <w:sz w:val="18"/>
                <w:szCs w:val="18"/>
              </w:rPr>
              <w:t>国妆特字G20161182</w:t>
            </w:r>
          </w:p>
        </w:tc>
        <w:tc>
          <w:tcPr>
            <w:tcW w:w="987" w:type="dxa"/>
            <w:vMerge w:val="restart"/>
            <w:vAlign w:val="center"/>
          </w:tcPr>
          <w:p>
            <w:pPr>
              <w:widowControl/>
              <w:adjustRightInd w:val="0"/>
              <w:snapToGrid w:val="0"/>
              <w:spacing w:line="200" w:lineRule="exact"/>
              <w:jc w:val="center"/>
              <w:rPr>
                <w:kern w:val="0"/>
                <w:sz w:val="18"/>
                <w:szCs w:val="18"/>
              </w:rPr>
            </w:pPr>
            <w:r>
              <w:rPr>
                <w:kern w:val="0"/>
                <w:sz w:val="18"/>
                <w:szCs w:val="18"/>
              </w:rPr>
              <w:t>粤妆20180267</w:t>
            </w:r>
          </w:p>
        </w:tc>
        <w:tc>
          <w:tcPr>
            <w:tcW w:w="1119" w:type="dxa"/>
            <w:vMerge w:val="restart"/>
            <w:vAlign w:val="center"/>
          </w:tcPr>
          <w:p>
            <w:pPr>
              <w:widowControl/>
              <w:adjustRightInd w:val="0"/>
              <w:snapToGrid w:val="0"/>
              <w:spacing w:line="200" w:lineRule="exact"/>
              <w:jc w:val="center"/>
              <w:rPr>
                <w:kern w:val="0"/>
                <w:sz w:val="18"/>
                <w:szCs w:val="18"/>
              </w:rPr>
            </w:pPr>
            <w:r>
              <w:rPr>
                <w:kern w:val="0"/>
                <w:sz w:val="18"/>
                <w:szCs w:val="18"/>
              </w:rPr>
              <w:t>江苏省食品药品监督检验研究院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苯基甲基吡唑啉酮</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0.28%</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591" w:type="dxa"/>
            <w:vMerge w:val="continue"/>
            <w:vAlign w:val="center"/>
          </w:tcPr>
          <w:p>
            <w:pPr>
              <w:widowControl/>
              <w:adjustRightInd w:val="0"/>
              <w:snapToGrid w:val="0"/>
              <w:spacing w:line="200" w:lineRule="exact"/>
              <w:jc w:val="left"/>
              <w:rPr>
                <w:kern w:val="0"/>
                <w:sz w:val="18"/>
                <w:szCs w:val="18"/>
              </w:rPr>
            </w:pPr>
          </w:p>
        </w:tc>
        <w:tc>
          <w:tcPr>
            <w:tcW w:w="735" w:type="dxa"/>
            <w:vMerge w:val="continue"/>
            <w:vAlign w:val="center"/>
          </w:tcPr>
          <w:p>
            <w:pPr>
              <w:widowControl/>
              <w:adjustRightInd w:val="0"/>
              <w:snapToGrid w:val="0"/>
              <w:spacing w:line="200" w:lineRule="exact"/>
              <w:jc w:val="left"/>
              <w:rPr>
                <w:kern w:val="0"/>
                <w:sz w:val="18"/>
                <w:szCs w:val="18"/>
              </w:rPr>
            </w:pPr>
          </w:p>
        </w:tc>
        <w:tc>
          <w:tcPr>
            <w:tcW w:w="847" w:type="dxa"/>
            <w:vMerge w:val="continue"/>
            <w:vAlign w:val="center"/>
          </w:tcPr>
          <w:p>
            <w:pPr>
              <w:widowControl/>
              <w:adjustRightInd w:val="0"/>
              <w:snapToGrid w:val="0"/>
              <w:spacing w:line="200" w:lineRule="exact"/>
              <w:jc w:val="left"/>
              <w:rPr>
                <w:kern w:val="0"/>
                <w:sz w:val="18"/>
                <w:szCs w:val="18"/>
              </w:rPr>
            </w:pPr>
          </w:p>
        </w:tc>
        <w:tc>
          <w:tcPr>
            <w:tcW w:w="992" w:type="dxa"/>
            <w:vMerge w:val="continue"/>
            <w:vAlign w:val="center"/>
          </w:tcPr>
          <w:p>
            <w:pPr>
              <w:widowControl/>
              <w:adjustRightInd w:val="0"/>
              <w:snapToGrid w:val="0"/>
              <w:spacing w:line="200" w:lineRule="exact"/>
              <w:jc w:val="left"/>
              <w:rPr>
                <w:kern w:val="0"/>
                <w:sz w:val="18"/>
                <w:szCs w:val="18"/>
              </w:rPr>
            </w:pPr>
          </w:p>
        </w:tc>
        <w:tc>
          <w:tcPr>
            <w:tcW w:w="851" w:type="dxa"/>
            <w:vMerge w:val="continue"/>
            <w:vAlign w:val="center"/>
          </w:tcPr>
          <w:p>
            <w:pPr>
              <w:widowControl/>
              <w:adjustRightInd w:val="0"/>
              <w:snapToGrid w:val="0"/>
              <w:spacing w:line="200" w:lineRule="exact"/>
              <w:jc w:val="left"/>
              <w:rPr>
                <w:kern w:val="0"/>
                <w:sz w:val="18"/>
                <w:szCs w:val="18"/>
              </w:rPr>
            </w:pPr>
          </w:p>
        </w:tc>
        <w:tc>
          <w:tcPr>
            <w:tcW w:w="563" w:type="dxa"/>
            <w:vMerge w:val="continue"/>
            <w:vAlign w:val="center"/>
          </w:tcPr>
          <w:p>
            <w:pPr>
              <w:widowControl/>
              <w:adjustRightInd w:val="0"/>
              <w:snapToGrid w:val="0"/>
              <w:spacing w:line="200" w:lineRule="exact"/>
              <w:jc w:val="left"/>
              <w:rPr>
                <w:kern w:val="0"/>
                <w:sz w:val="18"/>
                <w:szCs w:val="18"/>
              </w:rPr>
            </w:pPr>
          </w:p>
        </w:tc>
        <w:tc>
          <w:tcPr>
            <w:tcW w:w="541" w:type="dxa"/>
            <w:vMerge w:val="continue"/>
            <w:vAlign w:val="center"/>
          </w:tcPr>
          <w:p>
            <w:pPr>
              <w:widowControl/>
              <w:adjustRightInd w:val="0"/>
              <w:snapToGrid w:val="0"/>
              <w:spacing w:line="200" w:lineRule="exact"/>
              <w:jc w:val="left"/>
              <w:rPr>
                <w:kern w:val="0"/>
                <w:sz w:val="18"/>
                <w:szCs w:val="18"/>
              </w:rPr>
            </w:pPr>
          </w:p>
        </w:tc>
        <w:tc>
          <w:tcPr>
            <w:tcW w:w="427" w:type="dxa"/>
            <w:vMerge w:val="continue"/>
            <w:vAlign w:val="center"/>
          </w:tcPr>
          <w:p>
            <w:pPr>
              <w:widowControl/>
              <w:adjustRightInd w:val="0"/>
              <w:snapToGrid w:val="0"/>
              <w:spacing w:line="200" w:lineRule="exact"/>
              <w:jc w:val="left"/>
              <w:rPr>
                <w:kern w:val="0"/>
                <w:sz w:val="18"/>
                <w:szCs w:val="18"/>
              </w:rPr>
            </w:pPr>
          </w:p>
        </w:tc>
        <w:tc>
          <w:tcPr>
            <w:tcW w:w="735" w:type="dxa"/>
            <w:vMerge w:val="continue"/>
            <w:vAlign w:val="center"/>
          </w:tcPr>
          <w:p>
            <w:pPr>
              <w:widowControl/>
              <w:adjustRightInd w:val="0"/>
              <w:snapToGrid w:val="0"/>
              <w:spacing w:line="200" w:lineRule="exact"/>
              <w:jc w:val="left"/>
              <w:rPr>
                <w:kern w:val="0"/>
                <w:sz w:val="18"/>
                <w:szCs w:val="18"/>
              </w:rPr>
            </w:pPr>
          </w:p>
        </w:tc>
        <w:tc>
          <w:tcPr>
            <w:tcW w:w="1200" w:type="dxa"/>
            <w:vMerge w:val="continue"/>
            <w:vAlign w:val="center"/>
          </w:tcPr>
          <w:p>
            <w:pPr>
              <w:widowControl/>
              <w:adjustRightInd w:val="0"/>
              <w:snapToGrid w:val="0"/>
              <w:spacing w:line="200" w:lineRule="exact"/>
              <w:jc w:val="left"/>
              <w:rPr>
                <w:kern w:val="0"/>
                <w:sz w:val="18"/>
                <w:szCs w:val="18"/>
              </w:rPr>
            </w:pPr>
          </w:p>
        </w:tc>
        <w:tc>
          <w:tcPr>
            <w:tcW w:w="909" w:type="dxa"/>
            <w:vMerge w:val="continue"/>
            <w:vAlign w:val="center"/>
          </w:tcPr>
          <w:p>
            <w:pPr>
              <w:widowControl/>
              <w:adjustRightInd w:val="0"/>
              <w:snapToGrid w:val="0"/>
              <w:spacing w:line="200" w:lineRule="exact"/>
              <w:jc w:val="left"/>
              <w:rPr>
                <w:kern w:val="0"/>
                <w:sz w:val="18"/>
                <w:szCs w:val="18"/>
              </w:rPr>
            </w:pPr>
          </w:p>
        </w:tc>
        <w:tc>
          <w:tcPr>
            <w:tcW w:w="987" w:type="dxa"/>
            <w:vMerge w:val="continue"/>
            <w:vAlign w:val="center"/>
          </w:tcPr>
          <w:p>
            <w:pPr>
              <w:widowControl/>
              <w:adjustRightInd w:val="0"/>
              <w:snapToGrid w:val="0"/>
              <w:spacing w:line="200" w:lineRule="exact"/>
              <w:jc w:val="left"/>
              <w:rPr>
                <w:kern w:val="0"/>
                <w:sz w:val="18"/>
                <w:szCs w:val="18"/>
              </w:rPr>
            </w:pPr>
          </w:p>
        </w:tc>
        <w:tc>
          <w:tcPr>
            <w:tcW w:w="1119" w:type="dxa"/>
            <w:vMerge w:val="continue"/>
            <w:vAlign w:val="center"/>
          </w:tcPr>
          <w:p>
            <w:pPr>
              <w:widowControl/>
              <w:adjustRightInd w:val="0"/>
              <w:snapToGrid w:val="0"/>
              <w:spacing w:line="200" w:lineRule="exact"/>
              <w:jc w:val="left"/>
              <w:rPr>
                <w:kern w:val="0"/>
                <w:sz w:val="18"/>
                <w:szCs w:val="18"/>
              </w:rPr>
            </w:pP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检出产品标签及注册资料载明的技术要求未标示的染发剂：间氨基苯酚、苯基甲基吡唑啉酮</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21</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索菲亚皇妃防晒喷雾</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生产企业：广州明辉化妆品有限公司，经销商：广州珀颜生物科技有限公司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生产企业：广州市白云区，经销商：广州市花都区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 xml:space="preserve">福建省福州市台江区 </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120ml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2022032505-01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 xml:space="preserve">保质期：三年，限期使用日期：2025/03/24 </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国妆特字G20210634</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粤妆20160122</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福建省食品药品质量检验研究院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未检出产品标签及注册资料载明的技术要求标示的防晒剂：二苯酮-3、双-乙基己氧苯酚甲氧苯基三嗪、丁基甲氧基二苯甲酰基甲烷、甲氧基肉桂酸乙基己酯、水杨酸乙基己酯</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0"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22</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雅格皇妃皙白防晒霜</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广州明辉化妆品有限公司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山东省临沂市兰山区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50g</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2022/03/10</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三年</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国妆特字G20170170</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粤妆20160122</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上海市食品药品检验研究院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未检出产品标签及注册资料载明的技术要求标示的防晒剂：4-甲基苄亚基樟脑、丁基甲氧基二苯甲酰基甲烷、甲氧基肉桂酸乙基己酯</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5"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23</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雅馨安娜防晒霜SPF40</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生产商：广州家化化妆品有限公司，总经销：宁远瑞果生物科技有限公司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生产商：广州市白云区，总经销：永州市宁远县</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湖南省永州市宁远县</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50g</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BFSS50/22/02</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2022\04\26</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 xml:space="preserve">3年 </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国妆特字G20170922</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粤妆20170012</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上海市食品药品检验研究院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成分比对</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未检出产品标签及注册资料载明的技术要求标示的防晒剂：4-甲基苄亚基樟脑</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24</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祛痘亮肤精华液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生产企业：广州微肽生物科技有限公司，技术支持：广东暨大基因药物工程研究中心有限公司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生产企业：广州市白云区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天津市宝坻区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50ml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202109006A</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 xml:space="preserve">2024/09/05 </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粤G妆网备字2019194950</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粤妆20160036</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天津市药品检验研究院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水杨酸</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1.24%</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总量≤0.5%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0"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25</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祛痘修护膏</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生产企业：广州微肽生物科技有限公司，技术支持：广东暨大基因药物工程研究中心有限公司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生产企业：广州市白云区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天津市宝坻区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50g</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202201101A</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 xml:space="preserve">2025/01/06 </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粤G妆网备字2019194947</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粤妆20160036</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天津市药品检验研究院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水杨酸</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0.86%</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总量≤0.5%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2"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26</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烟蕊植物祛痘精华液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委托方：漳州诗蕊商贸有限公司，被委托方：广州市集秀生物科技有限公司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委托方：福建省漳州市南靖县，被委托方：广州市花都区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江苏省南京市江宁区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18ml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DC30A03B</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20240329</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闽G妆网备字2020001417</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粤妆20180008</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江苏省食品药品监督检验研究院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水杨酸</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0.97%</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总量≤0.5%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1"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27</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尊荣头皮洁净洗发露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广州市赐美生物科技有限公司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广州市从化城郊街</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河北省辛集市</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368ml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2022011001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20250109</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粤G妆网备字2020184191</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粤妆20160875</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河北省药品医疗器械检验研究院</w:t>
            </w:r>
          </w:p>
        </w:tc>
        <w:tc>
          <w:tcPr>
            <w:tcW w:w="1173" w:type="dxa"/>
            <w:vAlign w:val="center"/>
          </w:tcPr>
          <w:p>
            <w:pPr>
              <w:widowControl/>
              <w:adjustRightInd w:val="0"/>
              <w:snapToGrid w:val="0"/>
              <w:spacing w:line="200" w:lineRule="exact"/>
              <w:jc w:val="center"/>
              <w:rPr>
                <w:rFonts w:hint="eastAsia"/>
                <w:kern w:val="0"/>
                <w:sz w:val="18"/>
                <w:szCs w:val="18"/>
              </w:rPr>
            </w:pPr>
            <w:r>
              <w:rPr>
                <w:kern w:val="0"/>
                <w:sz w:val="18"/>
                <w:szCs w:val="18"/>
              </w:rPr>
              <w:t>甲基氯异噻唑啉酮和甲基异噻唑啉酮与氯化镁及硝酸镁的混合物</w:t>
            </w:r>
            <w:r>
              <w:rPr>
                <w:kern w:val="0"/>
                <w:sz w:val="18"/>
                <w:szCs w:val="18"/>
                <w:lang w:val="en"/>
              </w:rPr>
              <w:t>（</w:t>
            </w:r>
            <w:r>
              <w:rPr>
                <w:kern w:val="0"/>
                <w:sz w:val="18"/>
                <w:szCs w:val="18"/>
              </w:rPr>
              <w:t>甲基氯异噻唑啉酮:甲基异噻唑啉酮为3:1</w:t>
            </w:r>
            <w:r>
              <w:rPr>
                <w:rFonts w:hint="eastAsia"/>
                <w:kern w:val="0"/>
                <w:sz w:val="18"/>
                <w:szCs w:val="18"/>
              </w:rPr>
              <w:t>）</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0.0066%</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1"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28</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裕发康植物果油发膜</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广州市赐美生物科技有限公司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广州市从化城郊街</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河北省保定市博野县</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428ml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2022042701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20250426</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粤G妆网备字2018140695</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粤妆20160875</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初检机构：河北省药品医疗器械检验研究院，复检机构：江西省药品检验检测研究院</w:t>
            </w:r>
          </w:p>
        </w:tc>
        <w:tc>
          <w:tcPr>
            <w:tcW w:w="1173" w:type="dxa"/>
            <w:vAlign w:val="center"/>
          </w:tcPr>
          <w:p>
            <w:pPr>
              <w:widowControl/>
              <w:adjustRightInd w:val="0"/>
              <w:snapToGrid w:val="0"/>
              <w:spacing w:line="200" w:lineRule="exact"/>
              <w:jc w:val="center"/>
              <w:rPr>
                <w:rFonts w:hint="eastAsia"/>
                <w:kern w:val="0"/>
                <w:sz w:val="18"/>
                <w:szCs w:val="18"/>
              </w:rPr>
            </w:pPr>
            <w:r>
              <w:rPr>
                <w:kern w:val="0"/>
                <w:sz w:val="18"/>
                <w:szCs w:val="18"/>
              </w:rPr>
              <w:t>甲基氯异噻唑啉酮和甲基异噻唑啉酮与氯化镁及硝酸镁的混合物</w:t>
            </w:r>
            <w:r>
              <w:rPr>
                <w:kern w:val="0"/>
                <w:sz w:val="18"/>
                <w:szCs w:val="18"/>
                <w:lang w:val="en"/>
              </w:rPr>
              <w:t>（</w:t>
            </w:r>
            <w:r>
              <w:rPr>
                <w:kern w:val="0"/>
                <w:sz w:val="18"/>
                <w:szCs w:val="18"/>
              </w:rPr>
              <w:t>甲基氯异噻唑啉酮:甲基异噻唑啉酮为3:1</w:t>
            </w:r>
            <w:r>
              <w:rPr>
                <w:rFonts w:hint="eastAsia"/>
                <w:kern w:val="0"/>
                <w:sz w:val="18"/>
                <w:szCs w:val="18"/>
              </w:rPr>
              <w:t>）</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0.00172%（复检结果）</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0"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29</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汀芭零度薄荷冰爽洗发露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委托方：广州风尚化妆品有限公司，被委托方：广州御妆化妆品有限公司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委托方：广州市白云区，被委托方：广州市白云区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河北省邢台市襄都区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500ml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RHCG24101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20240726</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粤G妆网备字2018148107</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粤妆20161052</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河北省药品医疗器械检验研究院</w:t>
            </w:r>
          </w:p>
        </w:tc>
        <w:tc>
          <w:tcPr>
            <w:tcW w:w="1173" w:type="dxa"/>
            <w:vAlign w:val="center"/>
          </w:tcPr>
          <w:p>
            <w:pPr>
              <w:widowControl/>
              <w:adjustRightInd w:val="0"/>
              <w:snapToGrid w:val="0"/>
              <w:spacing w:line="200" w:lineRule="exact"/>
              <w:jc w:val="center"/>
              <w:rPr>
                <w:rFonts w:hint="eastAsia"/>
                <w:kern w:val="0"/>
                <w:sz w:val="18"/>
                <w:szCs w:val="18"/>
              </w:rPr>
            </w:pPr>
            <w:r>
              <w:rPr>
                <w:kern w:val="0"/>
                <w:sz w:val="18"/>
                <w:szCs w:val="18"/>
              </w:rPr>
              <w:t>甲基氯异噻唑啉酮和甲基异噻唑啉酮与氯化镁及硝酸镁的混合物</w:t>
            </w:r>
            <w:r>
              <w:rPr>
                <w:kern w:val="0"/>
                <w:sz w:val="18"/>
                <w:szCs w:val="18"/>
                <w:lang w:val="en"/>
              </w:rPr>
              <w:t>（</w:t>
            </w:r>
            <w:r>
              <w:rPr>
                <w:kern w:val="0"/>
                <w:sz w:val="18"/>
                <w:szCs w:val="18"/>
              </w:rPr>
              <w:t>甲基氯异噻唑啉酮:甲基异噻唑啉酮为3:1</w:t>
            </w:r>
            <w:r>
              <w:rPr>
                <w:rFonts w:hint="eastAsia"/>
                <w:kern w:val="0"/>
                <w:sz w:val="18"/>
                <w:szCs w:val="18"/>
              </w:rPr>
              <w:t>）</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0.0020%</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5"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30</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汀芭零度薄荷冷基发膜</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委托方：广州风尚化妆品有限公司，被委托方：广州御妆化妆品有限公司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委托方：广州市白云区，被委托方：广州市白云区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河北廊坊市永清县城</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500ml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RHCB26200</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20240225</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粤G妆网备字2018149966</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粤妆20161052</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河北省药品医疗器械检验研究院</w:t>
            </w:r>
          </w:p>
        </w:tc>
        <w:tc>
          <w:tcPr>
            <w:tcW w:w="1173" w:type="dxa"/>
            <w:vAlign w:val="center"/>
          </w:tcPr>
          <w:p>
            <w:pPr>
              <w:widowControl/>
              <w:adjustRightInd w:val="0"/>
              <w:snapToGrid w:val="0"/>
              <w:spacing w:line="200" w:lineRule="exact"/>
              <w:jc w:val="center"/>
              <w:rPr>
                <w:rFonts w:hint="eastAsia"/>
                <w:kern w:val="0"/>
                <w:sz w:val="18"/>
                <w:szCs w:val="18"/>
              </w:rPr>
            </w:pPr>
            <w:r>
              <w:rPr>
                <w:kern w:val="0"/>
                <w:sz w:val="18"/>
                <w:szCs w:val="18"/>
              </w:rPr>
              <w:t>甲基氯异噻唑啉酮和甲基异噻唑啉酮与氯化镁及硝酸镁的混合物</w:t>
            </w:r>
            <w:r>
              <w:rPr>
                <w:kern w:val="0"/>
                <w:sz w:val="18"/>
                <w:szCs w:val="18"/>
                <w:lang w:val="en"/>
              </w:rPr>
              <w:t>（</w:t>
            </w:r>
            <w:r>
              <w:rPr>
                <w:kern w:val="0"/>
                <w:sz w:val="18"/>
                <w:szCs w:val="18"/>
              </w:rPr>
              <w:t>甲基氯异噻唑啉酮:甲基异噻唑啉酮为3:1</w:t>
            </w:r>
            <w:r>
              <w:rPr>
                <w:rFonts w:hint="eastAsia"/>
                <w:kern w:val="0"/>
                <w:sz w:val="18"/>
                <w:szCs w:val="18"/>
              </w:rPr>
              <w:t>）</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0.0021%</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5"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31</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蕴特赋活 丝润舒悦精华乳</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委托方：广州蕴特企业管理咨询有限公司，被委托方：广州欣姬化妆品有限公司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委托方：广州市越秀区，被委托方：广州市白云区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北京市西城区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300ml</w:t>
            </w:r>
          </w:p>
        </w:tc>
        <w:tc>
          <w:tcPr>
            <w:tcW w:w="541" w:type="dxa"/>
            <w:vAlign w:val="center"/>
          </w:tcPr>
          <w:p>
            <w:pPr>
              <w:widowControl/>
              <w:adjustRightInd w:val="0"/>
              <w:snapToGrid w:val="0"/>
              <w:spacing w:line="200" w:lineRule="exact"/>
              <w:jc w:val="center"/>
              <w:rPr>
                <w:kern w:val="0"/>
                <w:sz w:val="18"/>
                <w:szCs w:val="18"/>
              </w:rPr>
            </w:pPr>
            <w:r>
              <w:rPr>
                <w:kern w:val="0"/>
                <w:sz w:val="18"/>
                <w:szCs w:val="18"/>
                <w:lang w:val="en"/>
              </w:rPr>
              <w:t>（</w:t>
            </w:r>
            <w:r>
              <w:rPr>
                <w:kern w:val="0"/>
                <w:sz w:val="18"/>
                <w:szCs w:val="18"/>
              </w:rPr>
              <w:t>B</w:t>
            </w:r>
            <w:r>
              <w:rPr>
                <w:rFonts w:hint="eastAsia"/>
                <w:kern w:val="0"/>
                <w:sz w:val="18"/>
                <w:szCs w:val="18"/>
              </w:rPr>
              <w:t>）</w:t>
            </w:r>
            <w:r>
              <w:rPr>
                <w:kern w:val="0"/>
                <w:sz w:val="18"/>
                <w:szCs w:val="18"/>
              </w:rPr>
              <w:t>70210041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 xml:space="preserve">2024/07/03 </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粤G妆网备字2018188669</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粤妆20161415</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北京市药品检验研究院（北京市疫苗检验中心）</w:t>
            </w:r>
          </w:p>
        </w:tc>
        <w:tc>
          <w:tcPr>
            <w:tcW w:w="1173" w:type="dxa"/>
            <w:vAlign w:val="center"/>
          </w:tcPr>
          <w:p>
            <w:pPr>
              <w:widowControl/>
              <w:adjustRightInd w:val="0"/>
              <w:snapToGrid w:val="0"/>
              <w:spacing w:line="200" w:lineRule="exact"/>
              <w:jc w:val="center"/>
              <w:rPr>
                <w:rFonts w:hint="eastAsia"/>
                <w:kern w:val="0"/>
                <w:sz w:val="18"/>
                <w:szCs w:val="18"/>
              </w:rPr>
            </w:pPr>
            <w:r>
              <w:rPr>
                <w:kern w:val="0"/>
                <w:sz w:val="18"/>
                <w:szCs w:val="18"/>
              </w:rPr>
              <w:t>甲基氯异噻唑啉酮和甲基异噻唑啉酮与氯化镁及硝酸镁的混合物</w:t>
            </w:r>
            <w:r>
              <w:rPr>
                <w:kern w:val="0"/>
                <w:sz w:val="18"/>
                <w:szCs w:val="18"/>
                <w:lang w:val="en"/>
              </w:rPr>
              <w:t>（</w:t>
            </w:r>
            <w:r>
              <w:rPr>
                <w:kern w:val="0"/>
                <w:sz w:val="18"/>
                <w:szCs w:val="18"/>
              </w:rPr>
              <w:t>甲基氯异噻唑啉酮:甲基异噻唑啉酮为3:1</w:t>
            </w:r>
            <w:r>
              <w:rPr>
                <w:rFonts w:hint="eastAsia"/>
                <w:kern w:val="0"/>
                <w:sz w:val="18"/>
                <w:szCs w:val="18"/>
              </w:rPr>
              <w:t>）</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甲基氯异噻唑啉酮:甲基异噻唑啉酮为3.8:1</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甲基氯异噻唑啉酮:甲基异噻唑啉酮为3:1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1"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32</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至信丝滑柔韧精华霜</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委托方：广州至信化妆品有限公司，受托方：广州汇信化妆品有限公司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 xml:space="preserve">委托方：广州市白云区，受托方：广州市白云区 </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山东淄博市沂源县县</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750ml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HX21100901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2024/10/08</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粤G妆网备字2021100585</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粤妆20210106</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山东省食品药品检验研究院</w:t>
            </w:r>
          </w:p>
        </w:tc>
        <w:tc>
          <w:tcPr>
            <w:tcW w:w="1173" w:type="dxa"/>
            <w:vAlign w:val="center"/>
          </w:tcPr>
          <w:p>
            <w:pPr>
              <w:widowControl/>
              <w:adjustRightInd w:val="0"/>
              <w:snapToGrid w:val="0"/>
              <w:spacing w:line="200" w:lineRule="exact"/>
              <w:jc w:val="center"/>
              <w:rPr>
                <w:rFonts w:hint="eastAsia"/>
                <w:kern w:val="0"/>
                <w:sz w:val="18"/>
                <w:szCs w:val="18"/>
              </w:rPr>
            </w:pPr>
            <w:r>
              <w:rPr>
                <w:kern w:val="0"/>
                <w:sz w:val="18"/>
                <w:szCs w:val="18"/>
              </w:rPr>
              <w:t>甲基氯异噻唑啉酮和甲基异噻唑啉酮与氯化镁及硝酸镁的混合物</w:t>
            </w:r>
            <w:r>
              <w:rPr>
                <w:kern w:val="0"/>
                <w:sz w:val="18"/>
                <w:szCs w:val="18"/>
                <w:lang w:val="en"/>
              </w:rPr>
              <w:t>（</w:t>
            </w:r>
            <w:r>
              <w:rPr>
                <w:kern w:val="0"/>
                <w:sz w:val="18"/>
                <w:szCs w:val="18"/>
              </w:rPr>
              <w:t>甲基氯异噻唑啉酮:甲基异噻唑啉酮为3:1</w:t>
            </w:r>
            <w:r>
              <w:rPr>
                <w:rFonts w:hint="eastAsia"/>
                <w:kern w:val="0"/>
                <w:sz w:val="18"/>
                <w:szCs w:val="18"/>
              </w:rPr>
              <w:t>）</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0.0022%</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5"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33</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万缕青丝首乌洗发露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委托方：广州葆丝生物科技有限公司，受托方：广州市骄子日化有限公司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委托方：广州市越秀区，受托方：广州市白云区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湖南株洲市天元区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500g</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20200509001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20230508</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粤G妆网备字2021020966</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粤妆20170144</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湖南省药品检验检测研究院</w:t>
            </w:r>
          </w:p>
        </w:tc>
        <w:tc>
          <w:tcPr>
            <w:tcW w:w="1173" w:type="dxa"/>
            <w:vAlign w:val="center"/>
          </w:tcPr>
          <w:p>
            <w:pPr>
              <w:widowControl/>
              <w:adjustRightInd w:val="0"/>
              <w:snapToGrid w:val="0"/>
              <w:spacing w:line="200" w:lineRule="exact"/>
              <w:jc w:val="center"/>
              <w:rPr>
                <w:rFonts w:hint="eastAsia"/>
                <w:kern w:val="0"/>
                <w:sz w:val="18"/>
                <w:szCs w:val="18"/>
              </w:rPr>
            </w:pPr>
            <w:r>
              <w:rPr>
                <w:kern w:val="0"/>
                <w:sz w:val="18"/>
                <w:szCs w:val="18"/>
              </w:rPr>
              <w:t>甲基氯异噻唑啉酮和甲基异噻唑啉酮与氯化镁及硝酸镁的混合物</w:t>
            </w:r>
            <w:r>
              <w:rPr>
                <w:kern w:val="0"/>
                <w:sz w:val="18"/>
                <w:szCs w:val="18"/>
                <w:lang w:val="en"/>
              </w:rPr>
              <w:t>（</w:t>
            </w:r>
            <w:r>
              <w:rPr>
                <w:kern w:val="0"/>
                <w:sz w:val="18"/>
                <w:szCs w:val="18"/>
              </w:rPr>
              <w:t>甲基氯异噻唑啉酮:甲基异噻唑啉酮为3:1</w:t>
            </w:r>
            <w:r>
              <w:rPr>
                <w:rFonts w:hint="eastAsia"/>
                <w:kern w:val="0"/>
                <w:sz w:val="18"/>
                <w:szCs w:val="18"/>
              </w:rPr>
              <w:t>）</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0.0029%</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4"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34</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索梵薇香氛印象净爽蓬松洗发乳</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广州市优卓日用化妆品有限公司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广州市白云</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陕西宝鸡市扶风县</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500ml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YZ22051601</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20250515</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粤G妆网备字2021744983</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粤妆20180037</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陕西省食品药品监督检验研究院</w:t>
            </w:r>
          </w:p>
        </w:tc>
        <w:tc>
          <w:tcPr>
            <w:tcW w:w="1173" w:type="dxa"/>
            <w:vAlign w:val="center"/>
          </w:tcPr>
          <w:p>
            <w:pPr>
              <w:widowControl/>
              <w:adjustRightInd w:val="0"/>
              <w:snapToGrid w:val="0"/>
              <w:spacing w:line="200" w:lineRule="exact"/>
              <w:jc w:val="center"/>
              <w:rPr>
                <w:rFonts w:hint="eastAsia"/>
                <w:kern w:val="0"/>
                <w:sz w:val="18"/>
                <w:szCs w:val="18"/>
              </w:rPr>
            </w:pPr>
            <w:r>
              <w:rPr>
                <w:kern w:val="0"/>
                <w:sz w:val="18"/>
                <w:szCs w:val="18"/>
              </w:rPr>
              <w:t>甲基氯异噻唑啉酮和甲基异噻唑啉酮与氯化镁及硝酸镁的混合物</w:t>
            </w:r>
            <w:r>
              <w:rPr>
                <w:kern w:val="0"/>
                <w:sz w:val="18"/>
                <w:szCs w:val="18"/>
                <w:lang w:val="en"/>
              </w:rPr>
              <w:t>（</w:t>
            </w:r>
            <w:r>
              <w:rPr>
                <w:kern w:val="0"/>
                <w:sz w:val="18"/>
                <w:szCs w:val="18"/>
              </w:rPr>
              <w:t>甲基氯异噻唑啉酮:甲基异噻唑啉酮为3:1</w:t>
            </w:r>
            <w:r>
              <w:rPr>
                <w:rFonts w:hint="eastAsia"/>
                <w:kern w:val="0"/>
                <w:sz w:val="18"/>
                <w:szCs w:val="18"/>
              </w:rPr>
              <w:t>）</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0.0037%</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4"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35</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源发世家去屑精华液</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广州市毅尔豪化妆品有限公司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江西省鹰潭市贵溪市</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30ml</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0723</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2023年07月28日</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粤G妆网备字2020158218</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粤妆20170209</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江西省药品检验检测研究院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苯甲酸及其盐类和酯类</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0.69%</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总量≤0.5%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8"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36</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優資堂茶籽去屑洗发乳（强根健发型）</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生产商：广州市金翔化妆品有限公司，品牌商：优资堂国际（香港）有限公司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生产商：广州市从化区，品牌商：香港中环美国银行中心大厦</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宁夏银川市兴庆区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400g</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20040606</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 xml:space="preserve">2023/04/05 </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粤G妆网备字2019295722</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粤妆20160831</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宁夏回族自治区药品检验研究院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吡硫鎓锌</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2.4%</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4"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37</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云南中药植效牙膏</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 xml:space="preserve">分装：广州市依时美日用化工有限公司，出品：广州市纳娜彩生物科技有限公司 </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分装：广州市白云区，出品：广州市白云区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贵州毕节市七星关区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180克</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00</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保质期：三年，限期使用日期：20240705</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粤妆20170172</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贵州省食品药品检验所</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菌落总数</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5.5×10</w:t>
            </w:r>
            <w:r>
              <w:rPr>
                <w:kern w:val="0"/>
                <w:sz w:val="18"/>
                <w:szCs w:val="18"/>
                <w:vertAlign w:val="superscript"/>
              </w:rPr>
              <w:t>4</w:t>
            </w:r>
            <w:r>
              <w:rPr>
                <w:kern w:val="0"/>
                <w:sz w:val="18"/>
                <w:szCs w:val="18"/>
              </w:rPr>
              <w:t>CFU/g</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≤500CFU/g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0"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38</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亮齿达酵素舒敏止血牙膏</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生产企业：佛山市南海区丹喜露日用护理品有限公司，授权：美国蔓凯琳药业有限公司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生产企业：佛山市南海区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青海海北藏族自治州门源回族自治县</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120g</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20240110A18</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保质期：三年，限期使用日期：20240110</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粤妆20160770</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青海省药品检验检测院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 xml:space="preserve">菌落总数 </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1.4×10</w:t>
            </w:r>
            <w:r>
              <w:rPr>
                <w:kern w:val="0"/>
                <w:sz w:val="18"/>
                <w:szCs w:val="18"/>
                <w:vertAlign w:val="superscript"/>
              </w:rPr>
              <w:t>5</w:t>
            </w:r>
            <w:r>
              <w:rPr>
                <w:kern w:val="0"/>
                <w:sz w:val="18"/>
                <w:szCs w:val="18"/>
              </w:rPr>
              <w:t>CFU/g</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≤500CFU/g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0"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39</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小蝌蚪婴童健齿护龈牙膏草莓味</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委托方：广州古琦欧化妆品有限公司，被委托方：广州市蒙妮坦日化有限公司，法国巴黎古琦欧（国际）化妆品集团有限公司授权</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 xml:space="preserve">委托方：广州市白云区，被委托方：广州市白云区 </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河南省洛阳市西工区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60g</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20260325H118</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20260325</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粤妆20161530</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河南省食品药品检验所</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菌落总数</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33000CFU/g</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≤500CFU/g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8"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40</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舒客青竹晶盐牙膏（青竹薄荷）</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 xml:space="preserve">被委托生产企业：淮安纵横生物科技有限公司淮阴分公司，广州薇美姿实业有限公司 </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 xml:space="preserve">被委托生产企业：江苏省淮安市，广州市天河区 </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黑龙江省大庆市萨尔图区大庆高新区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120克</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Z10</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20241105</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苏妆20160095</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黑龙江省药品检验研究院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菌落总数</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510000CFU/g</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≤500CFU/g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591" w:type="dxa"/>
            <w:vMerge w:val="restart"/>
            <w:vAlign w:val="center"/>
          </w:tcPr>
          <w:p>
            <w:pPr>
              <w:widowControl/>
              <w:adjustRightInd w:val="0"/>
              <w:snapToGrid w:val="0"/>
              <w:spacing w:line="200" w:lineRule="exact"/>
              <w:jc w:val="center"/>
              <w:rPr>
                <w:kern w:val="0"/>
                <w:sz w:val="18"/>
                <w:szCs w:val="18"/>
              </w:rPr>
            </w:pPr>
            <w:r>
              <w:rPr>
                <w:kern w:val="0"/>
                <w:sz w:val="18"/>
                <w:szCs w:val="18"/>
              </w:rPr>
              <w:t>41</w:t>
            </w:r>
          </w:p>
        </w:tc>
        <w:tc>
          <w:tcPr>
            <w:tcW w:w="735" w:type="dxa"/>
            <w:vMerge w:val="restart"/>
            <w:vAlign w:val="center"/>
          </w:tcPr>
          <w:p>
            <w:pPr>
              <w:widowControl/>
              <w:adjustRightInd w:val="0"/>
              <w:snapToGrid w:val="0"/>
              <w:spacing w:line="200" w:lineRule="exact"/>
              <w:jc w:val="center"/>
              <w:rPr>
                <w:kern w:val="0"/>
                <w:sz w:val="18"/>
                <w:szCs w:val="18"/>
              </w:rPr>
            </w:pPr>
            <w:r>
              <w:rPr>
                <w:kern w:val="0"/>
                <w:sz w:val="18"/>
                <w:szCs w:val="18"/>
              </w:rPr>
              <w:t>慧伶小苏打牙膏（香型：双重薄荷香）</w:t>
            </w:r>
          </w:p>
        </w:tc>
        <w:tc>
          <w:tcPr>
            <w:tcW w:w="847" w:type="dxa"/>
            <w:vMerge w:val="restart"/>
            <w:vAlign w:val="center"/>
          </w:tcPr>
          <w:p>
            <w:pPr>
              <w:widowControl/>
              <w:adjustRightInd w:val="0"/>
              <w:snapToGrid w:val="0"/>
              <w:spacing w:line="200" w:lineRule="exact"/>
              <w:jc w:val="center"/>
              <w:rPr>
                <w:kern w:val="0"/>
                <w:sz w:val="18"/>
                <w:szCs w:val="18"/>
              </w:rPr>
            </w:pPr>
            <w:r>
              <w:rPr>
                <w:kern w:val="0"/>
                <w:sz w:val="18"/>
                <w:szCs w:val="18"/>
              </w:rPr>
              <w:t>委托方：广州慧伶生物科技有限公司，被委托方：佛山市菊合香日化科技有限公司</w:t>
            </w:r>
          </w:p>
        </w:tc>
        <w:tc>
          <w:tcPr>
            <w:tcW w:w="992" w:type="dxa"/>
            <w:vMerge w:val="restart"/>
            <w:vAlign w:val="center"/>
          </w:tcPr>
          <w:p>
            <w:pPr>
              <w:widowControl/>
              <w:adjustRightInd w:val="0"/>
              <w:snapToGrid w:val="0"/>
              <w:spacing w:line="200" w:lineRule="exact"/>
              <w:jc w:val="center"/>
              <w:rPr>
                <w:kern w:val="0"/>
                <w:sz w:val="18"/>
                <w:szCs w:val="18"/>
              </w:rPr>
            </w:pPr>
            <w:r>
              <w:rPr>
                <w:kern w:val="0"/>
                <w:sz w:val="18"/>
                <w:szCs w:val="18"/>
              </w:rPr>
              <w:t>被委托方：佛山市南海区</w:t>
            </w:r>
          </w:p>
        </w:tc>
        <w:tc>
          <w:tcPr>
            <w:tcW w:w="851" w:type="dxa"/>
            <w:vMerge w:val="restart"/>
            <w:vAlign w:val="center"/>
          </w:tcPr>
          <w:p>
            <w:pPr>
              <w:widowControl/>
              <w:adjustRightInd w:val="0"/>
              <w:snapToGrid w:val="0"/>
              <w:spacing w:line="200" w:lineRule="exact"/>
              <w:jc w:val="center"/>
              <w:rPr>
                <w:kern w:val="0"/>
                <w:sz w:val="18"/>
                <w:szCs w:val="18"/>
              </w:rPr>
            </w:pPr>
            <w:r>
              <w:rPr>
                <w:kern w:val="0"/>
                <w:sz w:val="18"/>
                <w:szCs w:val="18"/>
              </w:rPr>
              <w:t>山东省滨州市滨城区滨州高新区</w:t>
            </w:r>
          </w:p>
        </w:tc>
        <w:tc>
          <w:tcPr>
            <w:tcW w:w="563" w:type="dxa"/>
            <w:vMerge w:val="restart"/>
            <w:vAlign w:val="center"/>
          </w:tcPr>
          <w:p>
            <w:pPr>
              <w:widowControl/>
              <w:adjustRightInd w:val="0"/>
              <w:snapToGrid w:val="0"/>
              <w:spacing w:line="200" w:lineRule="exact"/>
              <w:jc w:val="center"/>
              <w:rPr>
                <w:kern w:val="0"/>
                <w:sz w:val="18"/>
                <w:szCs w:val="18"/>
              </w:rPr>
            </w:pPr>
            <w:r>
              <w:rPr>
                <w:kern w:val="0"/>
                <w:sz w:val="18"/>
                <w:szCs w:val="18"/>
              </w:rPr>
              <w:t>180克</w:t>
            </w:r>
          </w:p>
        </w:tc>
        <w:tc>
          <w:tcPr>
            <w:tcW w:w="541" w:type="dxa"/>
            <w:vMerge w:val="restart"/>
            <w:vAlign w:val="center"/>
          </w:tcPr>
          <w:p>
            <w:pPr>
              <w:widowControl/>
              <w:adjustRightInd w:val="0"/>
              <w:snapToGrid w:val="0"/>
              <w:spacing w:line="200" w:lineRule="exact"/>
              <w:jc w:val="center"/>
              <w:rPr>
                <w:kern w:val="0"/>
                <w:sz w:val="18"/>
                <w:szCs w:val="18"/>
              </w:rPr>
            </w:pPr>
            <w:r>
              <w:rPr>
                <w:kern w:val="0"/>
                <w:sz w:val="18"/>
                <w:szCs w:val="18"/>
              </w:rPr>
              <w:t>2025011003</w:t>
            </w:r>
          </w:p>
        </w:tc>
        <w:tc>
          <w:tcPr>
            <w:tcW w:w="427" w:type="dxa"/>
            <w:vMerge w:val="restart"/>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Merge w:val="restart"/>
            <w:vAlign w:val="center"/>
          </w:tcPr>
          <w:p>
            <w:pPr>
              <w:widowControl/>
              <w:adjustRightInd w:val="0"/>
              <w:snapToGrid w:val="0"/>
              <w:spacing w:line="200" w:lineRule="exact"/>
              <w:jc w:val="center"/>
              <w:rPr>
                <w:kern w:val="0"/>
                <w:sz w:val="18"/>
                <w:szCs w:val="18"/>
              </w:rPr>
            </w:pPr>
            <w:r>
              <w:rPr>
                <w:kern w:val="0"/>
                <w:sz w:val="18"/>
                <w:szCs w:val="18"/>
              </w:rPr>
              <w:t>保质期：三年，限期使用日期：20250110</w:t>
            </w:r>
          </w:p>
        </w:tc>
        <w:tc>
          <w:tcPr>
            <w:tcW w:w="1200" w:type="dxa"/>
            <w:vMerge w:val="restart"/>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Merge w:val="restart"/>
            <w:vAlign w:val="center"/>
          </w:tcPr>
          <w:p>
            <w:pPr>
              <w:widowControl/>
              <w:adjustRightInd w:val="0"/>
              <w:snapToGrid w:val="0"/>
              <w:spacing w:line="200" w:lineRule="exact"/>
              <w:jc w:val="center"/>
              <w:rPr>
                <w:kern w:val="0"/>
                <w:sz w:val="18"/>
                <w:szCs w:val="18"/>
              </w:rPr>
            </w:pPr>
            <w:r>
              <w:rPr>
                <w:kern w:val="0"/>
                <w:sz w:val="18"/>
                <w:szCs w:val="18"/>
              </w:rPr>
              <w:t>/</w:t>
            </w:r>
          </w:p>
        </w:tc>
        <w:tc>
          <w:tcPr>
            <w:tcW w:w="987" w:type="dxa"/>
            <w:vMerge w:val="restart"/>
            <w:vAlign w:val="center"/>
          </w:tcPr>
          <w:p>
            <w:pPr>
              <w:widowControl/>
              <w:adjustRightInd w:val="0"/>
              <w:snapToGrid w:val="0"/>
              <w:spacing w:line="200" w:lineRule="exact"/>
              <w:jc w:val="center"/>
              <w:rPr>
                <w:kern w:val="0"/>
                <w:sz w:val="18"/>
                <w:szCs w:val="18"/>
              </w:rPr>
            </w:pPr>
            <w:r>
              <w:rPr>
                <w:kern w:val="0"/>
                <w:sz w:val="18"/>
                <w:szCs w:val="18"/>
              </w:rPr>
              <w:t>粤妆20161315</w:t>
            </w:r>
          </w:p>
        </w:tc>
        <w:tc>
          <w:tcPr>
            <w:tcW w:w="1119" w:type="dxa"/>
            <w:vMerge w:val="restart"/>
            <w:vAlign w:val="center"/>
          </w:tcPr>
          <w:p>
            <w:pPr>
              <w:widowControl/>
              <w:adjustRightInd w:val="0"/>
              <w:snapToGrid w:val="0"/>
              <w:spacing w:line="200" w:lineRule="exact"/>
              <w:jc w:val="center"/>
              <w:rPr>
                <w:kern w:val="0"/>
                <w:sz w:val="18"/>
                <w:szCs w:val="18"/>
              </w:rPr>
            </w:pPr>
            <w:r>
              <w:rPr>
                <w:kern w:val="0"/>
                <w:sz w:val="18"/>
                <w:szCs w:val="18"/>
              </w:rPr>
              <w:t>山东省食品药品检验研究院</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菌落总数</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2.3×10</w:t>
            </w:r>
            <w:r>
              <w:rPr>
                <w:kern w:val="0"/>
                <w:sz w:val="18"/>
                <w:szCs w:val="18"/>
                <w:vertAlign w:val="superscript"/>
              </w:rPr>
              <w:t>5</w:t>
            </w:r>
            <w:r>
              <w:rPr>
                <w:kern w:val="0"/>
                <w:sz w:val="18"/>
                <w:szCs w:val="18"/>
              </w:rPr>
              <w:t>CFU/g</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≤500CFU/g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8" w:hRule="atLeast"/>
          <w:jc w:val="center"/>
        </w:trPr>
        <w:tc>
          <w:tcPr>
            <w:tcW w:w="591" w:type="dxa"/>
            <w:vMerge w:val="continue"/>
            <w:vAlign w:val="center"/>
          </w:tcPr>
          <w:p>
            <w:pPr>
              <w:widowControl/>
              <w:adjustRightInd w:val="0"/>
              <w:snapToGrid w:val="0"/>
              <w:spacing w:line="200" w:lineRule="exact"/>
              <w:jc w:val="center"/>
              <w:rPr>
                <w:kern w:val="0"/>
                <w:sz w:val="18"/>
                <w:szCs w:val="18"/>
              </w:rPr>
            </w:pPr>
          </w:p>
        </w:tc>
        <w:tc>
          <w:tcPr>
            <w:tcW w:w="735" w:type="dxa"/>
            <w:vMerge w:val="continue"/>
            <w:vAlign w:val="center"/>
          </w:tcPr>
          <w:p>
            <w:pPr>
              <w:widowControl/>
              <w:adjustRightInd w:val="0"/>
              <w:snapToGrid w:val="0"/>
              <w:spacing w:line="200" w:lineRule="exact"/>
              <w:jc w:val="center"/>
              <w:rPr>
                <w:kern w:val="0"/>
                <w:sz w:val="18"/>
                <w:szCs w:val="18"/>
              </w:rPr>
            </w:pPr>
          </w:p>
        </w:tc>
        <w:tc>
          <w:tcPr>
            <w:tcW w:w="847" w:type="dxa"/>
            <w:vMerge w:val="continue"/>
            <w:vAlign w:val="center"/>
          </w:tcPr>
          <w:p>
            <w:pPr>
              <w:widowControl/>
              <w:adjustRightInd w:val="0"/>
              <w:snapToGrid w:val="0"/>
              <w:spacing w:line="200" w:lineRule="exact"/>
              <w:jc w:val="center"/>
              <w:rPr>
                <w:kern w:val="0"/>
                <w:sz w:val="18"/>
                <w:szCs w:val="18"/>
              </w:rPr>
            </w:pPr>
          </w:p>
        </w:tc>
        <w:tc>
          <w:tcPr>
            <w:tcW w:w="992" w:type="dxa"/>
            <w:vMerge w:val="continue"/>
            <w:vAlign w:val="center"/>
          </w:tcPr>
          <w:p>
            <w:pPr>
              <w:widowControl/>
              <w:adjustRightInd w:val="0"/>
              <w:snapToGrid w:val="0"/>
              <w:spacing w:line="200" w:lineRule="exact"/>
              <w:jc w:val="center"/>
              <w:rPr>
                <w:kern w:val="0"/>
                <w:sz w:val="18"/>
                <w:szCs w:val="18"/>
              </w:rPr>
            </w:pPr>
          </w:p>
        </w:tc>
        <w:tc>
          <w:tcPr>
            <w:tcW w:w="851" w:type="dxa"/>
            <w:vMerge w:val="continue"/>
            <w:vAlign w:val="center"/>
          </w:tcPr>
          <w:p>
            <w:pPr>
              <w:widowControl/>
              <w:adjustRightInd w:val="0"/>
              <w:snapToGrid w:val="0"/>
              <w:spacing w:line="200" w:lineRule="exact"/>
              <w:jc w:val="center"/>
              <w:rPr>
                <w:kern w:val="0"/>
                <w:sz w:val="18"/>
                <w:szCs w:val="18"/>
              </w:rPr>
            </w:pPr>
          </w:p>
        </w:tc>
        <w:tc>
          <w:tcPr>
            <w:tcW w:w="563" w:type="dxa"/>
            <w:vMerge w:val="continue"/>
            <w:vAlign w:val="center"/>
          </w:tcPr>
          <w:p>
            <w:pPr>
              <w:widowControl/>
              <w:adjustRightInd w:val="0"/>
              <w:snapToGrid w:val="0"/>
              <w:spacing w:line="200" w:lineRule="exact"/>
              <w:jc w:val="center"/>
              <w:rPr>
                <w:kern w:val="0"/>
                <w:sz w:val="18"/>
                <w:szCs w:val="18"/>
              </w:rPr>
            </w:pPr>
          </w:p>
        </w:tc>
        <w:tc>
          <w:tcPr>
            <w:tcW w:w="541" w:type="dxa"/>
            <w:vMerge w:val="continue"/>
            <w:vAlign w:val="center"/>
          </w:tcPr>
          <w:p>
            <w:pPr>
              <w:widowControl/>
              <w:adjustRightInd w:val="0"/>
              <w:snapToGrid w:val="0"/>
              <w:spacing w:line="200" w:lineRule="exact"/>
              <w:jc w:val="center"/>
              <w:rPr>
                <w:kern w:val="0"/>
                <w:sz w:val="18"/>
                <w:szCs w:val="18"/>
              </w:rPr>
            </w:pPr>
          </w:p>
        </w:tc>
        <w:tc>
          <w:tcPr>
            <w:tcW w:w="427" w:type="dxa"/>
            <w:vMerge w:val="continue"/>
            <w:vAlign w:val="center"/>
          </w:tcPr>
          <w:p>
            <w:pPr>
              <w:widowControl/>
              <w:adjustRightInd w:val="0"/>
              <w:snapToGrid w:val="0"/>
              <w:spacing w:line="200" w:lineRule="exact"/>
              <w:jc w:val="center"/>
              <w:rPr>
                <w:kern w:val="0"/>
                <w:sz w:val="18"/>
                <w:szCs w:val="18"/>
              </w:rPr>
            </w:pPr>
          </w:p>
        </w:tc>
        <w:tc>
          <w:tcPr>
            <w:tcW w:w="735" w:type="dxa"/>
            <w:vMerge w:val="continue"/>
            <w:vAlign w:val="center"/>
          </w:tcPr>
          <w:p>
            <w:pPr>
              <w:widowControl/>
              <w:adjustRightInd w:val="0"/>
              <w:snapToGrid w:val="0"/>
              <w:spacing w:line="200" w:lineRule="exact"/>
              <w:jc w:val="center"/>
              <w:rPr>
                <w:kern w:val="0"/>
                <w:sz w:val="18"/>
                <w:szCs w:val="18"/>
              </w:rPr>
            </w:pPr>
          </w:p>
        </w:tc>
        <w:tc>
          <w:tcPr>
            <w:tcW w:w="1200" w:type="dxa"/>
            <w:vMerge w:val="continue"/>
            <w:vAlign w:val="center"/>
          </w:tcPr>
          <w:p>
            <w:pPr>
              <w:widowControl/>
              <w:adjustRightInd w:val="0"/>
              <w:snapToGrid w:val="0"/>
              <w:spacing w:line="200" w:lineRule="exact"/>
              <w:jc w:val="center"/>
              <w:rPr>
                <w:kern w:val="0"/>
                <w:sz w:val="18"/>
                <w:szCs w:val="18"/>
              </w:rPr>
            </w:pPr>
          </w:p>
        </w:tc>
        <w:tc>
          <w:tcPr>
            <w:tcW w:w="909" w:type="dxa"/>
            <w:vMerge w:val="continue"/>
            <w:vAlign w:val="center"/>
          </w:tcPr>
          <w:p>
            <w:pPr>
              <w:widowControl/>
              <w:adjustRightInd w:val="0"/>
              <w:snapToGrid w:val="0"/>
              <w:spacing w:line="200" w:lineRule="exact"/>
              <w:jc w:val="center"/>
              <w:rPr>
                <w:kern w:val="0"/>
                <w:sz w:val="18"/>
                <w:szCs w:val="18"/>
              </w:rPr>
            </w:pPr>
          </w:p>
        </w:tc>
        <w:tc>
          <w:tcPr>
            <w:tcW w:w="987" w:type="dxa"/>
            <w:vMerge w:val="continue"/>
            <w:vAlign w:val="center"/>
          </w:tcPr>
          <w:p>
            <w:pPr>
              <w:widowControl/>
              <w:adjustRightInd w:val="0"/>
              <w:snapToGrid w:val="0"/>
              <w:spacing w:line="200" w:lineRule="exact"/>
              <w:jc w:val="center"/>
              <w:rPr>
                <w:kern w:val="0"/>
                <w:sz w:val="18"/>
                <w:szCs w:val="18"/>
              </w:rPr>
            </w:pPr>
          </w:p>
        </w:tc>
        <w:tc>
          <w:tcPr>
            <w:tcW w:w="1119" w:type="dxa"/>
            <w:vMerge w:val="continue"/>
            <w:vAlign w:val="center"/>
          </w:tcPr>
          <w:p>
            <w:pPr>
              <w:widowControl/>
              <w:adjustRightInd w:val="0"/>
              <w:snapToGrid w:val="0"/>
              <w:spacing w:line="200" w:lineRule="exact"/>
              <w:jc w:val="center"/>
              <w:rPr>
                <w:kern w:val="0"/>
                <w:sz w:val="18"/>
                <w:szCs w:val="18"/>
              </w:rPr>
            </w:pPr>
          </w:p>
        </w:tc>
        <w:tc>
          <w:tcPr>
            <w:tcW w:w="1173" w:type="dxa"/>
            <w:vAlign w:val="center"/>
          </w:tcPr>
          <w:p>
            <w:pPr>
              <w:widowControl/>
              <w:adjustRightInd w:val="0"/>
              <w:snapToGrid w:val="0"/>
              <w:spacing w:line="200" w:lineRule="exact"/>
              <w:jc w:val="center"/>
              <w:rPr>
                <w:kern w:val="0"/>
                <w:sz w:val="18"/>
                <w:szCs w:val="18"/>
              </w:rPr>
            </w:pPr>
            <w:r>
              <w:rPr>
                <w:kern w:val="0"/>
                <w:sz w:val="18"/>
                <w:szCs w:val="18"/>
              </w:rPr>
              <w:t>铜绿假单胞菌</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检出</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 xml:space="preserve">不得检出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7" w:hRule="atLeast"/>
          <w:jc w:val="center"/>
        </w:trPr>
        <w:tc>
          <w:tcPr>
            <w:tcW w:w="591" w:type="dxa"/>
            <w:vAlign w:val="center"/>
          </w:tcPr>
          <w:p>
            <w:pPr>
              <w:widowControl/>
              <w:adjustRightInd w:val="0"/>
              <w:snapToGrid w:val="0"/>
              <w:spacing w:line="200" w:lineRule="exact"/>
              <w:jc w:val="center"/>
              <w:rPr>
                <w:kern w:val="0"/>
                <w:sz w:val="18"/>
                <w:szCs w:val="18"/>
              </w:rPr>
            </w:pPr>
            <w:r>
              <w:rPr>
                <w:kern w:val="0"/>
                <w:sz w:val="18"/>
                <w:szCs w:val="18"/>
              </w:rPr>
              <w:t>42</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水理芙幽螺益生菌牙膏</w:t>
            </w:r>
          </w:p>
        </w:tc>
        <w:tc>
          <w:tcPr>
            <w:tcW w:w="847" w:type="dxa"/>
            <w:vAlign w:val="center"/>
          </w:tcPr>
          <w:p>
            <w:pPr>
              <w:widowControl/>
              <w:adjustRightInd w:val="0"/>
              <w:snapToGrid w:val="0"/>
              <w:spacing w:line="200" w:lineRule="exact"/>
              <w:jc w:val="center"/>
              <w:rPr>
                <w:kern w:val="0"/>
                <w:sz w:val="18"/>
                <w:szCs w:val="18"/>
              </w:rPr>
            </w:pPr>
            <w:r>
              <w:rPr>
                <w:kern w:val="0"/>
                <w:sz w:val="18"/>
                <w:szCs w:val="18"/>
              </w:rPr>
              <w:t>委托方：深圳市蒸之源科技有限公司，生产商：广东康王日化有限公司</w:t>
            </w:r>
          </w:p>
        </w:tc>
        <w:tc>
          <w:tcPr>
            <w:tcW w:w="992" w:type="dxa"/>
            <w:vAlign w:val="center"/>
          </w:tcPr>
          <w:p>
            <w:pPr>
              <w:widowControl/>
              <w:adjustRightInd w:val="0"/>
              <w:snapToGrid w:val="0"/>
              <w:spacing w:line="200" w:lineRule="exact"/>
              <w:jc w:val="center"/>
              <w:rPr>
                <w:kern w:val="0"/>
                <w:sz w:val="18"/>
                <w:szCs w:val="18"/>
              </w:rPr>
            </w:pPr>
            <w:r>
              <w:rPr>
                <w:kern w:val="0"/>
                <w:sz w:val="18"/>
                <w:szCs w:val="18"/>
              </w:rPr>
              <w:t>委托方：深圳市龙华新区，生产商：汕头市潮南区</w:t>
            </w:r>
          </w:p>
        </w:tc>
        <w:tc>
          <w:tcPr>
            <w:tcW w:w="851" w:type="dxa"/>
            <w:vAlign w:val="center"/>
          </w:tcPr>
          <w:p>
            <w:pPr>
              <w:widowControl/>
              <w:adjustRightInd w:val="0"/>
              <w:snapToGrid w:val="0"/>
              <w:spacing w:line="200" w:lineRule="exact"/>
              <w:jc w:val="center"/>
              <w:rPr>
                <w:kern w:val="0"/>
                <w:sz w:val="18"/>
                <w:szCs w:val="18"/>
              </w:rPr>
            </w:pPr>
            <w:r>
              <w:rPr>
                <w:kern w:val="0"/>
                <w:sz w:val="18"/>
                <w:szCs w:val="18"/>
              </w:rPr>
              <w:t>广东深圳市龙华区</w:t>
            </w:r>
          </w:p>
        </w:tc>
        <w:tc>
          <w:tcPr>
            <w:tcW w:w="563" w:type="dxa"/>
            <w:vAlign w:val="center"/>
          </w:tcPr>
          <w:p>
            <w:pPr>
              <w:widowControl/>
              <w:adjustRightInd w:val="0"/>
              <w:snapToGrid w:val="0"/>
              <w:spacing w:line="200" w:lineRule="exact"/>
              <w:jc w:val="center"/>
              <w:rPr>
                <w:kern w:val="0"/>
                <w:sz w:val="18"/>
                <w:szCs w:val="18"/>
              </w:rPr>
            </w:pPr>
            <w:r>
              <w:rPr>
                <w:kern w:val="0"/>
                <w:sz w:val="18"/>
                <w:szCs w:val="18"/>
              </w:rPr>
              <w:t>100g</w:t>
            </w:r>
          </w:p>
        </w:tc>
        <w:tc>
          <w:tcPr>
            <w:tcW w:w="541" w:type="dxa"/>
            <w:vAlign w:val="center"/>
          </w:tcPr>
          <w:p>
            <w:pPr>
              <w:widowControl/>
              <w:adjustRightInd w:val="0"/>
              <w:snapToGrid w:val="0"/>
              <w:spacing w:line="200" w:lineRule="exact"/>
              <w:jc w:val="center"/>
              <w:rPr>
                <w:kern w:val="0"/>
                <w:sz w:val="18"/>
                <w:szCs w:val="18"/>
              </w:rPr>
            </w:pPr>
            <w:r>
              <w:rPr>
                <w:kern w:val="0"/>
                <w:sz w:val="18"/>
                <w:szCs w:val="18"/>
              </w:rPr>
              <w:t>ZZY10920</w:t>
            </w:r>
          </w:p>
        </w:tc>
        <w:tc>
          <w:tcPr>
            <w:tcW w:w="427" w:type="dxa"/>
            <w:vAlign w:val="center"/>
          </w:tcPr>
          <w:p>
            <w:pPr>
              <w:widowControl/>
              <w:adjustRightInd w:val="0"/>
              <w:snapToGrid w:val="0"/>
              <w:spacing w:line="200" w:lineRule="exact"/>
              <w:jc w:val="center"/>
              <w:rPr>
                <w:kern w:val="0"/>
                <w:sz w:val="18"/>
                <w:szCs w:val="18"/>
              </w:rPr>
            </w:pPr>
            <w:r>
              <w:rPr>
                <w:kern w:val="0"/>
                <w:sz w:val="18"/>
                <w:szCs w:val="18"/>
              </w:rPr>
              <w:t>/</w:t>
            </w:r>
          </w:p>
        </w:tc>
        <w:tc>
          <w:tcPr>
            <w:tcW w:w="735" w:type="dxa"/>
            <w:vAlign w:val="center"/>
          </w:tcPr>
          <w:p>
            <w:pPr>
              <w:widowControl/>
              <w:adjustRightInd w:val="0"/>
              <w:snapToGrid w:val="0"/>
              <w:spacing w:line="200" w:lineRule="exact"/>
              <w:jc w:val="center"/>
              <w:rPr>
                <w:kern w:val="0"/>
                <w:sz w:val="18"/>
                <w:szCs w:val="18"/>
              </w:rPr>
            </w:pPr>
            <w:r>
              <w:rPr>
                <w:kern w:val="0"/>
                <w:sz w:val="18"/>
                <w:szCs w:val="18"/>
              </w:rPr>
              <w:t>20240919</w:t>
            </w:r>
          </w:p>
        </w:tc>
        <w:tc>
          <w:tcPr>
            <w:tcW w:w="1200" w:type="dxa"/>
            <w:vAlign w:val="center"/>
          </w:tcPr>
          <w:p>
            <w:pPr>
              <w:widowControl/>
              <w:adjustRightInd w:val="0"/>
              <w:snapToGrid w:val="0"/>
              <w:spacing w:line="200" w:lineRule="exact"/>
              <w:jc w:val="center"/>
              <w:rPr>
                <w:kern w:val="0"/>
                <w:sz w:val="18"/>
                <w:szCs w:val="18"/>
              </w:rPr>
            </w:pPr>
            <w:r>
              <w:rPr>
                <w:kern w:val="0"/>
                <w:sz w:val="18"/>
                <w:szCs w:val="18"/>
              </w:rPr>
              <w:t>广东</w:t>
            </w:r>
          </w:p>
        </w:tc>
        <w:tc>
          <w:tcPr>
            <w:tcW w:w="909" w:type="dxa"/>
            <w:vAlign w:val="center"/>
          </w:tcPr>
          <w:p>
            <w:pPr>
              <w:widowControl/>
              <w:adjustRightInd w:val="0"/>
              <w:snapToGrid w:val="0"/>
              <w:spacing w:line="200" w:lineRule="exact"/>
              <w:jc w:val="center"/>
              <w:rPr>
                <w:kern w:val="0"/>
                <w:sz w:val="18"/>
                <w:szCs w:val="18"/>
              </w:rPr>
            </w:pPr>
            <w:r>
              <w:rPr>
                <w:kern w:val="0"/>
                <w:sz w:val="18"/>
                <w:szCs w:val="18"/>
              </w:rPr>
              <w:t>/</w:t>
            </w:r>
          </w:p>
        </w:tc>
        <w:tc>
          <w:tcPr>
            <w:tcW w:w="987" w:type="dxa"/>
            <w:vAlign w:val="center"/>
          </w:tcPr>
          <w:p>
            <w:pPr>
              <w:widowControl/>
              <w:adjustRightInd w:val="0"/>
              <w:snapToGrid w:val="0"/>
              <w:spacing w:line="200" w:lineRule="exact"/>
              <w:jc w:val="center"/>
              <w:rPr>
                <w:kern w:val="0"/>
                <w:sz w:val="18"/>
                <w:szCs w:val="18"/>
              </w:rPr>
            </w:pPr>
            <w:r>
              <w:rPr>
                <w:kern w:val="0"/>
                <w:sz w:val="18"/>
                <w:szCs w:val="18"/>
              </w:rPr>
              <w:t>粤妆20160476</w:t>
            </w:r>
          </w:p>
        </w:tc>
        <w:tc>
          <w:tcPr>
            <w:tcW w:w="1119" w:type="dxa"/>
            <w:vAlign w:val="center"/>
          </w:tcPr>
          <w:p>
            <w:pPr>
              <w:widowControl/>
              <w:adjustRightInd w:val="0"/>
              <w:snapToGrid w:val="0"/>
              <w:spacing w:line="200" w:lineRule="exact"/>
              <w:jc w:val="center"/>
              <w:rPr>
                <w:kern w:val="0"/>
                <w:sz w:val="18"/>
                <w:szCs w:val="18"/>
              </w:rPr>
            </w:pPr>
            <w:r>
              <w:rPr>
                <w:kern w:val="0"/>
                <w:sz w:val="18"/>
                <w:szCs w:val="18"/>
              </w:rPr>
              <w:t>广东省药品检验所</w:t>
            </w:r>
          </w:p>
        </w:tc>
        <w:tc>
          <w:tcPr>
            <w:tcW w:w="1173" w:type="dxa"/>
            <w:vAlign w:val="center"/>
          </w:tcPr>
          <w:p>
            <w:pPr>
              <w:widowControl/>
              <w:adjustRightInd w:val="0"/>
              <w:snapToGrid w:val="0"/>
              <w:spacing w:line="200" w:lineRule="exact"/>
              <w:jc w:val="center"/>
              <w:rPr>
                <w:kern w:val="0"/>
                <w:sz w:val="18"/>
                <w:szCs w:val="18"/>
              </w:rPr>
            </w:pPr>
            <w:r>
              <w:rPr>
                <w:kern w:val="0"/>
                <w:sz w:val="18"/>
                <w:szCs w:val="18"/>
              </w:rPr>
              <w:t>菌落总数</w:t>
            </w:r>
          </w:p>
        </w:tc>
        <w:tc>
          <w:tcPr>
            <w:tcW w:w="1236" w:type="dxa"/>
            <w:vAlign w:val="center"/>
          </w:tcPr>
          <w:p>
            <w:pPr>
              <w:widowControl/>
              <w:adjustRightInd w:val="0"/>
              <w:snapToGrid w:val="0"/>
              <w:spacing w:line="200" w:lineRule="exact"/>
              <w:jc w:val="center"/>
              <w:rPr>
                <w:kern w:val="0"/>
                <w:sz w:val="18"/>
                <w:szCs w:val="18"/>
              </w:rPr>
            </w:pPr>
            <w:r>
              <w:rPr>
                <w:kern w:val="0"/>
                <w:sz w:val="18"/>
                <w:szCs w:val="18"/>
              </w:rPr>
              <w:t>4.2×10</w:t>
            </w:r>
            <w:r>
              <w:rPr>
                <w:kern w:val="0"/>
                <w:sz w:val="18"/>
                <w:szCs w:val="18"/>
                <w:vertAlign w:val="superscript"/>
              </w:rPr>
              <w:t>4</w:t>
            </w:r>
            <w:r>
              <w:rPr>
                <w:kern w:val="0"/>
                <w:sz w:val="18"/>
                <w:szCs w:val="18"/>
              </w:rPr>
              <w:t>CFU/g</w:t>
            </w:r>
          </w:p>
        </w:tc>
        <w:tc>
          <w:tcPr>
            <w:tcW w:w="1182" w:type="dxa"/>
            <w:vAlign w:val="center"/>
          </w:tcPr>
          <w:p>
            <w:pPr>
              <w:widowControl/>
              <w:adjustRightInd w:val="0"/>
              <w:snapToGrid w:val="0"/>
              <w:spacing w:line="200" w:lineRule="exact"/>
              <w:jc w:val="center"/>
              <w:rPr>
                <w:kern w:val="0"/>
                <w:sz w:val="18"/>
                <w:szCs w:val="18"/>
              </w:rPr>
            </w:pPr>
            <w:r>
              <w:rPr>
                <w:kern w:val="0"/>
                <w:sz w:val="18"/>
                <w:szCs w:val="18"/>
              </w:rPr>
              <w:t>≤500CFU/g</w:t>
            </w:r>
          </w:p>
        </w:tc>
      </w:tr>
    </w:tbl>
    <w:p>
      <w:pPr>
        <w:rPr>
          <w:rFonts w:hint="default" w:ascii="Times New Roman" w:hAnsi="Times New Roman" w:cs="Times New Roman"/>
        </w:rPr>
      </w:pPr>
      <w:bookmarkStart w:id="0" w:name="_GoBack"/>
      <w:bookmarkEnd w:id="0"/>
    </w:p>
    <w:sectPr>
      <w:footerReference r:id="rId5" w:type="first"/>
      <w:footerReference r:id="rId3" w:type="default"/>
      <w:footerReference r:id="rId4" w:type="even"/>
      <w:pgSz w:w="16838" w:h="11906" w:orient="landscape"/>
      <w:pgMar w:top="1134" w:right="1134" w:bottom="1134" w:left="1134" w:header="851" w:footer="567"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979170"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wps:spPr>
                    <wps:txbx>
                      <w:txbxContent>
                        <w:p>
                          <w:pPr>
                            <w:pStyle w:val="3"/>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1pt;mso-position-horizontal:outside;mso-position-horizontal-relative:margin;mso-wrap-style:none;z-index:251657216;mso-width-relative:page;mso-height-relative:page;" filled="f" stroked="f" coordsize="21600,21600" o:gfxdata="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RBp&#10;09IAAAAEAQAADwAAAAAAAAABACAAAAAiAAAAZHJzL2Rvd25yZXYueG1sUEsBAhQAFAAAAAgAh07i&#10;QLs9QVrvAQAAtAMAAA4AAAAAAAAAAQAgAAAAIQEAAGRycy9lMm9Eb2MueG1sUEsFBgAAAAAGAAYA&#10;WQEAAIIFAAAAAA==&#10;">
              <v:fill on="f" focussize="0,0"/>
              <v:stroke on="f"/>
              <v:imagedata o:title=""/>
              <o:lock v:ext="edit" aspectratio="f"/>
              <v:textbox inset="0mm,0mm,0mm,0mm" style="mso-fit-shape-to-text:t;">
                <w:txbxContent>
                  <w:p>
                    <w:pPr>
                      <w:pStyle w:val="3"/>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r>
      <w:rPr>
        <w:rStyle w:val="8"/>
        <w:rFonts w:hint="eastAsia"/>
        <w:color w:val="FFFFFF"/>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w:t>
    </w:r>
    <w:r>
      <w:rPr>
        <w:sz w:val="28"/>
        <w:szCs w:val="28"/>
      </w:rPr>
      <w:fldChar w:fldCharType="end"/>
    </w:r>
    <w:r>
      <w:rPr>
        <w:rStyle w:val="8"/>
        <w:rFonts w:hint="eastAsia"/>
        <w:sz w:val="28"/>
        <w:szCs w:val="28"/>
      </w:rPr>
      <w:t xml:space="preserve"> — </w:t>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79170"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wps:spPr>
                    <wps:txbx>
                      <w:txbxContent>
                        <w:p>
                          <w:pPr>
                            <w:pStyle w:val="3"/>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1pt;mso-position-horizontal:outside;mso-position-horizontal-relative:margin;mso-wrap-style:none;z-index:251658240;mso-width-relative:page;mso-height-relative:page;" filled="f" stroked="f" coordsize="21600,21600" o:gfxdata="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RBp09IA&#10;AAAEAQAADwAAAAAAAAABACAAAAAiAAAAZHJzL2Rvd25yZXYueG1sUEsBAhQAFAAAAAgAh07iQDPi&#10;lZ3sAQAAtAMAAA4AAAAAAAAAAQAgAAAAIQEAAGRycy9lMm9Eb2MueG1sUEsFBgAAAAAGAAYAWQEA&#10;AH8FAAAAAA==&#10;">
              <v:fill on="f" focussize="0,0"/>
              <v:stroke on="f"/>
              <v:imagedata o:title=""/>
              <o:lock v:ext="edit" aspectratio="f"/>
              <v:textbox inset="0mm,0mm,0mm,0mm" style="mso-fit-shape-to-text:t;">
                <w:txbxContent>
                  <w:p>
                    <w:pPr>
                      <w:pStyle w:val="3"/>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C7B2E"/>
    <w:rsid w:val="078C7665"/>
    <w:rsid w:val="12222F44"/>
    <w:rsid w:val="19366210"/>
    <w:rsid w:val="19C91504"/>
    <w:rsid w:val="235D2006"/>
    <w:rsid w:val="27885520"/>
    <w:rsid w:val="2B7D5BD3"/>
    <w:rsid w:val="2E2C7B2E"/>
    <w:rsid w:val="344F2436"/>
    <w:rsid w:val="4FC3763B"/>
    <w:rsid w:val="512E2D6E"/>
    <w:rsid w:val="73EE21F2"/>
    <w:rsid w:val="76F86CDE"/>
    <w:rsid w:val="78B67F7E"/>
    <w:rsid w:val="79476F22"/>
    <w:rsid w:val="7DD5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customStyle="1" w:styleId="9">
    <w:name w:val="font31"/>
    <w:basedOn w:val="6"/>
    <w:qFormat/>
    <w:uiPriority w:val="0"/>
    <w:rPr>
      <w:rFonts w:hint="eastAsia" w:ascii="宋体" w:hAnsi="宋体" w:eastAsia="宋体" w:cs="宋体"/>
      <w:color w:val="000000"/>
      <w:sz w:val="20"/>
      <w:szCs w:val="20"/>
      <w:u w:val="non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11"/>
    <w:basedOn w:val="6"/>
    <w:qFormat/>
    <w:uiPriority w:val="0"/>
    <w:rPr>
      <w:rFonts w:hint="default" w:ascii="Arial" w:hAnsi="Arial" w:cs="Arial"/>
      <w:color w:val="000000"/>
      <w:sz w:val="20"/>
      <w:szCs w:val="20"/>
      <w:u w:val="none"/>
      <w:vertAlign w:val="superscript"/>
    </w:rPr>
  </w:style>
  <w:style w:type="character" w:customStyle="1" w:styleId="12">
    <w:name w:val="font01"/>
    <w:basedOn w:val="6"/>
    <w:qFormat/>
    <w:uiPriority w:val="0"/>
    <w:rPr>
      <w:rFonts w:ascii="Cambria Math" w:hAnsi="Cambria Math" w:eastAsia="Cambria Math" w:cs="Cambria Math"/>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2023-02-02T06:47:00Z</dcterms:created>
  <dc:creator>admin</dc:creator>
  <cp:lastModifiedBy>admin</cp:lastModifiedBy>
  <dcterms:modified xsi:type="dcterms:W3CDTF">2023-08-08T07:43:19Z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