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rPr>
      </w:pPr>
      <w:bookmarkStart w:id="0" w:name="_GoBack"/>
      <w:r>
        <w:rPr>
          <w:rFonts w:hint="default" w:ascii="Times New Roman" w:hAnsi="Times New Roman" w:eastAsia="方正仿宋_GBK" w:cs="Times New Roman"/>
          <w:sz w:val="32"/>
          <w:lang w:eastAsia="zh-CN"/>
        </w:rPr>
        <w:t>玉</w:t>
      </w:r>
      <w:r>
        <w:rPr>
          <w:rFonts w:hint="default" w:ascii="Times New Roman" w:hAnsi="Times New Roman" w:eastAsia="方正仿宋_GBK" w:cs="Times New Roman"/>
          <w:sz w:val="32"/>
        </w:rPr>
        <w:t>环审〔</w:t>
      </w:r>
      <w:r>
        <w:rPr>
          <w:rFonts w:hint="default" w:ascii="Times New Roman" w:hAnsi="Times New Roman" w:eastAsia="方正仿宋_GBK" w:cs="Times New Roman"/>
          <w:sz w:val="32"/>
          <w:lang w:val="en-US" w:eastAsia="zh-CN"/>
        </w:rPr>
        <w:t>202</w:t>
      </w:r>
      <w:r>
        <w:rPr>
          <w:rFonts w:hint="default" w:eastAsia="方正仿宋_GBK" w:cs="Times New Roman"/>
          <w:sz w:val="32"/>
          <w:lang w:val="en-US" w:eastAsia="zh-CN"/>
        </w:rPr>
        <w:t>3</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1</w:t>
      </w:r>
      <w:r>
        <w:rPr>
          <w:rFonts w:hint="eastAsia" w:eastAsia="方正仿宋_GBK" w:cs="Times New Roman"/>
          <w:sz w:val="32"/>
          <w:lang w:val="en-US" w:eastAsia="zh-CN"/>
        </w:rPr>
        <w:t>-</w:t>
      </w:r>
      <w:r>
        <w:rPr>
          <w:rFonts w:hint="default" w:eastAsia="方正仿宋_GBK" w:cs="Times New Roman"/>
          <w:sz w:val="32"/>
          <w:lang w:val="en-US" w:eastAsia="zh-CN"/>
        </w:rPr>
        <w:t>5</w:t>
      </w:r>
      <w:r>
        <w:rPr>
          <w:rFonts w:hint="default" w:ascii="Times New Roman" w:hAnsi="Times New Roman" w:eastAsia="方正仿宋_GBK" w:cs="Times New Roman"/>
          <w:sz w:val="32"/>
        </w:rPr>
        <w:t>号</w:t>
      </w:r>
    </w:p>
    <w:bookmarkEnd w:id="0"/>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sz w:val="32"/>
        </w:rPr>
      </w:pPr>
    </w:p>
    <w:p>
      <w:pPr>
        <w:keepNext w:val="0"/>
        <w:keepLines w:val="0"/>
        <w:pageBreakBefore w:val="0"/>
        <w:widowControl w:val="0"/>
        <w:kinsoku/>
        <w:wordWrap/>
        <w:overflowPunct/>
        <w:topLinePunct w:val="0"/>
        <w:autoSpaceDE w:val="0"/>
        <w:autoSpaceDN w:val="0"/>
        <w:bidi w:val="0"/>
        <w:adjustRightInd w:val="0"/>
        <w:spacing w:line="590" w:lineRule="exact"/>
        <w:jc w:val="center"/>
        <w:textAlignment w:val="auto"/>
        <w:outlineLvl w:val="0"/>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lang w:eastAsia="zh-CN"/>
        </w:rPr>
        <w:t>玉溪市生态环境局关于</w:t>
      </w:r>
      <w:r>
        <w:rPr>
          <w:rFonts w:hint="eastAsia" w:asciiTheme="minorEastAsia" w:hAnsiTheme="minorEastAsia" w:eastAsiaTheme="minorEastAsia" w:cstheme="minorEastAsia"/>
          <w:sz w:val="44"/>
          <w:szCs w:val="44"/>
        </w:rPr>
        <w:t>新平县戛洒硬寨选矿厂提质增效技改扩建项目</w:t>
      </w:r>
      <w:r>
        <w:rPr>
          <w:rFonts w:hint="eastAsia" w:asciiTheme="minorEastAsia" w:hAnsiTheme="minorEastAsia" w:eastAsiaTheme="minorEastAsia" w:cstheme="minorEastAsia"/>
          <w:bCs/>
          <w:sz w:val="44"/>
          <w:szCs w:val="44"/>
          <w:lang w:val="zh-CN" w:eastAsia="zh-CN"/>
        </w:rPr>
        <w:t>环境影响报告书的</w:t>
      </w:r>
      <w:r>
        <w:rPr>
          <w:rFonts w:hint="eastAsia" w:asciiTheme="minorEastAsia" w:hAnsiTheme="minorEastAsia" w:eastAsiaTheme="minorEastAsia" w:cstheme="minorEastAsia"/>
          <w:bCs/>
          <w:sz w:val="44"/>
          <w:szCs w:val="44"/>
          <w:lang w:eastAsia="zh-CN"/>
        </w:rPr>
        <w:t>批复</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heme="minorEastAsia" w:hAnsiTheme="minorEastAsia" w:eastAsiaTheme="minorEastAsia" w:cstheme="minorEastAsia"/>
          <w:sz w:val="32"/>
          <w:szCs w:val="32"/>
          <w:lang w:eastAsia="zh-CN"/>
        </w:rPr>
      </w:pPr>
    </w:p>
    <w:p>
      <w:pPr>
        <w:pStyle w:val="9"/>
        <w:widowControl/>
        <w:shd w:val="clear" w:color="auto" w:fill="FFFFFF"/>
        <w:spacing w:before="75" w:beforeAutospacing="0" w:afterAutospacing="0" w:line="360" w:lineRule="auto"/>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kern w:val="2"/>
          <w:sz w:val="32"/>
          <w:szCs w:val="32"/>
        </w:rPr>
        <w:t>玉溪中远矿业开发有限公司新平县戛洒分公司</w:t>
      </w:r>
      <w:r>
        <w:rPr>
          <w:rFonts w:hint="eastAsia" w:asciiTheme="minorEastAsia" w:hAnsiTheme="minorEastAsia" w:eastAsiaTheme="minorEastAsia" w:cstheme="minorEastAsia"/>
          <w:sz w:val="32"/>
          <w:szCs w:val="32"/>
          <w:lang w:val="en-US"/>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你</w:t>
      </w:r>
      <w:r>
        <w:rPr>
          <w:rFonts w:hint="eastAsia" w:asciiTheme="minorEastAsia" w:hAnsiTheme="minorEastAsia" w:eastAsiaTheme="minorEastAsia" w:cstheme="minorEastAsia"/>
          <w:sz w:val="32"/>
          <w:szCs w:val="32"/>
          <w:lang w:val="en-US" w:eastAsia="zh-CN"/>
        </w:rPr>
        <w:t>公司</w:t>
      </w:r>
      <w:r>
        <w:rPr>
          <w:rFonts w:hint="eastAsia" w:asciiTheme="minorEastAsia" w:hAnsiTheme="minorEastAsia" w:eastAsiaTheme="minorEastAsia" w:cstheme="minorEastAsia"/>
          <w:sz w:val="32"/>
          <w:szCs w:val="32"/>
          <w:lang w:val="en-US"/>
        </w:rPr>
        <w:t>申请报批的《</w:t>
      </w:r>
      <w:r>
        <w:rPr>
          <w:rFonts w:hint="eastAsia" w:asciiTheme="minorEastAsia" w:hAnsiTheme="minorEastAsia" w:eastAsiaTheme="minorEastAsia" w:cstheme="minorEastAsia"/>
          <w:sz w:val="32"/>
          <w:szCs w:val="32"/>
        </w:rPr>
        <w:t>新平县戛洒硬寨选矿厂提质增效技改扩建项目</w:t>
      </w:r>
      <w:r>
        <w:rPr>
          <w:rFonts w:hint="eastAsia" w:asciiTheme="minorEastAsia" w:hAnsiTheme="minorEastAsia" w:eastAsiaTheme="minorEastAsia" w:cstheme="minorEastAsia"/>
          <w:sz w:val="32"/>
          <w:szCs w:val="32"/>
          <w:lang w:val="en-US"/>
        </w:rPr>
        <w:t>环境影响报告书》（以下简称《报告书》）收悉。经</w:t>
      </w:r>
      <w:r>
        <w:rPr>
          <w:rFonts w:hint="eastAsia" w:asciiTheme="minorEastAsia" w:hAnsiTheme="minorEastAsia" w:eastAsiaTheme="minorEastAsia" w:cstheme="minorEastAsia"/>
          <w:sz w:val="32"/>
          <w:szCs w:val="32"/>
          <w:lang w:val="en-US" w:eastAsia="zh-CN"/>
        </w:rPr>
        <w:t>研究</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现</w:t>
      </w:r>
      <w:r>
        <w:rPr>
          <w:rFonts w:hint="eastAsia" w:asciiTheme="minorEastAsia" w:hAnsiTheme="minorEastAsia" w:eastAsiaTheme="minorEastAsia" w:cstheme="minorEastAsia"/>
          <w:sz w:val="32"/>
          <w:szCs w:val="32"/>
          <w:lang w:val="en-US"/>
        </w:rPr>
        <w:t>批复如下：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一、项目基本情况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ind w:leftChars="0"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该项目位于</w:t>
      </w:r>
      <w:r>
        <w:rPr>
          <w:rFonts w:hint="eastAsia" w:asciiTheme="minorEastAsia" w:hAnsiTheme="minorEastAsia" w:eastAsiaTheme="minorEastAsia" w:cstheme="minorEastAsia"/>
          <w:sz w:val="32"/>
          <w:szCs w:val="32"/>
        </w:rPr>
        <w:t>新平县戛洒镇硬寨村委会东磨小组小河边</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eastAsia="zh-CN"/>
        </w:rPr>
        <w:t>项目代</w:t>
      </w:r>
      <w:r>
        <w:rPr>
          <w:rFonts w:hint="eastAsia" w:asciiTheme="minorEastAsia" w:hAnsiTheme="minorEastAsia" w:eastAsiaTheme="minorEastAsia" w:cstheme="minorEastAsia"/>
          <w:sz w:val="32"/>
          <w:szCs w:val="32"/>
          <w:lang w:val="en-US" w:eastAsia="zh-CN"/>
        </w:rPr>
        <w:t>码：2201-530427-04-02-956519。项目投资800万元，建设一条日处理500吨</w:t>
      </w:r>
      <w:r>
        <w:rPr>
          <w:rFonts w:hint="eastAsia" w:asciiTheme="minorEastAsia" w:hAnsiTheme="minorEastAsia" w:eastAsiaTheme="minorEastAsia" w:cstheme="minorEastAsia"/>
          <w:sz w:val="32"/>
          <w:szCs w:val="32"/>
          <w:lang w:val="en-US"/>
        </w:rPr>
        <w:t>铁精</w:t>
      </w:r>
      <w:r>
        <w:rPr>
          <w:rFonts w:hint="eastAsia" w:asciiTheme="minorEastAsia" w:hAnsiTheme="minorEastAsia" w:eastAsiaTheme="minorEastAsia" w:cstheme="minorEastAsia"/>
          <w:sz w:val="32"/>
          <w:szCs w:val="32"/>
          <w:lang w:val="en-US" w:eastAsia="zh-CN"/>
        </w:rPr>
        <w:t>粉的</w:t>
      </w:r>
      <w:r>
        <w:rPr>
          <w:rFonts w:hint="eastAsia" w:asciiTheme="minorEastAsia" w:hAnsiTheme="minorEastAsia" w:eastAsiaTheme="minorEastAsia" w:cstheme="minorEastAsia"/>
          <w:color w:val="000000"/>
          <w:sz w:val="32"/>
          <w:szCs w:val="32"/>
          <w:lang w:val="en-US" w:eastAsia="zh-CN"/>
        </w:rPr>
        <w:t>选矿</w:t>
      </w:r>
      <w:r>
        <w:rPr>
          <w:rFonts w:hint="eastAsia" w:asciiTheme="minorEastAsia" w:hAnsiTheme="minorEastAsia" w:eastAsiaTheme="minorEastAsia" w:cstheme="minorEastAsia"/>
          <w:sz w:val="32"/>
          <w:szCs w:val="32"/>
          <w:lang w:val="en-US" w:eastAsia="zh-CN"/>
        </w:rPr>
        <w:t>生产线，主要建设内容为</w:t>
      </w:r>
      <w:r>
        <w:rPr>
          <w:rFonts w:hint="eastAsia" w:asciiTheme="minorEastAsia" w:hAnsiTheme="minorEastAsia" w:eastAsiaTheme="minorEastAsia" w:cstheme="minorEastAsia"/>
          <w:color w:val="000000"/>
          <w:sz w:val="32"/>
          <w:szCs w:val="32"/>
          <w:lang w:val="en-US" w:eastAsia="zh-CN"/>
        </w:rPr>
        <w:t>利用现有的磨磁车间、重选车间、脱水车间、精矿堆场、尾矿暂存场及回用水系统等，对现有磁选机进行翻新、改造，新增高效旋流器、淘洗机、塔式浸磨机、磁重脱泥斗、压滤机等设备，</w:t>
      </w:r>
      <w:r>
        <w:rPr>
          <w:rFonts w:hint="eastAsia" w:asciiTheme="minorEastAsia" w:hAnsiTheme="minorEastAsia" w:eastAsiaTheme="minorEastAsia" w:cstheme="minorEastAsia"/>
          <w:color w:val="000000"/>
          <w:sz w:val="32"/>
          <w:szCs w:val="32"/>
          <w:lang w:eastAsia="zh-CN"/>
        </w:rPr>
        <w:t>新建直径为</w:t>
      </w:r>
      <w:r>
        <w:rPr>
          <w:rFonts w:hint="eastAsia" w:asciiTheme="minorEastAsia" w:hAnsiTheme="minorEastAsia" w:eastAsiaTheme="minorEastAsia" w:cstheme="minorEastAsia"/>
          <w:color w:val="000000"/>
          <w:sz w:val="32"/>
          <w:szCs w:val="32"/>
          <w:lang w:val="en-US" w:eastAsia="zh-CN"/>
        </w:rPr>
        <w:t>10m和15m的</w:t>
      </w:r>
      <w:r>
        <w:rPr>
          <w:rFonts w:hint="eastAsia" w:asciiTheme="minorEastAsia" w:hAnsiTheme="minorEastAsia" w:eastAsiaTheme="minorEastAsia" w:cstheme="minorEastAsia"/>
          <w:color w:val="000000"/>
          <w:sz w:val="32"/>
          <w:szCs w:val="32"/>
          <w:lang w:eastAsia="zh-CN"/>
        </w:rPr>
        <w:t>尾矿浓缩池各一个，</w:t>
      </w:r>
      <w:r>
        <w:rPr>
          <w:rFonts w:hint="eastAsia" w:asciiTheme="minorEastAsia" w:hAnsiTheme="minorEastAsia" w:eastAsiaTheme="minorEastAsia" w:cstheme="minorEastAsia"/>
          <w:sz w:val="32"/>
          <w:szCs w:val="32"/>
          <w:lang w:eastAsia="zh-CN"/>
        </w:rPr>
        <w:t>其</w:t>
      </w:r>
      <w:r>
        <w:rPr>
          <w:rFonts w:hint="eastAsia" w:asciiTheme="minorEastAsia" w:hAnsiTheme="minorEastAsia" w:eastAsiaTheme="minorEastAsia" w:cstheme="minorEastAsia"/>
          <w:color w:val="000000"/>
          <w:sz w:val="32"/>
          <w:szCs w:val="32"/>
          <w:lang w:val="en-US" w:eastAsia="zh-CN"/>
        </w:rPr>
        <w:t>生活污水处理设施、</w:t>
      </w:r>
      <w:r>
        <w:rPr>
          <w:rFonts w:hint="eastAsia"/>
          <w:color w:val="000000"/>
          <w:sz w:val="32"/>
          <w:szCs w:val="32"/>
          <w:lang w:val="en-US" w:eastAsia="zh-CN"/>
        </w:rPr>
        <w:t>危废暂存间、</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供水供电及办公生活区等依托现有设施。</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产生的</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尾矿</w:t>
      </w:r>
      <w:r>
        <w:rPr>
          <w:rFonts w:hint="eastAsia" w:asciiTheme="minorEastAsia" w:hAnsiTheme="minorEastAsia" w:eastAsiaTheme="minorEastAsia" w:cstheme="minorEastAsia"/>
          <w:color w:val="000000"/>
          <w:sz w:val="32"/>
          <w:szCs w:val="32"/>
          <w:lang w:val="en-US" w:eastAsia="zh-CN"/>
        </w:rPr>
        <w:t>作为云南新粤新型建筑材料制造有限公司制砖原料或送新平振兴电积铜厂</w:t>
      </w:r>
      <w:r>
        <w:rPr>
          <w:rFonts w:hint="eastAsia" w:asciiTheme="minorEastAsia" w:hAnsiTheme="minorEastAsia" w:eastAsiaTheme="minorEastAsia" w:cstheme="minorEastAsia"/>
          <w:sz w:val="32"/>
          <w:szCs w:val="32"/>
          <w:lang w:val="en-US"/>
        </w:rPr>
        <w:t>尾矿</w:t>
      </w:r>
      <w:r>
        <w:rPr>
          <w:rFonts w:hint="eastAsia" w:asciiTheme="minorEastAsia" w:hAnsiTheme="minorEastAsia" w:eastAsiaTheme="minorEastAsia" w:cstheme="minorEastAsia"/>
          <w:sz w:val="32"/>
          <w:szCs w:val="32"/>
          <w:lang w:val="en-US" w:eastAsia="zh-CN"/>
        </w:rPr>
        <w:t>库堆存</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z w:val="32"/>
          <w:szCs w:val="32"/>
          <w:lang w:eastAsia="zh-CN"/>
        </w:rPr>
        <w:t>该项目不设置尾矿库</w:t>
      </w:r>
      <w:r>
        <w:rPr>
          <w:rFonts w:hint="eastAsia" w:asciiTheme="minorEastAsia" w:hAnsiTheme="minorEastAsia" w:eastAsiaTheme="minorEastAsia" w:cstheme="minorEastAsia"/>
          <w:sz w:val="32"/>
          <w:szCs w:val="32"/>
          <w:lang w:val="en-US"/>
        </w:rPr>
        <w:t>。</w:t>
      </w:r>
    </w:p>
    <w:p>
      <w:pPr>
        <w:pStyle w:val="8"/>
        <w:keepNext w:val="0"/>
        <w:keepLines w:val="0"/>
        <w:pageBreakBefore w:val="0"/>
        <w:widowControl w:val="0"/>
        <w:numPr>
          <w:ilvl w:val="0"/>
          <w:numId w:val="0"/>
        </w:numPr>
        <w:kinsoku/>
        <w:wordWrap/>
        <w:overflowPunct/>
        <w:topLinePunct w:val="0"/>
        <w:autoSpaceDE/>
        <w:autoSpaceDN/>
        <w:bidi w:val="0"/>
        <w:adjustRightInd w:val="0"/>
        <w:snapToGrid w:val="0"/>
        <w:ind w:leftChars="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在全面落实</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报告书</w:t>
      </w:r>
      <w:r>
        <w:rPr>
          <w:rFonts w:hint="eastAsia" w:asciiTheme="minorEastAsia" w:hAnsiTheme="minorEastAsia" w:eastAsiaTheme="minorEastAsia" w:cstheme="minorEastAsia"/>
          <w:sz w:val="32"/>
          <w:szCs w:val="32"/>
          <w:lang w:val="en-US" w:eastAsia="zh-CN"/>
        </w:rPr>
        <w:t>》和本批复</w:t>
      </w:r>
      <w:r>
        <w:rPr>
          <w:rFonts w:hint="eastAsia" w:asciiTheme="minorEastAsia" w:hAnsiTheme="minorEastAsia" w:eastAsiaTheme="minorEastAsia" w:cstheme="minorEastAsia"/>
          <w:sz w:val="32"/>
          <w:szCs w:val="32"/>
          <w:lang w:val="en-US"/>
        </w:rPr>
        <w:t>提出的各项生态</w:t>
      </w:r>
      <w:r>
        <w:rPr>
          <w:rFonts w:hint="eastAsia" w:asciiTheme="minorEastAsia" w:hAnsiTheme="minorEastAsia" w:eastAsiaTheme="minorEastAsia" w:cstheme="minorEastAsia"/>
          <w:sz w:val="32"/>
          <w:szCs w:val="32"/>
          <w:lang w:val="en-US" w:eastAsia="zh-CN"/>
        </w:rPr>
        <w:t>环境</w:t>
      </w:r>
      <w:r>
        <w:rPr>
          <w:rFonts w:hint="eastAsia" w:asciiTheme="minorEastAsia" w:hAnsiTheme="minorEastAsia" w:eastAsiaTheme="minorEastAsia" w:cstheme="minorEastAsia"/>
          <w:sz w:val="32"/>
          <w:szCs w:val="32"/>
          <w:lang w:val="en-US"/>
        </w:rPr>
        <w:t>保护措施</w:t>
      </w:r>
      <w:r>
        <w:rPr>
          <w:rFonts w:hint="eastAsia" w:asciiTheme="minorEastAsia" w:hAnsiTheme="minorEastAsia" w:eastAsiaTheme="minorEastAsia" w:cstheme="minorEastAsia"/>
          <w:sz w:val="32"/>
          <w:szCs w:val="32"/>
          <w:lang w:val="en-US" w:eastAsia="zh-CN"/>
        </w:rPr>
        <w:t>后</w:t>
      </w:r>
      <w:r>
        <w:rPr>
          <w:rFonts w:hint="eastAsia" w:asciiTheme="minorEastAsia" w:hAnsiTheme="minorEastAsia" w:eastAsiaTheme="minorEastAsia" w:cstheme="minorEastAsia"/>
          <w:sz w:val="32"/>
          <w:szCs w:val="32"/>
          <w:lang w:val="en-US"/>
        </w:rPr>
        <w:t>，项目</w:t>
      </w:r>
      <w:r>
        <w:rPr>
          <w:rFonts w:hint="eastAsia" w:asciiTheme="minorEastAsia" w:hAnsiTheme="minorEastAsia" w:eastAsiaTheme="minorEastAsia" w:cstheme="minorEastAsia"/>
          <w:sz w:val="32"/>
          <w:szCs w:val="32"/>
          <w:lang w:val="en-US" w:eastAsia="zh-CN"/>
        </w:rPr>
        <w:t>产生</w:t>
      </w:r>
      <w:r>
        <w:rPr>
          <w:rFonts w:hint="eastAsia" w:asciiTheme="minorEastAsia" w:hAnsiTheme="minorEastAsia" w:eastAsiaTheme="minorEastAsia" w:cstheme="minorEastAsia"/>
          <w:sz w:val="32"/>
          <w:szCs w:val="32"/>
          <w:lang w:val="en-US"/>
        </w:rPr>
        <w:t>的不利</w:t>
      </w:r>
      <w:r>
        <w:rPr>
          <w:rFonts w:hint="eastAsia" w:asciiTheme="minorEastAsia" w:hAnsiTheme="minorEastAsia" w:eastAsiaTheme="minorEastAsia" w:cstheme="minorEastAsia"/>
          <w:sz w:val="32"/>
          <w:szCs w:val="32"/>
          <w:lang w:val="en-US" w:eastAsia="zh-CN"/>
        </w:rPr>
        <w:t>生态</w:t>
      </w:r>
      <w:r>
        <w:rPr>
          <w:rFonts w:hint="eastAsia" w:asciiTheme="minorEastAsia" w:hAnsiTheme="minorEastAsia" w:eastAsiaTheme="minorEastAsia" w:cstheme="minorEastAsia"/>
          <w:sz w:val="32"/>
          <w:szCs w:val="32"/>
          <w:lang w:val="en-US"/>
        </w:rPr>
        <w:t>环境影响可以得到减缓和控制，我</w:t>
      </w:r>
      <w:r>
        <w:rPr>
          <w:rFonts w:hint="eastAsia" w:asciiTheme="minorEastAsia" w:hAnsiTheme="minorEastAsia" w:eastAsiaTheme="minorEastAsia" w:cstheme="minorEastAsia"/>
          <w:sz w:val="32"/>
          <w:szCs w:val="32"/>
          <w:lang w:val="en-US" w:eastAsia="zh-CN"/>
        </w:rPr>
        <w:t>局原则</w:t>
      </w:r>
      <w:r>
        <w:rPr>
          <w:rFonts w:hint="eastAsia" w:asciiTheme="minorEastAsia" w:hAnsiTheme="minorEastAsia" w:eastAsiaTheme="minorEastAsia" w:cstheme="minorEastAsia"/>
          <w:sz w:val="32"/>
          <w:szCs w:val="32"/>
          <w:lang w:val="en-US"/>
        </w:rPr>
        <w:t>同意</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报告书</w:t>
      </w:r>
      <w:r>
        <w:rPr>
          <w:rFonts w:hint="eastAsia" w:asciiTheme="minorEastAsia" w:hAnsiTheme="minorEastAsia" w:eastAsiaTheme="minorEastAsia" w:cstheme="minorEastAsia"/>
          <w:sz w:val="32"/>
          <w:szCs w:val="32"/>
          <w:lang w:val="en-US" w:eastAsia="zh-CN"/>
        </w:rPr>
        <w:t>》评价结论和拟采取的生态环境保护措施。</w:t>
      </w:r>
    </w:p>
    <w:p>
      <w:pPr>
        <w:pStyle w:val="8"/>
        <w:keepNext w:val="0"/>
        <w:keepLines w:val="0"/>
        <w:pageBreakBefore w:val="0"/>
        <w:widowControl w:val="0"/>
        <w:numPr>
          <w:ilvl w:val="0"/>
          <w:numId w:val="1"/>
        </w:numPr>
        <w:kinsoku/>
        <w:wordWrap/>
        <w:overflowPunct/>
        <w:topLinePunct w:val="0"/>
        <w:autoSpaceDE/>
        <w:autoSpaceDN/>
        <w:bidi w:val="0"/>
        <w:adjustRightInd w:val="0"/>
        <w:snapToGrid w:val="0"/>
        <w:ind w:leftChars="0"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项目建设和</w:t>
      </w:r>
      <w:r>
        <w:rPr>
          <w:rFonts w:hint="eastAsia" w:asciiTheme="minorEastAsia" w:hAnsiTheme="minorEastAsia" w:eastAsiaTheme="minorEastAsia" w:cstheme="minorEastAsia"/>
          <w:sz w:val="32"/>
          <w:szCs w:val="32"/>
          <w:lang w:val="en-US" w:eastAsia="zh-CN"/>
        </w:rPr>
        <w:t>生产</w:t>
      </w:r>
      <w:r>
        <w:rPr>
          <w:rFonts w:hint="eastAsia" w:asciiTheme="minorEastAsia" w:hAnsiTheme="minorEastAsia" w:eastAsiaTheme="minorEastAsia" w:cstheme="minorEastAsia"/>
          <w:sz w:val="32"/>
          <w:szCs w:val="32"/>
          <w:lang w:val="en-US"/>
        </w:rPr>
        <w:t>过程中应重点做好的工作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ind w:left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lang w:val="en-US"/>
        </w:rPr>
        <w:t>加强施工期环境管理，严格落实施工期各项环保措施。施工废水沉淀处理后循环使用</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施工弃渣及时清运</w:t>
      </w:r>
      <w:r>
        <w:rPr>
          <w:rFonts w:hint="eastAsia" w:asciiTheme="minorEastAsia" w:hAnsiTheme="minorEastAsia" w:eastAsiaTheme="minorEastAsia" w:cstheme="minorEastAsia"/>
          <w:sz w:val="32"/>
          <w:szCs w:val="32"/>
          <w:lang w:val="en-US" w:eastAsia="zh-CN"/>
        </w:rPr>
        <w:t>处理</w:t>
      </w:r>
      <w:r>
        <w:rPr>
          <w:rFonts w:hint="eastAsia" w:asciiTheme="minorEastAsia" w:hAnsiTheme="minorEastAsia" w:eastAsiaTheme="minorEastAsia" w:cstheme="minorEastAsia"/>
          <w:sz w:val="32"/>
          <w:szCs w:val="32"/>
          <w:lang w:val="en-US"/>
        </w:rPr>
        <w:t>，散装物料密闭运输，施工场地和运输道路须采取洒水抑尘等措施</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合理安排施工作业时间，防止扬尘污染和噪声扰民</w:t>
      </w:r>
      <w:r>
        <w:rPr>
          <w:rFonts w:hint="eastAsia" w:asciiTheme="minorEastAsia" w:hAnsiTheme="minorEastAsia" w:eastAsiaTheme="minorEastAsia" w:cstheme="minorEastAsia"/>
          <w:sz w:val="32"/>
          <w:szCs w:val="32"/>
          <w:lang w:val="en-US" w:eastAsia="zh-CN"/>
        </w:rPr>
        <w:t>。</w:t>
      </w:r>
    </w:p>
    <w:p>
      <w:pPr>
        <w:spacing w:line="56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二</w:t>
      </w:r>
      <w:r>
        <w:rPr>
          <w:rFonts w:hint="eastAsia" w:asciiTheme="minorEastAsia" w:hAnsiTheme="minorEastAsia" w:eastAsiaTheme="minorEastAsia" w:cstheme="minorEastAsia"/>
          <w:sz w:val="32"/>
          <w:szCs w:val="32"/>
          <w:lang w:val="en-US"/>
        </w:rPr>
        <w:t>）进一步规范设置厂区“雨污分流”、“清污分流”系统。严格落实各项废水收集、处理和综合利用措施，设置足够规模和容积的污水收集、处理设施，</w:t>
      </w:r>
      <w:r>
        <w:rPr>
          <w:rFonts w:hint="eastAsia" w:asciiTheme="minorEastAsia" w:hAnsiTheme="minorEastAsia" w:eastAsiaTheme="minorEastAsia" w:cstheme="minorEastAsia"/>
          <w:sz w:val="32"/>
          <w:szCs w:val="32"/>
          <w:lang w:val="en-US" w:eastAsia="zh-CN"/>
        </w:rPr>
        <w:t>确保满足</w:t>
      </w:r>
      <w:r>
        <w:rPr>
          <w:rFonts w:hint="eastAsia" w:asciiTheme="minorEastAsia" w:hAnsiTheme="minorEastAsia" w:eastAsiaTheme="minorEastAsia" w:cstheme="minorEastAsia"/>
          <w:sz w:val="32"/>
          <w:szCs w:val="32"/>
          <w:lang w:val="en-US"/>
        </w:rPr>
        <w:t>项目生产</w:t>
      </w:r>
      <w:r>
        <w:rPr>
          <w:rFonts w:hint="eastAsia" w:asciiTheme="minorEastAsia" w:hAnsiTheme="minorEastAsia" w:eastAsiaTheme="minorEastAsia" w:cstheme="minorEastAsia"/>
          <w:sz w:val="32"/>
          <w:szCs w:val="32"/>
          <w:lang w:val="en-US" w:eastAsia="zh-CN"/>
        </w:rPr>
        <w:t>废水处理、</w:t>
      </w:r>
      <w:r>
        <w:rPr>
          <w:rFonts w:hint="eastAsia" w:asciiTheme="minorEastAsia" w:hAnsiTheme="minorEastAsia" w:eastAsiaTheme="minorEastAsia" w:cstheme="minorEastAsia"/>
          <w:sz w:val="32"/>
          <w:szCs w:val="32"/>
          <w:lang w:val="en-US"/>
        </w:rPr>
        <w:t>回用</w:t>
      </w:r>
      <w:r>
        <w:rPr>
          <w:rFonts w:hint="eastAsia" w:asciiTheme="minorEastAsia" w:hAnsiTheme="minorEastAsia" w:eastAsiaTheme="minorEastAsia" w:cstheme="minorEastAsia"/>
          <w:sz w:val="32"/>
          <w:szCs w:val="32"/>
          <w:lang w:val="en-US" w:eastAsia="zh-CN"/>
        </w:rPr>
        <w:t>的要求；</w:t>
      </w:r>
      <w:r>
        <w:rPr>
          <w:rFonts w:hint="eastAsia" w:asciiTheme="minorEastAsia" w:hAnsiTheme="minorEastAsia" w:eastAsiaTheme="minorEastAsia" w:cstheme="minorEastAsia"/>
          <w:sz w:val="32"/>
          <w:szCs w:val="32"/>
          <w:lang w:val="en-US"/>
        </w:rPr>
        <w:t>规范设置</w:t>
      </w:r>
      <w:r>
        <w:rPr>
          <w:rFonts w:hint="eastAsia" w:asciiTheme="minorEastAsia" w:hAnsiTheme="minorEastAsia" w:eastAsiaTheme="minorEastAsia" w:cstheme="minorEastAsia"/>
          <w:sz w:val="32"/>
          <w:szCs w:val="32"/>
          <w:lang w:val="en-US" w:eastAsia="zh-CN"/>
        </w:rPr>
        <w:t>选厂车间、原料堆场、精矿堆场及</w:t>
      </w:r>
      <w:r>
        <w:rPr>
          <w:rFonts w:hint="eastAsia" w:asciiTheme="minorEastAsia" w:hAnsiTheme="minorEastAsia" w:eastAsiaTheme="minorEastAsia" w:cstheme="minorEastAsia"/>
          <w:sz w:val="32"/>
          <w:szCs w:val="32"/>
          <w:lang w:val="en-US"/>
        </w:rPr>
        <w:t>尾矿</w:t>
      </w:r>
      <w:r>
        <w:rPr>
          <w:rFonts w:hint="eastAsia" w:asciiTheme="minorEastAsia" w:hAnsiTheme="minorEastAsia" w:eastAsiaTheme="minorEastAsia" w:cstheme="minorEastAsia"/>
          <w:sz w:val="32"/>
          <w:szCs w:val="32"/>
          <w:lang w:val="en-US" w:eastAsia="zh-CN"/>
        </w:rPr>
        <w:t>临时堆场的</w:t>
      </w:r>
      <w:r>
        <w:rPr>
          <w:rFonts w:hint="eastAsia" w:asciiTheme="minorEastAsia" w:hAnsiTheme="minorEastAsia" w:eastAsiaTheme="minorEastAsia" w:cstheme="minorEastAsia"/>
          <w:sz w:val="32"/>
          <w:szCs w:val="32"/>
          <w:lang w:val="en-US"/>
        </w:rPr>
        <w:t>截排水系统</w:t>
      </w:r>
      <w:r>
        <w:rPr>
          <w:rFonts w:hint="eastAsia" w:asciiTheme="minorEastAsia" w:hAnsiTheme="minorEastAsia" w:eastAsiaTheme="minorEastAsia" w:cstheme="minorEastAsia"/>
          <w:sz w:val="32"/>
          <w:szCs w:val="32"/>
          <w:lang w:val="en-US" w:eastAsia="zh-CN"/>
        </w:rPr>
        <w:t>和回水设施；产生的选矿废水</w:t>
      </w:r>
      <w:r>
        <w:rPr>
          <w:rFonts w:hint="eastAsia" w:asciiTheme="minorEastAsia" w:hAnsiTheme="minorEastAsia" w:eastAsiaTheme="minorEastAsia" w:cstheme="minorEastAsia"/>
          <w:sz w:val="32"/>
          <w:szCs w:val="32"/>
          <w:lang w:val="en-US"/>
        </w:rPr>
        <w:t>经</w:t>
      </w:r>
      <w:r>
        <w:rPr>
          <w:rFonts w:hint="eastAsia" w:asciiTheme="minorEastAsia" w:hAnsiTheme="minorEastAsia" w:eastAsiaTheme="minorEastAsia" w:cstheme="minorEastAsia"/>
          <w:sz w:val="32"/>
          <w:szCs w:val="32"/>
          <w:lang w:val="en-US" w:eastAsia="zh-CN"/>
        </w:rPr>
        <w:t>收集沉淀处理后，全部回用于</w:t>
      </w:r>
      <w:r>
        <w:rPr>
          <w:rFonts w:hint="eastAsia" w:asciiTheme="minorEastAsia" w:hAnsiTheme="minorEastAsia" w:eastAsiaTheme="minorEastAsia" w:cstheme="minorEastAsia"/>
          <w:sz w:val="32"/>
          <w:szCs w:val="32"/>
          <w:lang w:val="en-US"/>
        </w:rPr>
        <w:t>生产</w:t>
      </w:r>
      <w:r>
        <w:rPr>
          <w:rFonts w:hint="eastAsia" w:asciiTheme="minorEastAsia" w:hAnsiTheme="minorEastAsia" w:eastAsiaTheme="minorEastAsia" w:cstheme="minorEastAsia"/>
          <w:sz w:val="32"/>
          <w:szCs w:val="32"/>
          <w:lang w:val="en-US" w:eastAsia="zh-CN"/>
        </w:rPr>
        <w:t>，严禁外排</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产生的</w:t>
      </w:r>
      <w:r>
        <w:rPr>
          <w:rFonts w:hint="eastAsia" w:asciiTheme="minorEastAsia" w:hAnsiTheme="minorEastAsia" w:eastAsiaTheme="minorEastAsia" w:cstheme="minorEastAsia"/>
          <w:sz w:val="32"/>
          <w:szCs w:val="32"/>
          <w:lang w:val="en-US"/>
        </w:rPr>
        <w:t>生活</w:t>
      </w:r>
      <w:r>
        <w:rPr>
          <w:rFonts w:hint="eastAsia" w:asciiTheme="minorEastAsia" w:hAnsiTheme="minorEastAsia" w:eastAsiaTheme="minorEastAsia" w:cstheme="minorEastAsia"/>
          <w:sz w:val="32"/>
          <w:szCs w:val="32"/>
          <w:lang w:val="en-US" w:eastAsia="zh-CN"/>
        </w:rPr>
        <w:t>污水经现有的生活污水处理站处理达到《城市污水再生利用城市杂用水水质》（GB/T18920</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2020）</w:t>
      </w:r>
      <w:r>
        <w:rPr>
          <w:rFonts w:hint="eastAsia" w:asciiTheme="minorEastAsia" w:hAnsiTheme="minorEastAsia" w:eastAsiaTheme="minorEastAsia" w:cstheme="minorEastAsia"/>
          <w:sz w:val="32"/>
          <w:szCs w:val="32"/>
          <w:lang w:val="en-US"/>
        </w:rPr>
        <w:t>相应标准限值后，</w:t>
      </w:r>
      <w:r>
        <w:rPr>
          <w:rFonts w:hint="eastAsia" w:asciiTheme="minorEastAsia" w:hAnsiTheme="minorEastAsia" w:eastAsiaTheme="minorEastAsia" w:cstheme="minorEastAsia"/>
          <w:sz w:val="32"/>
          <w:szCs w:val="32"/>
          <w:lang w:val="en-US" w:eastAsia="zh-CN"/>
        </w:rPr>
        <w:t>全部</w:t>
      </w:r>
      <w:r>
        <w:rPr>
          <w:rFonts w:hint="eastAsia" w:asciiTheme="minorEastAsia" w:hAnsiTheme="minorEastAsia" w:eastAsiaTheme="minorEastAsia" w:cstheme="minorEastAsia"/>
          <w:sz w:val="32"/>
          <w:szCs w:val="32"/>
          <w:lang w:val="en-US"/>
        </w:rPr>
        <w:t>回用于</w:t>
      </w:r>
      <w:r>
        <w:rPr>
          <w:rFonts w:hint="eastAsia" w:asciiTheme="minorEastAsia" w:hAnsiTheme="minorEastAsia" w:eastAsiaTheme="minorEastAsia" w:cstheme="minorEastAsia"/>
          <w:sz w:val="32"/>
          <w:szCs w:val="32"/>
          <w:lang w:val="en-US" w:eastAsia="zh-CN"/>
        </w:rPr>
        <w:t>厂区</w:t>
      </w:r>
      <w:r>
        <w:rPr>
          <w:rFonts w:hint="eastAsia" w:asciiTheme="minorEastAsia" w:hAnsiTheme="minorEastAsia" w:eastAsiaTheme="minorEastAsia" w:cstheme="minorEastAsia"/>
          <w:sz w:val="32"/>
          <w:szCs w:val="32"/>
          <w:lang w:val="en-US"/>
        </w:rPr>
        <w:t>绿化和</w:t>
      </w:r>
      <w:r>
        <w:rPr>
          <w:rFonts w:hint="eastAsia" w:asciiTheme="minorEastAsia" w:hAnsiTheme="minorEastAsia" w:eastAsiaTheme="minorEastAsia" w:cstheme="minorEastAsia"/>
          <w:sz w:val="32"/>
          <w:szCs w:val="32"/>
          <w:lang w:val="en-US" w:eastAsia="zh-CN"/>
        </w:rPr>
        <w:t>道路</w:t>
      </w:r>
      <w:r>
        <w:rPr>
          <w:rFonts w:hint="eastAsia" w:asciiTheme="minorEastAsia" w:hAnsiTheme="minorEastAsia" w:eastAsiaTheme="minorEastAsia" w:cstheme="minorEastAsia"/>
          <w:sz w:val="32"/>
          <w:szCs w:val="32"/>
          <w:lang w:val="en-US"/>
        </w:rPr>
        <w:t>洒水降尘</w:t>
      </w:r>
      <w:r>
        <w:rPr>
          <w:rFonts w:hint="eastAsia" w:asciiTheme="minorEastAsia" w:hAnsiTheme="minorEastAsia" w:eastAsiaTheme="minorEastAsia" w:cstheme="minorEastAsia"/>
          <w:sz w:val="32"/>
          <w:szCs w:val="32"/>
          <w:lang w:val="en-US" w:eastAsia="zh-CN"/>
        </w:rPr>
        <w:t>等</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严禁</w:t>
      </w:r>
      <w:r>
        <w:rPr>
          <w:rFonts w:hint="eastAsia" w:asciiTheme="minorEastAsia" w:hAnsiTheme="minorEastAsia" w:eastAsiaTheme="minorEastAsia" w:cstheme="minorEastAsia"/>
          <w:sz w:val="32"/>
          <w:szCs w:val="32"/>
          <w:lang w:val="en-US"/>
        </w:rPr>
        <w:t>外排</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auto"/>
          <w:sz w:val="32"/>
          <w:szCs w:val="32"/>
          <w:lang w:eastAsia="zh-CN"/>
        </w:rPr>
        <w:t>项目须</w:t>
      </w:r>
      <w:r>
        <w:rPr>
          <w:rFonts w:hint="eastAsia" w:asciiTheme="minorEastAsia" w:hAnsiTheme="minorEastAsia" w:eastAsiaTheme="minorEastAsia" w:cstheme="minorEastAsia"/>
          <w:color w:val="auto"/>
          <w:sz w:val="32"/>
          <w:szCs w:val="32"/>
        </w:rPr>
        <w:t>设置</w:t>
      </w:r>
      <w:r>
        <w:rPr>
          <w:rFonts w:hint="eastAsia" w:asciiTheme="minorEastAsia" w:hAnsiTheme="minorEastAsia" w:eastAsiaTheme="minorEastAsia" w:cstheme="minorEastAsia"/>
          <w:color w:val="auto"/>
          <w:sz w:val="32"/>
          <w:szCs w:val="32"/>
          <w:lang w:val="en-US" w:eastAsia="zh-CN"/>
        </w:rPr>
        <w:t>1个容积</w:t>
      </w:r>
      <w:r>
        <w:rPr>
          <w:rFonts w:hint="eastAsia" w:asciiTheme="minorEastAsia" w:hAnsiTheme="minorEastAsia" w:eastAsiaTheme="minorEastAsia" w:cstheme="minorEastAsia"/>
          <w:color w:val="auto"/>
          <w:sz w:val="32"/>
          <w:szCs w:val="32"/>
        </w:rPr>
        <w:t>不低于</w:t>
      </w:r>
      <w:r>
        <w:rPr>
          <w:rFonts w:hint="eastAsia" w:asciiTheme="minorEastAsia" w:hAnsiTheme="minorEastAsia" w:eastAsiaTheme="minorEastAsia" w:cstheme="minorEastAsia"/>
          <w:color w:val="auto"/>
          <w:sz w:val="32"/>
          <w:szCs w:val="32"/>
          <w:lang w:val="en-US" w:eastAsia="zh-CN"/>
        </w:rPr>
        <w:t>2000</w:t>
      </w:r>
      <w:r>
        <w:rPr>
          <w:rFonts w:hint="eastAsia" w:asciiTheme="minorEastAsia" w:hAnsiTheme="minorEastAsia" w:eastAsiaTheme="minorEastAsia" w:cstheme="minorEastAsia"/>
          <w:color w:val="auto"/>
          <w:sz w:val="32"/>
          <w:szCs w:val="32"/>
        </w:rPr>
        <w:t>立方米的事故水池（正常情况下须处于空置状态）</w:t>
      </w:r>
      <w:r>
        <w:rPr>
          <w:rFonts w:hint="eastAsia" w:asciiTheme="minorEastAsia" w:hAnsiTheme="minorEastAsia" w:eastAsiaTheme="minorEastAsia" w:cstheme="minorEastAsia"/>
          <w:color w:val="auto"/>
          <w:sz w:val="32"/>
          <w:szCs w:val="32"/>
          <w:lang w:eastAsia="zh-CN"/>
        </w:rPr>
        <w:t>和</w:t>
      </w:r>
      <w:r>
        <w:rPr>
          <w:rFonts w:hint="eastAsia" w:asciiTheme="minorEastAsia" w:hAnsiTheme="minorEastAsia" w:eastAsiaTheme="minorEastAsia" w:cstheme="minorEastAsia"/>
          <w:color w:val="auto"/>
          <w:sz w:val="32"/>
          <w:szCs w:val="32"/>
          <w:lang w:val="en-US" w:eastAsia="zh-CN"/>
        </w:rPr>
        <w:t>1个容积</w:t>
      </w:r>
      <w:r>
        <w:rPr>
          <w:rFonts w:hint="eastAsia" w:asciiTheme="minorEastAsia" w:hAnsiTheme="minorEastAsia" w:eastAsiaTheme="minorEastAsia" w:cstheme="minorEastAsia"/>
          <w:color w:val="auto"/>
          <w:sz w:val="32"/>
          <w:szCs w:val="32"/>
        </w:rPr>
        <w:t>不低于</w:t>
      </w:r>
      <w:r>
        <w:rPr>
          <w:rFonts w:hint="eastAsia" w:asciiTheme="minorEastAsia" w:hAnsiTheme="minorEastAsia" w:eastAsiaTheme="minorEastAsia" w:cstheme="minorEastAsia"/>
          <w:color w:val="auto"/>
          <w:sz w:val="32"/>
          <w:szCs w:val="32"/>
          <w:lang w:val="en-US" w:eastAsia="zh-CN"/>
        </w:rPr>
        <w:t>1540</w:t>
      </w:r>
      <w:r>
        <w:rPr>
          <w:rFonts w:hint="eastAsia" w:asciiTheme="minorEastAsia" w:hAnsiTheme="minorEastAsia" w:eastAsiaTheme="minorEastAsia" w:cstheme="minorEastAsia"/>
          <w:color w:val="auto"/>
          <w:sz w:val="32"/>
          <w:szCs w:val="32"/>
        </w:rPr>
        <w:t>立方米的</w:t>
      </w:r>
      <w:r>
        <w:rPr>
          <w:rFonts w:hint="eastAsia" w:asciiTheme="minorEastAsia" w:hAnsiTheme="minorEastAsia" w:eastAsiaTheme="minorEastAsia" w:cstheme="minorEastAsia"/>
          <w:color w:val="auto"/>
          <w:sz w:val="32"/>
          <w:szCs w:val="32"/>
          <w:lang w:eastAsia="zh-CN"/>
        </w:rPr>
        <w:t>尾矿</w:t>
      </w:r>
      <w:r>
        <w:rPr>
          <w:rFonts w:hint="eastAsia" w:asciiTheme="minorEastAsia" w:hAnsiTheme="minorEastAsia" w:eastAsiaTheme="minorEastAsia" w:cstheme="minorEastAsia"/>
          <w:color w:val="auto"/>
          <w:sz w:val="32"/>
          <w:szCs w:val="32"/>
        </w:rPr>
        <w:t>事故</w:t>
      </w:r>
      <w:r>
        <w:rPr>
          <w:rFonts w:hint="eastAsia" w:asciiTheme="minorEastAsia" w:hAnsiTheme="minorEastAsia" w:eastAsiaTheme="minorEastAsia" w:cstheme="minorEastAsia"/>
          <w:color w:val="auto"/>
          <w:sz w:val="32"/>
          <w:szCs w:val="32"/>
          <w:lang w:eastAsia="zh-CN"/>
        </w:rPr>
        <w:t>应急</w:t>
      </w:r>
      <w:r>
        <w:rPr>
          <w:rFonts w:hint="eastAsia" w:asciiTheme="minorEastAsia" w:hAnsiTheme="minorEastAsia" w:eastAsiaTheme="minorEastAsia" w:cstheme="minorEastAsia"/>
          <w:color w:val="auto"/>
          <w:sz w:val="32"/>
          <w:szCs w:val="32"/>
        </w:rPr>
        <w:t>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2"/>
          <w:szCs w:val="32"/>
          <w:lang w:val="en-US"/>
        </w:rPr>
        <w:t>）加强</w:t>
      </w:r>
      <w:r>
        <w:rPr>
          <w:rFonts w:hint="eastAsia" w:asciiTheme="minorEastAsia" w:hAnsiTheme="minorEastAsia" w:eastAsiaTheme="minorEastAsia" w:cstheme="minorEastAsia"/>
          <w:sz w:val="32"/>
          <w:szCs w:val="32"/>
          <w:lang w:val="en-US" w:eastAsia="zh-CN"/>
        </w:rPr>
        <w:t>生产过程中</w:t>
      </w:r>
      <w:r>
        <w:rPr>
          <w:rFonts w:hint="eastAsia" w:asciiTheme="minorEastAsia" w:hAnsiTheme="minorEastAsia" w:eastAsiaTheme="minorEastAsia" w:cstheme="minorEastAsia"/>
          <w:sz w:val="32"/>
          <w:szCs w:val="32"/>
          <w:lang w:val="en-US"/>
        </w:rPr>
        <w:t>废气污染防治，确保大气污染物达标排放。</w:t>
      </w:r>
      <w:r>
        <w:rPr>
          <w:rFonts w:hint="eastAsia" w:asciiTheme="minorEastAsia" w:hAnsiTheme="minorEastAsia" w:eastAsiaTheme="minorEastAsia" w:cstheme="minorEastAsia"/>
          <w:sz w:val="32"/>
          <w:szCs w:val="32"/>
          <w:lang w:val="en-US" w:eastAsia="zh-CN"/>
        </w:rPr>
        <w:t>对原料</w:t>
      </w:r>
      <w:r>
        <w:rPr>
          <w:rFonts w:hint="eastAsia" w:asciiTheme="minorEastAsia" w:hAnsiTheme="minorEastAsia" w:eastAsiaTheme="minorEastAsia" w:cstheme="minorEastAsia"/>
          <w:sz w:val="32"/>
          <w:szCs w:val="32"/>
          <w:lang w:val="en-US"/>
        </w:rPr>
        <w:t>堆场</w:t>
      </w:r>
      <w:r>
        <w:rPr>
          <w:rFonts w:hint="eastAsia" w:asciiTheme="minorEastAsia" w:hAnsiTheme="minorEastAsia" w:eastAsiaTheme="minorEastAsia" w:cstheme="minorEastAsia"/>
          <w:sz w:val="32"/>
          <w:szCs w:val="32"/>
          <w:lang w:val="en-US" w:eastAsia="zh-CN"/>
        </w:rPr>
        <w:t>、精矿堆场、</w:t>
      </w:r>
      <w:r>
        <w:rPr>
          <w:rFonts w:hint="eastAsia" w:asciiTheme="minorEastAsia" w:hAnsiTheme="minorEastAsia" w:eastAsiaTheme="minorEastAsia" w:cstheme="minorEastAsia"/>
          <w:sz w:val="32"/>
          <w:szCs w:val="32"/>
          <w:lang w:val="en-US"/>
        </w:rPr>
        <w:t>尾矿</w:t>
      </w:r>
      <w:r>
        <w:rPr>
          <w:rFonts w:hint="eastAsia" w:asciiTheme="minorEastAsia" w:hAnsiTheme="minorEastAsia" w:eastAsiaTheme="minorEastAsia" w:cstheme="minorEastAsia"/>
          <w:sz w:val="32"/>
          <w:szCs w:val="32"/>
          <w:lang w:val="en-US" w:eastAsia="zh-CN"/>
        </w:rPr>
        <w:t>临时堆场</w:t>
      </w:r>
      <w:r>
        <w:rPr>
          <w:rFonts w:hint="eastAsia" w:asciiTheme="minorEastAsia" w:hAnsiTheme="minorEastAsia" w:eastAsiaTheme="minorEastAsia" w:cstheme="minorEastAsia"/>
          <w:sz w:val="32"/>
          <w:szCs w:val="32"/>
          <w:lang w:val="en-US"/>
        </w:rPr>
        <w:t>设置顶棚</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三面围挡</w:t>
      </w:r>
      <w:r>
        <w:rPr>
          <w:rFonts w:hint="eastAsia" w:asciiTheme="minorEastAsia" w:hAnsiTheme="minorEastAsia" w:eastAsiaTheme="minorEastAsia" w:cstheme="minorEastAsia"/>
          <w:sz w:val="32"/>
          <w:szCs w:val="32"/>
          <w:lang w:val="en-US" w:eastAsia="zh-CN"/>
        </w:rPr>
        <w:t>和</w:t>
      </w:r>
      <w:r>
        <w:rPr>
          <w:rFonts w:hint="eastAsia" w:asciiTheme="minorEastAsia" w:hAnsiTheme="minorEastAsia" w:eastAsiaTheme="minorEastAsia" w:cstheme="minorEastAsia"/>
          <w:sz w:val="32"/>
          <w:szCs w:val="32"/>
          <w:lang w:val="en-US"/>
        </w:rPr>
        <w:t>喷淋</w:t>
      </w:r>
      <w:r>
        <w:rPr>
          <w:rFonts w:hint="eastAsia" w:asciiTheme="minorEastAsia" w:hAnsiTheme="minorEastAsia" w:eastAsiaTheme="minorEastAsia" w:cstheme="minorEastAsia"/>
          <w:sz w:val="32"/>
          <w:szCs w:val="32"/>
          <w:lang w:val="en-US" w:eastAsia="zh-CN"/>
        </w:rPr>
        <w:t>设施，</w:t>
      </w:r>
      <w:r>
        <w:rPr>
          <w:rFonts w:hint="eastAsia" w:asciiTheme="minorEastAsia" w:hAnsiTheme="minorEastAsia" w:eastAsiaTheme="minorEastAsia" w:cstheme="minorEastAsia"/>
          <w:sz w:val="32"/>
          <w:szCs w:val="32"/>
          <w:lang w:val="en-US"/>
        </w:rPr>
        <w:t>对物料输送廊道进行封闭</w:t>
      </w:r>
      <w:r>
        <w:rPr>
          <w:rFonts w:hint="eastAsia" w:asciiTheme="minorEastAsia" w:hAnsiTheme="minorEastAsia" w:eastAsiaTheme="minorEastAsia" w:cstheme="minorEastAsia"/>
          <w:sz w:val="32"/>
          <w:szCs w:val="32"/>
          <w:lang w:val="en-US" w:eastAsia="zh-CN"/>
        </w:rPr>
        <w:t>，加强厂区绿化，对厂区道路、</w:t>
      </w:r>
      <w:r>
        <w:rPr>
          <w:rFonts w:hint="eastAsia" w:asciiTheme="minorEastAsia" w:hAnsiTheme="minorEastAsia" w:eastAsiaTheme="minorEastAsia" w:cstheme="minorEastAsia"/>
          <w:sz w:val="32"/>
          <w:szCs w:val="32"/>
          <w:lang w:val="en-US"/>
        </w:rPr>
        <w:t>地面</w:t>
      </w:r>
      <w:r>
        <w:rPr>
          <w:rFonts w:hint="eastAsia" w:asciiTheme="minorEastAsia" w:hAnsiTheme="minorEastAsia" w:eastAsiaTheme="minorEastAsia" w:cstheme="minorEastAsia"/>
          <w:sz w:val="32"/>
          <w:szCs w:val="32"/>
          <w:lang w:val="en-US" w:eastAsia="zh-CN"/>
        </w:rPr>
        <w:t>进行</w:t>
      </w:r>
      <w:r>
        <w:rPr>
          <w:rFonts w:hint="eastAsia" w:asciiTheme="minorEastAsia" w:hAnsiTheme="minorEastAsia" w:eastAsiaTheme="minorEastAsia" w:cstheme="minorEastAsia"/>
          <w:sz w:val="32"/>
          <w:szCs w:val="32"/>
          <w:lang w:val="en-US"/>
        </w:rPr>
        <w:t>硬化处理，</w:t>
      </w:r>
      <w:r>
        <w:rPr>
          <w:rFonts w:hint="eastAsia" w:asciiTheme="minorEastAsia" w:hAnsiTheme="minorEastAsia" w:eastAsiaTheme="minorEastAsia" w:cstheme="minorEastAsia"/>
          <w:sz w:val="32"/>
          <w:szCs w:val="32"/>
          <w:lang w:val="en-US" w:eastAsia="zh-CN"/>
        </w:rPr>
        <w:t>并</w:t>
      </w:r>
      <w:r>
        <w:rPr>
          <w:rFonts w:hint="eastAsia" w:asciiTheme="minorEastAsia" w:hAnsiTheme="minorEastAsia" w:eastAsiaTheme="minorEastAsia" w:cstheme="minorEastAsia"/>
          <w:sz w:val="32"/>
          <w:szCs w:val="32"/>
          <w:lang w:val="en-US"/>
        </w:rPr>
        <w:t>采取洒水抑尘措施</w:t>
      </w:r>
      <w:r>
        <w:rPr>
          <w:rFonts w:hint="eastAsia" w:asciiTheme="minorEastAsia" w:hAnsiTheme="minorEastAsia" w:eastAsiaTheme="minorEastAsia" w:cstheme="minorEastAsia"/>
          <w:sz w:val="32"/>
          <w:szCs w:val="32"/>
          <w:lang w:val="en-US" w:eastAsia="zh-CN"/>
        </w:rPr>
        <w:t>，</w:t>
      </w:r>
      <w:r>
        <w:rPr>
          <w:rFonts w:hint="eastAsia"/>
          <w:color w:val="000000"/>
          <w:sz w:val="32"/>
          <w:szCs w:val="32"/>
          <w:lang w:val="en-US" w:eastAsia="zh-CN"/>
        </w:rPr>
        <w:t>厂区设置洗车台及过水路面，对运输车辆进行清洗，</w:t>
      </w:r>
      <w:r>
        <w:rPr>
          <w:rFonts w:hint="eastAsia" w:asciiTheme="minorEastAsia" w:hAnsiTheme="minorEastAsia" w:eastAsiaTheme="minorEastAsia" w:cstheme="minorEastAsia"/>
          <w:sz w:val="32"/>
          <w:szCs w:val="32"/>
          <w:lang w:val="en-US"/>
        </w:rPr>
        <w:t>减少</w:t>
      </w:r>
      <w:r>
        <w:rPr>
          <w:rFonts w:hint="eastAsia" w:asciiTheme="minorEastAsia" w:hAnsiTheme="minorEastAsia" w:eastAsiaTheme="minorEastAsia" w:cstheme="minorEastAsia"/>
          <w:sz w:val="32"/>
          <w:szCs w:val="32"/>
          <w:lang w:val="en-US" w:eastAsia="zh-CN"/>
        </w:rPr>
        <w:t>厂区</w:t>
      </w:r>
      <w:r>
        <w:rPr>
          <w:rFonts w:hint="eastAsia" w:asciiTheme="minorEastAsia" w:hAnsiTheme="minorEastAsia" w:eastAsiaTheme="minorEastAsia" w:cstheme="minorEastAsia"/>
          <w:sz w:val="32"/>
          <w:szCs w:val="32"/>
          <w:lang w:val="en-US"/>
        </w:rPr>
        <w:t>无组织粉尘排放</w:t>
      </w:r>
      <w:r>
        <w:rPr>
          <w:rFonts w:hint="eastAsia" w:asciiTheme="minorEastAsia" w:hAnsiTheme="minorEastAsia" w:eastAsiaTheme="minorEastAsia" w:cstheme="minorEastAsia"/>
          <w:sz w:val="32"/>
          <w:szCs w:val="32"/>
          <w:lang w:val="en-US" w:eastAsia="zh-CN"/>
        </w:rPr>
        <w:t>，确保项目</w:t>
      </w:r>
      <w:r>
        <w:rPr>
          <w:rFonts w:hint="eastAsia" w:asciiTheme="minorEastAsia" w:hAnsiTheme="minorEastAsia" w:eastAsiaTheme="minorEastAsia" w:cstheme="minorEastAsia"/>
          <w:sz w:val="32"/>
          <w:szCs w:val="32"/>
          <w:lang w:val="en-US"/>
        </w:rPr>
        <w:t>粉尘</w:t>
      </w:r>
      <w:r>
        <w:rPr>
          <w:rFonts w:hint="eastAsia" w:asciiTheme="minorEastAsia" w:hAnsiTheme="minorEastAsia" w:eastAsiaTheme="minorEastAsia" w:cstheme="minorEastAsia"/>
          <w:sz w:val="32"/>
          <w:szCs w:val="32"/>
          <w:lang w:val="en-US" w:eastAsia="zh-CN"/>
        </w:rPr>
        <w:t>无组织排放浓度</w:t>
      </w:r>
      <w:r>
        <w:rPr>
          <w:rFonts w:hint="eastAsia" w:asciiTheme="minorEastAsia" w:hAnsiTheme="minorEastAsia" w:eastAsiaTheme="minorEastAsia" w:cstheme="minorEastAsia"/>
          <w:sz w:val="32"/>
          <w:szCs w:val="32"/>
          <w:lang w:val="en-US"/>
        </w:rPr>
        <w:t>满足《铁矿采选工业污染物排放标准》（GB28661—2012）</w:t>
      </w:r>
      <w:r>
        <w:rPr>
          <w:rFonts w:hint="eastAsia" w:asciiTheme="minorEastAsia" w:hAnsiTheme="minorEastAsia" w:eastAsiaTheme="minorEastAsia" w:cstheme="minorEastAsia"/>
          <w:sz w:val="32"/>
          <w:szCs w:val="32"/>
          <w:lang w:val="en-US" w:eastAsia="zh-CN"/>
        </w:rPr>
        <w:t>规定的标准</w:t>
      </w:r>
      <w:r>
        <w:rPr>
          <w:rFonts w:hint="eastAsia" w:asciiTheme="minorEastAsia" w:hAnsiTheme="minorEastAsia" w:eastAsiaTheme="minorEastAsia" w:cstheme="minorEastAsia"/>
          <w:sz w:val="32"/>
          <w:szCs w:val="32"/>
          <w:lang w:val="en-US"/>
        </w:rPr>
        <w:t>限值要求。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加强运营期噪声污染防治。</w:t>
      </w:r>
      <w:r>
        <w:rPr>
          <w:rFonts w:hint="eastAsia" w:asciiTheme="minorEastAsia" w:hAnsiTheme="minorEastAsia" w:eastAsiaTheme="minorEastAsia" w:cstheme="minorEastAsia"/>
          <w:sz w:val="32"/>
          <w:szCs w:val="32"/>
          <w:lang w:val="en-US"/>
        </w:rPr>
        <w:t>选用低噪声设备，合理布置高噪声设备，通过采取减振、消声、隔声</w:t>
      </w:r>
      <w:r>
        <w:rPr>
          <w:rFonts w:hint="eastAsia" w:asciiTheme="minorEastAsia" w:hAnsiTheme="minorEastAsia" w:eastAsiaTheme="minorEastAsia" w:cstheme="minorEastAsia"/>
          <w:sz w:val="32"/>
          <w:szCs w:val="32"/>
          <w:lang w:val="en-US" w:eastAsia="zh-CN"/>
        </w:rPr>
        <w:t>、加强绿化</w:t>
      </w:r>
      <w:r>
        <w:rPr>
          <w:rFonts w:hint="eastAsia" w:asciiTheme="minorEastAsia" w:hAnsiTheme="minorEastAsia" w:eastAsiaTheme="minorEastAsia" w:cstheme="minorEastAsia"/>
          <w:sz w:val="32"/>
          <w:szCs w:val="32"/>
          <w:lang w:val="en-US"/>
        </w:rPr>
        <w:t>等措施，确保项目厂界噪声达到《工业企业厂界环境噪声排放标准》（GB12348—2008）</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val="en-US"/>
        </w:rPr>
        <w:t>类标准要求。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eastAsiaTheme="minorEastAsia" w:cstheme="minorEastAsia"/>
          <w:sz w:val="32"/>
          <w:szCs w:val="32"/>
          <w:lang w:val="en-US"/>
        </w:rPr>
        <w:t>落实源头控制和分区防渗，严格按照《报告书》提出的分区防渗措施和要求，对项目</w:t>
      </w:r>
      <w:r>
        <w:rPr>
          <w:rFonts w:hint="eastAsia" w:asciiTheme="minorEastAsia" w:hAnsiTheme="minorEastAsia" w:eastAsiaTheme="minorEastAsia" w:cstheme="minorEastAsia"/>
          <w:sz w:val="32"/>
          <w:szCs w:val="32"/>
          <w:lang w:val="en-US" w:eastAsia="zh-CN"/>
        </w:rPr>
        <w:t>重点</w:t>
      </w:r>
      <w:r>
        <w:rPr>
          <w:rFonts w:hint="eastAsia" w:asciiTheme="minorEastAsia" w:hAnsiTheme="minorEastAsia" w:eastAsiaTheme="minorEastAsia" w:cstheme="minorEastAsia"/>
          <w:sz w:val="32"/>
          <w:szCs w:val="32"/>
          <w:lang w:val="en-US"/>
        </w:rPr>
        <w:t>防渗区</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一般防渗区和简单防渗区进行防渗处理，防止地下水污染，防渗工程施工须在监理部门的监理下进行并形成监理报告，防渗工程结束自行组织验收并建立健全相关工作台账记录，存档备查；规范设置地下水监测井，加强周边地下水环境的跟踪监测，根据监测情况制定、完善相应的污染防治措施</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 xml:space="preserve">避免对周边水环境造成污染。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FF0000"/>
          <w:sz w:val="32"/>
          <w:szCs w:val="32"/>
          <w:lang w:val="en-US" w:eastAsia="zh-CN"/>
        </w:rPr>
      </w:pPr>
      <w:r>
        <w:rPr>
          <w:rFonts w:hint="eastAsia" w:asciiTheme="minorEastAsia" w:hAnsiTheme="minorEastAsia" w:eastAsiaTheme="minorEastAsia" w:cstheme="minorEastAsia"/>
          <w:sz w:val="32"/>
          <w:szCs w:val="32"/>
          <w:lang w:val="en-US" w:eastAsia="zh-CN"/>
        </w:rPr>
        <w:t>（六）</w:t>
      </w:r>
      <w:r>
        <w:rPr>
          <w:rFonts w:hint="eastAsia" w:asciiTheme="minorEastAsia" w:hAnsiTheme="minorEastAsia" w:eastAsiaTheme="minorEastAsia" w:cstheme="minorEastAsia"/>
          <w:sz w:val="32"/>
          <w:szCs w:val="32"/>
          <w:lang w:val="en-US"/>
        </w:rPr>
        <w:t>加强</w:t>
      </w:r>
      <w:r>
        <w:rPr>
          <w:rFonts w:hint="eastAsia" w:asciiTheme="minorEastAsia" w:hAnsiTheme="minorEastAsia" w:eastAsiaTheme="minorEastAsia" w:cstheme="minorEastAsia"/>
          <w:sz w:val="32"/>
          <w:szCs w:val="32"/>
          <w:lang w:val="en-US" w:eastAsia="zh-CN"/>
        </w:rPr>
        <w:t>运营期固体废物污染防治。</w:t>
      </w:r>
      <w:r>
        <w:rPr>
          <w:rFonts w:hint="eastAsia" w:asciiTheme="minorEastAsia" w:hAnsiTheme="minorEastAsia" w:eastAsiaTheme="minorEastAsia" w:cstheme="minorEastAsia"/>
          <w:sz w:val="32"/>
          <w:szCs w:val="32"/>
          <w:lang w:val="en-US"/>
        </w:rPr>
        <w:t>固体废物分类收集、贮存、运输和处置，</w:t>
      </w:r>
      <w:r>
        <w:rPr>
          <w:rFonts w:hint="eastAsia" w:asciiTheme="minorEastAsia" w:hAnsiTheme="minorEastAsia" w:eastAsiaTheme="minorEastAsia" w:cstheme="minorEastAsia"/>
          <w:sz w:val="32"/>
          <w:szCs w:val="32"/>
          <w:lang w:val="en-US" w:eastAsia="zh-CN"/>
        </w:rPr>
        <w:t>尽量提高</w:t>
      </w:r>
      <w:r>
        <w:rPr>
          <w:rFonts w:hint="eastAsia" w:asciiTheme="minorEastAsia" w:hAnsiTheme="minorEastAsia" w:eastAsiaTheme="minorEastAsia" w:cstheme="minorEastAsia"/>
          <w:sz w:val="32"/>
          <w:szCs w:val="32"/>
          <w:lang w:val="en-US"/>
        </w:rPr>
        <w:t>综合利用</w:t>
      </w:r>
      <w:r>
        <w:rPr>
          <w:rFonts w:hint="eastAsia" w:asciiTheme="minorEastAsia" w:hAnsiTheme="minorEastAsia" w:eastAsiaTheme="minorEastAsia" w:cstheme="minorEastAsia"/>
          <w:sz w:val="32"/>
          <w:szCs w:val="32"/>
          <w:lang w:val="en-US" w:eastAsia="zh-CN"/>
        </w:rPr>
        <w:t>率，规范</w:t>
      </w:r>
      <w:r>
        <w:rPr>
          <w:rFonts w:hint="eastAsia" w:asciiTheme="minorEastAsia" w:hAnsiTheme="minorEastAsia" w:eastAsiaTheme="minorEastAsia" w:cstheme="minorEastAsia"/>
          <w:sz w:val="32"/>
          <w:szCs w:val="32"/>
          <w:lang w:val="en-US"/>
        </w:rPr>
        <w:t>固体废物处置台账</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严格按国家危险废物管理的有关要求和规定对危险废物进行收集、暂存和管理，厂内转移应建立管理台账，做好记录，存档备查；危险废物暂存场所严格按照《危险废物贮存污染控制标准》（GB18597—20</w:t>
      </w:r>
      <w:r>
        <w:rPr>
          <w:rFonts w:hint="eastAsia" w:asciiTheme="minorEastAsia" w:hAnsiTheme="minorEastAsia" w:eastAsiaTheme="minorEastAsia" w:cstheme="minorEastAsia"/>
          <w:sz w:val="32"/>
          <w:szCs w:val="32"/>
          <w:lang w:val="en-US" w:eastAsia="zh-CN"/>
        </w:rPr>
        <w:t>23</w:t>
      </w:r>
      <w:r>
        <w:rPr>
          <w:rFonts w:hint="eastAsia" w:asciiTheme="minorEastAsia" w:hAnsiTheme="minorEastAsia" w:eastAsiaTheme="minorEastAsia" w:cstheme="minorEastAsia"/>
          <w:sz w:val="32"/>
          <w:szCs w:val="32"/>
          <w:lang w:val="en-US"/>
        </w:rPr>
        <w:t>）的要求进行建设和管理，产生的危险废物必须委托有资质的单位处置；</w:t>
      </w:r>
      <w:r>
        <w:rPr>
          <w:rFonts w:hint="eastAsia" w:asciiTheme="minorEastAsia" w:hAnsiTheme="minorEastAsia" w:eastAsiaTheme="minorEastAsia" w:cstheme="minorEastAsia"/>
          <w:sz w:val="32"/>
          <w:szCs w:val="32"/>
          <w:lang w:val="en-US" w:eastAsia="zh-CN"/>
        </w:rPr>
        <w:t>一般工业固体废物的贮存和处置须符合《一般工业固体废物贮存和填埋污染控制标准》（GB18599—2020）的要求。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（七）</w:t>
      </w:r>
      <w:r>
        <w:rPr>
          <w:rFonts w:hint="eastAsia" w:asciiTheme="minorEastAsia" w:hAnsiTheme="minorEastAsia" w:eastAsiaTheme="minorEastAsia" w:cstheme="minorEastAsia"/>
          <w:sz w:val="32"/>
          <w:szCs w:val="32"/>
          <w:lang w:val="en-US"/>
        </w:rPr>
        <w:t>严格落实《报告书》提出的各项“以新带老”措施，针对原有项目</w:t>
      </w:r>
      <w:r>
        <w:rPr>
          <w:rFonts w:hint="eastAsia" w:asciiTheme="minorEastAsia" w:hAnsiTheme="minorEastAsia" w:eastAsiaTheme="minorEastAsia" w:cstheme="minorEastAsia"/>
          <w:sz w:val="32"/>
          <w:szCs w:val="32"/>
          <w:lang w:val="en-US" w:eastAsia="zh-CN"/>
        </w:rPr>
        <w:t>存在的</w:t>
      </w:r>
      <w:r>
        <w:rPr>
          <w:rFonts w:hint="eastAsia" w:asciiTheme="minorEastAsia" w:hAnsiTheme="minorEastAsia" w:eastAsiaTheme="minorEastAsia" w:cstheme="minorEastAsia"/>
          <w:sz w:val="32"/>
          <w:szCs w:val="32"/>
          <w:lang w:val="en-US"/>
        </w:rPr>
        <w:t>环境问题，制定、实施环境治理方案并认真组织实施，</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sz w:val="32"/>
          <w:szCs w:val="32"/>
          <w:lang w:val="en-US"/>
        </w:rPr>
        <w:t>各项整改措施在项目投入运营前完成</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八</w:t>
      </w:r>
      <w:r>
        <w:rPr>
          <w:rFonts w:hint="eastAsia" w:asciiTheme="minorEastAsia" w:hAnsiTheme="minorEastAsia" w:eastAsiaTheme="minorEastAsia" w:cstheme="minorEastAsia"/>
          <w:sz w:val="32"/>
          <w:szCs w:val="32"/>
          <w:lang w:val="en-US"/>
        </w:rPr>
        <w:t>）加强环境管理，严格落实环境风险防范措施。根据《关于印发〈突发环境事件应急预案管理暂行办法〉的通知》（环发〔2015〕4号）要求，制定环境风险防范应急预案并报玉溪市生态环境局</w:t>
      </w:r>
      <w:r>
        <w:rPr>
          <w:rFonts w:hint="eastAsia" w:asciiTheme="minorEastAsia" w:hAnsiTheme="minorEastAsia" w:eastAsiaTheme="minorEastAsia" w:cstheme="minorEastAsia"/>
          <w:sz w:val="32"/>
          <w:szCs w:val="32"/>
          <w:lang w:val="en-US" w:eastAsia="zh-CN"/>
        </w:rPr>
        <w:t>新平</w:t>
      </w:r>
      <w:r>
        <w:rPr>
          <w:rFonts w:hint="eastAsia" w:asciiTheme="minorEastAsia" w:hAnsiTheme="minorEastAsia" w:eastAsiaTheme="minorEastAsia" w:cstheme="minorEastAsia"/>
          <w:sz w:val="32"/>
          <w:szCs w:val="32"/>
          <w:lang w:val="en-US"/>
        </w:rPr>
        <w:t>分局备案</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加强应急演练，建立完善应急报告制度，落实应急物资和经费。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九</w:t>
      </w:r>
      <w:r>
        <w:rPr>
          <w:rFonts w:hint="eastAsia" w:asciiTheme="minorEastAsia" w:hAnsiTheme="minorEastAsia" w:eastAsiaTheme="minorEastAsia" w:cstheme="minorEastAsia"/>
          <w:sz w:val="32"/>
          <w:szCs w:val="32"/>
          <w:lang w:val="en-US"/>
        </w:rPr>
        <w:t>）切实做好环保设施的日常维护和管理，落实环境风险防范措施，确保污染物</w:t>
      </w:r>
      <w:r>
        <w:rPr>
          <w:rFonts w:hint="eastAsia" w:asciiTheme="minorEastAsia" w:hAnsiTheme="minorEastAsia" w:eastAsiaTheme="minorEastAsia" w:cstheme="minorEastAsia"/>
          <w:sz w:val="32"/>
          <w:szCs w:val="32"/>
          <w:lang w:val="en-US" w:eastAsia="zh-CN"/>
        </w:rPr>
        <w:t>长期</w:t>
      </w:r>
      <w:r>
        <w:rPr>
          <w:rFonts w:hint="eastAsia" w:asciiTheme="minorEastAsia" w:hAnsiTheme="minorEastAsia" w:eastAsiaTheme="minorEastAsia" w:cstheme="minorEastAsia"/>
          <w:sz w:val="32"/>
          <w:szCs w:val="32"/>
          <w:lang w:val="en-US"/>
        </w:rPr>
        <w:t>稳定达标排放</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杜绝</w:t>
      </w:r>
      <w:r>
        <w:rPr>
          <w:rFonts w:hint="eastAsia" w:asciiTheme="minorEastAsia" w:hAnsiTheme="minorEastAsia" w:eastAsiaTheme="minorEastAsia" w:cstheme="minorEastAsia"/>
          <w:sz w:val="32"/>
          <w:szCs w:val="32"/>
          <w:lang w:val="en-US" w:eastAsia="zh-CN"/>
        </w:rPr>
        <w:t>事故性</w:t>
      </w:r>
      <w:r>
        <w:rPr>
          <w:rFonts w:hint="eastAsia" w:asciiTheme="minorEastAsia" w:hAnsiTheme="minorEastAsia" w:eastAsiaTheme="minorEastAsia" w:cstheme="minorEastAsia"/>
          <w:sz w:val="32"/>
          <w:szCs w:val="32"/>
          <w:lang w:val="en-US"/>
        </w:rPr>
        <w:t>排放</w:t>
      </w:r>
      <w:r>
        <w:rPr>
          <w:rFonts w:hint="eastAsia" w:asciiTheme="minorEastAsia" w:hAnsiTheme="minorEastAsia" w:eastAsiaTheme="minorEastAsia" w:cstheme="minorEastAsia"/>
          <w:sz w:val="32"/>
          <w:szCs w:val="32"/>
          <w:lang w:val="en-US" w:eastAsia="zh-CN"/>
        </w:rPr>
        <w:t>。</w:t>
      </w:r>
    </w:p>
    <w:p>
      <w:pPr>
        <w:pStyle w:val="8"/>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rPr>
        <w:t>三、按照《排污许可管理条例》规定，及时申请办理排污许可证；按照</w:t>
      </w:r>
      <w:r>
        <w:rPr>
          <w:rFonts w:hint="eastAsia" w:asciiTheme="minorEastAsia" w:hAnsiTheme="minorEastAsia" w:eastAsiaTheme="minorEastAsia" w:cstheme="minorEastAsia"/>
          <w:sz w:val="32"/>
          <w:szCs w:val="32"/>
          <w:lang w:val="en-US" w:eastAsia="zh-CN"/>
        </w:rPr>
        <w:t>排污许可证规定</w:t>
      </w:r>
      <w:r>
        <w:rPr>
          <w:rFonts w:hint="eastAsia" w:asciiTheme="minorEastAsia" w:hAnsiTheme="minorEastAsia" w:eastAsiaTheme="minorEastAsia" w:cstheme="minorEastAsia"/>
          <w:sz w:val="32"/>
          <w:szCs w:val="32"/>
          <w:lang w:val="en-US"/>
        </w:rPr>
        <w:t>的环境监测</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sz w:val="32"/>
          <w:szCs w:val="32"/>
          <w:lang w:val="en-US"/>
        </w:rPr>
        <w:t>以及相关标准和技术规范要求，制定自行监测方案，并认真组织实施，发现异常情况报告当地政府及相关部门并采取有效措施；同时，按照信息公开相关规定，主动向社会公开污染源监测等相关信息</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lang w:val="en-US"/>
        </w:rPr>
        <w:t>、进一步加强管理，提高清洁生产水平。该项目环境影响报告书经批准后，若发生重大变动，须另行开展环境影响评价并重新报批。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eastAsiaTheme="minorEastAsia" w:cstheme="minorEastAsia"/>
          <w:sz w:val="32"/>
          <w:szCs w:val="32"/>
          <w:lang w:val="en-US"/>
        </w:rPr>
        <w:t>严格执行环境保护设施与主体工程同时设计、同时施工、同时投入使用的环保“三同时”制度；项目建成投入试运行</w:t>
      </w:r>
      <w:r>
        <w:rPr>
          <w:rFonts w:hint="eastAsia" w:asciiTheme="minorEastAsia" w:hAnsiTheme="minorEastAsia" w:eastAsiaTheme="minorEastAsia" w:cstheme="minorEastAsia"/>
          <w:sz w:val="32"/>
          <w:szCs w:val="32"/>
          <w:lang w:val="en-US" w:eastAsia="zh-CN"/>
        </w:rPr>
        <w:t>后</w:t>
      </w:r>
      <w:r>
        <w:rPr>
          <w:rFonts w:hint="eastAsia" w:asciiTheme="minorEastAsia" w:hAnsiTheme="minorEastAsia" w:eastAsiaTheme="minorEastAsia" w:cstheme="minorEastAsia"/>
          <w:smallCaps w:val="0"/>
          <w:color w:val="auto"/>
          <w:sz w:val="32"/>
          <w:szCs w:val="32"/>
        </w:rPr>
        <w:t>，应当按照规定的标准和程序，</w:t>
      </w:r>
      <w:r>
        <w:rPr>
          <w:rFonts w:hint="eastAsia" w:asciiTheme="minorEastAsia" w:hAnsiTheme="minorEastAsia" w:eastAsiaTheme="minorEastAsia" w:cstheme="minorEastAsia"/>
          <w:sz w:val="32"/>
          <w:szCs w:val="32"/>
          <w:lang w:val="en-US"/>
        </w:rPr>
        <w:t>自行组织开展竣工</w:t>
      </w:r>
      <w:r>
        <w:rPr>
          <w:rFonts w:hint="eastAsia" w:asciiTheme="minorEastAsia" w:hAnsiTheme="minorEastAsia" w:eastAsiaTheme="minorEastAsia" w:cstheme="minorEastAsia"/>
          <w:color w:val="auto"/>
          <w:sz w:val="32"/>
          <w:szCs w:val="32"/>
        </w:rPr>
        <w:t>环境保护</w:t>
      </w:r>
      <w:r>
        <w:rPr>
          <w:rFonts w:hint="eastAsia" w:asciiTheme="minorEastAsia" w:hAnsiTheme="minorEastAsia" w:eastAsiaTheme="minorEastAsia" w:cstheme="minorEastAsia"/>
          <w:sz w:val="32"/>
          <w:szCs w:val="32"/>
          <w:lang w:val="en-US"/>
        </w:rPr>
        <w:t>验收，经验收合格后方可正式投入生产。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六、</w:t>
      </w:r>
      <w:r>
        <w:rPr>
          <w:rFonts w:hint="eastAsia" w:asciiTheme="minorEastAsia" w:hAnsiTheme="minorEastAsia" w:eastAsiaTheme="minorEastAsia" w:cstheme="minorEastAsia"/>
          <w:sz w:val="32"/>
          <w:szCs w:val="32"/>
          <w:lang w:val="en-US"/>
        </w:rPr>
        <w:t>玉溪市生态环境保护综合行政执法支队、玉溪市生态环境局</w:t>
      </w:r>
      <w:r>
        <w:rPr>
          <w:rFonts w:hint="eastAsia" w:asciiTheme="minorEastAsia" w:hAnsiTheme="minorEastAsia" w:eastAsiaTheme="minorEastAsia" w:cstheme="minorEastAsia"/>
          <w:sz w:val="32"/>
          <w:szCs w:val="32"/>
          <w:lang w:val="en-US" w:eastAsia="zh-CN"/>
        </w:rPr>
        <w:t>新平</w:t>
      </w:r>
      <w:r>
        <w:rPr>
          <w:rFonts w:hint="eastAsia" w:asciiTheme="minorEastAsia" w:hAnsiTheme="minorEastAsia" w:eastAsiaTheme="minorEastAsia" w:cstheme="minorEastAsia"/>
          <w:sz w:val="32"/>
          <w:szCs w:val="32"/>
          <w:lang w:val="en-US"/>
        </w:rPr>
        <w:t>分局要切实承担事中事后监管主要责任，履行属地监管职责，按照相关法律法规及《关于进一步完善建设项目环境保护“三同时”及竣工环境保护自主验收监管工作机制的意见》（环执法〔2021〕70号）要求，加强对该项目环境保护“三同时”及自主验收</w:t>
      </w:r>
      <w:r>
        <w:rPr>
          <w:rFonts w:hint="eastAsia" w:asciiTheme="minorEastAsia" w:hAnsiTheme="minorEastAsia" w:eastAsiaTheme="minorEastAsia" w:cstheme="minorEastAsia"/>
          <w:sz w:val="32"/>
          <w:szCs w:val="32"/>
          <w:lang w:val="en-US" w:eastAsia="zh-CN"/>
        </w:rPr>
        <w:t>的</w:t>
      </w:r>
      <w:r>
        <w:rPr>
          <w:rFonts w:hint="eastAsia" w:asciiTheme="minorEastAsia" w:hAnsiTheme="minorEastAsia" w:eastAsiaTheme="minorEastAsia" w:cstheme="minorEastAsia"/>
          <w:sz w:val="32"/>
          <w:szCs w:val="32"/>
          <w:lang w:val="en-US"/>
        </w:rPr>
        <w:t>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bidi w:val="0"/>
        <w:spacing w:line="590" w:lineRule="exac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bidi w:val="0"/>
        <w:spacing w:line="590" w:lineRule="exac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bidi w:val="0"/>
        <w:spacing w:line="59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月</w:t>
      </w:r>
      <w:r>
        <w:rPr>
          <w:rFonts w:hint="default" w:asciiTheme="minorEastAsia" w:hAnsiTheme="minorEastAsia" w:eastAsiaTheme="minorEastAsia" w:cstheme="minorEastAsia"/>
          <w:sz w:val="32"/>
          <w:szCs w:val="32"/>
          <w:lang w:val="en-US"/>
        </w:rPr>
        <w:t>27</w:t>
      </w:r>
      <w:r>
        <w:rPr>
          <w:rFonts w:hint="eastAsia" w:asciiTheme="minorEastAsia" w:hAnsiTheme="minorEastAsia" w:eastAsiaTheme="minorEastAsia" w:cstheme="minorEastAsia"/>
          <w:sz w:val="32"/>
          <w:szCs w:val="32"/>
        </w:rPr>
        <w:t>日</w:t>
      </w:r>
    </w:p>
    <w:p>
      <w:pPr>
        <w:rPr>
          <w:rFonts w:hint="eastAsia" w:asciiTheme="minorEastAsia" w:hAnsiTheme="minorEastAsia" w:eastAsiaTheme="minorEastAsia" w:cstheme="minorEastAsia"/>
          <w:sz w:val="32"/>
          <w:szCs w:val="32"/>
        </w:rPr>
      </w:pPr>
    </w:p>
    <w:p>
      <w:pPr>
        <w:pStyle w:val="7"/>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1239" w:leftChars="133" w:hanging="960" w:hangingChars="3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59055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3360;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GV+YdEAAAAEAQAA&#10;DwAAAAAAAAABACAAAAAiAAAAZHJzL2Rvd25yZXYueG1sUEsBAhQAFAAAAAgAh07iQN+Ak7jnAQAA&#10;twMAAA4AAAAAAAAAAQAgAAAAIAEAAGRycy9lMm9Eb2MueG1sUEsFBgAAAAAGAAYAWQEAAHkFAAAA&#10;AA==&#10;">
                <v:fill on="f" focussize="0,0"/>
                <v:stroke weight="0.5pt" color="#000000 [3200]" miterlimit="8" joinstyle="miter"/>
                <v:imagedata o:title=""/>
                <o:lock v:ext="edit" aspectratio="f"/>
              </v:line>
            </w:pict>
          </mc:Fallback>
        </mc:AlternateContent>
      </w:r>
      <w:r>
        <w:rPr>
          <w:rFonts w:hint="eastAsia" w:asciiTheme="minorEastAsia" w:hAnsiTheme="minorEastAsia" w:eastAsiaTheme="minorEastAsia" w:cstheme="minorEastAsia"/>
          <w:sz w:val="32"/>
          <w:szCs w:val="32"/>
        </w:rPr>
        <w:t>抄送：玉溪市生态环境保护综合行政执法支队</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玉溪市生态环境局</w:t>
      </w:r>
      <w:r>
        <w:rPr>
          <w:rFonts w:hint="eastAsia" w:asciiTheme="minorEastAsia" w:hAnsiTheme="minorEastAsia" w:eastAsiaTheme="minorEastAsia" w:cstheme="minorEastAsia"/>
          <w:sz w:val="32"/>
          <w:szCs w:val="32"/>
          <w:lang w:eastAsia="zh-CN"/>
        </w:rPr>
        <w:t>新平</w:t>
      </w:r>
      <w:r>
        <w:rPr>
          <w:rFonts w:hint="eastAsia" w:asciiTheme="minorEastAsia" w:hAnsiTheme="minorEastAsia" w:eastAsiaTheme="minorEastAsia" w:cstheme="minorEastAsia"/>
          <w:sz w:val="32"/>
          <w:szCs w:val="32"/>
        </w:rPr>
        <w:t>分局</w:t>
      </w:r>
      <w:r>
        <w:rPr>
          <w:rFonts w:hint="eastAsia" w:asciiTheme="minorEastAsia" w:hAnsiTheme="minorEastAsia" w:eastAsiaTheme="minorEastAsia" w:cstheme="minorEastAsia"/>
          <w:sz w:val="32"/>
          <w:szCs w:val="32"/>
          <w:lang w:eastAsia="zh-CN"/>
        </w:rPr>
        <w:t>，云南协同环保工程有限公司</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val="0"/>
        <w:spacing w:line="510" w:lineRule="exact"/>
        <w:ind w:firstLine="320" w:firstLineChars="1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363220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2336;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&#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QthH1AAAAAcBAAAPAAAAAAAAAAEAIAAAACIAAABk&#10;cnMvZG93bnJldi54bWxQSwECFAAUAAAACACHTuJAu2Ft7NEBAACKAwAADgAAAAAAAAABACAAAAAj&#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52705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61312;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B4r90wAAAAQBAAAPAAAAAAAAAAEAIAAAACIAAABk&#10;cnMvZG93bnJldi54bWxQSwECFAAUAAAACACHTuJATtzBLtIBAACKAwAADgAAAAAAAAABACAAAAAi&#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w:t xml:space="preserve">玉溪市生态环境局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18</w:t>
      </w:r>
      <w:r>
        <w:rPr>
          <w:rFonts w:hint="eastAsia" w:asciiTheme="minorEastAsia" w:hAnsiTheme="minorEastAsia" w:eastAsiaTheme="minorEastAsia" w:cstheme="minorEastAsia"/>
          <w:sz w:val="32"/>
          <w:szCs w:val="32"/>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37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37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1.95pt;mso-position-horizontal:outside;mso-position-horizontal-relative:margin;z-index:251659264;mso-width-relative:page;mso-height-relative:page;" filled="f" stroked="f" coordsize="21600,21600" o:gfxdata="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g6vttQAAAAFAQAA&#10;DwAAAAAAAAABACAAAAAiAAAAZHJzL2Rvd25yZXYueG1sUEsBAhQAFAAAAAgAh07iQPQJsPYdAgAA&#10;FAQAAA4AAAAAAAAAAQAgAAAAIwEAAGRycy9lMm9Eb2MueG1sUEsFBgAAAAAGAAYAWQEAALIFAAAA&#10;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7260" cy="2641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7260"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pt;width:73.8pt;mso-position-horizontal:outside;mso-position-horizontal-relative:margin;z-index:251660288;mso-width-relative:page;mso-height-relative:page;" filled="f" stroked="f" coordsize="21600,21600" o:gfxdata="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OtNf1AAAAAQBAAAPAAAA&#10;AAAAAAEAIAAAACIAAABkcnMvZG93bnJldi54bWxQSwECFAAUAAAACACHTuJAYUGcUxkCAAATBAAA&#10;DgAAAAAAAAABACAAAAAjAQAAZHJzL2Uyb0RvYy54bWxQSwUGAAAAAAYABgBZAQAArgUAAAAA&#10;">
              <v:fill on="f" focussize="0,0"/>
              <v:stroke on="f" weight="0.5pt"/>
              <v:imagedata o:title=""/>
              <o:lock v:ext="edit" aspectratio="f"/>
              <v:textbox inset="0mm,0mm,0mm,0mm">
                <w:txbxContent>
                  <w:p>
                    <w:pPr>
                      <w:pStyle w:val="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E26E6"/>
    <w:multiLevelType w:val="singleLevel"/>
    <w:tmpl w:val="9D3E26E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mUwMmNlOWYzNTEwNGU1YjRjM2E3OThkOTIxOTcifQ=="/>
  </w:docVars>
  <w:rsids>
    <w:rsidRoot w:val="2AAF282F"/>
    <w:rsid w:val="0005249D"/>
    <w:rsid w:val="00251335"/>
    <w:rsid w:val="002E39CB"/>
    <w:rsid w:val="00354601"/>
    <w:rsid w:val="00621CDB"/>
    <w:rsid w:val="007216D3"/>
    <w:rsid w:val="009E4FAC"/>
    <w:rsid w:val="00DE2824"/>
    <w:rsid w:val="00E32A7B"/>
    <w:rsid w:val="00E779F3"/>
    <w:rsid w:val="00F138BA"/>
    <w:rsid w:val="017B43B2"/>
    <w:rsid w:val="022E6AD9"/>
    <w:rsid w:val="02C92423"/>
    <w:rsid w:val="02D359C2"/>
    <w:rsid w:val="03405326"/>
    <w:rsid w:val="039E6FA1"/>
    <w:rsid w:val="03DF7990"/>
    <w:rsid w:val="047A7F12"/>
    <w:rsid w:val="06214956"/>
    <w:rsid w:val="06D849E3"/>
    <w:rsid w:val="075F1CAC"/>
    <w:rsid w:val="0765726C"/>
    <w:rsid w:val="07CE7264"/>
    <w:rsid w:val="085B58CB"/>
    <w:rsid w:val="09294E4C"/>
    <w:rsid w:val="0A955323"/>
    <w:rsid w:val="0C11428E"/>
    <w:rsid w:val="0C1D705A"/>
    <w:rsid w:val="0CD1482E"/>
    <w:rsid w:val="0CE82EB7"/>
    <w:rsid w:val="0D625FF1"/>
    <w:rsid w:val="0DF93715"/>
    <w:rsid w:val="0E100F06"/>
    <w:rsid w:val="0EE81C04"/>
    <w:rsid w:val="0F046CBD"/>
    <w:rsid w:val="0FE76F0B"/>
    <w:rsid w:val="10085FCB"/>
    <w:rsid w:val="10600A97"/>
    <w:rsid w:val="11851A07"/>
    <w:rsid w:val="11C660E2"/>
    <w:rsid w:val="11DC6270"/>
    <w:rsid w:val="12080F2A"/>
    <w:rsid w:val="121C3EF8"/>
    <w:rsid w:val="139A2D58"/>
    <w:rsid w:val="13DD3E12"/>
    <w:rsid w:val="14325F56"/>
    <w:rsid w:val="143A6D20"/>
    <w:rsid w:val="146D7687"/>
    <w:rsid w:val="147D33EC"/>
    <w:rsid w:val="148A722E"/>
    <w:rsid w:val="14EE1E3B"/>
    <w:rsid w:val="14F53A51"/>
    <w:rsid w:val="15B44512"/>
    <w:rsid w:val="16297009"/>
    <w:rsid w:val="16A5370B"/>
    <w:rsid w:val="16D33FA6"/>
    <w:rsid w:val="170E28AE"/>
    <w:rsid w:val="175B5421"/>
    <w:rsid w:val="17951DDA"/>
    <w:rsid w:val="184A130E"/>
    <w:rsid w:val="18CE063C"/>
    <w:rsid w:val="19C438F1"/>
    <w:rsid w:val="19D07CE3"/>
    <w:rsid w:val="1A3C7BBE"/>
    <w:rsid w:val="1A5F6E8E"/>
    <w:rsid w:val="1A8C320C"/>
    <w:rsid w:val="1B5961B8"/>
    <w:rsid w:val="1CA47E56"/>
    <w:rsid w:val="1D22560D"/>
    <w:rsid w:val="1D36222A"/>
    <w:rsid w:val="1D484931"/>
    <w:rsid w:val="1E8D2A07"/>
    <w:rsid w:val="1EE0592A"/>
    <w:rsid w:val="20875902"/>
    <w:rsid w:val="20AA77ED"/>
    <w:rsid w:val="21081CDE"/>
    <w:rsid w:val="221338AA"/>
    <w:rsid w:val="24404051"/>
    <w:rsid w:val="25203CA3"/>
    <w:rsid w:val="252B1D4D"/>
    <w:rsid w:val="25397CAF"/>
    <w:rsid w:val="25B310C3"/>
    <w:rsid w:val="25B61F3B"/>
    <w:rsid w:val="25EC30C6"/>
    <w:rsid w:val="26E52AD8"/>
    <w:rsid w:val="26F33055"/>
    <w:rsid w:val="27081763"/>
    <w:rsid w:val="270A1F02"/>
    <w:rsid w:val="272844C9"/>
    <w:rsid w:val="2750082C"/>
    <w:rsid w:val="27D902BE"/>
    <w:rsid w:val="27E028FD"/>
    <w:rsid w:val="27F45FB6"/>
    <w:rsid w:val="286E622A"/>
    <w:rsid w:val="28EE35BD"/>
    <w:rsid w:val="299138DF"/>
    <w:rsid w:val="29A70CCF"/>
    <w:rsid w:val="2AAF282F"/>
    <w:rsid w:val="2B1B38E0"/>
    <w:rsid w:val="2B5D1FBE"/>
    <w:rsid w:val="2B7C248E"/>
    <w:rsid w:val="2BA80578"/>
    <w:rsid w:val="2C4B3AF0"/>
    <w:rsid w:val="2CE31097"/>
    <w:rsid w:val="2D2A0DD4"/>
    <w:rsid w:val="2D45752B"/>
    <w:rsid w:val="2D9B5CF7"/>
    <w:rsid w:val="2DBD7D3C"/>
    <w:rsid w:val="2E8D30CF"/>
    <w:rsid w:val="2FAE1C18"/>
    <w:rsid w:val="30AB341D"/>
    <w:rsid w:val="30BA0CF3"/>
    <w:rsid w:val="30E34D34"/>
    <w:rsid w:val="33364881"/>
    <w:rsid w:val="334A0CFF"/>
    <w:rsid w:val="341E1D9A"/>
    <w:rsid w:val="35692B73"/>
    <w:rsid w:val="363475D8"/>
    <w:rsid w:val="370D5223"/>
    <w:rsid w:val="38403B90"/>
    <w:rsid w:val="38AC02C2"/>
    <w:rsid w:val="38B41D0D"/>
    <w:rsid w:val="398C46FF"/>
    <w:rsid w:val="3A0F6778"/>
    <w:rsid w:val="3B056342"/>
    <w:rsid w:val="3BA00084"/>
    <w:rsid w:val="3C090BC1"/>
    <w:rsid w:val="3C7F7E1B"/>
    <w:rsid w:val="3EF1250A"/>
    <w:rsid w:val="3F155B26"/>
    <w:rsid w:val="401641A9"/>
    <w:rsid w:val="41332E43"/>
    <w:rsid w:val="416A0536"/>
    <w:rsid w:val="41B213B9"/>
    <w:rsid w:val="41D86F7B"/>
    <w:rsid w:val="41F1637D"/>
    <w:rsid w:val="423A11FD"/>
    <w:rsid w:val="42DB359E"/>
    <w:rsid w:val="43341062"/>
    <w:rsid w:val="43AE36B3"/>
    <w:rsid w:val="447F45D2"/>
    <w:rsid w:val="449823AC"/>
    <w:rsid w:val="44A14CE2"/>
    <w:rsid w:val="4580253E"/>
    <w:rsid w:val="4586478D"/>
    <w:rsid w:val="45A5300C"/>
    <w:rsid w:val="45B72F61"/>
    <w:rsid w:val="46396A00"/>
    <w:rsid w:val="46D524F5"/>
    <w:rsid w:val="46D82F52"/>
    <w:rsid w:val="479C628F"/>
    <w:rsid w:val="481B4AAA"/>
    <w:rsid w:val="48683F6A"/>
    <w:rsid w:val="48E376BD"/>
    <w:rsid w:val="49600971"/>
    <w:rsid w:val="4A51456E"/>
    <w:rsid w:val="4A975BD2"/>
    <w:rsid w:val="4A9D76EF"/>
    <w:rsid w:val="4AAC3CC0"/>
    <w:rsid w:val="4AEF13B7"/>
    <w:rsid w:val="4B0E06C8"/>
    <w:rsid w:val="4C2226B4"/>
    <w:rsid w:val="4D83575F"/>
    <w:rsid w:val="4DD53083"/>
    <w:rsid w:val="4FBF2EF4"/>
    <w:rsid w:val="4FC24B2F"/>
    <w:rsid w:val="501F6C42"/>
    <w:rsid w:val="51C9023B"/>
    <w:rsid w:val="52601BDC"/>
    <w:rsid w:val="52D2446B"/>
    <w:rsid w:val="534A1F20"/>
    <w:rsid w:val="54ED6695"/>
    <w:rsid w:val="54FD6EDC"/>
    <w:rsid w:val="55C01586"/>
    <w:rsid w:val="55C5056F"/>
    <w:rsid w:val="56685559"/>
    <w:rsid w:val="56BD2497"/>
    <w:rsid w:val="570502E5"/>
    <w:rsid w:val="591816AF"/>
    <w:rsid w:val="5A4822A0"/>
    <w:rsid w:val="5A7D0E49"/>
    <w:rsid w:val="5B0F5D9A"/>
    <w:rsid w:val="5B530E0D"/>
    <w:rsid w:val="5BBB79D4"/>
    <w:rsid w:val="5BEC4998"/>
    <w:rsid w:val="5C590380"/>
    <w:rsid w:val="5E04242A"/>
    <w:rsid w:val="5E9B6186"/>
    <w:rsid w:val="5EE571AE"/>
    <w:rsid w:val="5F402FCF"/>
    <w:rsid w:val="5F4A3E48"/>
    <w:rsid w:val="5FA40E41"/>
    <w:rsid w:val="603B69DB"/>
    <w:rsid w:val="61F915CB"/>
    <w:rsid w:val="620D3AB9"/>
    <w:rsid w:val="62197AC8"/>
    <w:rsid w:val="63161C90"/>
    <w:rsid w:val="634E6311"/>
    <w:rsid w:val="63732C3E"/>
    <w:rsid w:val="63A5127C"/>
    <w:rsid w:val="641E4A0B"/>
    <w:rsid w:val="644F7208"/>
    <w:rsid w:val="65C33A84"/>
    <w:rsid w:val="65D43D57"/>
    <w:rsid w:val="661C059B"/>
    <w:rsid w:val="664C74D8"/>
    <w:rsid w:val="66F6704A"/>
    <w:rsid w:val="670F1B12"/>
    <w:rsid w:val="6783156C"/>
    <w:rsid w:val="67E051FD"/>
    <w:rsid w:val="67E67E6E"/>
    <w:rsid w:val="68912D0B"/>
    <w:rsid w:val="69126A56"/>
    <w:rsid w:val="69624277"/>
    <w:rsid w:val="69A77B6D"/>
    <w:rsid w:val="6A065065"/>
    <w:rsid w:val="6A970CFF"/>
    <w:rsid w:val="6B24315D"/>
    <w:rsid w:val="6B57133D"/>
    <w:rsid w:val="6C196406"/>
    <w:rsid w:val="6CC816B1"/>
    <w:rsid w:val="6D861288"/>
    <w:rsid w:val="6DC4470E"/>
    <w:rsid w:val="6E582005"/>
    <w:rsid w:val="6F4C5C4D"/>
    <w:rsid w:val="709D12FB"/>
    <w:rsid w:val="71B51BA1"/>
    <w:rsid w:val="72814495"/>
    <w:rsid w:val="72B73CFC"/>
    <w:rsid w:val="737547B1"/>
    <w:rsid w:val="73A33523"/>
    <w:rsid w:val="7417602D"/>
    <w:rsid w:val="757753B7"/>
    <w:rsid w:val="76606981"/>
    <w:rsid w:val="76862181"/>
    <w:rsid w:val="76D91E95"/>
    <w:rsid w:val="76EB5318"/>
    <w:rsid w:val="7773408B"/>
    <w:rsid w:val="783F1C54"/>
    <w:rsid w:val="789718A7"/>
    <w:rsid w:val="7A2E13A1"/>
    <w:rsid w:val="7AA60FD4"/>
    <w:rsid w:val="7AC12DF7"/>
    <w:rsid w:val="7ADA625F"/>
    <w:rsid w:val="7B7E0F63"/>
    <w:rsid w:val="7CA3021F"/>
    <w:rsid w:val="7CCE20D6"/>
    <w:rsid w:val="7D2257CD"/>
    <w:rsid w:val="7D3E0B68"/>
    <w:rsid w:val="7E8004BE"/>
    <w:rsid w:val="7F0D259B"/>
    <w:rsid w:val="7FCB2CDB"/>
    <w:rsid w:val="7FEB01D3"/>
    <w:rsid w:val="BBA5F45B"/>
    <w:rsid w:val="D5FEB219"/>
    <w:rsid w:val="EB6FB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6">
    <w:name w:val="Body Text"/>
    <w:basedOn w:val="1"/>
    <w:next w:val="1"/>
    <w:qFormat/>
    <w:uiPriority w:val="0"/>
    <w:pPr>
      <w:spacing w:after="120"/>
    </w:pPr>
  </w:style>
  <w:style w:type="paragraph" w:styleId="7">
    <w:name w:val="Plain Text"/>
    <w:basedOn w:val="1"/>
    <w:next w:val="1"/>
    <w:qFormat/>
    <w:uiPriority w:val="0"/>
    <w:rPr>
      <w:rFonts w:ascii="宋体" w:hAnsi="Courier New"/>
      <w:szCs w:val="20"/>
    </w:rPr>
  </w:style>
  <w:style w:type="paragraph" w:styleId="8">
    <w:name w:val="Body Text Indent 2"/>
    <w:basedOn w:val="1"/>
    <w:qFormat/>
    <w:uiPriority w:val="0"/>
    <w:pPr>
      <w:spacing w:after="120" w:line="480" w:lineRule="auto"/>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6"/>
    <w:next w:val="1"/>
    <w:qFormat/>
    <w:uiPriority w:val="0"/>
    <w:pPr>
      <w:widowControl/>
      <w:ind w:firstLine="420" w:firstLineChars="100"/>
      <w:jc w:val="left"/>
    </w:pPr>
    <w:rPr>
      <w:rFonts w:ascii="Calibri" w:hAnsi="Calibri" w:cs="宋体"/>
      <w:kern w:val="0"/>
    </w:rPr>
  </w:style>
  <w:style w:type="paragraph" w:styleId="11">
    <w:name w:val="Body Text First Indent 2"/>
    <w:basedOn w:val="1"/>
    <w:next w:val="10"/>
    <w:qFormat/>
    <w:uiPriority w:val="0"/>
    <w:pPr>
      <w:ind w:firstLine="420" w:firstLineChars="200"/>
    </w:pPr>
  </w:style>
  <w:style w:type="character" w:styleId="14">
    <w:name w:val="page number"/>
    <w:basedOn w:val="13"/>
    <w:qFormat/>
    <w:uiPriority w:val="0"/>
  </w:style>
  <w:style w:type="paragraph" w:customStyle="1" w:styleId="15">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16">
    <w:name w:val="纯文本1"/>
    <w:basedOn w:val="1"/>
    <w:qFormat/>
    <w:uiPriority w:val="0"/>
    <w:rPr>
      <w:rFonts w:ascii="宋体" w:hAnsi="Courier New"/>
    </w:rPr>
  </w:style>
  <w:style w:type="paragraph" w:customStyle="1" w:styleId="17">
    <w:name w:val="Default"/>
    <w:basedOn w:val="16"/>
    <w:next w:val="1"/>
    <w:unhideWhenUsed/>
    <w:qFormat/>
    <w:uiPriority w:val="0"/>
    <w:pPr>
      <w:autoSpaceDE w:val="0"/>
      <w:autoSpaceDN w:val="0"/>
    </w:pPr>
    <w:rPr>
      <w:rFonts w:hAnsi="宋体"/>
      <w:color w:val="000000"/>
    </w:rPr>
  </w:style>
  <w:style w:type="paragraph" w:customStyle="1" w:styleId="18">
    <w:name w:val="Plain Text1"/>
    <w:basedOn w:val="1"/>
    <w:qFormat/>
    <w:uiPriority w:val="0"/>
    <w:rPr>
      <w:rFonts w:ascii="宋体" w:hAnsi="Courier New"/>
    </w:rPr>
  </w:style>
  <w:style w:type="paragraph" w:customStyle="1" w:styleId="19">
    <w:name w:val="Normal Indent1"/>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2213</Words>
  <Characters>2407</Characters>
  <Lines>17</Lines>
  <Paragraphs>4</Paragraphs>
  <TotalTime>13</TotalTime>
  <ScaleCrop>false</ScaleCrop>
  <LinksUpToDate>false</LinksUpToDate>
  <CharactersWithSpaces>2459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2020-08-05T14:42:00Z</dcterms:created>
  <dc:creator>马腾</dc:creator>
  <cp:lastModifiedBy>王振华</cp:lastModifiedBy>
  <cp:lastPrinted>2022-08-03T14:52:00Z</cp:lastPrinted>
  <dcterms:modified xsi:type="dcterms:W3CDTF">2023-07-17T05:27:17Z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3A7152BE27BF464794995EB8230D0682</vt:lpwstr>
  </property>
</Properties>
</file>