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RCoO7Ap4PIOtNf7zzyecgy==&#10;" textCheckSum="" ver="1">
  <a:bounds l="46" t="271" r="8787" b="272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0" name="直接连接符 20"/>
        <wps:cNvCnPr/>
        <wps:spPr>
          <a:xfrm>
            <a:off x="0" y="0"/>
            <a:ext cx="5550535" cy="635"/>
          </a:xfrm>
          <a:prstGeom prst="line">
            <a:avLst/>
          </a:prstGeom>
          <a:ln w="15875" cap="flat" cmpd="sng">
            <a:solidFill>
              <a:srgbClr val="000000"/>
            </a:solidFill>
            <a:prstDash val="solid"/>
            <a:headEnd type="none" w="med" len="med"/>
            <a:tailEnd type="none" w="med" len="med"/>
          </a:ln>
        </wps:spPr>
        <wps:bodyPr/>
      </wps:wsp>
    </a:graphicData>
  </a:graphic>
</wp:e2oholder>
</file>