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大标宋简体" w:eastAsia="方正大标宋简体"/>
          <w:sz w:val="44"/>
          <w:szCs w:val="44"/>
        </w:rPr>
      </w:pPr>
      <w:r>
        <w:rPr>
          <w:rFonts w:hint="eastAsia" w:ascii="方正大标宋简体" w:eastAsia="方正大标宋简体"/>
          <w:sz w:val="44"/>
          <w:szCs w:val="44"/>
          <w:lang w:eastAsia="zh-CN"/>
        </w:rPr>
        <w:t>玉</w:t>
      </w:r>
      <w:r>
        <w:rPr>
          <w:rFonts w:hint="eastAsia" w:ascii="方正大标宋简体" w:eastAsia="方正大标宋简体"/>
          <w:sz w:val="44"/>
          <w:szCs w:val="44"/>
        </w:rPr>
        <w:t>溪市</w:t>
      </w:r>
      <w:r>
        <w:rPr>
          <w:rFonts w:hint="eastAsia" w:ascii="方正大标宋简体" w:eastAsia="方正大标宋简体"/>
          <w:sz w:val="44"/>
          <w:szCs w:val="44"/>
          <w:lang w:eastAsia="zh-CN"/>
        </w:rPr>
        <w:t>户籍农转非住房困难人群</w:t>
      </w:r>
      <w:r>
        <w:rPr>
          <w:rFonts w:hint="eastAsia" w:ascii="方正大标宋简体" w:eastAsia="方正大标宋简体"/>
          <w:sz w:val="44"/>
          <w:szCs w:val="44"/>
        </w:rPr>
        <w:t>申请公共租赁住房</w:t>
      </w:r>
      <w:r>
        <w:rPr>
          <w:rFonts w:hint="eastAsia" w:ascii="方正大标宋简体" w:eastAsia="方正大标宋简体"/>
          <w:sz w:val="44"/>
          <w:szCs w:val="44"/>
          <w:lang w:eastAsia="zh-CN"/>
        </w:rPr>
        <w:t>租</w:t>
      </w:r>
      <w:r>
        <w:rPr>
          <w:rFonts w:hint="eastAsia" w:ascii="方正大标宋简体" w:eastAsia="方正大标宋简体"/>
          <w:sz w:val="44"/>
          <w:szCs w:val="44"/>
        </w:rPr>
        <w:t>金优惠申请表</w:t>
      </w:r>
    </w:p>
    <w:tbl>
      <w:tblPr>
        <w:tblStyle w:val="4"/>
        <w:tblW w:w="10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83"/>
        <w:gridCol w:w="382"/>
        <w:gridCol w:w="108"/>
        <w:gridCol w:w="555"/>
        <w:gridCol w:w="705"/>
        <w:gridCol w:w="184"/>
        <w:gridCol w:w="956"/>
        <w:gridCol w:w="104"/>
        <w:gridCol w:w="247"/>
        <w:gridCol w:w="247"/>
        <w:gridCol w:w="247"/>
        <w:gridCol w:w="19"/>
        <w:gridCol w:w="228"/>
        <w:gridCol w:w="107"/>
        <w:gridCol w:w="140"/>
        <w:gridCol w:w="247"/>
        <w:gridCol w:w="247"/>
        <w:gridCol w:w="247"/>
        <w:gridCol w:w="247"/>
        <w:gridCol w:w="20"/>
        <w:gridCol w:w="227"/>
        <w:gridCol w:w="247"/>
        <w:gridCol w:w="57"/>
        <w:gridCol w:w="190"/>
        <w:gridCol w:w="247"/>
        <w:gridCol w:w="247"/>
        <w:gridCol w:w="42"/>
        <w:gridCol w:w="205"/>
        <w:gridCol w:w="236"/>
        <w:gridCol w:w="62"/>
        <w:gridCol w:w="196"/>
        <w:gridCol w:w="249"/>
        <w:gridCol w:w="383"/>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p>
        </w:tc>
        <w:tc>
          <w:tcPr>
            <w:tcW w:w="705"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证件类别</w:t>
            </w:r>
          </w:p>
        </w:tc>
        <w:tc>
          <w:tcPr>
            <w:tcW w:w="1244" w:type="dxa"/>
            <w:gridSpan w:val="3"/>
            <w:noWrap w:val="0"/>
            <w:vAlign w:val="center"/>
          </w:tcPr>
          <w:p>
            <w:pPr>
              <w:widowControl/>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w:t>
            </w:r>
          </w:p>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号  码</w:t>
            </w: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36"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58" w:type="dxa"/>
            <w:gridSpan w:val="2"/>
            <w:noWrap w:val="0"/>
            <w:vAlign w:val="top"/>
          </w:tcPr>
          <w:p>
            <w:pPr>
              <w:spacing w:line="320" w:lineRule="exact"/>
              <w:rPr>
                <w:rFonts w:hint="eastAsia" w:ascii="方正仿宋_GBK" w:hAnsi="方正仿宋_GBK" w:eastAsia="方正仿宋_GBK" w:cs="方正仿宋_GBK"/>
                <w:sz w:val="24"/>
                <w:szCs w:val="24"/>
              </w:rPr>
            </w:pPr>
          </w:p>
        </w:tc>
        <w:tc>
          <w:tcPr>
            <w:tcW w:w="249" w:type="dxa"/>
            <w:noWrap w:val="0"/>
            <w:vAlign w:val="top"/>
          </w:tcPr>
          <w:p>
            <w:pPr>
              <w:spacing w:line="320" w:lineRule="exact"/>
              <w:rPr>
                <w:rFonts w:hint="eastAsia" w:ascii="方正仿宋_GBK" w:hAnsi="方正仿宋_GBK" w:eastAsia="方正仿宋_GBK" w:cs="方正仿宋_GBK"/>
                <w:sz w:val="24"/>
                <w:szCs w:val="24"/>
              </w:rPr>
            </w:pPr>
          </w:p>
        </w:tc>
        <w:tc>
          <w:tcPr>
            <w:tcW w:w="383"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申请方式</w:t>
            </w:r>
          </w:p>
        </w:tc>
        <w:tc>
          <w:tcPr>
            <w:tcW w:w="1020" w:type="dxa"/>
            <w:vMerge w:val="restart"/>
            <w:noWrap w:val="0"/>
            <w:vAlign w:val="center"/>
          </w:tcPr>
          <w:p>
            <w:pPr>
              <w:spacing w:line="32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lang w:eastAsia="zh-CN"/>
              </w:rPr>
              <w:t>家庭</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人)</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lang w:eastAsia="zh-CN"/>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□女</w:t>
            </w:r>
          </w:p>
        </w:tc>
        <w:tc>
          <w:tcPr>
            <w:tcW w:w="705" w:type="dxa"/>
            <w:vMerge w:val="continue"/>
            <w:noWrap w:val="0"/>
            <w:vAlign w:val="top"/>
          </w:tcPr>
          <w:p>
            <w:pPr>
              <w:spacing w:line="320" w:lineRule="exact"/>
              <w:rPr>
                <w:rFonts w:hint="eastAsia" w:ascii="方正仿宋_GBK" w:hAnsi="方正仿宋_GBK" w:eastAsia="方正仿宋_GBK" w:cs="方正仿宋_GBK"/>
                <w:sz w:val="24"/>
                <w:szCs w:val="24"/>
              </w:rPr>
            </w:pPr>
          </w:p>
        </w:tc>
        <w:tc>
          <w:tcPr>
            <w:tcW w:w="1244" w:type="dxa"/>
            <w:gridSpan w:val="3"/>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其它</w:t>
            </w:r>
          </w:p>
        </w:tc>
        <w:tc>
          <w:tcPr>
            <w:tcW w:w="4448" w:type="dxa"/>
            <w:gridSpan w:val="24"/>
            <w:noWrap w:val="0"/>
            <w:vAlign w:val="top"/>
          </w:tcPr>
          <w:p>
            <w:pPr>
              <w:spacing w:line="320" w:lineRule="exact"/>
              <w:ind w:firstLine="120" w:firstLineChars="50"/>
              <w:rPr>
                <w:rFonts w:hint="eastAsia" w:ascii="方正仿宋_GBK" w:hAnsi="方正仿宋_GBK" w:eastAsia="方正仿宋_GBK" w:cs="方正仿宋_GBK"/>
                <w:sz w:val="24"/>
                <w:szCs w:val="24"/>
              </w:rPr>
            </w:pPr>
          </w:p>
        </w:tc>
        <w:tc>
          <w:tcPr>
            <w:tcW w:w="383" w:type="dxa"/>
            <w:vMerge w:val="continue"/>
            <w:noWrap w:val="0"/>
            <w:vAlign w:val="top"/>
          </w:tcPr>
          <w:p>
            <w:pPr>
              <w:spacing w:line="480" w:lineRule="exact"/>
              <w:rPr>
                <w:rFonts w:hint="eastAsia" w:ascii="方正仿宋_GBK" w:hAnsi="方正仿宋_GBK" w:eastAsia="方正仿宋_GBK" w:cs="方正仿宋_GBK"/>
                <w:sz w:val="24"/>
                <w:szCs w:val="24"/>
              </w:rPr>
            </w:pPr>
          </w:p>
        </w:tc>
        <w:tc>
          <w:tcPr>
            <w:tcW w:w="1020" w:type="dxa"/>
            <w:vMerge w:val="continue"/>
            <w:noWrap w:val="0"/>
            <w:vAlign w:val="top"/>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出生年月</w:t>
            </w:r>
          </w:p>
        </w:tc>
        <w:tc>
          <w:tcPr>
            <w:tcW w:w="1428" w:type="dxa"/>
            <w:gridSpan w:val="4"/>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705" w:type="dxa"/>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文化程度</w:t>
            </w:r>
          </w:p>
        </w:tc>
        <w:tc>
          <w:tcPr>
            <w:tcW w:w="1244" w:type="dxa"/>
            <w:gridSpan w:val="3"/>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095"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政治面貌</w:t>
            </w:r>
          </w:p>
        </w:tc>
        <w:tc>
          <w:tcPr>
            <w:tcW w:w="1148"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婚姻状况</w:t>
            </w:r>
          </w:p>
        </w:tc>
        <w:tc>
          <w:tcPr>
            <w:tcW w:w="2351" w:type="dxa"/>
            <w:gridSpan w:val="7"/>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未婚  </w:t>
            </w:r>
            <w:r>
              <w:rPr>
                <w:rFonts w:hint="eastAsia" w:ascii="方正仿宋_GBK" w:hAnsi="方正仿宋_GBK" w:eastAsia="方正仿宋_GBK" w:cs="方正仿宋_GBK"/>
                <w:sz w:val="24"/>
                <w:szCs w:val="24"/>
              </w:rPr>
              <w:sym w:font="Wingdings 2" w:char="00A3"/>
            </w:r>
            <w:r>
              <w:rPr>
                <w:rFonts w:hint="eastAsia" w:ascii="方正仿宋_GBK" w:hAnsi="方正仿宋_GBK" w:eastAsia="方正仿宋_GBK" w:cs="方正仿宋_GBK"/>
                <w:sz w:val="24"/>
                <w:szCs w:val="24"/>
              </w:rPr>
              <w:t xml:space="preserve">已婚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□离异  □丧偶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民族</w:t>
            </w:r>
          </w:p>
        </w:tc>
        <w:tc>
          <w:tcPr>
            <w:tcW w:w="765" w:type="dxa"/>
            <w:gridSpan w:val="2"/>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552" w:type="dxa"/>
            <w:gridSpan w:val="4"/>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家庭人均月收入（</w:t>
            </w:r>
            <w:r>
              <w:rPr>
                <w:rFonts w:hint="eastAsia" w:ascii="方正大标宋简体" w:eastAsia="方正大标宋简体"/>
                <w:sz w:val="13"/>
                <w:szCs w:val="13"/>
                <w:lang w:eastAsia="zh-CN"/>
              </w:rPr>
              <w:t>元</w:t>
            </w:r>
            <w:r>
              <w:rPr>
                <w:rFonts w:hint="default" w:ascii="方正大标宋简体" w:eastAsia="方正大标宋简体"/>
                <w:sz w:val="13"/>
                <w:szCs w:val="13"/>
                <w:lang w:eastAsia="zh-CN"/>
              </w:rPr>
              <w:t>/</w:t>
            </w:r>
            <w:r>
              <w:rPr>
                <w:rFonts w:hint="eastAsia" w:ascii="方正大标宋简体" w:eastAsia="方正大标宋简体"/>
                <w:sz w:val="13"/>
                <w:szCs w:val="13"/>
                <w:lang w:eastAsia="zh-CN"/>
              </w:rPr>
              <w:t>人·月</w:t>
            </w:r>
            <w:r>
              <w:rPr>
                <w:rFonts w:hint="eastAsia" w:ascii="方正仿宋_GBK" w:hAnsi="方正仿宋_GBK" w:eastAsia="方正仿宋_GBK" w:cs="方正仿宋_GBK"/>
                <w:sz w:val="24"/>
                <w:szCs w:val="24"/>
                <w:lang w:eastAsia="zh-CN"/>
              </w:rPr>
              <w:t>）</w:t>
            </w:r>
          </w:p>
        </w:tc>
        <w:tc>
          <w:tcPr>
            <w:tcW w:w="956" w:type="dxa"/>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864" w:type="dxa"/>
            <w:gridSpan w:val="5"/>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联系电话</w:t>
            </w:r>
          </w:p>
        </w:tc>
        <w:tc>
          <w:tcPr>
            <w:tcW w:w="1483" w:type="dxa"/>
            <w:gridSpan w:val="8"/>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户籍地址</w:t>
            </w:r>
          </w:p>
        </w:tc>
        <w:tc>
          <w:tcPr>
            <w:tcW w:w="2351"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40" w:type="dxa"/>
            <w:gridSpan w:val="2"/>
            <w:noWrap w:val="0"/>
            <w:vAlign w:val="center"/>
          </w:tcPr>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工作现状</w:t>
            </w:r>
          </w:p>
        </w:tc>
        <w:tc>
          <w:tcPr>
            <w:tcW w:w="3982" w:type="dxa"/>
            <w:gridSpan w:val="12"/>
            <w:noWrap w:val="0"/>
            <w:vAlign w:val="center"/>
          </w:tcPr>
          <w:p>
            <w:pPr>
              <w:spacing w:line="32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 xml:space="preserve">□在职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sym w:font="Wingdings 2" w:char="00A3"/>
            </w:r>
            <w:r>
              <w:rPr>
                <w:rFonts w:hint="eastAsia" w:ascii="方正仿宋_GBK" w:hAnsi="方正仿宋_GBK" w:eastAsia="方正仿宋_GBK" w:cs="方正仿宋_GBK"/>
                <w:sz w:val="24"/>
                <w:szCs w:val="24"/>
                <w:lang w:eastAsia="zh-CN"/>
              </w:rPr>
              <w:t>个体工商户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□灵活就业</w:t>
            </w:r>
          </w:p>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□退休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□无业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□失业</w:t>
            </w:r>
          </w:p>
        </w:tc>
        <w:tc>
          <w:tcPr>
            <w:tcW w:w="1255"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工作单位</w:t>
            </w:r>
          </w:p>
        </w:tc>
        <w:tc>
          <w:tcPr>
            <w:tcW w:w="3608" w:type="dxa"/>
            <w:gridSpan w:val="14"/>
            <w:noWrap w:val="0"/>
            <w:vAlign w:val="center"/>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240" w:type="dxa"/>
            <w:gridSpan w:val="2"/>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单位地址</w:t>
            </w:r>
          </w:p>
        </w:tc>
        <w:tc>
          <w:tcPr>
            <w:tcW w:w="5768" w:type="dxa"/>
            <w:gridSpan w:val="22"/>
            <w:noWrap w:val="0"/>
            <w:vAlign w:val="center"/>
          </w:tcPr>
          <w:p>
            <w:pPr>
              <w:spacing w:line="480" w:lineRule="exact"/>
              <w:rPr>
                <w:rFonts w:hint="eastAsia" w:ascii="方正仿宋_GBK" w:hAnsi="方正仿宋_GBK" w:eastAsia="方正仿宋_GBK" w:cs="方正仿宋_GBK"/>
                <w:sz w:val="24"/>
                <w:szCs w:val="24"/>
                <w:lang w:eastAsia="zh-CN"/>
              </w:rPr>
            </w:pPr>
          </w:p>
        </w:tc>
        <w:tc>
          <w:tcPr>
            <w:tcW w:w="1229"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单位电话</w:t>
            </w:r>
          </w:p>
        </w:tc>
        <w:tc>
          <w:tcPr>
            <w:tcW w:w="1848"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730"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特殊人群类型</w:t>
            </w:r>
          </w:p>
        </w:tc>
        <w:tc>
          <w:tcPr>
            <w:tcW w:w="8355" w:type="dxa"/>
            <w:gridSpan w:val="31"/>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大标宋简体" w:eastAsia="方正大标宋简体"/>
                <w:sz w:val="30"/>
                <w:szCs w:val="30"/>
                <w:lang w:eastAsia="zh-CN"/>
              </w:rPr>
              <w:t>农业转移人口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10085" w:type="dxa"/>
            <w:gridSpan w:val="35"/>
            <w:noWrap w:val="0"/>
            <w:vAlign w:val="top"/>
          </w:tcPr>
          <w:p>
            <w:pPr>
              <w:spacing w:line="48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申请人承诺：</w:t>
            </w:r>
          </w:p>
          <w:p>
            <w:pPr>
              <w:spacing w:line="48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本人郑重承诺申请信息真实、准确且符合公共租赁住房农业转移人口住房困难人员申请租金优惠的条件，如有虚报、瞒报相关信息，愿接受相关法律法规的处理。</w:t>
            </w:r>
          </w:p>
          <w:p>
            <w:pPr>
              <w:spacing w:line="480" w:lineRule="exact"/>
              <w:ind w:firstLine="3840" w:firstLineChars="1600"/>
              <w:jc w:val="left"/>
              <w:rPr>
                <w:rFonts w:hint="eastAsia" w:ascii="方正仿宋_GBK" w:hAnsi="方正仿宋_GBK" w:eastAsia="方正仿宋_GBK" w:cs="方正仿宋_GBK"/>
                <w:sz w:val="24"/>
                <w:szCs w:val="24"/>
                <w:lang w:eastAsia="zh-CN"/>
              </w:rPr>
            </w:pPr>
          </w:p>
          <w:p>
            <w:pPr>
              <w:spacing w:line="480" w:lineRule="exact"/>
              <w:ind w:firstLine="5040" w:firstLineChars="21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申请人签名、手印：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日期：  </w:t>
            </w:r>
            <w:r>
              <w:rPr>
                <w:rFonts w:hint="eastAsia" w:ascii="仿宋" w:hAnsi="仿宋" w:eastAsia="仿宋"/>
                <w:color w:val="000000"/>
                <w:spacing w:val="-4"/>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jc w:val="center"/>
        </w:trPr>
        <w:tc>
          <w:tcPr>
            <w:tcW w:w="1008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审核部门意见：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经核查申请人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身份证号码</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属于农业转移人口，申请人家庭人均月收入标准为玉溪市城镇居民最低生活保障标准的3倍以内，符合租金减免政策。</w:t>
            </w:r>
          </w:p>
          <w:p>
            <w:pPr>
              <w:spacing w:line="480" w:lineRule="exact"/>
              <w:jc w:val="both"/>
              <w:rPr>
                <w:rFonts w:hint="eastAsia" w:ascii="方正仿宋_GBK" w:hAnsi="方正仿宋_GBK" w:eastAsia="方正仿宋_GBK" w:cs="方正仿宋_GBK"/>
                <w:sz w:val="24"/>
                <w:szCs w:val="24"/>
                <w:lang w:val="en-US" w:eastAsia="zh-CN"/>
              </w:rPr>
            </w:pPr>
          </w:p>
          <w:p>
            <w:pPr>
              <w:spacing w:line="480" w:lineRule="exact"/>
              <w:ind w:firstLine="1200" w:firstLineChars="500"/>
              <w:jc w:val="both"/>
              <w:rPr>
                <w:rFonts w:hint="eastAsia" w:ascii="仿宋" w:hAnsi="仿宋" w:eastAsia="仿宋"/>
                <w:color w:val="000000"/>
                <w:sz w:val="28"/>
                <w:szCs w:val="28"/>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审核人签名：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户口所在地街道、社区盖章：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jc w:val="center"/>
        </w:trPr>
        <w:tc>
          <w:tcPr>
            <w:tcW w:w="1008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市保障办意见：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经查询申请人及共同申请人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公租房申请条件，按《玉溪市住房和城乡建设局 玉溪市发展和改革委员会关于玉溪市特殊人群申请公共租赁住房租金优惠的通知》（玉市建通【2017】177号）文件给于</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租金优惠。</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p>
          <w:p>
            <w:pPr>
              <w:spacing w:line="480" w:lineRule="exact"/>
              <w:jc w:val="center"/>
              <w:rPr>
                <w:rFonts w:hint="eastAsia" w:ascii="仿宋" w:hAnsi="仿宋" w:eastAsia="仿宋"/>
                <w:color w:val="000000"/>
                <w:sz w:val="28"/>
                <w:szCs w:val="28"/>
                <w:u w:val="none"/>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经办人签名：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单位盖章：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bl>
    <w:p>
      <w:pPr>
        <w:pStyle w:val="2"/>
        <w:keepNext w:val="0"/>
        <w:keepLines w:val="0"/>
        <w:widowControl/>
        <w:suppressLineNumbers w:val="0"/>
        <w:spacing w:before="76" w:beforeAutospacing="0" w:after="0" w:afterAutospacing="0" w:line="450" w:lineRule="atLeast"/>
        <w:ind w:right="0"/>
        <w:jc w:val="both"/>
        <w:rPr>
          <w:rFonts w:hint="eastAsia" w:ascii="方正大标宋简体" w:eastAsia="方正大标宋简体"/>
          <w:sz w:val="21"/>
          <w:szCs w:val="21"/>
          <w:lang w:eastAsia="zh-CN"/>
        </w:rPr>
      </w:pPr>
      <w:r>
        <w:rPr>
          <w:rFonts w:hint="eastAsia" w:ascii="方正大标宋简体" w:eastAsia="方正大标宋简体"/>
          <w:sz w:val="21"/>
          <w:szCs w:val="21"/>
          <w:lang w:eastAsia="zh-CN"/>
        </w:rPr>
        <w:t>备注：租金优惠申请表优惠期限</w:t>
      </w:r>
      <w:r>
        <w:rPr>
          <w:rFonts w:hint="eastAsia" w:ascii="方正大标宋简体" w:eastAsia="方正大标宋简体"/>
          <w:b/>
          <w:bCs/>
          <w:sz w:val="21"/>
          <w:szCs w:val="21"/>
          <w:lang w:eastAsia="zh-CN"/>
        </w:rPr>
        <w:t>一年，</w:t>
      </w:r>
      <w:r>
        <w:rPr>
          <w:rFonts w:hint="eastAsia" w:ascii="方正大标宋简体" w:eastAsia="方正大标宋简体"/>
          <w:sz w:val="21"/>
          <w:szCs w:val="21"/>
          <w:lang w:eastAsia="zh-CN"/>
        </w:rPr>
        <w:t>第二年需重新提交租金优惠申请表审核。</w:t>
      </w:r>
    </w:p>
    <w:p>
      <w:pPr>
        <w:pStyle w:val="2"/>
        <w:keepNext w:val="0"/>
        <w:keepLines w:val="0"/>
        <w:widowControl/>
        <w:numPr>
          <w:ilvl w:val="0"/>
          <w:numId w:val="0"/>
        </w:numPr>
        <w:suppressLineNumbers w:val="0"/>
        <w:spacing w:before="76" w:beforeAutospacing="0" w:after="0" w:afterAutospacing="0" w:line="450" w:lineRule="atLeast"/>
        <w:ind w:right="0" w:rightChars="0"/>
        <w:jc w:val="both"/>
        <w:rPr>
          <w:rFonts w:hint="eastAsia" w:ascii="方正大标宋简体" w:eastAsia="方正大标宋简体"/>
          <w:sz w:val="21"/>
          <w:szCs w:val="21"/>
          <w:lang w:val="en-US" w:eastAsia="zh-CN"/>
        </w:rPr>
      </w:pPr>
    </w:p>
    <w:p>
      <w:pPr>
        <w:pStyle w:val="2"/>
        <w:keepNext w:val="0"/>
        <w:keepLines w:val="0"/>
        <w:widowControl/>
        <w:numPr>
          <w:ilvl w:val="0"/>
          <w:numId w:val="0"/>
        </w:numPr>
        <w:suppressLineNumbers w:val="0"/>
        <w:spacing w:before="76" w:beforeAutospacing="0" w:after="0" w:afterAutospacing="0" w:line="450" w:lineRule="atLeast"/>
        <w:ind w:right="0" w:rightChars="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农业转移人口优惠审核标准：</w:t>
      </w:r>
    </w:p>
    <w:p>
      <w:pPr>
        <w:pStyle w:val="2"/>
        <w:keepNext w:val="0"/>
        <w:keepLines w:val="0"/>
        <w:widowControl/>
        <w:numPr>
          <w:ilvl w:val="0"/>
          <w:numId w:val="0"/>
        </w:numPr>
        <w:suppressLineNumbers w:val="0"/>
        <w:spacing w:before="76" w:beforeAutospacing="0" w:after="0" w:afterAutospacing="0" w:line="450" w:lineRule="atLeast"/>
        <w:ind w:right="0" w:rightChars="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《关于做好特殊人群申请中心城区公共租赁住房租金优惠工作的通知》玉溪市保障性住房建设工作领导小组办公室【2018】1号 农业转移人口申请人审核事项。申请条件</w:t>
      </w:r>
      <w:r>
        <w:rPr>
          <w:rFonts w:hint="eastAsia" w:ascii="方正仿宋_GBK" w:hAnsi="方正仿宋_GBK" w:eastAsia="方正仿宋_GBK" w:cs="方正仿宋_GBK"/>
          <w:sz w:val="28"/>
          <w:szCs w:val="28"/>
          <w:lang w:val="en-US" w:eastAsia="zh-CN"/>
        </w:rPr>
        <w:t>1.申请人应符合玉溪市农业转移人口身份。</w:t>
      </w:r>
      <w:bookmarkStart w:id="0" w:name="_GoBack"/>
      <w:bookmarkEnd w:id="0"/>
      <w:r>
        <w:rPr>
          <w:rFonts w:hint="eastAsia" w:ascii="方正仿宋_GBK" w:hAnsi="方正仿宋_GBK" w:eastAsia="方正仿宋_GBK" w:cs="方正仿宋_GBK"/>
          <w:sz w:val="28"/>
          <w:szCs w:val="28"/>
          <w:lang w:eastAsia="zh-CN"/>
        </w:rPr>
        <w:t xml:space="preserve"> 2.申请人家庭人均月收入标准为玉溪市城市居民最低生活保障标准的3倍以内。</w:t>
      </w:r>
      <w:r>
        <w:rPr>
          <w:rFonts w:hint="eastAsia" w:ascii="方正仿宋_GBK" w:hAnsi="方正仿宋_GBK" w:eastAsia="方正仿宋_GBK" w:cs="方正仿宋_GBK"/>
          <w:sz w:val="28"/>
          <w:szCs w:val="28"/>
          <w:lang w:val="en-US" w:eastAsia="zh-CN"/>
        </w:rPr>
        <w:t>3.申请优惠的房源为李棋公租房和万和家园公租房项目。</w:t>
      </w:r>
    </w:p>
    <w:p>
      <w:pPr>
        <w:pStyle w:val="2"/>
        <w:keepNext w:val="0"/>
        <w:keepLines w:val="0"/>
        <w:widowControl/>
        <w:suppressLineNumbers w:val="0"/>
        <w:spacing w:before="76" w:beforeAutospacing="0" w:after="0" w:afterAutospacing="0" w:line="450" w:lineRule="atLeast"/>
        <w:ind w:right="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关于提高2021年城乡居民最低生活保障标准和特困人员救助供养标准的通知》 玉民发【2021】14号（一）城镇最低生活保障标准。2021年城镇最低生活保障标准提高到660元/人.月。</w:t>
      </w:r>
    </w:p>
    <w:p>
      <w:pPr>
        <w:pStyle w:val="2"/>
        <w:keepNext w:val="0"/>
        <w:keepLines w:val="0"/>
        <w:widowControl/>
        <w:suppressLineNumbers w:val="0"/>
        <w:spacing w:before="76" w:beforeAutospacing="0" w:after="0" w:afterAutospacing="0" w:line="450" w:lineRule="atLeast"/>
        <w:ind w:right="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*家庭人均月收入在玉溪市城市居民最低保障标准的3倍以内为1980元/人.月</w:t>
      </w:r>
    </w:p>
    <w:p>
      <w:pPr>
        <w:pStyle w:val="2"/>
        <w:keepNext w:val="0"/>
        <w:keepLines w:val="0"/>
        <w:widowControl/>
        <w:suppressLineNumbers w:val="0"/>
        <w:spacing w:before="76" w:beforeAutospacing="0" w:after="0" w:afterAutospacing="0" w:line="450" w:lineRule="atLeast"/>
        <w:ind w:right="0"/>
        <w:jc w:val="both"/>
        <w:rPr>
          <w:rFonts w:hint="eastAsia"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A13DE"/>
    <w:rsid w:val="13682D1C"/>
    <w:rsid w:val="18EB441E"/>
    <w:rsid w:val="2A564FB7"/>
    <w:rsid w:val="2E3617DE"/>
    <w:rsid w:val="2F9B23C3"/>
    <w:rsid w:val="3F612C30"/>
    <w:rsid w:val="499709BC"/>
    <w:rsid w:val="4A1E2C99"/>
    <w:rsid w:val="4FBE7C1D"/>
    <w:rsid w:val="64CA13DE"/>
    <w:rsid w:val="73CC0E7F"/>
    <w:rsid w:val="75580B7B"/>
    <w:rsid w:val="7E81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FollowedHyperlink"/>
    <w:basedOn w:val="5"/>
    <w:qFormat/>
    <w:uiPriority w:val="0"/>
    <w:rPr>
      <w:color w:val="454545"/>
      <w:u w:val="none"/>
    </w:rPr>
  </w:style>
  <w:style w:type="character" w:customStyle="1" w:styleId="7">
    <w:name w:val="swiper-active-switch2"/>
    <w:basedOn w:val="5"/>
    <w:qFormat/>
    <w:uiPriority w:val="0"/>
    <w:rPr>
      <w:shd w:val="clear" w:fill="014E9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2022-02-21T02:00:00Z</dcterms:created>
  <dc:creator>Administrator</dc:creator>
  <cp:lastModifiedBy>Administrator</cp:lastModifiedBy>
  <cp:lastPrinted>2022-02-21T02:17:00Z</cp:lastPrinted>
  <dcterms:modified xsi:type="dcterms:W3CDTF">2023-01-30T05:40:12Z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