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8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附件2</w:t>
      </w:r>
    </w:p>
    <w:p>
      <w:pPr>
        <w:widowControl w:val="0"/>
        <w:spacing w:line="400" w:lineRule="exact"/>
        <w:rPr>
          <w:rFonts w:hint="eastAsia" w:ascii="方正黑体_GBK" w:eastAsia="方正黑体_GBK"/>
          <w:sz w:val="32"/>
          <w:szCs w:val="32"/>
        </w:rPr>
      </w:pPr>
    </w:p>
    <w:p>
      <w:pPr>
        <w:widowControl w:val="0"/>
        <w:spacing w:line="580" w:lineRule="exact"/>
        <w:jc w:val="center"/>
        <w:rPr>
          <w:rFonts w:hint="eastAsia" w:ascii="方正小标宋_GBK" w:eastAsia="方正小标宋_GBK"/>
          <w:sz w:val="40"/>
          <w:szCs w:val="44"/>
        </w:rPr>
      </w:pPr>
      <w:r>
        <w:rPr>
          <w:rFonts w:hint="eastAsia" w:ascii="方正小标宋_GBK" w:eastAsia="方正小标宋_GBK"/>
          <w:sz w:val="40"/>
          <w:szCs w:val="44"/>
        </w:rPr>
        <w:t>玉溪市个人政务服务“一件事一次办”事项</w:t>
      </w:r>
    </w:p>
    <w:p>
      <w:pPr>
        <w:widowControl w:val="0"/>
        <w:spacing w:line="580" w:lineRule="exact"/>
        <w:jc w:val="center"/>
        <w:rPr>
          <w:rFonts w:hint="eastAsia" w:ascii="方正小标宋_GBK" w:eastAsia="方正小标宋_GBK"/>
          <w:sz w:val="40"/>
          <w:szCs w:val="44"/>
        </w:rPr>
      </w:pPr>
      <w:r>
        <w:rPr>
          <w:rFonts w:hint="eastAsia" w:ascii="方正小标宋_GBK" w:eastAsia="方正小标宋_GBK"/>
          <w:sz w:val="40"/>
          <w:szCs w:val="44"/>
        </w:rPr>
        <w:t>基础清单（2022年版）</w:t>
      </w:r>
    </w:p>
    <w:p>
      <w:pPr>
        <w:widowControl w:val="0"/>
        <w:spacing w:line="400" w:lineRule="exact"/>
        <w:rPr>
          <w:rFonts w:hint="eastAsia" w:eastAsia="方正仿宋_GBK"/>
          <w:sz w:val="32"/>
          <w:szCs w:val="32"/>
        </w:rPr>
      </w:pPr>
    </w:p>
    <w:tbl>
      <w:tblPr>
        <w:tblStyle w:val="6"/>
        <w:tblW w:w="9073" w:type="dxa"/>
        <w:jc w:val="center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376"/>
        <w:gridCol w:w="1169"/>
        <w:gridCol w:w="2814"/>
        <w:gridCol w:w="568"/>
        <w:gridCol w:w="24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序号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名称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牵头单位</w:t>
            </w: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涉及事项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责任单位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</w:t>
            </w:r>
          </w:p>
        </w:tc>
        <w:tc>
          <w:tcPr>
            <w:tcW w:w="13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新生儿出生</w:t>
            </w:r>
          </w:p>
        </w:tc>
        <w:tc>
          <w:tcPr>
            <w:tcW w:w="11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6"/>
                <w:sz w:val="24"/>
                <w:szCs w:val="24"/>
              </w:rPr>
            </w:pPr>
            <w:r>
              <w:rPr>
                <w:rFonts w:eastAsia="方正仿宋_GBK"/>
                <w:spacing w:val="6"/>
                <w:sz w:val="24"/>
                <w:szCs w:val="24"/>
              </w:rPr>
              <w:t>市卫生健康委</w:t>
            </w: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出生医学证明签发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市卫生健康委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6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预防接种证办理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市卫生健康委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6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户口登记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6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6"/>
                <w:sz w:val="24"/>
                <w:szCs w:val="24"/>
              </w:rPr>
            </w:pPr>
            <w:r>
              <w:rPr>
                <w:rFonts w:eastAsia="方正仿宋_GBK"/>
                <w:spacing w:val="6"/>
                <w:sz w:val="24"/>
                <w:szCs w:val="24"/>
              </w:rPr>
              <w:t>城乡居民参保登记</w:t>
            </w:r>
            <w:r>
              <w:rPr>
                <w:rFonts w:hint="eastAsia" w:eastAsia="方正仿宋_GBK"/>
                <w:spacing w:val="6"/>
                <w:sz w:val="24"/>
                <w:szCs w:val="24"/>
              </w:rPr>
              <w:t>（</w:t>
            </w:r>
            <w:r>
              <w:rPr>
                <w:rFonts w:eastAsia="方正仿宋_GBK"/>
                <w:spacing w:val="6"/>
                <w:sz w:val="24"/>
                <w:szCs w:val="24"/>
              </w:rPr>
              <w:t>基本医疗保险）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市医保局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6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社会保障卡申领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6"/>
                <w:sz w:val="24"/>
                <w:szCs w:val="24"/>
              </w:rPr>
            </w:pPr>
            <w:r>
              <w:rPr>
                <w:rFonts w:eastAsia="方正仿宋_GBK"/>
                <w:spacing w:val="-8"/>
                <w:sz w:val="24"/>
                <w:szCs w:val="24"/>
              </w:rPr>
              <w:t>市人力资源社会保障局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6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生育保险待遇核准支付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市医保局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</w:t>
            </w:r>
          </w:p>
        </w:tc>
        <w:tc>
          <w:tcPr>
            <w:tcW w:w="13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灵活就业</w:t>
            </w:r>
          </w:p>
        </w:tc>
        <w:tc>
          <w:tcPr>
            <w:tcW w:w="11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6"/>
                <w:sz w:val="24"/>
                <w:szCs w:val="24"/>
              </w:rPr>
            </w:pPr>
            <w:r>
              <w:rPr>
                <w:rFonts w:eastAsia="方正仿宋_GBK"/>
                <w:spacing w:val="6"/>
                <w:sz w:val="24"/>
                <w:szCs w:val="24"/>
              </w:rPr>
              <w:t>市人力资源社会保障局</w:t>
            </w: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就业登记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-8"/>
                <w:sz w:val="24"/>
                <w:szCs w:val="24"/>
              </w:rPr>
            </w:pPr>
            <w:r>
              <w:rPr>
                <w:rFonts w:eastAsia="方正仿宋_GBK"/>
                <w:spacing w:val="-8"/>
                <w:sz w:val="24"/>
                <w:szCs w:val="24"/>
              </w:rPr>
              <w:t>市人力资源社会保障局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档案的接收和转递（流动人员）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-8"/>
                <w:sz w:val="24"/>
                <w:szCs w:val="24"/>
              </w:rPr>
            </w:pPr>
            <w:r>
              <w:rPr>
                <w:rFonts w:eastAsia="方正仿宋_GBK"/>
                <w:spacing w:val="-8"/>
                <w:sz w:val="24"/>
                <w:szCs w:val="24"/>
              </w:rPr>
              <w:t>市人力资源社会保障局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社会保险登记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-8"/>
                <w:sz w:val="24"/>
                <w:szCs w:val="24"/>
              </w:rPr>
            </w:pPr>
            <w:r>
              <w:rPr>
                <w:rFonts w:eastAsia="方正仿宋_GBK"/>
                <w:spacing w:val="-8"/>
                <w:sz w:val="24"/>
                <w:szCs w:val="24"/>
              </w:rPr>
              <w:t>市人力资源社会保障局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基本医疗保险参保和变更登记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市医保局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灵活就业人员社会保险费申报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3</w:t>
            </w:r>
          </w:p>
        </w:tc>
        <w:tc>
          <w:tcPr>
            <w:tcW w:w="13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公民婚育</w:t>
            </w:r>
          </w:p>
        </w:tc>
        <w:tc>
          <w:tcPr>
            <w:tcW w:w="11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市民政局</w:t>
            </w: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内地居民婚姻登记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市民政局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户口登记项目变更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户口迁移审批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生育登记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市卫生健康委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4</w:t>
            </w:r>
          </w:p>
        </w:tc>
        <w:tc>
          <w:tcPr>
            <w:tcW w:w="13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扶残助困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市民政局</w:t>
            </w: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pacing w:val="6"/>
                <w:sz w:val="24"/>
                <w:szCs w:val="24"/>
              </w:rPr>
              <w:t>最低生活保障对象认定、保障金给付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市民政局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4</w:t>
            </w:r>
          </w:p>
        </w:tc>
        <w:tc>
          <w:tcPr>
            <w:tcW w:w="137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扶残助困</w:t>
            </w:r>
          </w:p>
        </w:tc>
        <w:tc>
          <w:tcPr>
            <w:tcW w:w="116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市民政局</w:t>
            </w: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特困人员认定、救助供养金给付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市民政局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残疾人证办理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市残联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困难残疾人生活补贴和重度残疾人护理补贴资格认定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市民政局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低保、特困等困难群众医疗救助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市医保局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城乡居民基本养老保险补助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pacing w:val="-8"/>
                <w:sz w:val="24"/>
                <w:szCs w:val="24"/>
              </w:rPr>
              <w:t>市人力资源社会保障局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5</w:t>
            </w:r>
          </w:p>
        </w:tc>
        <w:tc>
          <w:tcPr>
            <w:tcW w:w="13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军人退役</w:t>
            </w:r>
          </w:p>
        </w:tc>
        <w:tc>
          <w:tcPr>
            <w:tcW w:w="11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市退役军人局</w:t>
            </w: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退役报到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市退役军人局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户口登记</w:t>
            </w:r>
            <w:r>
              <w:rPr>
                <w:rFonts w:hint="eastAsia" w:eastAsia="方正仿宋_GBK"/>
                <w:sz w:val="24"/>
                <w:szCs w:val="24"/>
              </w:rPr>
              <w:t>（</w:t>
            </w:r>
            <w:r>
              <w:rPr>
                <w:rFonts w:eastAsia="方正仿宋_GBK"/>
                <w:sz w:val="24"/>
                <w:szCs w:val="24"/>
              </w:rPr>
              <w:t>退役军人恢复户口</w:t>
            </w:r>
            <w:r>
              <w:rPr>
                <w:rFonts w:hint="eastAsia" w:eastAsia="方正仿宋_GBK"/>
                <w:sz w:val="24"/>
                <w:szCs w:val="24"/>
              </w:rPr>
              <w:t>）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核发居民身份证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预备役登记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玉溪军分区动员处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社会保险登记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-8"/>
                <w:sz w:val="24"/>
                <w:szCs w:val="24"/>
              </w:rPr>
            </w:pPr>
            <w:r>
              <w:rPr>
                <w:rFonts w:eastAsia="方正仿宋_GBK"/>
                <w:spacing w:val="-8"/>
                <w:sz w:val="24"/>
                <w:szCs w:val="24"/>
              </w:rPr>
              <w:t>市人力资源社会保障局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军地养老保险关系转移接续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-8"/>
                <w:sz w:val="24"/>
                <w:szCs w:val="24"/>
              </w:rPr>
            </w:pPr>
            <w:r>
              <w:rPr>
                <w:rFonts w:eastAsia="方正仿宋_GBK"/>
                <w:spacing w:val="-8"/>
                <w:sz w:val="24"/>
                <w:szCs w:val="24"/>
              </w:rPr>
              <w:t>市人力资源社会保障局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基本医疗保险参保和变更登记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市医保局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基本医疗保险关系转移接续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市医保局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退役士兵自主就业一次性经济补助金的给付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市退役军人局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6</w:t>
            </w:r>
          </w:p>
        </w:tc>
        <w:tc>
          <w:tcPr>
            <w:tcW w:w="13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二手房转移登记及水电气联动过户</w:t>
            </w:r>
          </w:p>
        </w:tc>
        <w:tc>
          <w:tcPr>
            <w:tcW w:w="11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市自然资源规划局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房屋交易合同网签备案</w:t>
            </w:r>
          </w:p>
        </w:tc>
        <w:tc>
          <w:tcPr>
            <w:tcW w:w="56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并行办理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市住房城乡建设局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房地产交易税费申报</w:t>
            </w: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不动产统一登记</w:t>
            </w: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市自然资源规划局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电表过户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玉溪供电局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水表过户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市住房城乡建设局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天然气表过户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市住房城乡建设局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房产转移公证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市司法局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7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企业职工退休</w:t>
            </w:r>
          </w:p>
        </w:tc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市人力资源社会保障局</w:t>
            </w: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职工正常退休（职）申请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-8"/>
                <w:sz w:val="24"/>
                <w:szCs w:val="24"/>
              </w:rPr>
            </w:pPr>
            <w:r>
              <w:rPr>
                <w:rFonts w:eastAsia="方正仿宋_GBK"/>
                <w:spacing w:val="-8"/>
                <w:sz w:val="24"/>
                <w:szCs w:val="24"/>
              </w:rPr>
              <w:t>市人力资源社会保障局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职工提前退休（职）申请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-8"/>
                <w:sz w:val="24"/>
                <w:szCs w:val="24"/>
              </w:rPr>
            </w:pPr>
            <w:r>
              <w:rPr>
                <w:rFonts w:eastAsia="方正仿宋_GBK"/>
                <w:spacing w:val="-8"/>
                <w:sz w:val="24"/>
                <w:szCs w:val="24"/>
              </w:rPr>
              <w:t>市人力资源社会保障局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职工参保登记（基本医疗保险）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市医保局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住房公积金提取（离休、退休）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市住房公积金中心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8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公民身后</w:t>
            </w:r>
          </w:p>
        </w:tc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市卫生健康委</w:t>
            </w: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出具死亡证明（正常死亡）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市卫生健康委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出具死亡证明（非正常死亡）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出具火化证明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市民政局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参保人员个人账户一次性支取（基本医疗保险）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市医保局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个人账户一次性待遇申领（养老保险）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-8"/>
                <w:sz w:val="24"/>
                <w:szCs w:val="24"/>
              </w:rPr>
            </w:pPr>
            <w:r>
              <w:rPr>
                <w:rFonts w:eastAsia="方正仿宋_GBK"/>
                <w:spacing w:val="-8"/>
                <w:sz w:val="24"/>
                <w:szCs w:val="24"/>
              </w:rPr>
              <w:t>市人力资源社会保障局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遗属待遇申领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-8"/>
                <w:sz w:val="24"/>
                <w:szCs w:val="24"/>
              </w:rPr>
            </w:pPr>
            <w:r>
              <w:rPr>
                <w:rFonts w:eastAsia="方正仿宋_GBK"/>
                <w:spacing w:val="-8"/>
                <w:sz w:val="24"/>
                <w:szCs w:val="24"/>
              </w:rPr>
              <w:t>市人力资源社会保障局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死亡、宣告死亡办理户口注销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驾驶证注销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住房公积金提取（死亡）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市住房公积金中心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社会保障卡注销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pacing w:val="-8"/>
                <w:sz w:val="24"/>
                <w:szCs w:val="24"/>
              </w:rPr>
              <w:t>市人力资源社会保障局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残疾人证注销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市残联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9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市内社保医保关系转移接续</w:t>
            </w:r>
          </w:p>
        </w:tc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市人力资源社会保障局</w:t>
            </w: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养老保险关系转移接续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pacing w:val="-8"/>
                <w:sz w:val="24"/>
                <w:szCs w:val="24"/>
              </w:rPr>
              <w:t>市人力资源社会保障局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城镇职工基本医疗保险关系转移接续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市医保局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医保电子凭证转移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市医保局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生育保险关系转移接续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市医保局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871" w:left="1588" w:header="136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210" w:rightChars="10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54"/>
    <w:rsid w:val="000715D9"/>
    <w:rsid w:val="000B1A5F"/>
    <w:rsid w:val="000B1D74"/>
    <w:rsid w:val="000C47C0"/>
    <w:rsid w:val="000D3457"/>
    <w:rsid w:val="000E3795"/>
    <w:rsid w:val="000E54DD"/>
    <w:rsid w:val="000F253F"/>
    <w:rsid w:val="001048C5"/>
    <w:rsid w:val="00130F9C"/>
    <w:rsid w:val="0017134B"/>
    <w:rsid w:val="0018283B"/>
    <w:rsid w:val="0018448C"/>
    <w:rsid w:val="001847D3"/>
    <w:rsid w:val="001A41BB"/>
    <w:rsid w:val="001B59CC"/>
    <w:rsid w:val="001C41C2"/>
    <w:rsid w:val="001D0045"/>
    <w:rsid w:val="0020694A"/>
    <w:rsid w:val="00215FB2"/>
    <w:rsid w:val="002174A8"/>
    <w:rsid w:val="00226AF5"/>
    <w:rsid w:val="00256306"/>
    <w:rsid w:val="00276DED"/>
    <w:rsid w:val="00282BAC"/>
    <w:rsid w:val="00283A0D"/>
    <w:rsid w:val="002A174F"/>
    <w:rsid w:val="002A4E42"/>
    <w:rsid w:val="002A5EDE"/>
    <w:rsid w:val="002A6D9F"/>
    <w:rsid w:val="002C0DDE"/>
    <w:rsid w:val="002C6274"/>
    <w:rsid w:val="002F6B94"/>
    <w:rsid w:val="003153AC"/>
    <w:rsid w:val="00340C9F"/>
    <w:rsid w:val="0034295C"/>
    <w:rsid w:val="00356F91"/>
    <w:rsid w:val="00364FE1"/>
    <w:rsid w:val="0037155D"/>
    <w:rsid w:val="00375383"/>
    <w:rsid w:val="00386F67"/>
    <w:rsid w:val="00387399"/>
    <w:rsid w:val="003876C3"/>
    <w:rsid w:val="003877C9"/>
    <w:rsid w:val="003A0018"/>
    <w:rsid w:val="003B35F6"/>
    <w:rsid w:val="003B6E50"/>
    <w:rsid w:val="003C0DE8"/>
    <w:rsid w:val="003D18ED"/>
    <w:rsid w:val="003E24D0"/>
    <w:rsid w:val="003E4C57"/>
    <w:rsid w:val="003F2D0D"/>
    <w:rsid w:val="00411E95"/>
    <w:rsid w:val="004128DC"/>
    <w:rsid w:val="00417769"/>
    <w:rsid w:val="0042221E"/>
    <w:rsid w:val="004366C0"/>
    <w:rsid w:val="00445E9B"/>
    <w:rsid w:val="004627BB"/>
    <w:rsid w:val="004C0268"/>
    <w:rsid w:val="004E0D9E"/>
    <w:rsid w:val="004E1EDE"/>
    <w:rsid w:val="004E30F7"/>
    <w:rsid w:val="005018F5"/>
    <w:rsid w:val="00503A64"/>
    <w:rsid w:val="00515636"/>
    <w:rsid w:val="005374F1"/>
    <w:rsid w:val="00541722"/>
    <w:rsid w:val="00546F21"/>
    <w:rsid w:val="00555EFE"/>
    <w:rsid w:val="00556470"/>
    <w:rsid w:val="00564830"/>
    <w:rsid w:val="005838AE"/>
    <w:rsid w:val="00584423"/>
    <w:rsid w:val="005942FA"/>
    <w:rsid w:val="00595B23"/>
    <w:rsid w:val="005A113D"/>
    <w:rsid w:val="005A6484"/>
    <w:rsid w:val="005B0157"/>
    <w:rsid w:val="005B0766"/>
    <w:rsid w:val="005B0BF1"/>
    <w:rsid w:val="005C2DF0"/>
    <w:rsid w:val="005C3170"/>
    <w:rsid w:val="005D0E56"/>
    <w:rsid w:val="005F2E13"/>
    <w:rsid w:val="00607C9B"/>
    <w:rsid w:val="006221EE"/>
    <w:rsid w:val="006379AC"/>
    <w:rsid w:val="0064057B"/>
    <w:rsid w:val="00650490"/>
    <w:rsid w:val="00692B79"/>
    <w:rsid w:val="006D1F84"/>
    <w:rsid w:val="006D2E7B"/>
    <w:rsid w:val="006E3071"/>
    <w:rsid w:val="006F0503"/>
    <w:rsid w:val="006F4CF5"/>
    <w:rsid w:val="006F6356"/>
    <w:rsid w:val="006F6B91"/>
    <w:rsid w:val="0070214D"/>
    <w:rsid w:val="00707CE0"/>
    <w:rsid w:val="00731D4D"/>
    <w:rsid w:val="00736B12"/>
    <w:rsid w:val="007408D0"/>
    <w:rsid w:val="00755029"/>
    <w:rsid w:val="00761411"/>
    <w:rsid w:val="0076336E"/>
    <w:rsid w:val="00763D33"/>
    <w:rsid w:val="0076464E"/>
    <w:rsid w:val="00776497"/>
    <w:rsid w:val="00787191"/>
    <w:rsid w:val="00794D9A"/>
    <w:rsid w:val="007956E8"/>
    <w:rsid w:val="007A7849"/>
    <w:rsid w:val="007A7C98"/>
    <w:rsid w:val="007B0611"/>
    <w:rsid w:val="007C2C1D"/>
    <w:rsid w:val="007F0C38"/>
    <w:rsid w:val="007F3C38"/>
    <w:rsid w:val="00804A02"/>
    <w:rsid w:val="00810C4D"/>
    <w:rsid w:val="00820F6B"/>
    <w:rsid w:val="0082208F"/>
    <w:rsid w:val="00836B5E"/>
    <w:rsid w:val="00842EE4"/>
    <w:rsid w:val="0085648C"/>
    <w:rsid w:val="0088452A"/>
    <w:rsid w:val="008911F8"/>
    <w:rsid w:val="008B4B14"/>
    <w:rsid w:val="008B6136"/>
    <w:rsid w:val="008B7C76"/>
    <w:rsid w:val="008C4389"/>
    <w:rsid w:val="008E0B7A"/>
    <w:rsid w:val="008F0C63"/>
    <w:rsid w:val="009021BF"/>
    <w:rsid w:val="009259C3"/>
    <w:rsid w:val="00947740"/>
    <w:rsid w:val="00955DE4"/>
    <w:rsid w:val="00961D6E"/>
    <w:rsid w:val="00965BED"/>
    <w:rsid w:val="00973A08"/>
    <w:rsid w:val="00974022"/>
    <w:rsid w:val="0098108B"/>
    <w:rsid w:val="00990FD5"/>
    <w:rsid w:val="009B7EF1"/>
    <w:rsid w:val="009E0F49"/>
    <w:rsid w:val="009E1989"/>
    <w:rsid w:val="00A10E09"/>
    <w:rsid w:val="00A14594"/>
    <w:rsid w:val="00A31B76"/>
    <w:rsid w:val="00A526AF"/>
    <w:rsid w:val="00A56737"/>
    <w:rsid w:val="00A6076E"/>
    <w:rsid w:val="00A6211D"/>
    <w:rsid w:val="00A6379C"/>
    <w:rsid w:val="00A75420"/>
    <w:rsid w:val="00A800D3"/>
    <w:rsid w:val="00A906DA"/>
    <w:rsid w:val="00AB5D54"/>
    <w:rsid w:val="00AB6598"/>
    <w:rsid w:val="00AD31B2"/>
    <w:rsid w:val="00B03827"/>
    <w:rsid w:val="00B1496A"/>
    <w:rsid w:val="00B36EA8"/>
    <w:rsid w:val="00B770AB"/>
    <w:rsid w:val="00B77B7A"/>
    <w:rsid w:val="00B90F32"/>
    <w:rsid w:val="00B975C4"/>
    <w:rsid w:val="00BA53D3"/>
    <w:rsid w:val="00BB1BEB"/>
    <w:rsid w:val="00BB7C86"/>
    <w:rsid w:val="00BC3611"/>
    <w:rsid w:val="00BE41AB"/>
    <w:rsid w:val="00BE669A"/>
    <w:rsid w:val="00BE69D5"/>
    <w:rsid w:val="00C03A84"/>
    <w:rsid w:val="00C06D08"/>
    <w:rsid w:val="00C150FC"/>
    <w:rsid w:val="00C17601"/>
    <w:rsid w:val="00C35E0D"/>
    <w:rsid w:val="00C8177E"/>
    <w:rsid w:val="00C8647C"/>
    <w:rsid w:val="00C8678E"/>
    <w:rsid w:val="00C94045"/>
    <w:rsid w:val="00C943C9"/>
    <w:rsid w:val="00CA1DE9"/>
    <w:rsid w:val="00CA7184"/>
    <w:rsid w:val="00CB0CC2"/>
    <w:rsid w:val="00CB31CE"/>
    <w:rsid w:val="00CB605D"/>
    <w:rsid w:val="00CB7615"/>
    <w:rsid w:val="00CD29F8"/>
    <w:rsid w:val="00CE3177"/>
    <w:rsid w:val="00CF5FD4"/>
    <w:rsid w:val="00D03069"/>
    <w:rsid w:val="00D06745"/>
    <w:rsid w:val="00D07D4D"/>
    <w:rsid w:val="00D1716B"/>
    <w:rsid w:val="00D17497"/>
    <w:rsid w:val="00D206FA"/>
    <w:rsid w:val="00D22BBB"/>
    <w:rsid w:val="00D43EFB"/>
    <w:rsid w:val="00D575FB"/>
    <w:rsid w:val="00D73A62"/>
    <w:rsid w:val="00D814E0"/>
    <w:rsid w:val="00D90619"/>
    <w:rsid w:val="00D91412"/>
    <w:rsid w:val="00D916BA"/>
    <w:rsid w:val="00D943B4"/>
    <w:rsid w:val="00DA7BF5"/>
    <w:rsid w:val="00DC1BC3"/>
    <w:rsid w:val="00DC497E"/>
    <w:rsid w:val="00DE0840"/>
    <w:rsid w:val="00E04594"/>
    <w:rsid w:val="00E11FE2"/>
    <w:rsid w:val="00E30F60"/>
    <w:rsid w:val="00E528FA"/>
    <w:rsid w:val="00E778B1"/>
    <w:rsid w:val="00E81E33"/>
    <w:rsid w:val="00EB25CD"/>
    <w:rsid w:val="00EB3247"/>
    <w:rsid w:val="00EC14D4"/>
    <w:rsid w:val="00EC57A8"/>
    <w:rsid w:val="00EC65A6"/>
    <w:rsid w:val="00EE5252"/>
    <w:rsid w:val="00EE7F0E"/>
    <w:rsid w:val="00EF5E7E"/>
    <w:rsid w:val="00F0297C"/>
    <w:rsid w:val="00F127B9"/>
    <w:rsid w:val="00F135D7"/>
    <w:rsid w:val="00F24D39"/>
    <w:rsid w:val="00F30B54"/>
    <w:rsid w:val="00F31EE2"/>
    <w:rsid w:val="00F347C9"/>
    <w:rsid w:val="00F37FDC"/>
    <w:rsid w:val="00F425EA"/>
    <w:rsid w:val="00F42F03"/>
    <w:rsid w:val="00F570CD"/>
    <w:rsid w:val="00F70EA2"/>
    <w:rsid w:val="00F81755"/>
    <w:rsid w:val="00F84E10"/>
    <w:rsid w:val="00F97957"/>
    <w:rsid w:val="00FB6E88"/>
    <w:rsid w:val="00FC246B"/>
    <w:rsid w:val="00FC4C10"/>
    <w:rsid w:val="00FD0B5E"/>
    <w:rsid w:val="00FD1829"/>
    <w:rsid w:val="00FD6932"/>
    <w:rsid w:val="00FE51FD"/>
    <w:rsid w:val="01AA3877"/>
    <w:rsid w:val="0C7933D0"/>
    <w:rsid w:val="32AE0885"/>
    <w:rsid w:val="3D571338"/>
    <w:rsid w:val="69CC6D31"/>
    <w:rsid w:val="6C2F7F67"/>
    <w:rsid w:val="7DC3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val="en-US" w:eastAsia="zh-CN"/>
    </w:rPr>
  </w:style>
  <w:style w:type="table" w:styleId="7">
    <w:name w:val="Table Grid"/>
    <w:basedOn w:val="6"/>
    <w:unhideWhenUsed/>
    <w:uiPriority w:val="99"/>
    <w:pPr>
      <w:widowControl w:val="0"/>
      <w:jc w:val="both"/>
    </w:pPr>
    <w:rPr>
      <w:rFonts w:eastAsia="Times New Roman"/>
    </w:r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page number"/>
    <w:uiPriority w:val="0"/>
    <w:rPr>
      <w:rFonts w:ascii="Times New Roman" w:hAnsi="Times New Roman" w:eastAsia="宋体" w:cs="Times New Roman"/>
    </w:rPr>
  </w:style>
  <w:style w:type="character" w:styleId="10">
    <w:name w:val="Hyperlink"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11">
    <w:name w:val="_Style 5"/>
    <w:basedOn w:val="1"/>
    <w:uiPriority w:val="0"/>
    <w:pPr>
      <w:widowControl w:val="0"/>
    </w:pPr>
    <w:rPr>
      <w:szCs w:val="24"/>
      <w:lang w:val="en-US" w:eastAsia="zh-CN"/>
    </w:rPr>
  </w:style>
  <w:style w:type="paragraph" w:customStyle="1" w:styleId="12">
    <w:name w:val="p0"/>
    <w:basedOn w:val="1"/>
    <w:uiPriority w:val="0"/>
    <w:rPr>
      <w:kern w:val="0"/>
      <w:szCs w:val="21"/>
      <w:lang w:val="en-US" w:eastAsia="zh-CN"/>
    </w:rPr>
  </w:style>
  <w:style w:type="paragraph" w:customStyle="1" w:styleId="13">
    <w:name w:val="p16"/>
    <w:basedOn w:val="1"/>
    <w:uiPriority w:val="0"/>
    <w:pPr>
      <w:spacing w:after="120"/>
    </w:pPr>
    <w:rPr>
      <w:rFonts w:ascii="宋体" w:hAnsi="宋体" w:cs="宋体"/>
      <w:kern w:val="0"/>
      <w:szCs w:val="21"/>
      <w:lang w:val="en-US" w:eastAsia="zh-CN"/>
    </w:rPr>
  </w:style>
  <w:style w:type="paragraph" w:customStyle="1" w:styleId="14">
    <w:name w:val=" Char1"/>
    <w:basedOn w:val="1"/>
    <w:uiPriority w:val="0"/>
    <w:pPr>
      <w:spacing w:before="100" w:beforeAutospacing="1" w:after="100" w:afterAutospacing="1" w:line="360" w:lineRule="auto"/>
      <w:ind w:left="360" w:firstLine="624"/>
      <w:jc w:val="left"/>
    </w:pPr>
    <w:rPr>
      <w:szCs w:val="24"/>
      <w:lang w:val="en-US" w:eastAsia="zh-CN"/>
    </w:rPr>
  </w:style>
  <w:style w:type="paragraph" w:customStyle="1" w:styleId="15">
    <w:name w:val="_Style 3"/>
    <w:basedOn w:val="1"/>
    <w:uiPriority w:val="0"/>
    <w:pPr>
      <w:widowControl w:val="0"/>
    </w:pPr>
    <w:rPr>
      <w:rFonts w:eastAsia="仿宋_GB2312"/>
      <w:sz w:val="32"/>
      <w:szCs w:val="32"/>
      <w:lang w:val="en-GB" w:eastAsia="zh-CN"/>
    </w:rPr>
  </w:style>
  <w:style w:type="paragraph" w:customStyle="1" w:styleId="16">
    <w:name w:val="Table Paragraph"/>
    <w:basedOn w:val="1"/>
    <w:uiPriority w:val="0"/>
    <w:pPr>
      <w:widowControl w:val="0"/>
    </w:pPr>
    <w:rPr>
      <w:rFonts w:ascii="方正仿宋_GBK" w:hAnsi="宋体" w:eastAsia="方正仿宋_GBK" w:cs="宋体"/>
      <w:szCs w:val="21"/>
    </w:rPr>
  </w:style>
  <w:style w:type="character" w:customStyle="1" w:styleId="17">
    <w:name w:val=" Char Char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15"/>
    <w:uiPriority w:val="0"/>
    <w:rPr>
      <w:rFonts w:hint="default" w:ascii="Times New Roman" w:hAnsi="Times New Roman" w:eastAsia="宋体" w:cs="Times New Roman"/>
      <w:color w:val="000000"/>
      <w:sz w:val="28"/>
      <w:szCs w:val="28"/>
    </w:rPr>
  </w:style>
  <w:style w:type="character" w:customStyle="1" w:styleId="19">
    <w:name w:val="16"/>
    <w:uiPriority w:val="0"/>
    <w:rPr>
      <w:rFonts w:hint="eastAsia" w:ascii="方正仿宋_GBK" w:hAnsi="Times New Roman" w:eastAsia="方正仿宋_GBK" w:cs="Times New Roman"/>
      <w:color w:val="000000"/>
      <w:sz w:val="28"/>
      <w:szCs w:val="28"/>
    </w:rPr>
  </w:style>
  <w:style w:type="character" w:customStyle="1" w:styleId="20">
    <w:name w:val="17"/>
    <w:uiPriority w:val="0"/>
    <w:rPr>
      <w:rFonts w:hint="eastAsia" w:ascii="方正黑体_GBK" w:hAnsi="Times New Roman" w:eastAsia="方正黑体_GBK" w:cs="Times New Roman"/>
      <w:color w:val="000000"/>
      <w:sz w:val="28"/>
      <w:szCs w:val="28"/>
    </w:rPr>
  </w:style>
  <w:style w:type="character" w:customStyle="1" w:styleId="21">
    <w:name w:val="18"/>
    <w:uiPriority w:val="0"/>
    <w:rPr>
      <w:rFonts w:hint="default" w:ascii="Times New Roman" w:hAnsi="Times New Roman" w:eastAsia="宋体" w:cs="Times New Roman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2022-11-28T02:25:00Z</dcterms:created>
  <dc:creator>玉溪政管-李春林</dc:creator>
  <cp:lastModifiedBy>玉溪政管-李春林</cp:lastModifiedBy>
  <dcterms:modified xsi:type="dcterms:W3CDTF">2022-11-28T02:59:34Z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