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widowControl w:val="0"/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目标任务落实清单</w:t>
      </w: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tbl>
      <w:tblPr>
        <w:tblStyle w:val="4"/>
        <w:tblW w:w="95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079"/>
        <w:gridCol w:w="2533"/>
        <w:gridCol w:w="1283"/>
        <w:gridCol w:w="197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工作任务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工作措施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目标任务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牵头部门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配合部门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57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一、培育壮大创新主体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．</w:t>
            </w:r>
            <w:r>
              <w:rPr>
                <w:rFonts w:eastAsia="方正仿宋_GBK"/>
                <w:sz w:val="24"/>
                <w:szCs w:val="24"/>
              </w:rPr>
              <w:t>助企纾困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（1）加强惠企政策落实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加快制定《玉溪市贯彻落实〈云南省中小企业促进条例〉实施细则》、《玉溪市贯彻落实〈云南省进一步帮扶中小微企业纾困发展工作方案〉实施细则》。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市工业和信息化局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市发展改革委、市科技局、市财政局、市人力资源社会保障局、市交通运输局、市国资委、市税务局、人民银行玉溪市中心支行、玉溪银保监分局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2022年12月31日前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（2）加强财政纾困力度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集</w:t>
            </w:r>
            <w:r>
              <w:rPr>
                <w:rFonts w:eastAsia="方正仿宋_GBK"/>
                <w:spacing w:val="4"/>
                <w:sz w:val="24"/>
                <w:szCs w:val="24"/>
              </w:rPr>
              <w:t>中开展2020年及以前年度企业应拨未拨科技项目资金清理，督促县（市、区）及时拨付历年欠拨的全部</w:t>
            </w:r>
            <w:r>
              <w:rPr>
                <w:rFonts w:eastAsia="方正仿宋_GBK"/>
                <w:sz w:val="24"/>
                <w:szCs w:val="24"/>
              </w:rPr>
              <w:t>资金。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市财政局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市科技局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各县（市、区）人民政府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2023年12月31日前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．</w:t>
            </w:r>
            <w:r>
              <w:rPr>
                <w:rFonts w:eastAsia="方正仿宋_GBK"/>
                <w:sz w:val="24"/>
                <w:szCs w:val="24"/>
              </w:rPr>
              <w:t>强化引培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（1）加大科技型企业引培力度。建立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“小微―科小―高新―领军”</w:t>
            </w:r>
            <w:r>
              <w:rPr>
                <w:rFonts w:eastAsia="方正仿宋_GBK"/>
                <w:sz w:val="24"/>
                <w:szCs w:val="24"/>
              </w:rPr>
              <w:t>的企业培育成长体系，深挖各类市场主体可培育优质资源，确保源头供给充足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2022年高新技术企业达196户，新增省级科技型中小企业80户以上。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市科技局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市财政局、市税务局、市生态环境局、市应急局、市市场监管局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2022年12月31日前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spacing w:line="340" w:lineRule="exact"/>
              <w:rPr>
                <w:rFonts w:eastAsia="方正仿宋_GBK"/>
                <w:spacing w:val="6"/>
                <w:sz w:val="24"/>
                <w:szCs w:val="24"/>
              </w:rPr>
            </w:pPr>
            <w:r>
              <w:rPr>
                <w:rFonts w:eastAsia="方正仿宋_GBK"/>
                <w:spacing w:val="6"/>
                <w:sz w:val="24"/>
                <w:szCs w:val="24"/>
              </w:rPr>
              <w:t>（2）强化政策引导支持力度。贯彻落实《关于优化营商环境支持高新技术企业加快发展的实施意见》、《高新技术企业</w:t>
            </w:r>
            <w:r>
              <w:rPr>
                <w:rFonts w:hint="eastAsia" w:ascii="方正仿宋_GBK" w:eastAsia="方正仿宋_GBK"/>
                <w:spacing w:val="6"/>
                <w:sz w:val="24"/>
                <w:szCs w:val="24"/>
              </w:rPr>
              <w:t>“三倍增”行</w:t>
            </w:r>
            <w:r>
              <w:rPr>
                <w:rFonts w:eastAsia="方正仿宋_GBK"/>
                <w:spacing w:val="6"/>
                <w:sz w:val="24"/>
                <w:szCs w:val="24"/>
              </w:rPr>
              <w:t>动计划》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加强对企业发展全过程的跟踪指导，引导社会资源和创新要素向企业聚集，有效激励企业持续创新。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市科技局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市财政局、市税务局、市工业和信息化局、市农业农村局、市商务局、市市场监管局、市委网信办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spacing w:line="340" w:lineRule="exact"/>
              <w:rPr>
                <w:rFonts w:eastAsia="方正仿宋_GBK"/>
                <w:spacing w:val="6"/>
                <w:sz w:val="24"/>
                <w:szCs w:val="24"/>
              </w:rPr>
            </w:pPr>
            <w:r>
              <w:rPr>
                <w:rFonts w:eastAsia="方正仿宋_GBK"/>
                <w:spacing w:val="6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3）优化提升服务指导水平。强化</w:t>
            </w:r>
            <w:r>
              <w:rPr>
                <w:rFonts w:eastAsia="方正仿宋_GBK"/>
                <w:spacing w:val="6"/>
                <w:sz w:val="24"/>
                <w:szCs w:val="24"/>
              </w:rPr>
              <w:t>市直部门协同推进、联动培育工作机制，持续开展省、市、县三级联</w:t>
            </w:r>
            <w:r>
              <w:rPr>
                <w:rFonts w:eastAsia="方正仿宋_GBK"/>
                <w:spacing w:val="-8"/>
                <w:sz w:val="24"/>
                <w:szCs w:val="24"/>
              </w:rPr>
              <w:t>动</w:t>
            </w:r>
            <w:r>
              <w:rPr>
                <w:rFonts w:hint="eastAsia" w:ascii="方正仿宋_GBK" w:eastAsia="方正仿宋_GBK"/>
                <w:spacing w:val="-8"/>
                <w:sz w:val="24"/>
                <w:szCs w:val="24"/>
              </w:rPr>
              <w:t>“一企一策”</w:t>
            </w:r>
            <w:r>
              <w:rPr>
                <w:rFonts w:eastAsia="方正仿宋_GBK"/>
                <w:spacing w:val="-8"/>
                <w:sz w:val="24"/>
                <w:szCs w:val="24"/>
              </w:rPr>
              <w:t>培育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开展2022年高新技术企业申报“一企一策”专家咨询服务2次以上。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市科技局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市财政局、市税务局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2022年12月31日前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．</w:t>
            </w:r>
            <w:r>
              <w:rPr>
                <w:rFonts w:eastAsia="方正仿宋_GBK"/>
                <w:sz w:val="24"/>
                <w:szCs w:val="24"/>
              </w:rPr>
              <w:t>扶优扶强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开展科技型企业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“树标提质”</w:t>
            </w:r>
            <w:r>
              <w:rPr>
                <w:rFonts w:eastAsia="方正仿宋_GBK"/>
                <w:sz w:val="24"/>
                <w:szCs w:val="24"/>
              </w:rPr>
              <w:t>行动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-10"/>
                <w:sz w:val="24"/>
                <w:szCs w:val="24"/>
              </w:rPr>
              <w:t>打造具有玉溪特色、有口碑</w:t>
            </w:r>
            <w:r>
              <w:rPr>
                <w:rFonts w:eastAsia="方正仿宋_GBK"/>
                <w:spacing w:val="-8"/>
                <w:sz w:val="24"/>
                <w:szCs w:val="24"/>
              </w:rPr>
              <w:t>、科技含量高的高新技</w:t>
            </w:r>
            <w:r>
              <w:rPr>
                <w:rFonts w:eastAsia="方正仿宋_GBK"/>
                <w:spacing w:val="-10"/>
                <w:sz w:val="24"/>
                <w:szCs w:val="24"/>
              </w:rPr>
              <w:t>术企</w:t>
            </w:r>
            <w:r>
              <w:rPr>
                <w:rFonts w:hint="eastAsia" w:ascii="方正仿宋_GBK" w:eastAsia="方正仿宋_GBK"/>
                <w:spacing w:val="-10"/>
                <w:sz w:val="24"/>
                <w:szCs w:val="24"/>
              </w:rPr>
              <w:t>业“金字招牌”，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加快形成</w:t>
            </w:r>
            <w:r>
              <w:rPr>
                <w:rFonts w:eastAsia="方正仿宋_GBK"/>
                <w:sz w:val="24"/>
                <w:szCs w:val="24"/>
              </w:rPr>
              <w:t>品牌集群效应，优先争取省级科技计划项目支持。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市科技局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市工业和信息化局、制造业全产业链专班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．</w:t>
            </w:r>
            <w:r>
              <w:rPr>
                <w:rFonts w:eastAsia="方正仿宋_GBK"/>
                <w:sz w:val="24"/>
                <w:szCs w:val="24"/>
              </w:rPr>
              <w:t>融通创新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支持创新联合体建设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2022年建成创新联合体1个。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市科技局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2022年12月31日前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57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/>
                <w:sz w:val="28"/>
                <w:szCs w:val="28"/>
              </w:rPr>
              <w:t>二、激发人才创新活力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．</w:t>
            </w:r>
            <w:r>
              <w:rPr>
                <w:rFonts w:eastAsia="方正仿宋_GBK"/>
                <w:sz w:val="24"/>
                <w:szCs w:val="24"/>
              </w:rPr>
              <w:t>建强人才金字塔体系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（1）夯实创新人才基础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入选省级以上高层次科技人才2名以上，培养市级中青年学科技术带头人230名以上。</w:t>
            </w:r>
          </w:p>
        </w:tc>
        <w:tc>
          <w:tcPr>
            <w:tcW w:w="128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市科技局</w:t>
            </w:r>
          </w:p>
        </w:tc>
        <w:tc>
          <w:tcPr>
            <w:tcW w:w="1977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2022年12月31日前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（2）强化科技交流合作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组织推荐申报院士专家工作站不少于6个，带动实施项目不少于20个。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（3）用足用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好“兴玉英才支持计划”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引进不少于10名研究成果具有重大技术创新优势人才；引进不少于5名战略性新兴产业人才；引进B类团队不少于3个、储备预备项目不少于2个。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制造业全产业链专班牵头单位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市委组织部、市人力资源社会保障局，各县（市、区）人民政府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建立技能人才培训基地、技能大赛、集训基地不少于3个，引育高技能顶尖人才3名。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市人力资源社会保障局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各县（市、区）人民政府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．</w:t>
            </w:r>
            <w:r>
              <w:rPr>
                <w:rFonts w:eastAsia="方正仿宋_GBK"/>
                <w:sz w:val="24"/>
                <w:szCs w:val="24"/>
              </w:rPr>
              <w:t>提高人才与需求适配度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（1）精准服务人才需求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准确掌握各个产业中规模以上企业和高新技术企业的人才需求。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市委人才工作领导小组各成员单位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（2）拓展人才供给范围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汲取其他城市经验，加大同人力资源服务机构的合作，加强市级人力资源产业园建设，为我市企业引进高层次急需紧缺人才。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市人力资源社会保障局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（3）强化区域人才一体化开发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探索面向泰国、老挝、缅甸等南亚东南亚国家人才在玉申报省级科研项目，促进人才合理流动，进行人才整体开发。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市科技局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市委人才工作领导小组成员单位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．</w:t>
            </w:r>
            <w:r>
              <w:rPr>
                <w:rFonts w:eastAsia="方正仿宋_GBK"/>
                <w:sz w:val="24"/>
                <w:szCs w:val="24"/>
              </w:rPr>
              <w:t>创新实施科技特派员制度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不断壮大科技特派员队伍，推动科技人员服务乡村振兴、服务企业、服务合作全方面发展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新增科技特派员50名，新增科技特派团1个。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市科技局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市农业农村局、市乡村振兴局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2022年12月31日前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．</w:t>
            </w:r>
            <w:r>
              <w:rPr>
                <w:rFonts w:eastAsia="方正仿宋_GBK"/>
                <w:sz w:val="24"/>
                <w:szCs w:val="24"/>
              </w:rPr>
              <w:t>做实人才服务工作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（1）优化人才评价体系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-10"/>
                <w:sz w:val="24"/>
                <w:szCs w:val="24"/>
              </w:rPr>
              <w:t>贯彻《玉溪市关于加强和改进新时代人才工作服务支持建设</w:t>
            </w:r>
            <w:r>
              <w:rPr>
                <w:rFonts w:hint="eastAsia" w:ascii="方正仿宋_GBK" w:eastAsia="方正仿宋_GBK"/>
                <w:spacing w:val="-10"/>
                <w:sz w:val="24"/>
                <w:szCs w:val="24"/>
              </w:rPr>
              <w:t>“一极两区”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的实施意</w:t>
            </w:r>
            <w:r>
              <w:rPr>
                <w:rFonts w:eastAsia="方正仿宋_GBK"/>
                <w:sz w:val="24"/>
                <w:szCs w:val="24"/>
              </w:rPr>
              <w:t>见》、《玉溪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市“兴玉英才支持计划”实施</w:t>
            </w:r>
            <w:r>
              <w:rPr>
                <w:rFonts w:eastAsia="方正仿宋_GBK"/>
                <w:sz w:val="24"/>
                <w:szCs w:val="24"/>
              </w:rPr>
              <w:t>办法》。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14"/>
                <w:sz w:val="24"/>
                <w:szCs w:val="24"/>
              </w:rPr>
            </w:pPr>
            <w:r>
              <w:rPr>
                <w:rFonts w:eastAsia="方正仿宋_GBK"/>
                <w:spacing w:val="-14"/>
                <w:sz w:val="24"/>
                <w:szCs w:val="24"/>
              </w:rPr>
              <w:t>市委组织部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各人才专项主管单位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（2）完善高层次人才服务保障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出台高层次人才子女就学保障办法，对其入学入园实</w:t>
            </w: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现“免申即享”。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市教育体育局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各县（市、区）人民政府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2022年12月1日前，长期坚持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优化公立医院服务高层次人才及其子女水平。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市卫生健康委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各县（市、区）人民政府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2022年12月1日前，长期坚持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妥善安置高层次人才的随迁配偶，对符合条件入职市直单位的按照考核直聘规定办理。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市委组织部、市人力资源社会保障局分别负责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2022年12月31日前，长期坚持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6"/>
                <w:sz w:val="24"/>
                <w:szCs w:val="24"/>
              </w:rPr>
              <w:t>安排集中宣传报道，切实提升玉溪城市吸引力。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-14"/>
                <w:sz w:val="24"/>
                <w:szCs w:val="24"/>
              </w:rPr>
              <w:t>市委宣传部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市委网信办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57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/>
                <w:sz w:val="28"/>
                <w:szCs w:val="28"/>
              </w:rPr>
              <w:t>三、提升创新平台能级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．</w:t>
            </w:r>
            <w:r>
              <w:rPr>
                <w:rFonts w:eastAsia="方正仿宋_GBK"/>
                <w:sz w:val="24"/>
                <w:szCs w:val="24"/>
              </w:rPr>
              <w:t>服务高水平科技自立自强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（1）抓牢重点实验室及技术研究中心建设，服务产业发展需求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2022年新认定市级重点实验室和工程技术研究中心5家，申报省级重点实验室2家、技术创新中心1家。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市科技局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市工业和信息化局、市农业农村局、市卫生健康委、制造业全产业链专班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2022年12月31日前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（2）抓实新型平台建设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建成市级公共技术服务平台5个；建成市级新型研发机构1个、创新联合体1个，产业技术研究院1个，建立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“人才飞地”</w:t>
            </w:r>
            <w:r>
              <w:rPr>
                <w:rFonts w:eastAsia="方正仿宋_GBK"/>
                <w:sz w:val="24"/>
                <w:szCs w:val="24"/>
              </w:rPr>
              <w:t>1个以上，至少与3个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“大院大所大企大校”或</w:t>
            </w:r>
            <w:r>
              <w:rPr>
                <w:rFonts w:eastAsia="方正仿宋_GBK"/>
                <w:sz w:val="24"/>
                <w:szCs w:val="24"/>
              </w:rPr>
              <w:t>在滇的国家级重点实验室签订合作协议。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市科技局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各高校、科研院所、市工业和信息化局、市市场监管局、市民政局、市人力资源社会保障局、市科教创新服务中心、玉溪高新区管委会、制造业全产业链专班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2022年12月31日前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8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．</w:t>
            </w:r>
            <w:r>
              <w:rPr>
                <w:rFonts w:eastAsia="方正仿宋_GBK"/>
                <w:sz w:val="24"/>
                <w:szCs w:val="24"/>
              </w:rPr>
              <w:t>服务产业转型升级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（1）深化市校合作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常态化征集市校合作项目需求，每年确定50个以上对接协调重点事项。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市科技局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委宣传部、市委党校、市委编办、市委网信办、市发展改革委、市工业和信息化局、市教育体育局、市财政局、市人力资源社会保障局、市自然资源规划局、市农业农村局、市文化和旅游局、市卫生健康委、市林草局、市抚仙湖管理局、市科教创新服务中心、玉溪高新区管委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2022年12月31日前，长期坚持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（2）加快科技成果转移转化应用示范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建设玉溪市技术市场线上交易平台。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市科技局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各县（市、区）人民政府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2022年12月31日前，长期坚持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．</w:t>
            </w:r>
            <w:r>
              <w:rPr>
                <w:rFonts w:eastAsia="方正仿宋_GBK"/>
                <w:sz w:val="24"/>
                <w:szCs w:val="24"/>
              </w:rPr>
              <w:t>服务大众创业万众创新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pacing w:val="6"/>
                <w:sz w:val="24"/>
                <w:szCs w:val="24"/>
              </w:rPr>
              <w:t>1）抓好政策落实落地。落实《加强双创孵化载体建设8条措施（试行）》</w:t>
            </w:r>
            <w:r>
              <w:rPr>
                <w:rFonts w:hint="eastAsia" w:eastAsia="方正仿宋_GBK"/>
                <w:spacing w:val="6"/>
                <w:sz w:val="24"/>
                <w:szCs w:val="24"/>
              </w:rPr>
              <w:t>、</w:t>
            </w:r>
            <w:r>
              <w:rPr>
                <w:rFonts w:eastAsia="方正仿宋_GBK"/>
                <w:spacing w:val="6"/>
                <w:sz w:val="24"/>
                <w:szCs w:val="24"/>
              </w:rPr>
              <w:t>《高新技术企业加快发展9条措施》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申报国家级众创空间1个、省级众创空间3个、省级科技企业孵化器1个。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市科技局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各县（市、区）人民政府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2022年12月31日前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（2）深入双创孵化载体调研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强化对入驻企业提供政策宣传和申报指导，提高创新载体培育孵化能力，积极争取省级奖补资金。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市科技局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（3）重视孵化载体考核评价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对标优秀载体、考核激励，不断提升载体孵化培育企业的能力。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市科技局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．</w:t>
            </w:r>
            <w:r>
              <w:rPr>
                <w:rFonts w:eastAsia="方正仿宋_GBK"/>
                <w:sz w:val="24"/>
                <w:szCs w:val="24"/>
              </w:rPr>
              <w:t>推动高新区跨越发展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（1）建设高质量玉溪高新区。抓好厅市会商中关于提升玉溪高新区创新能力议题内容落实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由省科技厅、市人民政府、玉溪高新区管委会三方按照3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︰</w:t>
            </w: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︰</w:t>
            </w:r>
            <w:r>
              <w:rPr>
                <w:rFonts w:eastAsia="方正仿宋_GBK"/>
                <w:sz w:val="24"/>
                <w:szCs w:val="24"/>
              </w:rPr>
              <w:t>4比例出资设立科技创新联合专项资金，每年投入2500万元，5年共投入1.25亿元。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市科技局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玉溪高新区管委会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2025年以前，长期坚持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（2）推动玉溪高新区争先进位，做好园区优化提升工作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制定《玉溪高新区争先进位三年行动方案（2022—2024年）》。</w:t>
            </w:r>
          </w:p>
        </w:tc>
        <w:tc>
          <w:tcPr>
            <w:tcW w:w="128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玉溪高新区管委会</w:t>
            </w:r>
          </w:p>
        </w:tc>
        <w:tc>
          <w:tcPr>
            <w:tcW w:w="1977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市发展改革委、市工业和信息化局、市科技局、市自然资源规划局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2022年12月31日以前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到“十四五”</w:t>
            </w:r>
            <w:r>
              <w:rPr>
                <w:rFonts w:eastAsia="方正仿宋_GBK"/>
                <w:sz w:val="24"/>
                <w:szCs w:val="24"/>
              </w:rPr>
              <w:t>末园区综合实力排名比2021年提升10名。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2025年12月31日以前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7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/>
                <w:sz w:val="28"/>
                <w:szCs w:val="28"/>
              </w:rPr>
              <w:t>四、打造一流创新生态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．</w:t>
            </w:r>
            <w:r>
              <w:rPr>
                <w:rFonts w:eastAsia="方正仿宋_GBK"/>
                <w:sz w:val="24"/>
                <w:szCs w:val="24"/>
              </w:rPr>
              <w:t>优化市场生态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（1）开展要素市场化资源配置改革试点建设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推动各类要素按照市场规律高效配置，推动高标准市场体系建设，带动产业发展。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市发展改革委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市商务局、市工业和信息化局、市自然资源规划局、市人力资源社会保障局、市政府金融办、市科技局、人民银行玉溪市中心支行、玉溪银保监分局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（2）加大研发经费投入力度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力争到2025年，全社会研发经费投入年均增长17.3%。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市科技局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市工业和信息化局、市教育体育局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2025年以前，长期坚持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．</w:t>
            </w:r>
            <w:r>
              <w:rPr>
                <w:rFonts w:eastAsia="方正仿宋_GBK"/>
                <w:sz w:val="24"/>
                <w:szCs w:val="24"/>
              </w:rPr>
              <w:t>优化金融生态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（1）完善财政科技投入稳定增长机制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设立玉溪市重点产业发展基金，重点支持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“十大产业链”发展</w:t>
            </w:r>
            <w:r>
              <w:rPr>
                <w:rFonts w:eastAsia="方正仿宋_GBK"/>
                <w:sz w:val="24"/>
                <w:szCs w:val="24"/>
              </w:rPr>
              <w:t>，撬动更多社会资本投向科技创新。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市财政局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制造业全产业链专班，各县（市、区）人民政府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（2）拓宽科技金融服务渠道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积极鼓励金融机构大力开发金融产品，带动科技型企业贷款余额、有贷款户数持续增长。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市政府金融办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2022年12月31日前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．</w:t>
            </w:r>
            <w:r>
              <w:rPr>
                <w:rFonts w:eastAsia="方正仿宋_GBK"/>
                <w:sz w:val="24"/>
                <w:szCs w:val="24"/>
              </w:rPr>
              <w:t>优化法治生态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（1）强化知识产权全链条保护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落实《玉溪市强化知识产权保护的实施意见》，贯彻《云南省进一步强化知识产权保护工作18条措施》，2025年每万人高价值发明专利拥有量达2件。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市市场监管局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市知识产权战略实施联席会议成员单位、玉溪高新区管委会，各县（市、区）人民政府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（2）全面推进科研诚信承诺制度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贯彻《玉溪市关于进一步加强科研诚信建设实施方案》，落实《玉溪市科学技术局关于建立完善科技领域信用承诺制度的通知》。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市科技局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市发展改革委、市工业和信息化局、市教育体育局、市农业农村局、市财政局、市税务局、市市场监管局，各县（市、区）人民政府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（3）提升科技伦理治理能力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出台《关于加强科技伦理治理的实施意见》。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市科技局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玉溪师范学院、市委网信办、市发展改革委、市工业和信息化局、市教育体育局、市卫生健康委、市司法局、市农业农村局、市市场监管局、市生态环境局、市国资委、市科协、市社科联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省级出台2个月后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．</w:t>
            </w:r>
            <w:r>
              <w:rPr>
                <w:rFonts w:eastAsia="方正仿宋_GBK"/>
                <w:sz w:val="24"/>
                <w:szCs w:val="24"/>
              </w:rPr>
              <w:t>优化开放生态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深化科技对外合作交流，依托科技入滇平台，深入推进“科技入玉”活动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每年组织开展1—2次院士专家玉溪行活动，与中科院达成合作2项。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市科技局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制造业全产业链专班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2022年12月31日前，长期坚持</w:t>
            </w:r>
          </w:p>
        </w:tc>
      </w:tr>
    </w:tbl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9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2022-11-18T10:04:38Z</dcterms:created>
  <dc:creator>1506</dc:creator>
  <cp:lastModifiedBy>1506</cp:lastModifiedBy>
  <dcterms:modified xsi:type="dcterms:W3CDTF">2022-11-18T10:05:16Z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