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leftChars="0" w:right="0" w:rightChars="0" w:firstLine="2860" w:firstLineChars="650"/>
        <w:jc w:val="both"/>
        <w:textAlignment w:val="auto"/>
        <w:outlineLvl w:val="9"/>
        <w:rPr>
          <w:rFonts w:hint="eastAsia" w:ascii="宋体" w:hAnsi="宋体" w:eastAsia="宋体" w:cs="宋体"/>
          <w:b/>
          <w:bCs/>
          <w:sz w:val="44"/>
          <w:szCs w:val="44"/>
          <w:lang w:val="en-US" w:eastAsia="zh-Hans"/>
        </w:rPr>
      </w:pPr>
      <w:r>
        <w:rPr>
          <w:rFonts w:hint="eastAsia" w:ascii="方正小标宋_GBK" w:hAnsi="方正小标宋_GBK" w:eastAsia="方正小标宋_GBK" w:cs="方正小标宋_GBK"/>
          <w:b w:val="0"/>
          <w:bCs w:val="0"/>
          <w:sz w:val="44"/>
          <w:szCs w:val="44"/>
          <w:lang w:val="en-US" w:eastAsia="zh-CN"/>
        </w:rPr>
        <w:t>案例</w:t>
      </w:r>
      <w:r>
        <w:rPr>
          <w:rFonts w:hint="eastAsia" w:ascii="方正小标宋_GBK" w:hAnsi="方正小标宋_GBK" w:eastAsia="方正小标宋_GBK" w:cs="方正小标宋_GBK"/>
          <w:b w:val="0"/>
          <w:bCs w:val="0"/>
          <w:sz w:val="44"/>
          <w:szCs w:val="44"/>
          <w:lang w:val="en-US" w:eastAsia="zh-Hans"/>
        </w:rPr>
        <w:t>点评</w:t>
      </w:r>
      <w:r>
        <w:rPr>
          <w:rFonts w:hint="eastAsia" w:ascii="方正小标宋_GBK" w:hAnsi="方正小标宋_GBK" w:eastAsia="方正小标宋_GBK" w:cs="方正小标宋_GBK"/>
          <w:b w:val="0"/>
          <w:bCs w:val="0"/>
          <w:sz w:val="44"/>
          <w:szCs w:val="44"/>
          <w:lang w:val="en-US" w:eastAsia="zh-CN"/>
        </w:rPr>
        <w:t>六</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Hans"/>
        </w:rPr>
      </w:pPr>
      <w:r>
        <w:rPr>
          <w:rFonts w:hint="eastAsia" w:ascii="方正黑体_GBK" w:hAnsi="方正黑体_GBK" w:eastAsia="方正黑体_GBK" w:cs="方正黑体_GBK"/>
          <w:b w:val="0"/>
          <w:bCs w:val="0"/>
          <w:sz w:val="32"/>
          <w:szCs w:val="32"/>
          <w:lang w:val="en-US" w:eastAsia="zh-CN"/>
        </w:rPr>
        <w:t>案情概述：</w:t>
      </w:r>
      <w:r>
        <w:rPr>
          <w:rFonts w:hint="default" w:ascii="Times New Roman" w:hAnsi="Times New Roman" w:eastAsia="方正仿宋_GBK" w:cs="Times New Roman"/>
          <w:sz w:val="32"/>
          <w:szCs w:val="32"/>
          <w:lang w:val="en-US" w:eastAsia="zh-Hans"/>
        </w:rPr>
        <w:t>在通信服务</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餐饮行业等</w:t>
      </w:r>
      <w:r>
        <w:rPr>
          <w:rFonts w:hint="eastAsia" w:ascii="Times New Roman" w:hAnsi="Times New Roman" w:eastAsia="方正仿宋_GBK" w:cs="Times New Roman"/>
          <w:sz w:val="32"/>
          <w:szCs w:val="32"/>
          <w:lang w:val="en-US" w:eastAsia="zh-CN"/>
        </w:rPr>
        <w:t>存在有</w:t>
      </w:r>
      <w:r>
        <w:rPr>
          <w:rFonts w:hint="default" w:ascii="Times New Roman" w:hAnsi="Times New Roman" w:eastAsia="方正仿宋_GBK" w:cs="Times New Roman"/>
          <w:sz w:val="32"/>
          <w:szCs w:val="32"/>
          <w:lang w:val="en-US" w:eastAsia="zh-Hans"/>
        </w:rPr>
        <w:t>“保底消费”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Hans"/>
        </w:rPr>
        <w:t>所谓“保底消费”</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即“最低消费”</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是指行业内强行制定的单月或单次消费的最低收费标准。如果消费者单月或单次消费没有达到最低标准的，</w:t>
      </w:r>
      <w:r>
        <w:rPr>
          <w:rFonts w:hint="eastAsia" w:ascii="Times New Roman" w:hAnsi="Times New Roman" w:eastAsia="方正仿宋_GBK" w:cs="Times New Roman"/>
          <w:sz w:val="32"/>
          <w:szCs w:val="32"/>
          <w:lang w:val="en-US" w:eastAsia="zh-CN"/>
        </w:rPr>
        <w:t>则</w:t>
      </w:r>
      <w:r>
        <w:rPr>
          <w:rFonts w:hint="default" w:ascii="Times New Roman" w:hAnsi="Times New Roman" w:eastAsia="方正仿宋_GBK" w:cs="Times New Roman"/>
          <w:sz w:val="32"/>
          <w:szCs w:val="32"/>
          <w:lang w:val="en-US" w:eastAsia="zh-Hans"/>
        </w:rPr>
        <w:t>按照最低标准支付费用；</w:t>
      </w:r>
      <w:r>
        <w:rPr>
          <w:rFonts w:hint="eastAsia" w:ascii="Times New Roman" w:hAnsi="Times New Roman" w:eastAsia="方正仿宋_GBK" w:cs="Times New Roman"/>
          <w:sz w:val="32"/>
          <w:szCs w:val="32"/>
          <w:lang w:val="en-US" w:eastAsia="zh-CN"/>
        </w:rPr>
        <w:t>若</w:t>
      </w:r>
      <w:r>
        <w:rPr>
          <w:rFonts w:hint="default" w:ascii="Times New Roman" w:hAnsi="Times New Roman" w:eastAsia="方正仿宋_GBK" w:cs="Times New Roman"/>
          <w:sz w:val="32"/>
          <w:szCs w:val="32"/>
          <w:lang w:val="en-US" w:eastAsia="zh-Hans"/>
        </w:rPr>
        <w:t>达到最低消费标准的，按照实际消费价格支付</w:t>
      </w:r>
      <w:r>
        <w:rPr>
          <w:rFonts w:hint="default" w:ascii="Times New Roman" w:hAnsi="Times New Roman" w:eastAsia="方正仿宋_GBK" w:cs="Times New Roman"/>
          <w:sz w:val="32"/>
          <w:szCs w:val="32"/>
          <w:lang w:eastAsia="zh-Hans"/>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Hans"/>
        </w:rPr>
      </w:pPr>
      <w:r>
        <w:rPr>
          <w:rFonts w:hint="eastAsia" w:ascii="方正黑体_GBK" w:hAnsi="方正黑体_GBK" w:eastAsia="方正黑体_GBK" w:cs="方正黑体_GBK"/>
          <w:b w:val="0"/>
          <w:bCs w:val="0"/>
          <w:sz w:val="32"/>
          <w:szCs w:val="32"/>
          <w:lang w:eastAsia="zh-CN"/>
        </w:rPr>
        <w:t>法律点评：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中华人民共和国</w:t>
      </w:r>
      <w:r>
        <w:rPr>
          <w:rFonts w:hint="default" w:ascii="Times New Roman" w:hAnsi="Times New Roman" w:eastAsia="方正仿宋_GBK" w:cs="Times New Roman"/>
          <w:sz w:val="32"/>
          <w:szCs w:val="32"/>
        </w:rPr>
        <w:t>消费者权益保护法》</w:t>
      </w:r>
      <w:r>
        <w:rPr>
          <w:rFonts w:hint="default" w:ascii="Times New Roman" w:hAnsi="Times New Roman" w:eastAsia="方正仿宋_GBK" w:cs="Times New Roman"/>
          <w:sz w:val="32"/>
          <w:szCs w:val="32"/>
          <w:lang w:val="en-US" w:eastAsia="zh-Hans"/>
        </w:rPr>
        <w:t>第九条</w:t>
      </w:r>
      <w:r>
        <w:rPr>
          <w:rFonts w:hint="default" w:ascii="Times New Roman" w:hAnsi="Times New Roman" w:eastAsia="方正仿宋_GBK" w:cs="Times New Roman"/>
          <w:sz w:val="32"/>
          <w:szCs w:val="32"/>
          <w:lang w:eastAsia="zh-Hans"/>
        </w:rPr>
        <w:t>：“消费者享有自主选择商品或者服务的权利。消费者有权自主选择提供商品或者服务的经营者，自主选择商品品种或者服务方式，自主决定购买或者不购买任何一种商品、接受或者不接受任何一项服务。”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sz w:val="32"/>
          <w:szCs w:val="32"/>
          <w:lang w:eastAsia="zh-Hans"/>
        </w:rPr>
        <w:t>第二十六条</w:t>
      </w:r>
      <w:r>
        <w:rPr>
          <w:rFonts w:hint="default" w:ascii="Times New Roman" w:hAnsi="Times New Roman" w:eastAsia="方正仿宋_GBK" w:cs="Times New Roman"/>
          <w:sz w:val="32"/>
          <w:szCs w:val="32"/>
          <w:lang w:val="en-US" w:eastAsia="zh-Hans"/>
        </w:rPr>
        <w:t>第一款</w:t>
      </w:r>
      <w:r>
        <w:rPr>
          <w:rFonts w:hint="default" w:ascii="Times New Roman" w:hAnsi="Times New Roman" w:eastAsia="方正仿宋_GBK" w:cs="Times New Roman"/>
          <w:sz w:val="32"/>
          <w:szCs w:val="32"/>
          <w:lang w:eastAsia="zh-Hans"/>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sz w:val="32"/>
          <w:szCs w:val="32"/>
          <w:lang w:val="en-US" w:eastAsia="zh-Hans"/>
        </w:rPr>
        <w:t>依据上述规定</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如果经营者事先进行了关于</w:t>
      </w:r>
      <w:r>
        <w:rPr>
          <w:rFonts w:hint="default" w:ascii="Times New Roman" w:hAnsi="Times New Roman" w:eastAsia="方正仿宋_GBK" w:cs="Times New Roman"/>
          <w:sz w:val="32"/>
          <w:szCs w:val="32"/>
          <w:lang w:eastAsia="zh-Hans"/>
        </w:rPr>
        <w:t>最低</w:t>
      </w:r>
      <w:r>
        <w:rPr>
          <w:rFonts w:hint="default" w:ascii="Times New Roman" w:hAnsi="Times New Roman" w:eastAsia="方正仿宋_GBK" w:cs="Times New Roman"/>
          <w:sz w:val="32"/>
          <w:szCs w:val="32"/>
          <w:lang w:val="en-US" w:eastAsia="zh-Hans"/>
        </w:rPr>
        <w:t>消费的公示</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或者以其他方式事先明确告知消费者关于</w:t>
      </w:r>
      <w:r>
        <w:rPr>
          <w:rFonts w:hint="default" w:ascii="Times New Roman" w:hAnsi="Times New Roman" w:eastAsia="方正仿宋_GBK" w:cs="Times New Roman"/>
          <w:sz w:val="32"/>
          <w:szCs w:val="32"/>
          <w:lang w:eastAsia="zh-Hans"/>
        </w:rPr>
        <w:t>最低</w:t>
      </w:r>
      <w:r>
        <w:rPr>
          <w:rFonts w:hint="default" w:ascii="Times New Roman" w:hAnsi="Times New Roman" w:eastAsia="方正仿宋_GBK" w:cs="Times New Roman"/>
          <w:sz w:val="32"/>
          <w:szCs w:val="32"/>
          <w:lang w:val="en-US" w:eastAsia="zh-Hans"/>
        </w:rPr>
        <w:t>消费规则</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则关于“</w:t>
      </w:r>
      <w:r>
        <w:rPr>
          <w:rFonts w:hint="default" w:ascii="Times New Roman" w:hAnsi="Times New Roman" w:eastAsia="方正仿宋_GBK" w:cs="Times New Roman"/>
          <w:sz w:val="32"/>
          <w:szCs w:val="32"/>
          <w:lang w:eastAsia="zh-Hans"/>
        </w:rPr>
        <w:t>最低</w:t>
      </w:r>
      <w:r>
        <w:rPr>
          <w:rFonts w:hint="default" w:ascii="Times New Roman" w:hAnsi="Times New Roman" w:eastAsia="方正仿宋_GBK" w:cs="Times New Roman"/>
          <w:sz w:val="32"/>
          <w:szCs w:val="32"/>
          <w:lang w:val="en-US" w:eastAsia="zh-Hans"/>
        </w:rPr>
        <w:t>消费”条款的合法性就存在争议</w:t>
      </w:r>
      <w:r>
        <w:rPr>
          <w:rFonts w:hint="default" w:ascii="Times New Roman" w:hAnsi="Times New Roman" w:eastAsia="方正仿宋_GBK" w:cs="Times New Roman"/>
          <w:sz w:val="32"/>
          <w:szCs w:val="32"/>
          <w:lang w:eastAsia="zh-Hans"/>
        </w:rPr>
        <w:t>。</w:t>
      </w:r>
      <w:r>
        <w:rPr>
          <w:rFonts w:hint="eastAsia" w:ascii="Times New Roman" w:hAnsi="Times New Roman" w:eastAsia="方正仿宋_GBK" w:cs="Times New Roman"/>
          <w:sz w:val="32"/>
          <w:szCs w:val="32"/>
          <w:lang w:eastAsia="zh-CN"/>
        </w:rPr>
        <w:t>如</w:t>
      </w:r>
      <w:r>
        <w:rPr>
          <w:rFonts w:hint="default" w:ascii="Times New Roman" w:hAnsi="Times New Roman" w:eastAsia="方正仿宋_GBK" w:cs="Times New Roman"/>
          <w:sz w:val="32"/>
          <w:szCs w:val="32"/>
          <w:lang w:val="en-US" w:eastAsia="zh-Hans"/>
        </w:rPr>
        <w:t>消费者一方通常认为经营者侵犯其自</w:t>
      </w:r>
      <w:r>
        <w:rPr>
          <w:rFonts w:hint="default" w:ascii="Times New Roman" w:hAnsi="Times New Roman" w:eastAsia="方正仿宋_GBK" w:cs="Times New Roman"/>
          <w:sz w:val="32"/>
          <w:szCs w:val="32"/>
        </w:rPr>
        <w:t>主选择权和公平交易权，但经营者一方则认为</w:t>
      </w:r>
      <w:r>
        <w:rPr>
          <w:rFonts w:hint="default" w:ascii="Times New Roman" w:hAnsi="Times New Roman" w:eastAsia="方正仿宋_GBK" w:cs="Times New Roman"/>
          <w:sz w:val="32"/>
          <w:szCs w:val="32"/>
          <w:lang w:val="en-US" w:eastAsia="zh-Hans"/>
        </w:rPr>
        <w:t>己方</w:t>
      </w:r>
      <w:r>
        <w:rPr>
          <w:rFonts w:hint="default" w:ascii="Times New Roman" w:hAnsi="Times New Roman" w:eastAsia="方正仿宋_GBK" w:cs="Times New Roman"/>
          <w:sz w:val="32"/>
          <w:szCs w:val="32"/>
        </w:rPr>
        <w:t>享有自主经营和自主定价的权利，消费者可以选择</w:t>
      </w:r>
      <w:r>
        <w:rPr>
          <w:rFonts w:hint="default" w:ascii="Times New Roman" w:hAnsi="Times New Roman" w:eastAsia="方正仿宋_GBK" w:cs="Times New Roman"/>
          <w:sz w:val="32"/>
          <w:szCs w:val="32"/>
          <w:lang w:val="en-US" w:eastAsia="zh-Hans"/>
        </w:rPr>
        <w:t>是否</w:t>
      </w:r>
      <w:r>
        <w:rPr>
          <w:rFonts w:hint="default" w:ascii="Times New Roman" w:hAnsi="Times New Roman" w:eastAsia="方正仿宋_GBK" w:cs="Times New Roman"/>
          <w:sz w:val="32"/>
          <w:szCs w:val="32"/>
        </w:rPr>
        <w:t>消费、</w:t>
      </w:r>
      <w:r>
        <w:rPr>
          <w:rFonts w:hint="default" w:ascii="Times New Roman" w:hAnsi="Times New Roman" w:eastAsia="方正仿宋_GBK" w:cs="Times New Roman"/>
          <w:sz w:val="32"/>
          <w:szCs w:val="32"/>
          <w:lang w:val="en-US" w:eastAsia="zh-Hans"/>
        </w:rPr>
        <w:t>进行何种</w:t>
      </w:r>
      <w:r>
        <w:rPr>
          <w:rFonts w:hint="default" w:ascii="Times New Roman" w:hAnsi="Times New Roman" w:eastAsia="方正仿宋_GBK" w:cs="Times New Roman"/>
          <w:sz w:val="32"/>
          <w:szCs w:val="32"/>
        </w:rPr>
        <w:t>消费，所以并</w:t>
      </w:r>
      <w:r>
        <w:rPr>
          <w:rFonts w:hint="default" w:ascii="Times New Roman" w:hAnsi="Times New Roman" w:eastAsia="方正仿宋_GBK" w:cs="Times New Roman"/>
          <w:sz w:val="32"/>
          <w:szCs w:val="32"/>
          <w:lang w:val="en-US" w:eastAsia="zh-Hans"/>
        </w:rPr>
        <w:t>未</w:t>
      </w:r>
      <w:r>
        <w:rPr>
          <w:rFonts w:hint="default" w:ascii="Times New Roman" w:hAnsi="Times New Roman" w:eastAsia="方正仿宋_GBK" w:cs="Times New Roman"/>
          <w:sz w:val="32"/>
          <w:szCs w:val="32"/>
        </w:rPr>
        <w:t>侵犯消费者的自主选择权和公平交易权。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w:t>
      </w:r>
      <w:r>
        <w:rPr>
          <w:rFonts w:hint="default" w:ascii="Times New Roman" w:hAnsi="Times New Roman" w:eastAsia="方正仿宋_GBK" w:cs="Times New Roman"/>
          <w:sz w:val="32"/>
          <w:szCs w:val="32"/>
          <w:lang w:val="en-US" w:eastAsia="zh-Hans"/>
        </w:rPr>
        <w:t>部分</w:t>
      </w:r>
      <w:r>
        <w:rPr>
          <w:rFonts w:hint="default" w:ascii="Times New Roman" w:hAnsi="Times New Roman" w:eastAsia="方正仿宋_GBK" w:cs="Times New Roman"/>
          <w:sz w:val="32"/>
          <w:szCs w:val="32"/>
        </w:rPr>
        <w:t>地区的司法实践来看，倾向于否定“</w:t>
      </w:r>
      <w:r>
        <w:rPr>
          <w:rFonts w:hint="default" w:ascii="Times New Roman" w:hAnsi="Times New Roman" w:eastAsia="方正仿宋_GBK" w:cs="Times New Roman"/>
          <w:sz w:val="32"/>
          <w:szCs w:val="32"/>
          <w:lang w:eastAsia="zh-Hans"/>
        </w:rPr>
        <w:t>最低</w:t>
      </w:r>
      <w:r>
        <w:rPr>
          <w:rFonts w:hint="default" w:ascii="Times New Roman" w:hAnsi="Times New Roman" w:eastAsia="方正仿宋_GBK" w:cs="Times New Roman"/>
          <w:sz w:val="32"/>
          <w:szCs w:val="32"/>
        </w:rPr>
        <w:t>消费”条款的合法性，</w:t>
      </w:r>
      <w:r>
        <w:rPr>
          <w:rFonts w:hint="default" w:ascii="Times New Roman" w:hAnsi="Times New Roman" w:eastAsia="方正仿宋_GBK" w:cs="Times New Roman"/>
          <w:sz w:val="32"/>
          <w:szCs w:val="32"/>
          <w:lang w:val="en-US" w:eastAsia="zh-Hans"/>
        </w:rPr>
        <w:t>认为</w:t>
      </w:r>
      <w:r>
        <w:rPr>
          <w:rFonts w:hint="default" w:ascii="Times New Roman" w:hAnsi="Times New Roman" w:eastAsia="方正仿宋_GBK" w:cs="Times New Roman"/>
          <w:sz w:val="32"/>
          <w:szCs w:val="32"/>
        </w:rPr>
        <w:t>经营者属于《</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中华人民共和国</w:t>
      </w:r>
      <w:r>
        <w:rPr>
          <w:rFonts w:hint="default" w:ascii="Times New Roman" w:hAnsi="Times New Roman" w:eastAsia="方正仿宋_GBK" w:cs="Times New Roman"/>
          <w:sz w:val="32"/>
          <w:szCs w:val="32"/>
        </w:rPr>
        <w:t>消费者权益保护法》规定的以格式合同的形式，“排除或者限制消费者权利、减轻或者免除经营者责任、加重消费者责任等对消费者不公平、不合理的规定”，侵犯消费者的自主选择权和公平交易权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“最低消费”的规定无效。</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pP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Hans" w:bidi="ar"/>
        </w:rPr>
        <w:t>依据</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《中华人民共和国民法典》第四百九十七条：“有下列情形之一的，该格式条款无效：</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pPr>
      <w:r>
        <w:rPr>
          <w:rFonts w:hint="eastAsia" w:ascii="Times New Roman" w:hAnsi="Times New Roman" w:eastAsia="方正仿宋_GBK" w:cs="Times New Roman"/>
          <w:b w:val="0"/>
          <w:i w:val="0"/>
          <w:caps w:val="0"/>
          <w:color w:val="222222"/>
          <w:spacing w:val="0"/>
          <w:kern w:val="0"/>
          <w:sz w:val="32"/>
          <w:szCs w:val="32"/>
          <w:u w:val="none"/>
          <w:shd w:val="clear" w:fill="FFFFFF"/>
          <w:lang w:val="en-US" w:eastAsia="zh-CN" w:bidi="ar"/>
        </w:rPr>
        <w:t>（一）</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具有本法第一编第六章第三节和本法第五百零六条规定的无效情形;</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pPr>
      <w:r>
        <w:rPr>
          <w:rFonts w:hint="eastAsia" w:ascii="Times New Roman" w:hAnsi="Times New Roman" w:eastAsia="方正仿宋_GBK" w:cs="Times New Roman"/>
          <w:b w:val="0"/>
          <w:i w:val="0"/>
          <w:caps w:val="0"/>
          <w:color w:val="222222"/>
          <w:spacing w:val="0"/>
          <w:kern w:val="0"/>
          <w:sz w:val="32"/>
          <w:szCs w:val="32"/>
          <w:u w:val="none"/>
          <w:shd w:val="clear" w:fill="FFFFFF"/>
          <w:lang w:val="en-US" w:eastAsia="zh-CN" w:bidi="ar"/>
        </w:rPr>
        <w:t>（二）</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提供格式条款一方不合理地免除或者减轻其责任、加重对方责任、限制对方主要权利;</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pPr>
      <w:r>
        <w:rPr>
          <w:rFonts w:hint="eastAsia" w:ascii="Times New Roman" w:hAnsi="Times New Roman" w:eastAsia="方正仿宋_GBK" w:cs="Times New Roman"/>
          <w:b w:val="0"/>
          <w:i w:val="0"/>
          <w:caps w:val="0"/>
          <w:color w:val="222222"/>
          <w:spacing w:val="0"/>
          <w:kern w:val="0"/>
          <w:sz w:val="32"/>
          <w:szCs w:val="32"/>
          <w:u w:val="none"/>
          <w:shd w:val="clear" w:fill="FFFFFF"/>
          <w:lang w:val="en-US" w:eastAsia="zh-CN" w:bidi="ar"/>
        </w:rPr>
        <w:t>（三）</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提供格式条款一方排除对方主要权利。”</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pP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第一百五十三条：“违反法律、行政法规的强制性规定的民事法律行为无效。但是，该强制性规定不导致该民事法律行为无效的除外。”</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pP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Hans" w:bidi="ar"/>
        </w:rPr>
        <w:t>此外</w:t>
      </w:r>
      <w:r>
        <w:rPr>
          <w:rFonts w:hint="default" w:ascii="Times New Roman" w:hAnsi="Times New Roman" w:eastAsia="方正仿宋_GBK" w:cs="Times New Roman"/>
          <w:b w:val="0"/>
          <w:i w:val="0"/>
          <w:caps w:val="0"/>
          <w:color w:val="222222"/>
          <w:spacing w:val="0"/>
          <w:kern w:val="0"/>
          <w:sz w:val="32"/>
          <w:szCs w:val="32"/>
          <w:u w:val="none"/>
          <w:shd w:val="clear" w:fill="FFFFFF"/>
          <w:lang w:eastAsia="zh-Hans" w:bidi="ar"/>
        </w:rPr>
        <w:t>，</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Hans" w:bidi="ar"/>
        </w:rPr>
        <w:t>也有相关</w:t>
      </w:r>
      <w:r>
        <w:rPr>
          <w:rFonts w:hint="eastAsia" w:ascii="Times New Roman" w:hAnsi="Times New Roman" w:eastAsia="方正仿宋_GBK" w:cs="Times New Roman"/>
          <w:b w:val="0"/>
          <w:i w:val="0"/>
          <w:caps w:val="0"/>
          <w:color w:val="222222"/>
          <w:spacing w:val="0"/>
          <w:kern w:val="0"/>
          <w:sz w:val="32"/>
          <w:szCs w:val="32"/>
          <w:u w:val="none"/>
          <w:shd w:val="clear" w:fill="FFFFFF"/>
          <w:lang w:val="en-US" w:eastAsia="zh-CN" w:bidi="ar"/>
        </w:rPr>
        <w:t>法律法规</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Hans" w:bidi="ar"/>
        </w:rPr>
        <w:t>及司法解释对此进行规</w:t>
      </w:r>
      <w:r>
        <w:rPr>
          <w:rFonts w:hint="eastAsia" w:ascii="Times New Roman" w:hAnsi="Times New Roman" w:eastAsia="方正仿宋_GBK" w:cs="Times New Roman"/>
          <w:b w:val="0"/>
          <w:i w:val="0"/>
          <w:caps w:val="0"/>
          <w:color w:val="222222"/>
          <w:spacing w:val="0"/>
          <w:kern w:val="0"/>
          <w:sz w:val="32"/>
          <w:szCs w:val="32"/>
          <w:u w:val="none"/>
          <w:shd w:val="clear" w:fill="FFFFFF"/>
          <w:lang w:val="en-US" w:eastAsia="zh-CN" w:bidi="ar"/>
        </w:rPr>
        <w:t>定。</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Hans" w:bidi="ar"/>
        </w:rPr>
        <w:t>以餐饮行业为例</w:t>
      </w:r>
      <w:r>
        <w:rPr>
          <w:rFonts w:hint="default" w:ascii="Times New Roman" w:hAnsi="Times New Roman" w:eastAsia="方正仿宋_GBK" w:cs="Times New Roman"/>
          <w:b w:val="0"/>
          <w:i w:val="0"/>
          <w:caps w:val="0"/>
          <w:color w:val="222222"/>
          <w:spacing w:val="0"/>
          <w:kern w:val="0"/>
          <w:sz w:val="32"/>
          <w:szCs w:val="32"/>
          <w:u w:val="none"/>
          <w:shd w:val="clear" w:fill="FFFFFF"/>
          <w:lang w:eastAsia="zh-Hans" w:bidi="ar"/>
        </w:rPr>
        <w:t>，</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2014年商务部和国家发改委共同颁布</w:t>
      </w:r>
      <w:r>
        <w:rPr>
          <w:rFonts w:hint="eastAsia" w:ascii="Times New Roman" w:hAnsi="Times New Roman" w:eastAsia="方正仿宋_GBK" w:cs="Times New Roman"/>
          <w:b w:val="0"/>
          <w:i w:val="0"/>
          <w:caps w:val="0"/>
          <w:color w:val="222222"/>
          <w:spacing w:val="0"/>
          <w:kern w:val="0"/>
          <w:sz w:val="32"/>
          <w:szCs w:val="32"/>
          <w:u w:val="none"/>
          <w:shd w:val="clear" w:fill="FFFFFF"/>
          <w:lang w:val="en-US" w:eastAsia="zh-CN" w:bidi="ar"/>
        </w:rPr>
        <w:t>的</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《餐饮业经营管理办法（试行）》</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Hans" w:bidi="ar"/>
        </w:rPr>
        <w:t>第十二条</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明文规定“禁止餐饮经营者设置最低消费”。根据规定，餐饮经营者如设最低消费，可处违法所得3倍以下、最高不超过3万元的罚款。</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Hans" w:bidi="ar"/>
        </w:rPr>
        <w:t>同年</w:t>
      </w:r>
      <w:r>
        <w:rPr>
          <w:rFonts w:hint="default" w:ascii="Times New Roman" w:hAnsi="Times New Roman" w:eastAsia="方正仿宋_GBK" w:cs="Times New Roman"/>
          <w:b w:val="0"/>
          <w:i w:val="0"/>
          <w:caps w:val="0"/>
          <w:color w:val="222222"/>
          <w:spacing w:val="0"/>
          <w:kern w:val="0"/>
          <w:sz w:val="32"/>
          <w:szCs w:val="32"/>
          <w:u w:val="none"/>
          <w:shd w:val="clear" w:fill="FFFFFF"/>
          <w:lang w:eastAsia="zh-Hans" w:bidi="ar"/>
        </w:rPr>
        <w:t>，</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最高人民法院</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Hans" w:bidi="ar"/>
        </w:rPr>
        <w:t>也明确表示</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，“包间设置最低消费”属于餐饮经营者利用其优势地位，作出的加重消费者责任的不公平、不合理的规定，违反了相关法律规定，属于霸王条款。消费者可以请求人民法院确认霸王条款无效。</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pP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因此，</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Hans" w:bidi="ar"/>
        </w:rPr>
        <w:t>经营者</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的格式条款约定违反了《中华人民共和国消费者权益保护法》第</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Hans" w:bidi="ar"/>
        </w:rPr>
        <w:t>二十六</w:t>
      </w:r>
      <w:r>
        <w:rPr>
          <w:rFonts w:hint="default" w:ascii="Times New Roman" w:hAnsi="Times New Roman" w:eastAsia="方正仿宋_GBK" w:cs="Times New Roman"/>
          <w:b w:val="0"/>
          <w:i w:val="0"/>
          <w:caps w:val="0"/>
          <w:color w:val="222222"/>
          <w:spacing w:val="0"/>
          <w:kern w:val="0"/>
          <w:sz w:val="32"/>
          <w:szCs w:val="32"/>
          <w:u w:val="none"/>
          <w:shd w:val="clear" w:fill="FFFFFF"/>
          <w:lang w:val="en-US" w:eastAsia="zh-CN" w:bidi="ar"/>
        </w:rPr>
        <w:t>条的禁止性规定，且存在不合理的免除或减轻其责任，因此属于无效条款。</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lang w:val="en-US" w:eastAsia="zh-Hans"/>
        </w:rPr>
        <w:t>结语</w:t>
      </w:r>
      <w:r>
        <w:rPr>
          <w:rFonts w:hint="eastAsia" w:ascii="方正黑体_GBK" w:hAnsi="方正黑体_GBK" w:eastAsia="方正黑体_GBK" w:cs="方正黑体_GBK"/>
          <w:b w:val="0"/>
          <w:bCs w:val="0"/>
          <w:sz w:val="32"/>
          <w:szCs w:val="32"/>
          <w:lang w:eastAsia="zh-Hans"/>
        </w:rPr>
        <w:t>：</w:t>
      </w:r>
      <w:r>
        <w:rPr>
          <w:rFonts w:hint="eastAsia" w:ascii="方正仿宋_GBK" w:hAnsi="方正仿宋_GBK" w:eastAsia="方正仿宋_GBK" w:cs="方正仿宋_GBK"/>
          <w:b w:val="0"/>
          <w:bCs w:val="0"/>
          <w:sz w:val="32"/>
          <w:szCs w:val="32"/>
          <w:lang w:eastAsia="zh-CN"/>
        </w:rPr>
        <w:t>当</w:t>
      </w:r>
      <w:r>
        <w:rPr>
          <w:rFonts w:hint="default" w:ascii="Times New Roman" w:hAnsi="Times New Roman" w:eastAsia="方正仿宋_GBK" w:cs="Times New Roman"/>
          <w:sz w:val="32"/>
          <w:szCs w:val="32"/>
          <w:lang w:val="en-US" w:eastAsia="zh-Hans"/>
        </w:rPr>
        <w:t>消费者</w:t>
      </w:r>
      <w:r>
        <w:rPr>
          <w:rFonts w:hint="default" w:ascii="Times New Roman" w:hAnsi="Times New Roman" w:eastAsia="方正仿宋_GBK" w:cs="Times New Roman"/>
          <w:sz w:val="32"/>
          <w:szCs w:val="32"/>
        </w:rPr>
        <w:t>被要求“</w:t>
      </w:r>
      <w:r>
        <w:rPr>
          <w:rFonts w:hint="default" w:ascii="Times New Roman" w:hAnsi="Times New Roman" w:eastAsia="方正仿宋_GBK" w:cs="Times New Roman"/>
          <w:sz w:val="32"/>
          <w:szCs w:val="32"/>
          <w:lang w:val="en-US" w:eastAsia="zh-Hans"/>
        </w:rPr>
        <w:t>保底</w:t>
      </w:r>
      <w:r>
        <w:rPr>
          <w:rFonts w:hint="default" w:ascii="Times New Roman" w:hAnsi="Times New Roman" w:eastAsia="方正仿宋_GBK" w:cs="Times New Roman"/>
          <w:sz w:val="32"/>
          <w:szCs w:val="32"/>
        </w:rPr>
        <w:t>消费”，可以向</w:t>
      </w:r>
      <w:r>
        <w:rPr>
          <w:rFonts w:hint="default" w:ascii="Times New Roman" w:hAnsi="Times New Roman" w:eastAsia="方正仿宋_GBK" w:cs="Times New Roman"/>
          <w:sz w:val="32"/>
          <w:szCs w:val="32"/>
          <w:lang w:val="en-US" w:eastAsia="zh-Hans"/>
        </w:rPr>
        <w:t>消协</w:t>
      </w:r>
      <w:r>
        <w:rPr>
          <w:rFonts w:hint="default" w:ascii="Times New Roman" w:hAnsi="Times New Roman" w:eastAsia="方正仿宋_GBK" w:cs="Times New Roman"/>
          <w:sz w:val="32"/>
          <w:szCs w:val="32"/>
        </w:rPr>
        <w:t>投诉，消</w:t>
      </w:r>
      <w:r>
        <w:rPr>
          <w:rFonts w:hint="default" w:ascii="Times New Roman" w:hAnsi="Times New Roman" w:eastAsia="方正仿宋_GBK" w:cs="Times New Roman"/>
          <w:sz w:val="32"/>
          <w:szCs w:val="32"/>
          <w:lang w:val="en-US" w:eastAsia="zh-Hans"/>
        </w:rPr>
        <w:t>协</w:t>
      </w:r>
      <w:r>
        <w:rPr>
          <w:rFonts w:hint="default" w:ascii="Times New Roman" w:hAnsi="Times New Roman" w:eastAsia="方正仿宋_GBK" w:cs="Times New Roman"/>
          <w:sz w:val="32"/>
          <w:szCs w:val="32"/>
        </w:rPr>
        <w:t>会及时受理消费者的投诉并开展</w:t>
      </w:r>
      <w:r>
        <w:rPr>
          <w:rFonts w:hint="default" w:ascii="Times New Roman" w:hAnsi="Times New Roman" w:eastAsia="方正仿宋_GBK" w:cs="Times New Roman"/>
          <w:sz w:val="32"/>
          <w:szCs w:val="32"/>
          <w:lang w:val="en-US" w:eastAsia="zh-Hans"/>
        </w:rPr>
        <w:t>调查</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rPr>
        <w:t>调解，经营者应当予以配合。消费者还可以就消费争议向有关行政管理部门提出投诉，或者依法提起诉讼。有关国家机关应当依照法律、法规的规定，惩处经营者在提供商品和服务中侵害消费者合法权益的违法犯罪行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ZDMyMmQxMDYwMWUwZTBmYWIwNDYwMWM1MzllNzMifQ=="/>
  </w:docVars>
  <w:rsids>
    <w:rsidRoot w:val="7B2210BD"/>
    <w:rsid w:val="045E7639"/>
    <w:rsid w:val="06925271"/>
    <w:rsid w:val="14E957E0"/>
    <w:rsid w:val="27D315E9"/>
    <w:rsid w:val="341B183B"/>
    <w:rsid w:val="476A4EF2"/>
    <w:rsid w:val="48AE65B7"/>
    <w:rsid w:val="49845783"/>
    <w:rsid w:val="4B08561D"/>
    <w:rsid w:val="4E84470A"/>
    <w:rsid w:val="504A2FF2"/>
    <w:rsid w:val="5CE13E59"/>
    <w:rsid w:val="64BC0CA6"/>
    <w:rsid w:val="7B2210BD"/>
    <w:rsid w:val="B65FA527"/>
    <w:rsid w:val="E5BE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1288</Words>
  <Characters>1291</Characters>
  <Lines>0</Lines>
  <Paragraphs>0</Paragraphs>
  <TotalTime>24</TotalTime>
  <ScaleCrop>false</ScaleCrop>
  <LinksUpToDate>false</LinksUpToDate>
  <CharactersWithSpaces>1291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2022-08-26T15:27:00Z</dcterms:created>
  <dc:creator>chenxu</dc:creator>
  <cp:lastModifiedBy>admin</cp:lastModifiedBy>
  <dcterms:modified xsi:type="dcterms:W3CDTF">2022-09-21T01:20:15Z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461619B281074E0BA40538057F13AC11</vt:lpwstr>
  </property>
</Properties>
</file>