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169"/>
        <w:gridCol w:w="3386"/>
        <w:gridCol w:w="454"/>
        <w:gridCol w:w="1766"/>
        <w:gridCol w:w="484"/>
        <w:gridCol w:w="1106"/>
        <w:gridCol w:w="859"/>
        <w:gridCol w:w="1513"/>
        <w:gridCol w:w="13"/>
        <w:gridCol w:w="649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561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玉溪市市场监管领域部门联合抽查事项清单（第二版）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学校办学情况抽查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中小学教育装备产品（含文体教育用品、教学仪器、校服等）检查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各类学校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体育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民办学校招生、办学情况的检查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民办学校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学校食堂食品安全情况的检查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各类学校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体育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学校安全工作督查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校园周边环境安全、校园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各类学校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市教育体育局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市公安局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宾馆、旅店监督抽查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宾馆、旅店取得许可证情况的检查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各类宾馆、旅店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卫生健康部门、消防救援机构</w:t>
            </w:r>
          </w:p>
        </w:tc>
        <w:tc>
          <w:tcPr>
            <w:tcW w:w="21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宾馆、旅店卫生情况的检查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宾馆、旅店治安安全情况的检查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各类宾馆、旅店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消防救援机构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宾馆、旅店消防情况的检查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各类宾馆、旅店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消防救援机构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民用枪支经营使用单位抽查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民用枪支制造企业经营情况的检查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民用枪支经营使用单位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民用枪支配售企业经营情况的检查</w:t>
            </w:r>
          </w:p>
        </w:tc>
        <w:tc>
          <w:tcPr>
            <w:tcW w:w="2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民用枪支配置使用单位使用枪支情况的检查</w:t>
            </w:r>
          </w:p>
        </w:tc>
        <w:tc>
          <w:tcPr>
            <w:tcW w:w="2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保安行业相关单位抽查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保安从业单位及其保安服务活动情况的检查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保安行业相关单位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消防救援机构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保安培训单位及其培训活动情况的检查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爆破作业单位抽查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民用爆破物仓储情况的检查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爆破作业单位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爆破作业单位有关制度情况的检查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爆破作业单位作业情况的检查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易制毒化学品生产、经营、使用单位抽查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市场监管部门、应急管理部门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律师事务所及其律师的监督检查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对律师事务所及其律师执业经营活动（含纳税情况）的监督检查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在全省依法设立的律师事务所及其执业律师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司法行政部门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市场监管、公安、税务部门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代理记账机构监督检查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代理记账机构及其从事代理记账业务情况监督检查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从事代理记账业务的机构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财政部门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市场监管、税务部门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因行政审批权限下放，由县级财政部门联合县级市场监管、税务等部门进行监管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劳动用工监管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各类用人单位（与劳动者建立劳动关系）工资支付情况检查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各类用人单位（与劳动者建立劳动关系）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人力资源社会保障部门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市场监管、税务、住房城乡建设、交通运输、公安、水利部门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因行政审批权限下放，劳务派遣用工检查事项由州（市）、县（市、区）级人力资源社会保障部门组织实施，并根据机构设置及工作实际，在市场监管领域相关部门中确定配合部门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劳务派遣用工检查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劳务派遣相关单位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涉消耗臭氧层物质（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）的生产、使用、销售、维修、回收、销毁及原料用途等企业和单位的监管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消耗臭氧层物质含氢氯氟烃（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HCFCs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）年度生产配额、使用配额（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吨及以上）和使用备案（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吨以下）情况的检查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HCFCs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的生产企业和使用企业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对销售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企业和单位备案情况的检查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销售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企业和单位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对含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的制冷设备、制冷系统或者灭火系统的维修、报废处理，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回收、再生利用或者销毁等经营活动的单位备案情况的检查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含消耗臭氧层物质的制冷设备、制冷系统或者灭火系统的维修、报废处理，消耗臭氧层物质回收、再生利用或者销毁等经营活动的单位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副产四氯化碳（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CTC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）的甲烷氯化物企业合法销售和处置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CTC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副产四氯化碳（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CTC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）的甲烷氯化物企业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使用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作为化工原料用途的企业的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采购和使用情况的检查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使用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作为化工原料用途的企业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生态环境监测机构监督检查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生态环境监测机构开展监测情况的检查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生态环境监测机构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车用油品质量监管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车用油品质量抽查监测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车用油品生产、销售、运输、储存企业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商务、交通运输、公安部门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工程咨询单位抽查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工程咨询单位备案信息一致性及其他情况抽查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工程咨询单位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发展改革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工程造价咨询企业抽查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工程造价咨询企业执（从）业行为抽查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工程造价咨询企业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房地产从业单位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税务部门、市场监管部门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房地产行业定价情况的检查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建筑市场从业单位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消防救援机构、人力资源社会保障部门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建筑市场消防情况的检查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燃气经营许可证取得情况的检查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燃气经营企业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市场监管、消防救援机构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市政工程监督检查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园林绿化工程建设市场监管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园林绿化行业相关企业和从业人员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人力资源社会保障部门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城镇污水处理设施污染防治情况的检查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城镇污水处理厂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城市（县城）供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水企业双随机、一公开检查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城市（县城）供水企业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交通运输行业监管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道路危险货物运输企业检查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道路危险货物运输企业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交通运输部门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应急管理、公安、市场监管部门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道路运输新业态企业检查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道路运输网络预约出租汽车经营企业检查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交通运输部门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公安、市场监管部门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道路运输车辆达标管理情况检查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道路运输车辆综合性能检测机构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交通运输部门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农业生产资料监管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农药监督检查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农药生产者、经营者，农药登记试验单位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肥料监督检查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肥料生产经营者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种子监督检查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种子生产经营者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林业和草原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兽药监督检查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兽药生产经营企业，兽药使用单位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饲料、饲料添加剂监督抽查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饲料和饲料添加剂生产企业和经营企业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农业转基因生物安全检查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农业转基因生物安全监督检查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在我省境内从事农业转基因生物研究、试验、生产、加工、经营和进口、出口活动的单位和个人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畜禽、水生、陆生野生动物养殖加工情况的检查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种畜禽质量监督检查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从事种畜禽生产经营的单位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水生野生动物及其制品利用活动的监督检查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利用水生野生动物及其制品的事业单位、企业、社会组织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陆生野生动物及其制品利用活动的监督检查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利用陆生野生动物及其制品的事业单位、企业、社会组织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林业和草原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河道采砂检查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对河道采砂的行政检查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河道采砂市场主体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自然资源部门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交通运输部门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因行政审批权限的下放，除跨县（市、区）界河河道外，对河道采砂和行政检查由各县（市、区）水利部门牵头组织实施，并根据机构设置及工作实际，在市场监管领域相关部门中确定配合部门。建议:将交通运输部门增列为配合部门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汽车市场监管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新车销售市场监管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新车销售市场经营主体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税务、市场监管部门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二手车市场监管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二手车交易市场和二手车经营主体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报废机动车回收拆解活动监管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报废机动车回收拆解企业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工业和信息化部门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市场监管、公安、生态环境、交通运输部门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机动车环保信息公开检查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机动车销售企业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单用途商业预付卡监督检查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单用途商业预付卡业务检查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零售、住宿和餐饮以及居民服务业的发卡企业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影剧院、录像厅（室）、游艺厅（室）、舞厅、音乐厅经营卫生情况抽查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影剧院、录像厅（室）、游艺厅（室）、舞厅、音乐厅取得、公示相关许可证及其他情况的检查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各类影剧院、录像厅（室）、游艺厅（室）、舞厅、音乐厅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卫生健康、公安部门、消防救援机构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影剧院、录像厅（室）、游艺厅（室）、舞厅、音乐厅卫生状况及卫生制度的检查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经营性互联网文化单位的检查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经营性互联网文化单位经营情况的检查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经营性互联网文化单位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公安部门、消防救援机构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营业性演出经营活动从业单位的检查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营业性演出经营活动从业单位取得许可证情况的检查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营业性演出从业单位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营业性演出经营活动从业单位经营情况的检查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税务、公安部门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艺术品经营单位的检查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艺术品经营单位从事艺术品经营活动的检查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艺术品经营单位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税务、公安部门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艺术品经营单位备案情况的检查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旅行社行业监管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旅行社取得许可证情况的检查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旅行社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旅行社经营情况的检查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税务、公安部门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通过网络经营旅行业务抽查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通过网络经营旅行社业务抽查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通过网络经营旅行社业务的企业及平台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发布旅游经营信息网站抽查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发布旅游经营信息的网站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工业企业安全生产情况的检查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工业企业取得安全生产许可证情况的检查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各类工业企业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应急管理部门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市场监管部门、消防救援机构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工业企业安全生产有关制度设置、落实等情况的检查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企业年度报告抽查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年度报告公示信息的检查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各类企业年报信息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人力资源社会保障、商务部门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机动车排放检验机构检测情况抽查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机动车排放检验情况和设备使用情况检查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机动车排放检验单位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国家常规统计调查、部门统计调查、地方统计调查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调查对象依法设置原始记录、统计台账情况检查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统计调查对象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常压液体危险货物从业单位监督检查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常压液体危险货物罐车生产企业检查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常压液体危险货物罐车生产企业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交通运输、应急管理部门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常压液体危险货物罐体检验机构检查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常压液体危险货物罐体检验机构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涉嫌税收违法当事人的抽查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涉嫌税收违法的纳税人、扣缴义务人、和其他涉税当事人的检查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涉嫌税收违法当事人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消防安全检查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使用领域消防产品质量监督检查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使用领域消防产品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消防救援机构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非法卫星地面接收设施专项整治行动抽查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违规安装使用卫星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电视广播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地面接收设施检查。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各类宾馆、酒店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广播电视部门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文化和旅游部门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情况抽查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社会组织依照《章程》活动情况的检查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民政部门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  <w:t>因社会组织类别不同，根据所抽查社会组织确定其他配合部门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社会组织财务情况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</w:t>
            </w:r>
          </w:p>
        </w:tc>
        <w:tc>
          <w:tcPr>
            <w:tcW w:w="15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社会组织收费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</w:t>
            </w:r>
          </w:p>
        </w:tc>
        <w:tc>
          <w:tcPr>
            <w:tcW w:w="15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烟用辅料生产经营企业检查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1.专卖管理法律法规规定执行情况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2.规范生产经营情况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烟用辅料生产经营企业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烟草专卖管理部门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无线电发射设备销售备案情况抽查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销售应当取得型号核准的无线电发射设备的检查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销售无线电发射设备的单位和个人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工业和信息化部门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林业草原监督检查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林木种苗监督检查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林木种苗生产经营单位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林草部门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医疗机构监督抽查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医疗机构执业活动和登记事项检查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各类医疗机构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医疗机构医疗广告行为检查</w:t>
            </w:r>
          </w:p>
        </w:tc>
        <w:tc>
          <w:tcPr>
            <w:tcW w:w="2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026B"/>
    <w:rsid w:val="140320CF"/>
    <w:rsid w:val="692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2021-07-20T02:28:00Z</dcterms:created>
  <dc:creator>Administrator</dc:creator>
  <cp:lastModifiedBy>Administrator</cp:lastModifiedBy>
  <dcterms:modified xsi:type="dcterms:W3CDTF">2021-07-22T07:14:27Z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