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bookmarkEnd w:id="0"/>
      <w:r>
        <w:rPr>
          <w:rFonts w:hint="eastAsia" w:ascii="宋体" w:hAnsi="宋体" w:eastAsia="宋体" w:cs="宋体"/>
          <w:b/>
          <w:i w:val="0"/>
          <w:caps w:val="0"/>
          <w:color w:val="333333"/>
          <w:spacing w:val="0"/>
          <w:sz w:val="36"/>
          <w:szCs w:val="36"/>
          <w:shd w:val="clear" w:color="auto" w:fill="FFFFFF"/>
        </w:rPr>
        <w:t>国务院办公厅关于加快发展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color="auto" w:fill="FFFFFF"/>
        </w:rPr>
        <w:t>保障性租赁住房的意见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shd w:val="clear" w:color="auto" w:fill="FFFFFF"/>
        </w:rPr>
        <w:t>国办发〔2021〕22号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近年来，各地区、各有关部门认真贯彻落实党中央、国务院决策部署，扎实推进住房保障工作，有效改善了城镇户籍困难群众住房条件，但新市民、青年人等群体住房困难问题仍然比较突出，需加快完善以公租房、保障性租赁住房和共有产权住房为主体的住房保障体系。经国务院同意，现就加快发展保障性租赁住房，促进解决好大城市住房突出问题，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以习近平新时代中国特色社会主义思想为指导，全面贯彻党的十九大和十九届二中、三中、四中、五中全会精神，立足新发展阶段、贯彻新发展理念、构建新发展格局，坚持以人民为中心，坚持房子是用来住的、不是用来炒的定位，突出住房的民生属性，扩大保障性租赁住房供给，缓解住房租赁市场结构性供给不足，推动建立多主体供给、多渠道保障、租购并举的住房制度，推进以人为核心的新型城镇化，促进实现全体人民住有所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二、基础制度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（一）明确对象标准。</w:t>
      </w:r>
      <w:r>
        <w:rPr>
          <w:rFonts w:hint="eastAsia" w:ascii="宋体" w:hAnsi="宋体" w:eastAsia="宋体" w:cs="宋体"/>
          <w:i w:val="0"/>
          <w:caps w:val="0"/>
          <w:color w:val="333333"/>
          <w:spacing w:val="0"/>
          <w:sz w:val="24"/>
          <w:szCs w:val="24"/>
          <w:shd w:val="clear" w:color="auto" w:fill="FFFFFF"/>
        </w:rPr>
        <w:t>保障性租赁住房主要解决符合条件的新市民、青年人等群体的住房困难问题，以建筑面积不超过70平方米的小户型为主，租金低于同地段同品质市场租赁住房租金，准入和退出的具体条件、小户型的具体面积由城市人民政府按照保基本的原则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（二）引导多方参与。</w:t>
      </w:r>
      <w:r>
        <w:rPr>
          <w:rFonts w:hint="eastAsia" w:ascii="宋体" w:hAnsi="宋体" w:eastAsia="宋体" w:cs="宋体"/>
          <w:i w:val="0"/>
          <w:caps w:val="0"/>
          <w:color w:val="333333"/>
          <w:spacing w:val="0"/>
          <w:sz w:val="24"/>
          <w:szCs w:val="24"/>
          <w:shd w:val="clear" w:color="auto" w:fill="FFFFFF"/>
        </w:rPr>
        <w:t>保障性租赁住房由政府给予土地、财税、金融等政策支持，充分发挥市场机制作用，引导多主体投资、多渠道供给，坚持“谁投资、谁所有”，主要利用集体经营性建设用地、企事业单位自有闲置土地、产业园区配套用地和存量闲置房屋建设，适当利用新供应国有建设用地建设，并合理配套商业服务设施。支持专业化规模化住房租赁企业建设和运营管理保障性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（三）坚持供需匹配。</w:t>
      </w:r>
      <w:r>
        <w:rPr>
          <w:rFonts w:hint="eastAsia" w:ascii="宋体" w:hAnsi="宋体" w:eastAsia="宋体" w:cs="宋体"/>
          <w:i w:val="0"/>
          <w:caps w:val="0"/>
          <w:color w:val="333333"/>
          <w:spacing w:val="0"/>
          <w:sz w:val="24"/>
          <w:szCs w:val="24"/>
          <w:shd w:val="clear" w:color="auto" w:fill="FFFFFF"/>
        </w:rPr>
        <w:t>城市人民政府要摸清保障性租赁住房需求和存量土地、房屋资源情况，结合现有租赁住房供求和品质状况，从实际出发，因城施策，采取新建、改建、改造、租赁补贴和将政府的闲置住房用作保障性租赁住房等多种方式，切实增加供给，科学确定“十四五”保障性租赁住房建设目标和政策措施，制定年度建设计划，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（四）严格监督管理。</w:t>
      </w:r>
      <w:r>
        <w:rPr>
          <w:rFonts w:hint="eastAsia" w:ascii="宋体" w:hAnsi="宋体" w:eastAsia="宋体" w:cs="宋体"/>
          <w:i w:val="0"/>
          <w:caps w:val="0"/>
          <w:color w:val="333333"/>
          <w:spacing w:val="0"/>
          <w:sz w:val="24"/>
          <w:szCs w:val="24"/>
          <w:shd w:val="clear" w:color="auto" w:fill="FFFFFF"/>
        </w:rPr>
        <w:t>城市人民政府要建立健全住房租赁管理服务平台，加强对保障性租赁住房建设、出租和运营管理的全过程监督，强化工程质量安全监管。保障性租赁住房不得上市销售或变相销售，严禁以保障性租赁住房为名违规经营或骗取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（五）落实地方责任。</w:t>
      </w:r>
      <w:r>
        <w:rPr>
          <w:rFonts w:hint="eastAsia" w:ascii="宋体" w:hAnsi="宋体" w:eastAsia="宋体" w:cs="宋体"/>
          <w:i w:val="0"/>
          <w:caps w:val="0"/>
          <w:color w:val="333333"/>
          <w:spacing w:val="0"/>
          <w:sz w:val="24"/>
          <w:szCs w:val="24"/>
          <w:shd w:val="clear" w:color="auto" w:fill="FFFFFF"/>
        </w:rPr>
        <w:t>城市人民政府对本地区发展保障性租赁住房，促进解决新市民、青年人等群体住房困难问题负主体责任。省级人民政府对本地区发展保障性租赁住房工作负总责，要加强组织领导和监督检查，对城市发展保障性租赁住房情况实施监测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三、支持政策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（一）进一步完善土地支持政策。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1．人口净流入的大城市和省级人民政府确定的城市，在尊重农民集体意愿的基础上，经城市人民政府同意，可探索利用集体经营性建设用地建设保障性租赁住房；应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2．人口净流入的大城市和省级人民政府确定的城市，对企事业单位依法取得使用权的土地，经城市人民政府同意，在符合规划、权属不变、满足安全要求、尊重群众意愿的前提下，允许用于建设保障性租赁住房，并变更土地用途，不补缴土地价款，原划拨的土地可继续保留划拨方式；允许土地使用权人自建或与其他市场主体合作建设运营保障性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3．人口净流入的大城市和省级人民政府确定的城市，经城市人民政府同意，在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4．对闲置和低效利用的商业办公、旅馆、厂房、仓储、科研教育等非居住存量房屋，经城市人民政府同意，在符合规划原则、权属不变、满足安全要求、尊重群众意愿的前提下，允许改建为保障性租赁住房；用作保障性租赁住房期间，不变更土地使用性质，不补缴土地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5．人口净流入的大城市和省级人民政府确定的城市，应按照职住平衡原则，提高住宅用地中保障性租赁住房用地供应比例，在编制年度住宅用地供应计划时，单列租赁住房用地计划、优先安排、应保尽保，主要安排在产业园区及周边、轨道交通站点附近和城市建设重点片区等区域，引导产城人融合、人地房联动；保障性租赁住房用地可采取出让、租赁或划拨等方式供应，其中以出让或租赁方式供应的，可将保障性租赁住房租赁价格及调整方式作为出让或租赁的前置条件，允许出让价款分期收取。新建普通商品住房项目，可配建一定比例的保障性租赁住房，具体配建比例和管理方式由市县人民政府确定。鼓励在地铁上盖物业中建设一定比例的保障性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（二）简化审批流程。</w:t>
      </w:r>
      <w:r>
        <w:rPr>
          <w:rFonts w:hint="eastAsia" w:ascii="宋体" w:hAnsi="宋体" w:eastAsia="宋体" w:cs="宋体"/>
          <w:i w:val="0"/>
          <w:caps w:val="0"/>
          <w:color w:val="333333"/>
          <w:spacing w:val="0"/>
          <w:sz w:val="24"/>
          <w:szCs w:val="24"/>
          <w:shd w:val="clear" w:color="auto" w:fill="FFFFFF"/>
        </w:rPr>
        <w:t>各地要精简保障性租赁住房项目审批事项和环节，构建快速审批流程，提高项目审批效率。利用非居住存量土地和非居住存量房屋建设保障性租赁住房，可由市县人民政府组织有关部门联合审查建设方案，出具保障性租赁住房项目认定书后，由相关部门办理立项、用地、规划、施工、消防等手续。不涉及土地权属变化的项目，可用已有用地手续等材料作为土地证明文件，不再办理用地手续。探索将工程建设许可和施工许可合并为一个阶段。实行相关各方联合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（三）给予中央补助资金支持。</w:t>
      </w:r>
      <w:r>
        <w:rPr>
          <w:rFonts w:hint="eastAsia" w:ascii="宋体" w:hAnsi="宋体" w:eastAsia="宋体" w:cs="宋体"/>
          <w:i w:val="0"/>
          <w:caps w:val="0"/>
          <w:color w:val="333333"/>
          <w:spacing w:val="0"/>
          <w:sz w:val="24"/>
          <w:szCs w:val="24"/>
          <w:shd w:val="clear" w:color="auto" w:fill="FFFFFF"/>
        </w:rPr>
        <w:t>中央通过现有经费渠道，对符合规定的保障性租赁住房建设任务予以补助。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（四）降低税费负担。</w:t>
      </w:r>
      <w:r>
        <w:rPr>
          <w:rFonts w:hint="eastAsia" w:ascii="宋体" w:hAnsi="宋体" w:eastAsia="宋体" w:cs="宋体"/>
          <w:i w:val="0"/>
          <w:caps w:val="0"/>
          <w:color w:val="333333"/>
          <w:spacing w:val="0"/>
          <w:sz w:val="24"/>
          <w:szCs w:val="24"/>
          <w:shd w:val="clear" w:color="auto" w:fill="FFFFFF"/>
        </w:rPr>
        <w:t>综合利用税费手段，加大对发展保障性租赁住房的支持力度。利用非居住存量土地和非居住存量房屋建设保障性租赁住房，取得保障性租赁住房项目认定书后，比照适用住房租赁增值税、房产税等税收优惠政策。对保障性租赁住房项目免收城市基础设施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（五）执行民用水电气价格。</w:t>
      </w:r>
      <w:r>
        <w:rPr>
          <w:rFonts w:hint="eastAsia" w:ascii="宋体" w:hAnsi="宋体" w:eastAsia="宋体" w:cs="宋体"/>
          <w:i w:val="0"/>
          <w:caps w:val="0"/>
          <w:color w:val="333333"/>
          <w:spacing w:val="0"/>
          <w:sz w:val="24"/>
          <w:szCs w:val="24"/>
          <w:shd w:val="clear" w:color="auto" w:fill="FFFFFF"/>
        </w:rPr>
        <w:t>利用非居住存量土地和非居住存量房屋建设保障性租赁住房，取得保障性租赁住房项目认定书后，用水、用电、用气价格按照居民标准执行。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（六）进一步加强金融支持。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1．加大对保障性租赁住房建设运营的信贷支持力度，支持银行业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2．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（一）做好政策衔接。</w:t>
      </w:r>
      <w:r>
        <w:rPr>
          <w:rFonts w:hint="eastAsia" w:ascii="宋体" w:hAnsi="宋体" w:eastAsia="宋体" w:cs="宋体"/>
          <w:i w:val="0"/>
          <w:caps w:val="0"/>
          <w:color w:val="333333"/>
          <w:spacing w:val="0"/>
          <w:sz w:val="24"/>
          <w:szCs w:val="24"/>
          <w:shd w:val="clear" w:color="auto" w:fill="FFFFFF"/>
        </w:rPr>
        <w:t>各地要把解决新市民、青年人等群体住房困难问题摆上重要议事日程，高度重视保障性租赁住房建设。要对现有各类政策支持租赁住房进行梳理，包括通过利用集体建设用地建设租赁住房试点、中央财政支持住房租赁市场发展试点、非房地产企业利用自有土地建设租赁住房试点、发展政策性租赁住房试点建设的租赁住房等，符合规定的均纳入保障性租赁住房规范管理，不纳入的不得享受利用非居住存量土地和非居住存量房屋建设保障性租赁住房不补缴土地价款等国家对保障性租赁住房的专门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shd w:val="clear" w:color="auto" w:fill="FFFFFF"/>
        </w:rPr>
        <w:t>（二）强化部门协作。</w:t>
      </w:r>
      <w:r>
        <w:rPr>
          <w:rFonts w:hint="eastAsia" w:ascii="宋体" w:hAnsi="宋体" w:eastAsia="宋体" w:cs="宋体"/>
          <w:i w:val="0"/>
          <w:caps w:val="0"/>
          <w:color w:val="333333"/>
          <w:spacing w:val="0"/>
          <w:sz w:val="24"/>
          <w:szCs w:val="24"/>
          <w:shd w:val="clear" w:color="auto" w:fill="FFFFFF"/>
        </w:rPr>
        <w:t>住房城乡建设部要加强对发展保障性租赁住房工作的组织协调和督促指导，会同有关部门组织做好发展保障性租赁住房情况监测评价，及时总结宣传经验做法。国家发展改革委、财政部、自然资源部、人民银行、税务总局、银保监会、证监会等部门和单位要加强政策协调、工作衔接，强化业务指导、调研督促。各有关部门和单位要按职责分工，加强协作、形成合力，确保各项政策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2021年6月24日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（此件公开发布）</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F84D1"/>
    <w:rsid w:val="0FFF84D1"/>
    <w:rsid w:val="7D9F8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2022-07-20T00:50:00Z</dcterms:created>
  <dc:creator>user</dc:creator>
  <cp:lastModifiedBy>user</cp:lastModifiedBy>
  <dcterms:modified xsi:type="dcterms:W3CDTF">2022-07-19T16:53:57Z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