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rightChars="0"/>
        <w:jc w:val="both"/>
        <w:textAlignment w:val="auto"/>
        <w:outlineLvl w:val="9"/>
        <w:rPr>
          <w:rFonts w:hint="eastAsia" w:ascii="方正仿宋_GBK" w:hAnsi="方正仿宋_GBK" w:eastAsia="方正仿宋_GBK" w:cs="方正仿宋_GBK"/>
          <w:sz w:val="32"/>
          <w:szCs w:val="32"/>
          <w:lang w:val="ko-KR" w:eastAsia="zh-CN"/>
        </w:rPr>
      </w:pPr>
      <w:bookmarkStart w:id="1" w:name="_GoBack"/>
      <w:bookmarkEnd w:id="1"/>
      <w:r>
        <w:rPr>
          <w:rFonts w:hint="eastAsia" w:ascii="方正仿宋_GBK" w:hAnsi="方正仿宋_GBK" w:eastAsia="方正仿宋_GBK" w:cs="方正仿宋_GBK"/>
          <w:sz w:val="32"/>
          <w:szCs w:val="32"/>
          <w:lang w:val="ko-KR" w:eastAsia="zh-CN"/>
        </w:rPr>
        <w:t>附件</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center"/>
        <w:textAlignment w:val="auto"/>
        <w:outlineLvl w:val="9"/>
        <w:rPr>
          <w:rFonts w:hint="default" w:ascii="Times New Roman" w:hAnsi="Times New Roman" w:eastAsia="方正黑体_GBK" w:cs="Times New Roman"/>
          <w:sz w:val="32"/>
          <w:szCs w:val="32"/>
          <w:lang w:val="ko-KR"/>
        </w:rPr>
      </w:pPr>
      <w:r>
        <w:rPr>
          <w:rFonts w:hint="default" w:ascii="Times New Roman" w:hAnsi="Times New Roman" w:eastAsia="方正小标宋_GBK" w:cs="Times New Roman"/>
          <w:sz w:val="44"/>
          <w:szCs w:val="44"/>
          <w:lang w:val="ko-KR"/>
        </w:rPr>
        <w:t>设置养老服务机构备案书</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191919"/>
          <w:spacing w:val="0"/>
          <w:sz w:val="32"/>
          <w:szCs w:val="32"/>
        </w:rPr>
      </w:pPr>
      <w:r>
        <w:rPr>
          <w:rFonts w:hint="eastAsia" w:ascii="方正仿宋_GBK" w:hAnsi="方正仿宋_GBK" w:eastAsia="方正仿宋_GBK" w:cs="方正仿宋_GBK"/>
          <w:i w:val="0"/>
          <w:caps w:val="0"/>
          <w:color w:val="191919"/>
          <w:spacing w:val="0"/>
          <w:sz w:val="32"/>
          <w:szCs w:val="32"/>
          <w:u w:val="single"/>
          <w:shd w:val="clear" w:fill="FFFFFF"/>
          <w:lang w:val="en-US" w:eastAsia="zh-CN"/>
        </w:rPr>
        <w:t xml:space="preserve">              </w:t>
      </w:r>
      <w:r>
        <w:rPr>
          <w:rFonts w:hint="eastAsia" w:ascii="方正仿宋_GBK" w:hAnsi="方正仿宋_GBK" w:eastAsia="方正仿宋_GBK" w:cs="方正仿宋_GBK"/>
          <w:i w:val="0"/>
          <w:caps w:val="0"/>
          <w:color w:val="191919"/>
          <w:spacing w:val="0"/>
          <w:sz w:val="32"/>
          <w:szCs w:val="32"/>
          <w:shd w:val="clear" w:fill="FFFFFF"/>
          <w:lang w:val="en-US" w:eastAsia="zh-CN"/>
        </w:rPr>
        <w:t>民政局</w:t>
      </w:r>
      <w:r>
        <w:rPr>
          <w:rFonts w:hint="eastAsia" w:ascii="方正仿宋_GBK" w:hAnsi="方正仿宋_GBK" w:eastAsia="方正仿宋_GBK" w:cs="方正仿宋_GBK"/>
          <w:i w:val="0"/>
          <w:caps w:val="0"/>
          <w:color w:val="191919"/>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经我单位研究决定，设置一所养老机构，该养老服务机构备案信息如下:</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rPr>
        <w:t>法人名称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运营服务商名称 (可与法人名称一致)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法人登记机关:</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法人登记号码: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统一信用代码: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居民身份号码:</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经营范围中的养老服务项目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服务场所性质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公有/自有/租赁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养老机构床位/社区托养床位/家庭养老床位数量:</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服务设施的建筑面积: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占地面积(适用于独立设施) :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 (座机和手机)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请予以</w:t>
      </w:r>
      <w:r>
        <w:rPr>
          <w:rFonts w:hint="default" w:ascii="Times New Roman" w:hAnsi="Times New Roman" w:eastAsia="方正仿宋_GBK" w:cs="Times New Roman"/>
          <w:sz w:val="32"/>
          <w:szCs w:val="32"/>
          <w:lang w:val="zh-CN"/>
        </w:rPr>
        <w:t>备案。</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120" w:firstLineChars="16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备案单位: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lang w:val="ko-KR"/>
        </w:rPr>
        <w:t>设置养老服务机构备案回执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Times New Roman" w:hAnsi="Times New Roman" w:eastAsia="方正仿宋_GBK" w:cs="Times New Roman"/>
          <w:i w:val="0"/>
          <w:caps w:val="0"/>
          <w:color w:val="191919"/>
          <w:spacing w:val="0"/>
          <w:sz w:val="32"/>
          <w:szCs w:val="32"/>
          <w:u w:val="single"/>
          <w:lang w:val="en-US" w:eastAsia="zh-CN"/>
        </w:rPr>
      </w:pP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 xml:space="preserve">： </w:t>
      </w:r>
      <w:r>
        <w:rPr>
          <w:rFonts w:hint="default" w:ascii="Times New Roman" w:hAnsi="Times New Roman" w:eastAsia="方正仿宋_GBK" w:cs="Times New Roman"/>
          <w:i w:val="0"/>
          <w:caps w:val="0"/>
          <w:color w:val="191919"/>
          <w:spacing w:val="0"/>
          <w:sz w:val="32"/>
          <w:szCs w:val="32"/>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编号：</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00" w:firstLineChars="200"/>
        <w:jc w:val="both"/>
        <w:textAlignment w:val="auto"/>
        <w:outlineLvl w:val="9"/>
        <w:rPr>
          <w:rFonts w:hint="default" w:ascii="Times New Roman" w:hAnsi="Times New Roman" w:eastAsia="方正仿宋_GBK" w:cs="Times New Roman"/>
          <w:i w:val="0"/>
          <w:caps w:val="0"/>
          <w:color w:val="191919"/>
          <w:spacing w:val="0"/>
          <w:sz w:val="32"/>
          <w:szCs w:val="32"/>
        </w:rPr>
      </w:pP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年</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月</w:t>
      </w:r>
      <w:r>
        <w:rPr>
          <w:rFonts w:hint="default" w:ascii="Times New Roman" w:hAnsi="Times New Roman" w:eastAsia="方正仿宋_GBK" w:cs="Times New Roman"/>
          <w:i w:val="0"/>
          <w:caps w:val="0"/>
          <w:color w:val="191919"/>
          <w:spacing w:val="0"/>
          <w:sz w:val="32"/>
          <w:szCs w:val="32"/>
          <w:u w:val="single"/>
          <w:shd w:val="clear" w:fill="FFFFFF"/>
          <w:lang w:val="en-US" w:eastAsia="zh-CN"/>
        </w:rPr>
        <w:t xml:space="preserve">       </w:t>
      </w:r>
      <w:r>
        <w:rPr>
          <w:rFonts w:hint="default" w:ascii="Times New Roman" w:hAnsi="Times New Roman" w:eastAsia="方正仿宋_GBK" w:cs="Times New Roman"/>
          <w:i w:val="0"/>
          <w:caps w:val="0"/>
          <w:color w:val="191919"/>
          <w:spacing w:val="0"/>
          <w:sz w:val="32"/>
          <w:szCs w:val="32"/>
          <w:shd w:val="clear" w:fill="FFFFFF"/>
        </w:rPr>
        <w:t>日报我局的《设置养老机构备案书》收到并已备案。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备案项目如下: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rPr>
        <w:t>法人名称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运营服务商名称: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080" w:firstLineChars="19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民政局(章)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44"/>
          <w:szCs w:val="44"/>
          <w:lang w:val="ko-KR"/>
        </w:rPr>
        <w:t>养老服务机构基本条件告知书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市养老服务机构应当依照《中华人民共和国老年人权 益保障法》《养老机构管理办法》等法律法规和标准规范的规定开展服务活动，并符合下列基本条件: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应当符合《中华人民共和国建筑法》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《中华人民共和国消防法》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《无障碍环境建设条例》等法律法规，以及《建筑设计防火规范》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住房城乡建设部公告2018年第</w:t>
      </w:r>
      <w:r>
        <w:rPr>
          <w:rFonts w:hint="default" w:ascii="Times New Roman" w:hAnsi="Times New Roman" w:eastAsia="方正仿宋_GBK" w:cs="Times New Roman"/>
          <w:sz w:val="32"/>
          <w:szCs w:val="32"/>
          <w:lang w:val="ko-KR"/>
        </w:rPr>
        <w:t>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《老年人照料设施建筑设计标准》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住房城乡建设部公告 2018年第36号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等国家标准或者行业标准规定的安全生产条件，并符合环境影响评价分类管理要求。依照《中华人民共和国安全生产法》第17条规定，不具备安全生产条件的，不得从事经营服务</w:t>
      </w:r>
      <w:r>
        <w:rPr>
          <w:rFonts w:hint="default" w:ascii="Times New Roman" w:hAnsi="Times New Roman" w:eastAsia="方正仿宋_GBK" w:cs="Times New Roman"/>
          <w:sz w:val="32"/>
          <w:szCs w:val="32"/>
          <w:lang w:val="zh-CN"/>
        </w:rPr>
        <w:t>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养老机构应符合《养老机构管理办法》等部门规章。</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开展医疗卫生服务的，应当符合《医疗机构管理条 例》、《医疗机构管理条例实施细则》等法规规章，以及养老服务机构内设医务室、护理站等设置</w:t>
      </w:r>
      <w:r>
        <w:rPr>
          <w:rFonts w:hint="default" w:ascii="Times New Roman" w:hAnsi="Times New Roman" w:eastAsia="方正仿宋_GBK" w:cs="Times New Roman"/>
          <w:sz w:val="32"/>
          <w:szCs w:val="32"/>
          <w:lang w:val="zh-CN"/>
        </w:rPr>
        <w:t>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开展餐饮服务的，应当符合《中华人民共和国食品安全法》等法律法规，以及相应食品安全</w:t>
      </w:r>
      <w:r>
        <w:rPr>
          <w:rFonts w:hint="default" w:ascii="Times New Roman" w:hAnsi="Times New Roman" w:eastAsia="方正仿宋_GBK" w:cs="Times New Roman"/>
          <w:sz w:val="32"/>
          <w:szCs w:val="32"/>
          <w:lang w:val="zh-CN"/>
        </w:rPr>
        <w:t>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法律法规规定的其他条件。</w:t>
      </w:r>
      <w:bookmarkStart w:id="0" w:name="bookmark2"/>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备案承诺书</w:t>
      </w:r>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本单位承诺如实填报</w:t>
      </w:r>
      <w:r>
        <w:rPr>
          <w:rFonts w:hint="eastAsia" w:ascii="Times New Roman" w:hAnsi="Times New Roman" w:eastAsia="方正仿宋_GBK" w:cs="Times New Roman"/>
          <w:sz w:val="32"/>
          <w:szCs w:val="32"/>
          <w:u w:val="single"/>
          <w:lang w:val="en-US" w:eastAsia="zh-CN"/>
        </w:rPr>
        <w:t xml:space="preserve">                </w:t>
      </w:r>
      <w:r>
        <w:rPr>
          <w:rFonts w:hint="eastAsia" w:ascii="方正仿宋_GBK" w:hAnsi="方正仿宋_GBK" w:eastAsia="方正仿宋_GBK" w:cs="方正仿宋_GBK"/>
          <w:color w:val="auto"/>
          <w:sz w:val="32"/>
          <w:szCs w:val="32"/>
          <w:lang w:eastAsia="zh-CN"/>
        </w:rPr>
        <w:t>（养老机构名称）</w:t>
      </w:r>
      <w:r>
        <w:rPr>
          <w:rFonts w:hint="default" w:ascii="Times New Roman" w:hAnsi="Times New Roman" w:eastAsia="方正仿宋_GBK" w:cs="Times New Roman"/>
          <w:sz w:val="32"/>
          <w:szCs w:val="32"/>
        </w:rPr>
        <w:t>的备案信息，并将按照相关法律法规的要求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准确报送后续重大事项变更信息。</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承诺已</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解养老服务机构管理的相关法律法规和标准规范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承诺开展的养老服务符合《养老服务机构基本条件告知书》载明的要求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并积极开展好福射居家和社区养老服务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承诺按照诚实信用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安全规范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以人为本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尊老爱老的原则和相关国家及行业标准开展养老服务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不违反法规政策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 得有欺老虐老行为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不进行不正当关联交易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不组织不参与非法集资等损害老年人合法权益和公平竞争市场秩序的行为。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承诺主动接受并配合民政部门和其他有关部门的指导、监督和管理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及时整改消除各类安全稳定隐患，组织养老服务人才开展培养培训工作，不断提升养老服务质量。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承诺不属实，或者违反上述承诺的，依法承担相应法律责</w:t>
      </w:r>
      <w:r>
        <w:rPr>
          <w:rFonts w:hint="default" w:ascii="Times New Roman" w:hAnsi="Times New Roman" w:eastAsia="方正仿宋_GBK" w:cs="Times New Roman"/>
          <w:sz w:val="32"/>
          <w:szCs w:val="32"/>
          <w:lang w:eastAsia="zh-CN"/>
        </w:rPr>
        <w:t>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备案单位: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(盖章)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2560" w:firstLineChars="8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(主要负责人) 签字:</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备案公示书（样式）</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玉溪市养老服务机构备案信息公示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备案号:</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名 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负 责 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备案范围: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养老服务备案管理要求: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1.遵纪守法经营，尊老爱老敬老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2.强化标准规范，提升服务质量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3.坚持诚实守信，维护行业信誉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4.及时消除隐患，确保安全生产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5.严禁欺诈作假，严惩欺老虐老</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ko-KR"/>
        </w:rPr>
        <w:t>提醒事项</w:t>
      </w:r>
      <w:r>
        <w:rPr>
          <w:rFonts w:hint="default" w:ascii="Times New Roman" w:hAnsi="Times New Roman" w:eastAsia="方正小标宋_GBK" w:cs="Times New Roman"/>
          <w:sz w:val="44"/>
          <w:szCs w:val="44"/>
        </w:rPr>
        <w:t>（样式）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ko-KR"/>
        </w:rPr>
        <w:t>请你机构于每年</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ko-KR"/>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lang w:val="ko-KR"/>
        </w:rPr>
        <w:t>日前提交上一年度的工作报告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服务范围、服务质量、运营管理、政府补助资金使用等情况</w:t>
      </w:r>
      <w:r>
        <w:rPr>
          <w:rFonts w:hint="default" w:ascii="Times New Roman" w:hAnsi="Times New Roman" w:eastAsia="方正仿宋_GBK" w:cs="Times New Roman"/>
          <w:sz w:val="32"/>
          <w:szCs w:val="32"/>
          <w:lang w:val="ko-KR"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val="ko-KR"/>
        </w:rPr>
        <w:t>请你机构在完成备案后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ko-KR"/>
        </w:rPr>
        <w:t>个工作日内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将养老机构信息录入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全国养老机构业务管理系统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ko-KR"/>
        </w:rPr>
        <w:t>及省级管理系统等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ko-KR"/>
        </w:rPr>
        <w:t>请你机构认真贯彻落实</w:t>
      </w:r>
      <w:r>
        <w:rPr>
          <w:rFonts w:hint="default" w:ascii="Times New Roman" w:hAnsi="Times New Roman" w:eastAsia="方正仿宋_GBK" w:cs="Times New Roman"/>
          <w:sz w:val="32"/>
          <w:szCs w:val="32"/>
        </w:rPr>
        <w:t>《中华人民共和国老年人权益保障法》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《养老机构管理办法》等</w:t>
      </w:r>
      <w:r>
        <w:rPr>
          <w:rFonts w:hint="default" w:ascii="Times New Roman" w:hAnsi="Times New Roman" w:eastAsia="方正仿宋_GBK" w:cs="Times New Roman"/>
          <w:sz w:val="32"/>
          <w:szCs w:val="32"/>
          <w:lang w:val="ko-KR"/>
        </w:rPr>
        <w:t>养老服务相关法律规章和标准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加强管理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ko-KR"/>
        </w:rPr>
        <w:t>不断提升服务质</w:t>
      </w:r>
      <w:r>
        <w:rPr>
          <w:rFonts w:hint="default" w:ascii="Times New Roman" w:hAnsi="Times New Roman" w:eastAsia="方正仿宋_GBK" w:cs="Times New Roman"/>
          <w:sz w:val="32"/>
          <w:szCs w:val="32"/>
          <w:lang w:val="ko-KR" w:eastAsia="zh-CN"/>
        </w:rPr>
        <w:t>量</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ko-KR" w:eastAsia="zh-CN"/>
        </w:rPr>
        <w:t>（四）</w:t>
      </w:r>
      <w:r>
        <w:rPr>
          <w:rFonts w:hint="default" w:ascii="Times New Roman" w:hAnsi="Times New Roman" w:eastAsia="方正仿宋_GBK" w:cs="Times New Roman"/>
          <w:sz w:val="32"/>
          <w:szCs w:val="32"/>
          <w:lang w:val="ko-KR"/>
        </w:rPr>
        <w:t>其他需要提醒的事项。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86"/>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F3062"/>
    <w:rsid w:val="3F754A0C"/>
    <w:rsid w:val="559F30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ko-K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2019-08-15T06:18:00Z</dcterms:created>
  <dc:creator>周纯</dc:creator>
  <cp:lastModifiedBy>周纯</cp:lastModifiedBy>
  <dcterms:modified xsi:type="dcterms:W3CDTF">2019-08-16T06:49:22Z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