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附件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47055" cy="8007350"/>
            <wp:effectExtent l="0" t="0" r="10795" b="12700"/>
            <wp:docPr id="12" name="图片 12" descr="云财采〔2020〕27号：云南省财政厅关于开展优化政府采购营商环境措施落实情况“回头看”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云财采〔2020〕27号：云南省财政厅关于开展优化政府采购营商环境措施落实情况“回头看”的通知_页面_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rcRect l="5359" t="6420" r="6523" b="5229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584825" cy="7910830"/>
            <wp:effectExtent l="0" t="0" r="15875" b="13970"/>
            <wp:docPr id="11" name="图片 11" descr="云财采〔2020〕27号：云南省财政厅关于开展优化政府采购营商环境措施落实情况“回头看”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云财采〔2020〕27号：云南省财政厅关于开展优化政府采购营商环境措施落实情况“回头看”的通知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 l="9269" t="11012" r="10842" b="8979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88330" cy="8201660"/>
            <wp:effectExtent l="0" t="0" r="7620" b="8890"/>
            <wp:docPr id="10" name="图片 10" descr="云财采〔2020〕27号：云南省财政厅关于开展优化政府采购营商环境措施落实情况“回头看”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云财采〔2020〕27号：云南省财政厅关于开展优化政府采购营商环境措施落实情况“回头看”的通知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l="10287" t="9787" r="10333" b="929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744210" cy="8343265"/>
            <wp:effectExtent l="0" t="0" r="8890" b="635"/>
            <wp:docPr id="9" name="图片 9" descr="云财采〔2020〕27号：云南省财政厅关于开展优化政府采购营商环境措施落实情况“回头看”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云财采〔2020〕27号：云南省财政厅关于开展优化政府采购营商环境措施落实情况“回头看”的通知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l="10118" t="9547" r="9823"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420995" cy="8182610"/>
            <wp:effectExtent l="0" t="0" r="8255" b="8890"/>
            <wp:docPr id="8" name="图片 8" descr="云财采〔2020〕27号：云南省财政厅关于开展优化政府采购营商环境措施落实情况“回头看”的通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云财采〔2020〕27号：云南省财政厅关于开展优化政府采购营商环境措施落实情况“回头看”的通知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l="11476" t="10219" r="11691" b="7778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507355" cy="8215630"/>
            <wp:effectExtent l="0" t="0" r="17145" b="13970"/>
            <wp:docPr id="7" name="图片 7" descr="云财采〔2020〕27号：云南省财政厅关于开展优化政府采购营商环境措施落实情况“回头看”的通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云财采〔2020〕27号：云南省财政厅关于开展优化政府采购营商环境措施落实情况“回头看”的通知_页面_6"/>
                    <pic:cNvPicPr>
                      <a:picLocks noChangeAspect="1"/>
                    </pic:cNvPicPr>
                  </pic:nvPicPr>
                  <pic:blipFill>
                    <a:blip r:embed="rId9"/>
                    <a:srcRect l="10287" t="8395" r="10672"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521325" cy="8456295"/>
            <wp:effectExtent l="0" t="0" r="3175" b="1905"/>
            <wp:docPr id="2" name="图片 2" descr="云财采〔2020〕27号：云南省财政厅关于开展优化政府采购营商环境措施落实情况“回头看”的通知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云财采〔2020〕27号：云南省财政厅关于开展优化政府采购营商环境措施落实情况“回头看”的通知_页面_8"/>
                    <pic:cNvPicPr>
                      <a:picLocks noChangeAspect="1"/>
                    </pic:cNvPicPr>
                  </pic:nvPicPr>
                  <pic:blipFill>
                    <a:blip r:embed="rId10"/>
                    <a:srcRect l="11135" t="10188" r="10003" b="4462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185938"/>
    <w:rsid w:val="3B18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rFonts w:ascii="Times New Roman" w:hAnsi="Times New Roman" w:eastAsia="宋体" w:cs="Times New Roman"/>
      <w:color w:val="0000FF"/>
      <w:sz w:val="27"/>
      <w:szCs w:val="27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玉溪市直属党政机关单位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2020-03-17T02:50:00Z</dcterms:created>
  <dc:creator>施令凯</dc:creator>
  <cp:lastModifiedBy>李春林</cp:lastModifiedBy>
  <cp:lastPrinted>2021-01-19T00:58:00Z</cp:lastPrinted>
  <dcterms:modified xsi:type="dcterms:W3CDTF">2021-02-10T00:08:11Z</dcterms:modified>
  <dc:title>玉溪市财政局转发《云南省人民政府办公厅关于印发云南省2020年政府集中采购目录及标准的通知》的通知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docranid">
    <vt:lpwstr>9C5D6B9E39674080AABE380B84EBBD5B</vt:lpwstr>
  </property>
</Properties>
</file>