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应征作品登记表</w:t>
      </w:r>
      <w:r>
        <w:rPr>
          <w:rFonts w:hint="eastAsia" w:eastAsia="方正小标宋_GBK"/>
          <w:bCs/>
          <w:sz w:val="44"/>
          <w:szCs w:val="44"/>
        </w:rPr>
        <w:t>（个人）</w:t>
      </w:r>
    </w:p>
    <w:tbl>
      <w:tblPr>
        <w:tblStyle w:val="2"/>
        <w:tblpPr w:leftFromText="180" w:rightFromText="180" w:vertAnchor="text" w:horzAnchor="page" w:tblpX="1853" w:tblpY="333"/>
        <w:tblOverlap w:val="never"/>
        <w:tblW w:w="85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054"/>
        <w:gridCol w:w="1783"/>
        <w:gridCol w:w="3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tabs>
                <w:tab w:val="left" w:pos="295"/>
              </w:tabs>
              <w:spacing w:line="500" w:lineRule="atLeas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48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应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征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方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案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内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含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文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件</w:t>
            </w:r>
          </w:p>
        </w:tc>
        <w:tc>
          <w:tcPr>
            <w:tcW w:w="7122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00" w:lineRule="atLeast"/>
              <w:ind w:firstLine="562" w:firstLineChars="200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一、资质文件与法律文件包括：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应征人一般信息（以本表格为准，并附应征人、法定代理人有效身份证件复印件）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应征人承诺书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法律文件</w:t>
            </w:r>
          </w:p>
          <w:p>
            <w:pPr>
              <w:spacing w:line="500" w:lineRule="atLeast"/>
              <w:ind w:firstLine="613" w:firstLineChars="218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二、应征设计方案包括：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会徽、吉祥物设计图稿/会歌曲谱、歌词等文件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创意理念文字说明（主题口号设计方案无需提交）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设计应用方案（仅会徽、吉祥物设计方案提交）</w:t>
            </w:r>
          </w:p>
          <w:p>
            <w:pPr>
              <w:spacing w:line="500" w:lineRule="atLeast"/>
              <w:ind w:firstLine="64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扩展应用方案（可选提交）</w:t>
            </w:r>
          </w:p>
          <w:p>
            <w:pPr>
              <w:spacing w:line="500" w:lineRule="atLeas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4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信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 xml:space="preserve">息 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确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认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122" w:type="dxa"/>
            <w:gridSpan w:val="3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我已阅读、理解并接受《云南省第十六届运动会会徽、会歌、吉祥物、主题口号方案征集公告》及其附件的全部内容，并保证所填事项属实。</w:t>
            </w: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签名：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法定代理人（如有）签名：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填表日期：</w:t>
            </w: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 xml:space="preserve">                           </w:t>
      </w:r>
      <w:bookmarkStart w:id="0" w:name="_GoBack"/>
      <w:bookmarkEnd w:id="0"/>
    </w:p>
    <w:p>
      <w:pPr>
        <w:spacing w:line="320" w:lineRule="exact"/>
        <w:rPr>
          <w:rFonts w:eastAsia="方正仿宋_GBK"/>
          <w:bCs/>
          <w:sz w:val="24"/>
        </w:rPr>
      </w:pPr>
      <w:r>
        <w:rPr>
          <w:rFonts w:eastAsia="方正仿宋_GBK"/>
          <w:b/>
          <w:bCs/>
          <w:sz w:val="24"/>
        </w:rPr>
        <w:t>填表说明</w:t>
      </w:r>
      <w:r>
        <w:rPr>
          <w:rFonts w:eastAsia="方正仿宋_GBK"/>
          <w:bCs/>
          <w:sz w:val="24"/>
        </w:rPr>
        <w:t>：1．“作品类别”为会徽、会歌、吉祥物、主题口号其中一类；2．“作品编号”由征集方填写；3．主题口号应征作品可直接填写在“作品名称”一栏；4．如应征人为非完全民事行为能力人，所有提交文件须由其法定代理人同时签署；5．除标注“可选提交”的部分外，其余部分均属必填或必须提交的内容，如有遗漏将可能导致应征作品无效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2B6F"/>
    <w:rsid w:val="31DD7217"/>
    <w:rsid w:val="646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2021-01-19T08:47:00Z</dcterms:created>
  <dc:creator>SLY001</dc:creator>
  <cp:lastModifiedBy>SLY001</cp:lastModifiedBy>
  <dcterms:modified xsi:type="dcterms:W3CDTF">2021-01-19T08:48:52Z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