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firstLine="883" w:firstLineChars="200"/>
        <w:jc w:val="both"/>
        <w:textAlignment w:val="auto"/>
        <w:outlineLvl w:val="9"/>
        <w:rPr>
          <w:rFonts w:hint="eastAsia" w:ascii="方正仿宋_GBK" w:hAnsi="方正仿宋_GBK" w:eastAsia="方正仿宋_GBK" w:cs="方正仿宋_GBK"/>
          <w:b/>
          <w:bCs/>
          <w:color w:val="000000"/>
          <w:sz w:val="44"/>
          <w:szCs w:val="44"/>
          <w:lang w:val="en-US" w:eastAsia="zh-CN"/>
        </w:rPr>
      </w:pPr>
      <w:r>
        <w:rPr>
          <w:rFonts w:hint="eastAsia" w:ascii="方正仿宋_GBK" w:hAnsi="方正仿宋_GBK" w:eastAsia="方正仿宋_GBK" w:cs="方正仿宋_GBK"/>
          <w:b/>
          <w:bCs/>
          <w:color w:val="000000"/>
          <w:sz w:val="44"/>
          <w:szCs w:val="44"/>
          <w:lang w:val="en-US" w:eastAsia="zh-CN"/>
        </w:rPr>
        <w:t>玉溪市司法局行政执法主体信息</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bookmarkStart w:id="0" w:name="_GoBack"/>
      <w:bookmarkEnd w:id="0"/>
      <w:r>
        <w:rPr>
          <w:rFonts w:hint="eastAsia" w:ascii="方正仿宋_GBK" w:hAnsi="方正仿宋_GBK" w:eastAsia="方正仿宋_GBK" w:cs="方正仿宋_GBK"/>
          <w:color w:val="000000"/>
          <w:sz w:val="32"/>
          <w:szCs w:val="32"/>
          <w:lang w:val="en-US" w:eastAsia="zh-CN"/>
        </w:rPr>
        <w:t>负责人：师文</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执法区域：玉溪市</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执法类别：司法行政</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办公地址：玉溪市人民政府第二办公区（南祥路10号）</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监督电话：0877—2027246</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邮    编：653100</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主要执法依据：《中华人民共和国律师法》《中华人民共和国公证法》《中华人民共和国仲裁法》《全国人民代表大会常务委员会关于司法鉴定管理问题的决定》《法律援助条例》《云南省司法鉴定管理条例》《云南省法律援助条例》《律师事务所管理办法》《律师执业管理办法》《律师事务所年度检查考核办法》《公证机构执业管理办法》《公证员执业管理办法》《司法鉴定机构登记管理办法》《司法鉴定人登记管理办法》《</w:t>
      </w:r>
      <w:r>
        <w:rPr>
          <w:rFonts w:hint="default" w:ascii="方正仿宋_GBK" w:hAnsi="方正仿宋_GBK" w:eastAsia="方正仿宋_GBK" w:cs="方正仿宋_GBK"/>
          <w:color w:val="000000"/>
          <w:sz w:val="32"/>
          <w:szCs w:val="32"/>
          <w:lang w:val="en-US" w:eastAsia="zh-CN"/>
        </w:rPr>
        <w:t>基层法律服务所管理办法</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基层法律服务工作者管理办法》</w:t>
      </w:r>
      <w:r>
        <w:rPr>
          <w:rFonts w:hint="eastAsia" w:ascii="方正仿宋_GBK" w:hAnsi="方正仿宋_GBK" w:eastAsia="方正仿宋_GBK" w:cs="方正仿宋_GBK"/>
          <w:color w:val="000000"/>
          <w:sz w:val="32"/>
          <w:szCs w:val="32"/>
          <w:lang w:val="en-US" w:eastAsia="zh-CN"/>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A0A3C"/>
    <w:rsid w:val="2B0A0A3C"/>
    <w:rsid w:val="4D034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2020-03-05T06:47:00Z</dcterms:created>
  <dc:creator>周丽波</dc:creator>
  <cp:lastModifiedBy>周丽波</cp:lastModifiedBy>
  <dcterms:modified xsi:type="dcterms:W3CDTF">2020-03-05T06:52:28Z</dcterms:modified>
  <dc:title>玉溪市司法局行政执法主体信息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