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0" w:after="0" w:line="560" w:lineRule="exact"/>
        <w:ind w:left="0" w:left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/>
        </w:rPr>
        <w:t>玉溪市民政局“三重一大”集体决策制度</w:t>
      </w:r>
      <w:bookmarkEnd w:id="0"/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20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为切实加强民主集中制建设，促进本局领导班子科学决策、民主决策、依法决策，充分发挥领导班子集体领导的作用，全面贯彻落实科学发展观，切实加强对权力运行的监督和制约，有效防止决策失误、行为失范，保证决策质量，根据市委进一步完善“三重一大”集体决策制度的精神，结合本局实际，制定本制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20"/>
          <w:lang w:val="en-US" w:eastAsia="zh-CN" w:bidi="ar"/>
        </w:rPr>
        <w:t>“三重一大”事项的主要内容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“三重一大”制度是指：重大决策、重要干部任免、重大项目安排、大额度资金的使用（以下简称“三重一大”），必须经过集体讨论决策的制度。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重大决策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凡涉及我局改革、发展和稳定，关系干部职工切身利益的重大问题，均属于重大事项决策的范围，主要包括：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1.贯彻和落实党和国家的路线、方针、政策，市委、市政府及省民政厅的重要会议和文件精神的意见和措施；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2.我局发展规划、重大改革措施以及实施方案的制定和调整，年度工作报告和工作要点（计划）的制定；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3.民政局年度经费预算、决算的制定和调整；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4.向上级请示、报告的重要事项；'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5.局党建工作、精神文明建设、惩防体系建设和党风廉政建设责任制等重大问题；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6.民政队伍建设的重大事项，涉及干部职工切身利益的重大事项以及机关内部人员的调整；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7.重要规章制度的建立、修订与废除。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20"/>
          <w:lang w:val="en-US" w:eastAsia="zh-CN" w:bidi="ar"/>
        </w:rPr>
        <w:t>(二）重要干部任免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1.按干部管辖权限应由局党组会议决定的有关干部的推荐、提名、录用、任免、交流和调整；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2.授予局以上荣誉称号的干部和单位的推荐与确定；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3.对干部职工的考核、奖励和违纪违法的处理；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4.上级党代会代表候选人、人大代表候选人、政协委员候选人预备人选的推荐和初审；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5.其他需要讨论研究的人事事项。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20"/>
          <w:lang w:val="en-US" w:eastAsia="zh-CN" w:bidi="ar"/>
        </w:rPr>
        <w:t>(三）重大项目安排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1.涉及我局发展的重大建设项目；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2.直属社会福利机构等民政基础设施建设工程项目；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3.市民政局用房的修繕工程项目、大项固定资产购置、救灾物资和慰问物资的采购；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4.国有资产的处置；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5.由局党政班子安排并组织实施的重要会议、重大活动等；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6.领导班子认为应当集体研究决定的其他重要项目安排。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20"/>
          <w:lang w:val="en-US" w:eastAsia="zh-CN" w:bidi="ar"/>
        </w:rPr>
        <w:t>(四）大额度资金使用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1. 市民政局年度财政预算的编制、执行和调整；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2. 财政预算外资金的安排和调整；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3. 2万元人民币以上的业务费（会议费、接待费、其他活动经费等)的开支;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4. 5万元人民币以上的固定资产釆购；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5. 5万元人民币以上的修缮费开支；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6. 其他需要集体讨论决定的开支。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20"/>
          <w:lang w:val="en-US" w:eastAsia="zh-CN" w:bidi="ar"/>
        </w:rPr>
        <w:t>二、“三重一大”决策原则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1.科学决策原则。尊重客观规律，运用科学的方式，做到现实性和前瞻性相结合，使决策符合民政事业和社会发展规律；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2.民主决策原则。反映民意，集中民智，做到充分听取各方面的意见和建议，使决策体现和反映最广大人民群众的根本利益；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3.依法决策原则。严格按照职权法定和程序法定进行，正确履行法定职责。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20"/>
          <w:lang w:val="en-US" w:eastAsia="zh-CN" w:bidi="ar"/>
        </w:rPr>
        <w:t>三、“三重一大”决策机制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(一）决策规则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1.凡需班子会议决议的事项，不得以传阅会签或个别征求意见等方式代替集体决策。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2.会议要严格按照预定议题进行，一般不能临时改动会议议题或表决事项，特别是不能临时改动重大议题或重要人事任免事项。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3.集体议事决策事项，遵循少数服从多数的原则。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4.“三重一大”事项决策的情况，包括决策参与人、决策事项、决策过程、决策结论等，要以会议记录、纪要、决定、备忘录等形式留下文字资料，并存档备查。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(二）决策程序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凡属“三重一大”事项，除遇重大突发事件和紧急情况外，应由领导班子以会议形式集体讨论决定。会议由局党政班子成员参加，根据工作需要，也可以以班子扩大会议形式召开，副调研员及相关科室、直属事业单位的负责人列席会议。会议必须有三分之二以上班子 成员到会方可召开，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1.“三重一大”事项决策前，应深入调查研究，充分听取意见。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2.审议“三重一大”事项，会议通知和有关材料应提前1至2天送达参会人员，并做好必要的会前准备。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3.“三重一大”事项决策前，班子成员可通过适当形式对有关议题进行酝酿，但不得作出决定或影响决策。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4.决策“三重一大”事项时，由议题提出人员或有关人员全面、客观、真实地汇报议题的有关情况，班子各成员应认真履行职责，对决策建议逐个明确表示意见。局党组书记、局长应在其他成员充分发表意见的基础上，最后发表意见。会议决策按大多数成员的意见形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5.决策“三重一大”事项需表决的，应按规定进行表决。决定多个事项时，应当逐项进行表决。研究推荐、提名和决定干部任免、奖惩事项，应当逐项表决。表决应釆取口头、举手、无记名投票或记名投票等方式进行表决，表决结果和表决方式应记录在案。表决事项以赞成票超过应到会人数的半数以上为通过(其中，涉及干部人事事项的，执行相关规定），未到会人员的书面意见不计入表决票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6.在决定重大问题时,对少数人的不同意见,应认真考虑。如对重大问题发生争论，应暂缓决定，并进一步调查研究，交换意见，下次再进行表决。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7.决策“三重一大”事项的会议记录应明确具体事项、决策过程和决策结论。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8.全体与会人员必须严格遵守会议纪律，对会议未定和决定但不宜对外公开的事项以及会议讨论情况，不得对外泄露。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(三）决策实施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1.会议作出的决定事项，由班子成员按分工和职责组织实施，由局办公室负责督办。遇有分工和职责交叉的，由主要领导明确一名班子成员牵头。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2.各有关执行科室、直属事业单位应当根据各自职责，全面、及时、正确地贯彻执行本局的重大决策事项。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3.对集体形成的决议，全体班子成员必须执行,个人不得擅自改变或拒绝执行。个人或少数人有不同意见允许保留，也可以按组织程序向上级反映，但在集体没有改变决策前，必须无条件服从。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4.如在执行过程中情况发生变化，需要改变原来的集体决定，必须经领导班子集体复议，做出新的决定，并按新的决定执行。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5.遇特殊或紧急情况，未能及时召开会议进行讨论的，经局党组书记、局长同意后，可酌情处置，但事后应当及时向领导班子通报情况。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20"/>
          <w:lang w:val="en-US" w:eastAsia="zh-CN" w:bidi="ar"/>
        </w:rPr>
        <w:t>四、决策督查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1.党组成员应根据分工和职责及时向局领导班子报告“三重一大”事项的执行情况，并将执行情况列入年度班子民主生活会和述职述廉的重要内容。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2.把执行“三重一大”制度情况列入党政领导班子建设、落实党风廉政建设责任制和反腐倡廉建设的重要内容，接受上级纪检监察机关的监督检查。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3.局办公室督促指导各科室、直属事业单位认真落实好“三重一大”集体决策事项。局办公室应根据决策事项和本局工作安排，釆取跟踪检查、督促催办等措施，确保决策事项的正确施行，并适时向党组书记、局长和分管领导报告督查情况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20"/>
          <w:lang w:val="en-US" w:eastAsia="zh-CN" w:bidi="ar"/>
        </w:rPr>
        <w:t>五、责任追究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20"/>
          <w:lang w:val="en-US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1.未经集体讨论决定“三重一大”事项的，不执行集体决策或擅自改变集体决策的，对集体决策执行不力或错误执行造成经济损失或其他严重后果的，依纪依法进行追究处理。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2.发现集体决策失误或涉嫌违纪违法的，应在查明情况、分清责任的基础上，报上级相关部门并接受相应的责任追究。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120" w:firstLineChars="1600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中共玉溪市民政局党组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440" w:firstLineChars="1700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20"/>
          <w:lang w:val="en-US" w:eastAsia="zh-CN" w:bidi="ar"/>
        </w:rPr>
        <w:t>2018年2月9日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/>
        <w:jc w:val="both"/>
        <w:textAlignment w:val="auto"/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default"/>
      <w:pgSz w:w="12240" w:h="15840"/>
      <w:pgMar w:top="2098" w:right="1474" w:bottom="1984" w:left="1587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@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方正小标宋_GBK">
    <w:panose1 w:val="020B0300000000000000"/>
    <w:charset w:val="86"/>
    <w:family w:val="auto"/>
    <w:pitch w:val="default"/>
    <w:sig w:usb0="00000001" w:usb1="080F1810" w:usb2="00000016" w:usb3="00000000" w:csb0="00060007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B0300000000000000"/>
    <w:charset w:val="86"/>
    <w:family w:val="auto"/>
    <w:pitch w:val="default"/>
    <w:sig w:usb0="00000001" w:usb1="080F1810" w:usb2="00000016" w:usb3="00000000" w:csb0="00060007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2576830</wp:posOffset>
              </wp:positionH>
              <wp:positionV relativeFrom="paragraph">
                <wp:posOffset>-170815</wp:posOffset>
              </wp:positionV>
              <wp:extent cx="702945" cy="29781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2945" cy="2978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cs="Times New Roman" w:eastAsiaTheme="minorEastAsia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2.9pt;margin-top:-13.45pt;height:23.45pt;width:55.35pt;mso-position-horizontal-relative:margin;z-index:251658240;mso-width-relative:page;mso-height-relative:page;" filled="f" stroked="f" coordsize="21600,21600" o:gfxdata="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9GpQ4dgAAAAK&#10;AQAADwAAAAAAAAABACAAAAAiAAAAZHJzL2Rvd25yZXYueG1sUEsBAhQAFAAAAAgAh07iQNOTdTAc&#10;AgAAEwQAAA4AAAAAAAAAAQAgAAAAJwEAAGRycy9lMm9Eb2MueG1sUEsFBgAAAAAGAAYAWQEAALUF&#10;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rFonts w:hint="default" w:ascii="Times New Roman" w:hAnsi="Times New Roman" w:cs="Times New Roman" w:eastAsiaTheme="minorEastAsia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D522C"/>
    <w:multiLevelType w:val="multilevel"/>
    <w:tmpl w:val="5A7D522C"/>
    <w:lvl w:ilvl="0" w:tentative="0">
      <w:start w:val="1"/>
      <w:numFmt w:val="chineseCounting"/>
      <w:suff w:val="nothing"/>
      <w:lvlText w:val="(%1)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1">
    <w:nsid w:val="5A7D5237"/>
    <w:multiLevelType w:val="multilevel"/>
    <w:tmpl w:val="5A7D5237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D743A3"/>
    <w:rsid w:val="12D743A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uppressLineNumbers w:val="0"/>
      <w:spacing w:before="340" w:beforeAutospacing="0" w:after="330" w:afterAutospacing="0" w:line="576" w:lineRule="auto"/>
      <w:ind w:left="0" w:right="0"/>
      <w:jc w:val="both"/>
      <w:outlineLvl w:val="0"/>
    </w:pPr>
    <w:rPr>
      <w:rFonts w:hint="default" w:ascii="Times New Roman" w:hAnsi="Times New Roman" w:eastAsia="宋体" w:cs="Times New Roman"/>
      <w:b/>
      <w:kern w:val="44"/>
      <w:sz w:val="44"/>
      <w:szCs w:val="20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玉溪市红塔区党政机关单位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2018-12-18T06:46:00Z</dcterms:created>
  <dc:creator>Administrator</dc:creator>
  <cp:lastModifiedBy>Administrator</cp:lastModifiedBy>
  <dcterms:modified xsi:type="dcterms:W3CDTF">2018-12-18T06:47:38Z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