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玉溪市农业农村局领导信息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22225</wp:posOffset>
            </wp:positionV>
            <wp:extent cx="1354455" cy="2017395"/>
            <wp:effectExtent l="0" t="0" r="17145" b="1905"/>
            <wp:wrapNone/>
            <wp:docPr id="15" name="图片 15" descr="郭铭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郭铭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市委农办主任，党组书记、局长</w:t>
      </w:r>
      <w:r>
        <w:rPr>
          <w:rFonts w:hint="eastAsia"/>
          <w:lang w:val="en-US" w:eastAsia="zh-CN"/>
        </w:rPr>
        <w:t xml:space="preserve">  郭铭强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领导和主持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市委农办、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市农业农村局全面工作。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负责市农业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局党建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、班子建设和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干部队伍建设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，意识形态、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党风廉政建设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反腐败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；负责扶贫、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信访、机要、保密、档案、扫黑除恶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社管综治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和综合目标考核等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负责分管科室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分管局办公室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联系红塔区工作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-147955</wp:posOffset>
            </wp:positionV>
            <wp:extent cx="1146810" cy="1720215"/>
            <wp:effectExtent l="0" t="0" r="15240" b="13335"/>
            <wp:wrapNone/>
            <wp:docPr id="2" name="图片 2" descr="党组成员、副局长 王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党组成员、副局长 王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党组成员、副局长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王东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统筹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市委农办事务。负责乡村振兴、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城乡统筹综合协调、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农村社会事业、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改善农村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人居环境、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规划、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村庄整治、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村容村貌提升、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公共服务体系建设、基础设施建设、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农村精神文明建设、爱国卫生、被征地农民基本养老保障等工作。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负责分管科室的党风廉政建设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分管市委农办秘书科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农村社会事业促进科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市农村社会事业发展中心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政策研究、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城乡建设、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党史研究、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卫生健康、计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协会、红十字会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联系澄江市工作。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45085</wp:posOffset>
            </wp:positionV>
            <wp:extent cx="1225550" cy="1838325"/>
            <wp:effectExtent l="0" t="0" r="12700" b="9525"/>
            <wp:wrapNone/>
            <wp:docPr id="5" name="图片 5" descr="党组成员、副局长、畜牧兽医局局长、机关党委书记  王保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党组成员、副局长、畜牧兽医局局长、机关党委书记  王保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党组成员、副局长，市畜牧兽医局局长，市农业农村局机关党委书记</w:t>
      </w:r>
      <w:r>
        <w:rPr>
          <w:rFonts w:hint="eastAsia"/>
          <w:lang w:val="en-US" w:eastAsia="zh-CN"/>
        </w:rPr>
        <w:t xml:space="preserve">  王保才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负责机关党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党务公开、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意识形态、纪检监察、作风建设、精神文明建设、创建文明城市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；负责人事、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人才、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老干、职称评聘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千名领导挂千村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和农村人才队伍建设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负责市农业农村局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挂包帮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定点扶贫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民族团结进步创建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工作；负责畜牧兽医、饲草饲料、定点屠宰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生鲜乳生产收购质量监管、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动物卫生监督、动物疫病防控、畜禽粪污资源化利用等工作；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渔业水产、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渔政渔港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和水生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野生种质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资源养护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协助局长分管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综合目标考核、目标责任体系建设、提案议案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负责分管科室的党风廉政建设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畜牧兽医科与渔业科（市防治重大动物疫病指挥部办公室）、机关党委（人事科），市畜牧站、市饲草饲料工作站、市动物卫生监督所、市动物疫病预防控制中心、市水产工作站；分管局工会、共青团、妇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联系机构编制、组织、人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人才、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老干、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党校、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退役军人事务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、巡察、纪检、监察、统战、督查、民族宗教、外办、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团委、妇联、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工会、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社科联、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残联、文联、侨联、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关工委、民主党派、社会组织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市畜牧兽医学会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联系峨山县工作。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77470</wp:posOffset>
            </wp:positionV>
            <wp:extent cx="1066800" cy="1524000"/>
            <wp:effectExtent l="0" t="0" r="0" b="0"/>
            <wp:wrapNone/>
            <wp:docPr id="6" name="图片 6" descr="市纪委市监委驻市农业农村局纪检监察组组长  王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市纪委市监委驻市农业农村局纪检监察组组长  王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市纪委市监委驻市农业农村局纪检监察组组长</w:t>
      </w:r>
      <w:r>
        <w:rPr>
          <w:rFonts w:hint="eastAsia"/>
          <w:lang w:eastAsia="zh-CN"/>
        </w:rPr>
        <w:t>、</w:t>
      </w:r>
      <w:r>
        <w:rPr>
          <w:rFonts w:hint="eastAsia" w:eastAsiaTheme="minorEastAsia"/>
          <w:lang w:val="en-US" w:eastAsia="zh-CN"/>
        </w:rPr>
        <w:t>市农业农村局党组成员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王杰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履行市纪委市监委驻市农业农村局纪检监察组工作职责。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59690</wp:posOffset>
            </wp:positionV>
            <wp:extent cx="1115695" cy="1407160"/>
            <wp:effectExtent l="0" t="0" r="8255" b="2540"/>
            <wp:wrapNone/>
            <wp:docPr id="16" name="图片 16" descr="吴正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吴正坤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>党组成员、副局长  吴正坤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负责计划财务（财政预算支出执行）、农业投资项目管理、争取上级资金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、农业保险等工作；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农业政策法规、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农业行政复议、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政务服务、行政审批、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公平性竞争、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农业综合执法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工作；负责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农产品质量安全监管、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农资市场监管、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检验检测体系和信用体系建设等工作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负责农业科技体制改革及体系建设、农业教育、职业农民培育、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农村劳动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转移、农业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成果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农业涉外事务、对外合作交流、农村能源建设、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农业环境保护、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农业清洁生产和农用地、农业生物物种种质资源及农产品产地环境保护与管理，负责转基因和外来物种监管、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“三品一标”管理认证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等工作；负责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河（湖）长办、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山林路长办、山水林田湖草项目建设、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节能减排、科教引领创新发展等工作。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负责分管科室的党风廉政建设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新闻发言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工作（新闻发言人）。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计划财务科、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法规与执法监督科（行政审批科）、农产品质量安全监管科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科技教育与环境资源科，市农产品质量安全检验检测中心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市农业环境保护和农村能源工作站（市绿色食品发展中心）、市农业广播电视学校。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财政、审计、国资、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税务、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金融、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保险、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非法集资、机关事务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、医保社保、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公共资源交易、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制、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司法、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法律顾问、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法学会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市场监管、质量技术监督、食品安全、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知识产权、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生态环境、“三湖”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保护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治理、抚管、科技、教育体育、宣传、广播电视、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玉溪日报、森林抚仙湖项目建设、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国家创新型城市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、国家健康城市、生态文明建设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联系江川区、华宁县工作。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78105</wp:posOffset>
            </wp:positionV>
            <wp:extent cx="1257300" cy="1797050"/>
            <wp:effectExtent l="0" t="0" r="0" b="12700"/>
            <wp:wrapNone/>
            <wp:docPr id="8" name="图片 8" descr="党组成员、市农业科学院院长  张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党组成员、市农业科学院院长  张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党组成员、市农业科学院院长  张钟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主持市农业科学院全面工作。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负责市农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院党风廉政建设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协助局长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市校合作联络协调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市科协、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玉溪农业职业技术学院。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完成局长交办的其他工作。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联系元江县工作。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178435</wp:posOffset>
            </wp:positionV>
            <wp:extent cx="1061085" cy="1514475"/>
            <wp:effectExtent l="0" t="0" r="5715" b="9525"/>
            <wp:wrapNone/>
            <wp:docPr id="17" name="图片 17" descr="矣胜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矣胜荣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default" w:eastAsiaTheme="minorEastAsia"/>
          <w:lang w:val="en-US" w:eastAsia="zh-CN"/>
        </w:rPr>
        <w:t>副局长　</w:t>
      </w:r>
      <w:r>
        <w:rPr>
          <w:rFonts w:hint="eastAsia" w:eastAsiaTheme="minorEastAsia"/>
          <w:lang w:val="en-US" w:eastAsia="zh-CN"/>
        </w:rPr>
        <w:t>矣胜荣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打造世界一流“绿色食品牌”、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农业农村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发展规划、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农业资源区划、农民增收、农业农村改革、农业产业经济带建设、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农业固定资产投资、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一县一业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、农业产业扶贫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、农业绿色发展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农业招商引资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负责农业农村经济信息体系、农产品市场体系建设规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划、农产品冷链物流，负责农业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品牌建设、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农产品出口、农业会展经济，负责“数字农业”、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农业综合统计、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农业信息服务等工作。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协助局长分管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信息、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政务公开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负责分管科室的党风廉政建设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发展规划科、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市场与信息化科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市农业农村信息中心。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联系发改、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深化改革、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移民、扶贫、投资促进、统计、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国家统计局玉溪调查队、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商务、交通运输、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邮政、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智慧城市创建、网络安全等工作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联系通海县、易门县工作。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33020</wp:posOffset>
            </wp:positionV>
            <wp:extent cx="1029335" cy="1468755"/>
            <wp:effectExtent l="0" t="0" r="18415" b="17145"/>
            <wp:wrapNone/>
            <wp:docPr id="18" name="图片 18" descr="郭春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郭春平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市乡村产业发展中心主任 </w:t>
      </w:r>
      <w:r>
        <w:rPr>
          <w:rFonts w:hint="default" w:eastAsiaTheme="minorEastAsia"/>
          <w:lang w:val="en-US" w:eastAsia="zh-CN"/>
        </w:rPr>
        <w:t>　</w:t>
      </w:r>
      <w:r>
        <w:rPr>
          <w:rFonts w:hint="eastAsia" w:eastAsiaTheme="minorEastAsia"/>
          <w:lang w:val="en-US" w:eastAsia="zh-CN"/>
        </w:rPr>
        <w:t>郭春平</w:t>
      </w:r>
      <w:r>
        <w:rPr>
          <w:rFonts w:hint="default" w:eastAsiaTheme="minor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主持市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乡村产业发展中心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负责种植业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发展管理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特色经济作物、种植业结构调整、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标准化生产、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休耕轮作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等工作，负责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设施农业、节水农业、抗灾减灾、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植物检疫、病虫害防治、化肥农药管理、种质资源保护、农业植物新品种保护、种子种苗管理，负责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农业科技推广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、农田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建设项目管理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耕地质量管理、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永久基本农田保护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；负责农业机械推广、农机安全监理、农业行业安全生产、应急管理等工作。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农民承包地改革和管理、农村集体产权制度改革、农村土地承包经营权确权登记颁证、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农村乱占耕地建房、乡村治理体系建设、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农村集体经济、减轻农民负担、农村经济管理、农村集体“三资”管理、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农民合作经济组织管理、农村宅基地改革、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土地流转、“一事一议”筹资筹劳管理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乡村特色产业、“一村一品”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农产品加工、休闲农业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田园综合体项目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）、农业龙头企业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、乡镇企业、农业产业化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、特色小镇、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农村劳动力创业就业、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保障农民工工资支付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负责分管科室的党风廉政建设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和意识形态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分管种植业管理科（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绿色发展科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农机化与农田建设管理科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农村经济管理科（乡村产业发展科），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市农村经济经营管理站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市农业机械安全监理站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、市农业机械推广站（市农业机械化技术学校）、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市农业技术推广站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市种子管理站、市植保植检站、市农田建设和土壤肥料工作站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工信、非公经济、文化旅游、工商联、贸促会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、工业园区、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烤烟生产、防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减灾、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应急管理、防汛抗旱、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人民防空、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水利、林草、民政、自然资源规划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国土空间规划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、供销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粮食、气象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、水文、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公安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、交通安全、物资储备、农林投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市农学会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完成局长交办的其他工作。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联系新平县工作。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14605</wp:posOffset>
            </wp:positionV>
            <wp:extent cx="1346200" cy="1905000"/>
            <wp:effectExtent l="0" t="0" r="6350" b="0"/>
            <wp:wrapNone/>
            <wp:docPr id="9" name="图片 9" descr="调研员  余永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调研员  余永清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二级</w:t>
      </w:r>
      <w:r>
        <w:rPr>
          <w:rFonts w:hint="eastAsia" w:eastAsiaTheme="minorEastAsia"/>
          <w:lang w:eastAsia="zh-CN"/>
        </w:rPr>
        <w:t>调研员  余永清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协助局长分管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信访、机要、保密、档案管理、扫黑除恶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社管综治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联系政法、信访、机要保密、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国家安全、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档案、消防、护林防火等工作。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108585</wp:posOffset>
            </wp:positionV>
            <wp:extent cx="1133475" cy="1619250"/>
            <wp:effectExtent l="0" t="0" r="9525" b="0"/>
            <wp:wrapNone/>
            <wp:docPr id="19" name="图片 19" descr="保艳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保艳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三级调研员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>保艳敏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协助矣胜荣副局长工作。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111760</wp:posOffset>
            </wp:positionV>
            <wp:extent cx="1096010" cy="1594485"/>
            <wp:effectExtent l="0" t="0" r="8890" b="5715"/>
            <wp:wrapNone/>
            <wp:docPr id="20" name="图片 20" descr="王琼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王琼丽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三级调研员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王琼丽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协助郭春平主任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155575</wp:posOffset>
            </wp:positionV>
            <wp:extent cx="1145540" cy="1527810"/>
            <wp:effectExtent l="0" t="0" r="16510" b="15240"/>
            <wp:wrapNone/>
            <wp:docPr id="21" name="图片 21" descr="李顺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李顺德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三级调研员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李顺德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协助吴正坤副局长工作。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-25400</wp:posOffset>
            </wp:positionV>
            <wp:extent cx="1270000" cy="1905000"/>
            <wp:effectExtent l="0" t="0" r="6350" b="0"/>
            <wp:wrapNone/>
            <wp:docPr id="10" name="图片 10" descr="副调研员、局机关工会主席  袁石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副调研员、局机关工会主席  袁石荣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四级</w:t>
      </w:r>
      <w:r>
        <w:rPr>
          <w:rFonts w:hint="eastAsia" w:eastAsiaTheme="minorEastAsia"/>
          <w:lang w:eastAsia="zh-CN"/>
        </w:rPr>
        <w:t>调研员、局机关工会主席  袁石荣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负责局机关工会工作。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王东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副局长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70485</wp:posOffset>
            </wp:positionV>
            <wp:extent cx="1217295" cy="1739900"/>
            <wp:effectExtent l="0" t="0" r="1905" b="12700"/>
            <wp:wrapNone/>
            <wp:docPr id="11" name="图片 11" descr="副调研员、局机关党委副书记、局机关纪委书记  赵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副调研员、局机关党委副书记、局机关纪委书记  赵波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四级</w:t>
      </w:r>
      <w:r>
        <w:rPr>
          <w:rFonts w:hint="eastAsia" w:eastAsiaTheme="minorEastAsia"/>
          <w:lang w:eastAsia="zh-CN"/>
        </w:rPr>
        <w:t>调研员、局机关党委副书记、局机关纪委书记  赵波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负责机关纪委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协助局长做好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督查督办、巡视巡察工作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王保才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副局长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完成局长交办的其他工作。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-201930</wp:posOffset>
            </wp:positionV>
            <wp:extent cx="1305560" cy="1732915"/>
            <wp:effectExtent l="0" t="0" r="8890" b="635"/>
            <wp:wrapNone/>
            <wp:docPr id="12" name="图片 12" descr="总经济师  尹绍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总经济师  尹绍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总经济师  尹绍旺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负责农业农村经济运行分析、评估工作，负责《玉溪农业》编纂工作。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分管《玉溪农业》编辑部。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协助局长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分管局办公室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；协助王东副局长分管农办秘书科工作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-5715</wp:posOffset>
            </wp:positionV>
            <wp:extent cx="1087120" cy="1572260"/>
            <wp:effectExtent l="0" t="0" r="17780" b="8890"/>
            <wp:wrapNone/>
            <wp:docPr id="13" name="图片 13" descr="总兽医师  郭丛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总兽医师  郭丛荣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总兽医师  郭丛荣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负责动物疫病防控和畜产品质量安全的监测及技术支撑工作。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畜牧兽医局局长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分管畜牧兽医与渔业科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工作。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4604"/>
    <w:rsid w:val="244D28B1"/>
    <w:rsid w:val="2707784A"/>
    <w:rsid w:val="437F698A"/>
    <w:rsid w:val="473B7FE1"/>
    <w:rsid w:val="4F484892"/>
    <w:rsid w:val="61CF5B74"/>
    <w:rsid w:val="63250785"/>
    <w:rsid w:val="6A973C80"/>
    <w:rsid w:val="79BD61B1"/>
    <w:rsid w:val="7C1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2020-11-30T10:40:53Z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