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4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附件1：</w:t>
      </w:r>
    </w:p>
    <w:p>
      <w:pPr>
        <w:spacing w:line="5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2020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年度安全生产培训机构备案评估标准（满</w:t>
      </w:r>
      <w:r>
        <w:rPr>
          <w:rFonts w:ascii="Times New Roman" w:hAnsi="Times New Roman" w:eastAsia="方正小标宋_GBK"/>
          <w:sz w:val="36"/>
          <w:szCs w:val="36"/>
        </w:rPr>
        <w:t>分100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分）</w:t>
      </w:r>
    </w:p>
    <w:p>
      <w:pPr>
        <w:spacing w:line="340" w:lineRule="exac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p>
      <w:pPr>
        <w:spacing w:line="3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4"/>
        </w:rPr>
        <w:t>被评估机构：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b/>
          <w:sz w:val="24"/>
        </w:rPr>
        <w:t>评估时间：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tbl>
      <w:tblPr>
        <w:tblStyle w:val="5"/>
        <w:tblW w:w="138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4860"/>
        <w:gridCol w:w="5220"/>
        <w:gridCol w:w="705"/>
        <w:gridCol w:w="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评估内容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量化分数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标  准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评分办法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扣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分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得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组织管理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（1）具有安全培训教师资格证的专职管理人员3-5名。（3分）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符合要求的管理人员3名以上3分，少1人扣1分。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（2）具有安全培训教师资格证的专（兼）职教师不得少于5名；特种作业每个工种教师不得少于2人。（4分）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符合要求的教师5名以上，得2分。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符合要求的教师少1人，扣1分。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特种作业每个工种教师数量不足2人，扣2分。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（3）有健全完善的安全培训管理制度、工作规则。（3分）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管理制度，教师管理制度，学员管理制度，档案管理制度，器材、设备管理制度，各种器材、设备安全操作规程，培训评价制度，财务管理制度，岗位责任制，相关的规程，安全、消防、保卫制度，少1项制度扣1分。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办公场所及理论教学设施设备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有固定独立的办公场所，总面积不少于50平方米；配备办公电脑、打复印机、资料柜；有固定独立的档案室。（7分）</w:t>
            </w:r>
          </w:p>
        </w:tc>
        <w:tc>
          <w:tcPr>
            <w:tcW w:w="5220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办公场所面积大于等于50平方米，有独立档案室，得7分。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办公场所面积小于50平方米，不得分。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办公室设备少1项，扣2分。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无独立档案室，扣2分。</w:t>
            </w:r>
          </w:p>
        </w:tc>
        <w:tc>
          <w:tcPr>
            <w:tcW w:w="7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（2）专用培训教室能够满足同期100人以上规模的培训，面积按每学员不少于1.0平方米。（7分）</w:t>
            </w:r>
          </w:p>
        </w:tc>
        <w:tc>
          <w:tcPr>
            <w:tcW w:w="5220" w:type="dxa"/>
            <w:tcBorders>
              <w:bottom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达标（1人1套桌椅）得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分；不达标不得分；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面积不够酌情扣1-3分。</w:t>
            </w:r>
          </w:p>
        </w:tc>
        <w:tc>
          <w:tcPr>
            <w:tcW w:w="7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（3）教室有与所承担的安全培训任务相适应的桌椅、教学投影、幕布、计算机、音效等固定教学设施设备及相应的硬件设施。（4分）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达标得4分；每少1种设备扣1分，设备不能正常使用，按缺少处理。</w:t>
            </w:r>
          </w:p>
          <w:p>
            <w:pPr>
              <w:ind w:firstLine="4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是否使用网络培训和信息管理平台，有通过互联网进行教学的设备和基础设施、信息管理平台。（2分）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联通互联网，有网络化培训的信息管理平台，可进行网络培训学习，得2分；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不能进行网络培训学习，扣1分；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不能进行题库模拟训练学习，扣1分；</w:t>
            </w:r>
          </w:p>
        </w:tc>
        <w:tc>
          <w:tcPr>
            <w:tcW w:w="70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实操场地设施设备特种作业实际操作培训设备设施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48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（1）申请机构须至少能够对4个以上特种作业类别实施安全培训；实际操作教学场地面积不小于80平方米；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电工作业（高压、低压）实作或实作仿真设备设施不少于10套（含），其中高压电工设备不少于1套；熔化焊接与热切割作业实作或实作仿真设备设施不少于10套（含）；其它2个特种作业项目实作或实作仿真设备设施各不少于2套（含）；各工种实际操作培训场地及设备要求详细见附件。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不能满足4个以上工种的特种作业培训，视为不合格；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实操培训场地面积小于80平方米视为不合格；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实操仿真设备的数量不足视为不合格；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各工种实际操作场地及设备要求得分情况详见附件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分值算法：y=（x1+x2+x3…xn）*1/n（x为各个工种项目得分，n为项目数量）。</w:t>
            </w:r>
          </w:p>
        </w:tc>
        <w:tc>
          <w:tcPr>
            <w:tcW w:w="705" w:type="dxa"/>
            <w:tcBorders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 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培训管理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（1）严格执行安全生产教育培训相关法律法规和管理制度，遵守培训相关规定</w:t>
            </w:r>
            <w:r>
              <w:rPr>
                <w:rFonts w:ascii="仿宋_GB2312" w:hAnsi="仿宋_GB2312" w:eastAsia="仿宋_GB2312" w:cs="仿宋_GB2312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培训现场秩序、教学管理</w:t>
            </w:r>
            <w:r>
              <w:rPr>
                <w:rFonts w:ascii="仿宋_GB2312" w:hAnsi="仿宋_GB2312" w:eastAsia="仿宋_GB2312" w:cs="仿宋_GB2312"/>
                <w:sz w:val="24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，服从监管部门的日常监管。（10分）</w:t>
            </w:r>
          </w:p>
        </w:tc>
        <w:tc>
          <w:tcPr>
            <w:tcW w:w="522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发现违规1次扣2分。接到举报和投诉（核实后）1次扣2分，并立即整改。</w:t>
            </w:r>
          </w:p>
        </w:tc>
        <w:tc>
          <w:tcPr>
            <w:tcW w:w="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（2）按规定申报培训计划、考试计划，提供核发证书申请审批时所需的相关资料（保证其真实性）。（2分）</w:t>
            </w:r>
          </w:p>
        </w:tc>
        <w:tc>
          <w:tcPr>
            <w:tcW w:w="522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未按规定申报，1次扣0.5分。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未按规定提交取证资料，1次扣0.5分。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提供虚假学历证明、学时和健康承诺书的，1 人1 项扣0.5分。</w:t>
            </w:r>
          </w:p>
        </w:tc>
        <w:tc>
          <w:tcPr>
            <w:tcW w:w="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9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（3）有授课计划、教学课件内容、培训学时符合教学大纲要求。（4分）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有相应工种的教学课件，并符合大纲要求得2分；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有相应工种的教学课件，但与大纲要求内容不相符的扣1分；无相应工种的教学课件，不得分；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有教学面授课程学时、网络学时、自学学时得2分；不符合要求，1项扣1分。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（4）培训档案齐全、规范。（3分）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查阅资料和档案，培训档案齐全、规范得3分；不齐全，1项扣0.5分。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培训档案包括：培训计划、考试计划、审核发证申请资料、学员签到表、考勤表、学员对教师评价表、学员意见反馈表、学员培训取证相关资料。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（5）培训教材选用符合要求。（2分）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培训教材选用符合要求2分；不符合要求1个工种扣1分。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（6）教学管理规范、培训现场秩序规范，培训记录完整、齐全。（2分）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教学管理规范，培训记录完整、齐全得2分；不符合要求1项扣1分。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（7）培训教师资质符合规定并按照培训大纲组织教学。（3分）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培训教师资质符合规定，并按照培训大纲组织教学3分；培训教师无相应资质或未按大纲组织培训每1人（次）扣2分。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（8）有专人进行班级管理，有严格的考勤记录。（2分）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查阅资料，有专人进行班级管理，有严格的学员签到、考勤记录2分；不符合要求1次（项）扣0.5分。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（9）定期对教师的教学效果进行评估，有学员意见反馈。（2分）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每期培训都有教学效果评估及学员意见反馈得2分；没有收集1次扣1分。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（10）参训人员考试通过率。（4分）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主要负责人、安全管理员考试通过率85%（含）以上2分，70%-84%得1分，70% 以下不得分。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特种作业人员考试通过率75%（含）以上2分；60%-74%得1分，60% 以下不得分。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（11）用于教学和管理的计算机不少于3台。（2分）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少1台扣1分。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（12）年培训人数。（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52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年培训人数小于500人不得分，500-800人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分，799-999人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分，1000人以上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9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实  际  得  分  合  计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38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评估专家组签名：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389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培训机构负责人或委托代理人确认签名：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892" w:type="dxa"/>
            <w:gridSpan w:val="6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评估工作组结论：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注：本年度评估评分表以百分制打分，实际得分合计80分以上为达标，每项分数扣完为止。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CB3E"/>
    <w:multiLevelType w:val="singleLevel"/>
    <w:tmpl w:val="0234CB3E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101AFB97"/>
    <w:multiLevelType w:val="singleLevel"/>
    <w:tmpl w:val="101AFB9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94B1E"/>
    <w:rsid w:val="00157084"/>
    <w:rsid w:val="001757CF"/>
    <w:rsid w:val="002A2398"/>
    <w:rsid w:val="002E27E2"/>
    <w:rsid w:val="00401C5B"/>
    <w:rsid w:val="004841D1"/>
    <w:rsid w:val="00516AB3"/>
    <w:rsid w:val="005D32E2"/>
    <w:rsid w:val="006B3A72"/>
    <w:rsid w:val="006C50A8"/>
    <w:rsid w:val="007803BD"/>
    <w:rsid w:val="007D60A5"/>
    <w:rsid w:val="0083200B"/>
    <w:rsid w:val="00974C50"/>
    <w:rsid w:val="009A6647"/>
    <w:rsid w:val="009F34C0"/>
    <w:rsid w:val="00A45EC0"/>
    <w:rsid w:val="00A653B8"/>
    <w:rsid w:val="00A76EA1"/>
    <w:rsid w:val="00AF28E8"/>
    <w:rsid w:val="00BB7D95"/>
    <w:rsid w:val="00D83B93"/>
    <w:rsid w:val="00DC5920"/>
    <w:rsid w:val="00E11D10"/>
    <w:rsid w:val="00E46A1D"/>
    <w:rsid w:val="00EA663F"/>
    <w:rsid w:val="00F4564B"/>
    <w:rsid w:val="031C4606"/>
    <w:rsid w:val="05C25190"/>
    <w:rsid w:val="0B9A41F5"/>
    <w:rsid w:val="0BB91DCC"/>
    <w:rsid w:val="0D4403D6"/>
    <w:rsid w:val="10884DE2"/>
    <w:rsid w:val="115410D4"/>
    <w:rsid w:val="13B75A7A"/>
    <w:rsid w:val="141C46C9"/>
    <w:rsid w:val="14633B47"/>
    <w:rsid w:val="186920DD"/>
    <w:rsid w:val="18D32EB2"/>
    <w:rsid w:val="1E304702"/>
    <w:rsid w:val="1EC30C93"/>
    <w:rsid w:val="21A06F1A"/>
    <w:rsid w:val="21A46A5C"/>
    <w:rsid w:val="2A9A74F1"/>
    <w:rsid w:val="2B535438"/>
    <w:rsid w:val="2DEC2A27"/>
    <w:rsid w:val="2F041AA8"/>
    <w:rsid w:val="3FBF7154"/>
    <w:rsid w:val="41E41860"/>
    <w:rsid w:val="46EB0C7B"/>
    <w:rsid w:val="4A694B1E"/>
    <w:rsid w:val="5A012B83"/>
    <w:rsid w:val="5CBA4ED7"/>
    <w:rsid w:val="5D41770B"/>
    <w:rsid w:val="5DAD471D"/>
    <w:rsid w:val="6195149E"/>
    <w:rsid w:val="666A7EAC"/>
    <w:rsid w:val="6BAC266A"/>
    <w:rsid w:val="71504879"/>
    <w:rsid w:val="7CD549C3"/>
    <w:rsid w:val="7EA03C95"/>
    <w:rsid w:val="7F8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367</Words>
  <Characters>2092</Characters>
  <Lines>17</Lines>
  <Paragraphs>4</Paragraphs>
  <TotalTime>7</TotalTime>
  <ScaleCrop>false</ScaleCrop>
  <LinksUpToDate>false</LinksUpToDate>
  <CharactersWithSpaces>2455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2020-07-30T15:55:00Z</dcterms:created>
  <dc:creator>win7</dc:creator>
  <cp:lastModifiedBy>admin</cp:lastModifiedBy>
  <cp:lastPrinted>2020-10-14T00:19:00Z</cp:lastPrinted>
  <dcterms:modified xsi:type="dcterms:W3CDTF">2020-10-15T02:59:52Z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