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tabs>
          <w:tab w:val="left" w:pos="540"/>
          <w:tab w:val="left" w:pos="720"/>
        </w:tabs>
        <w:snapToGrid w:val="0"/>
        <w:spacing w:before="0" w:beforeAutospacing="0" w:after="0" w:afterAutospacing="0" w:line="540" w:lineRule="exact"/>
        <w:ind w:left="0" w:right="652"/>
        <w:jc w:val="center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44"/>
          <w:szCs w:val="44"/>
          <w:lang w:val="en-US" w:eastAsia="zh-CN" w:bidi="ar"/>
        </w:rPr>
        <w:t xml:space="preserve">  </w:t>
      </w:r>
      <w:bookmarkStart w:id="2" w:name="_GoBack"/>
      <w:r>
        <w:rPr>
          <w:rFonts w:hint="eastAsia" w:ascii="方正小标宋简体" w:hAnsi="宋体" w:eastAsia="方正小标宋简体" w:cs="方正小标宋简体"/>
          <w:kern w:val="2"/>
          <w:sz w:val="44"/>
          <w:szCs w:val="44"/>
          <w:lang w:val="en-US" w:eastAsia="zh-CN" w:bidi="ar"/>
        </w:rPr>
        <w:t>玉溪市气象局重大行政决策目录标准</w:t>
      </w:r>
      <w:bookmarkEnd w:id="2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32"/>
        <w:jc w:val="both"/>
        <w:rPr>
          <w:rFonts w:hint="eastAsia" w:ascii="仿宋_GB2312" w:eastAsia="仿宋_GB2312" w:cs="仿宋_GB231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规范重大行政决策程序，提高决策质量和效率，根据国务院《重大行政决策程序暂行条例》《云南省重大行政决策程序规定》《玉溪市人民政府关于贯彻执行＜重大行政决策程序暂行条例＞和＜云南省重大行政决策程序规定＞的通知》，经局党组会研究，制定玉溪市气象局重大行政决策目录、标准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一、制定贯彻落实党中央、国务院和省委、省政府以及市委、市政府涉及气象方面决策部署的重大政策措施。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二、制定贯彻落实涉及气象重要法律法规以及中国气象局、省气象局有关重大政策措施。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三、编制或调整玉溪市气象事业发展规划、气象灾害防御规划、重大改革措施以及其他涉及重大公共利益的规划。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四、报请市委、市人大、市政府的涉及气象政策、规范性文件草案，以及有关气象重大政策措施的政策和规范性文件制定、调整和废止。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五、涉及气象重要投资项目安排、重大资金分配使用和重大国有资产处置。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六、其他涉及气象事业基础性、战略性、全局性的重大事项。</w:t>
      </w:r>
      <w:bookmarkStart w:id="0" w:name="附件"/>
      <w:bookmarkEnd w:id="0"/>
      <w:bookmarkStart w:id="1" w:name="附件名称"/>
      <w:bookmarkEnd w:id="1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120" w:firstLineChars="16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玉溪市气象局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120" w:firstLineChars="1600"/>
        <w:jc w:val="both"/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2020年7月9日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20"/>
          <w:lang w:val="en-US" w:eastAsia="zh-CN"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2E73"/>
    <w:rsid w:val="26882E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2020-08-19T02:16:00Z</dcterms:created>
  <dc:creator>李林润(拟稿)</dc:creator>
  <cp:lastModifiedBy>李林润(拟稿)</cp:lastModifiedBy>
  <dcterms:modified xsi:type="dcterms:W3CDTF">2020-08-19T02:18:30Z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