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Cs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《玉溪市老年人权益保障实施办法》</w:t>
      </w:r>
      <w:r>
        <w:rPr>
          <w:rFonts w:hint="eastAsia" w:ascii="方正小标宋_GBK" w:hAnsi="Times New Roman" w:eastAsia="方正小标宋_GBK" w:cs="Times New Roman"/>
          <w:bCs/>
          <w:sz w:val="32"/>
          <w:szCs w:val="32"/>
        </w:rPr>
        <w:t>听证会报名表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姓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名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性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别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龄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民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族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职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业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文化程度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居民身份证号码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工作单位及职务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通信地址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邮政编码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手机：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人大代表、政协委员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（注明身份所属机关）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报名参会理由</w:t>
            </w:r>
          </w:p>
        </w:tc>
        <w:tc>
          <w:tcPr>
            <w:tcW w:w="5579" w:type="dxa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2155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roman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2741"/>
    <w:rsid w:val="317A27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2020-04-26T00:19:00Z</dcterms:created>
  <dc:creator>Administrator</dc:creator>
  <cp:lastModifiedBy>Administrator</cp:lastModifiedBy>
  <dcterms:modified xsi:type="dcterms:W3CDTF">2020-04-26T00:19:55Z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