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>
      <w:pPr>
        <w:spacing w:line="400" w:lineRule="exact"/>
        <w:ind w:firstLine="0" w:firstLineChars="0"/>
      </w:pPr>
    </w:p>
    <w:p>
      <w:pPr>
        <w:spacing w:line="58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玉溪市“十四五”医疗卫生服务体系规划</w:t>
      </w:r>
    </w:p>
    <w:p>
      <w:pPr>
        <w:spacing w:line="58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主要任务分工</w:t>
      </w:r>
    </w:p>
    <w:p>
      <w:pPr>
        <w:spacing w:line="40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34"/>
        <w:gridCol w:w="1988"/>
        <w:gridCol w:w="198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bookmarkStart w:id="0" w:name="_Toc19705"/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工作任务</w:t>
            </w:r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牵头部门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1" w:name="_Toc7969"/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bookmarkEnd w:id="1"/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2" w:name="_Toc16723"/>
            <w:bookmarkEnd w:id="2"/>
            <w:r>
              <w:rPr>
                <w:rFonts w:ascii="Times New Roman" w:hAnsi="Times New Roman" w:eastAsia="方正仿宋_GBK"/>
                <w:sz w:val="24"/>
                <w:szCs w:val="24"/>
              </w:rPr>
              <w:t>优化总体布局和资源配置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机构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市发展改革委、市财政局、市医保局、市人力资源社会保障局、市自然资源规划局、市生态环境局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床位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卫生人力资源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市发展改革委、市财政局、市医保局、市教育体育局、市人力资源社会保障局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设施设备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技术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市科技局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市发展改革委、市财政局、市医保局、市市场监管局、市教育体育局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市工业和信息化局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市财政局、市医保局、市市场监管局、市外办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经费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市财政局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加快构建现代化公共卫生体系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改革完善疾病预防控制体系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市卫生健康委、市发展改革委、市财政局、市医保局、市人力资源社会保障局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完善监测预警和应急处置体系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市应急局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市发展改革委、市财政局、市医保局、市人力资源社会保障局、市公安局、市民政局、市工业和信息化局、市文化和旅游局、市委宣传部、市委网信办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健全传染病疫情和重大公共卫生事件救治体系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市发展改革委、市财政局、市医保局、市公安局、市民政局、市人力资源社会保障局、市工业和信息化局、市应急局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健全健康教育和社会动员体系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各级政府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市委编办、市委宣传部、市卫生健康委、市发展改革委、市财政局、市医保局、市人力资源社会保障局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加速推进高质量医疗服务体系建设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建设高水平公立医院网络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市发展改革委、市财政局、市医保局、市人力资源社会保障局、市自然资规划源局、市生态环境局、市教育体育局、市住房城乡建设局、市科技局、市农业农村局、市乡村振兴局、市外办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强化急救体系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3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市委编办、市发展改革委、市财政局、市医保局、市人力资源社会保障局、市自然资源规划局、市生态环境局、市农业农村局、市住房城乡建设局、市乡村振兴局、市科技局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优化采供血服务体系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市发展改革委、市财政局、市人力资源社会保障局、市教育体育局、市科技局、市自然资源规划局、市住房城乡建设局、市生态环境局、市乡村振兴局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引导社会办医协调发展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市市场监管局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市发展改革委、市财政局、市人力资源社会保障局、市医保局、市住房城乡建设局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加强中医药服务体系建设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推进优质中医医疗资源提质扩容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市发展改革委、市财政局、市医保局、市自然资源规划局、市住房城乡建设局、市市场监管局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提升中医（民族医）服务能力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市发展改革委、市财政局、市医保局、市教育体育局、市科技局、市商务局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加快中西医特色发展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市发展改革委、市财政局、市医保局、市科技局、市教育体育局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促进中医药协同发展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市发展改革委、市财政局、市外办、市文化和旅游局、市教育体育局、市科技局、市广电局、市委宣传部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完善全方位全生命周期健康服务体系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强化妇幼健康服务体系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市发展改革委、市民政局、市财政局、市医保局、市人力资源社会保障局、市自然资源规划局、市住房城乡建设局、市妇联、市总工会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逐步健全普惠托育服务体系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市发展改革委、市财政局、市民政局、市人力资源社会保障局、市公安局、市工业和信息化局、市自然资源规划局、市住房城乡建设局、市市场监督管理局、市税务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、市消防救援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支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队、市妇联、市总工会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健全职业健康技术支撑体系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、市委宣传部、市发展改革委、市财政局、市民政局、市教育体育局、市人力资源社会保障局、市国资委、市科技局、市应急局、市工业和信息化局、市生态环境局、市住房城乡建设局、市市场监管局、市医保局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加强老年健康服务体系建设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市发展改革委、市民政局、市财政局、市医保局、市人力资源社会保障局、市自然资源规划局、市住房城乡建设局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加强康复医疗服务体系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市发展改革委、市财政局、市医保局、市民政局、市乡村振兴局、市教育体育局、市妇联、市总工会、市残联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17"/>
                <w:sz w:val="24"/>
                <w:szCs w:val="24"/>
              </w:rPr>
              <w:t>完善心理健康和精神卫生服务体系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市发展改革委、市财政局、市医保局、市民政局、市乡村振兴局、市教育体育局、市妇联、市总工会、市残联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强化支撑体系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强化人才队伍建设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各级政府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市委编办、市卫生健康委、市发展改革委、市财政局、市人力资源社会保障局、市教育体育局、市科技局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强化科学研究与创新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市卫生健康委</w:t>
            </w:r>
          </w:p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市科技局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市发展改革委、市财政局、市商务局、市教育体育局、市工业和信息化局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  <w:t>深化重点领域改革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市医改领导小组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市医改领导小组各成员单位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保障</w:t>
            </w:r>
          </w:p>
          <w:p>
            <w:pPr>
              <w:pStyle w:val="2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措施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加强组织领导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各级政府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各级卫生健康行政部门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加强部门协同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各级政府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各级卫生健康、发展改革、财政、自然资源、机构编制、医保、人力资源社会保障、教育体育、科技等部门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加强监督评估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各级政府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autoSpaceDE w:val="0"/>
              <w:adjustRightInd w:val="0"/>
              <w:snapToGrid w:val="0"/>
              <w:spacing w:after="0"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各级卫生健康行政部门</w:t>
            </w:r>
          </w:p>
        </w:tc>
      </w:tr>
    </w:tbl>
    <w:p>
      <w:pPr>
        <w:spacing w:line="580" w:lineRule="exact"/>
        <w:ind w:firstLine="0" w:firstLineChars="0"/>
      </w:pPr>
    </w:p>
    <w:p>
      <w:pPr>
        <w:spacing w:line="640" w:lineRule="exact"/>
        <w:ind w:firstLine="0" w:firstLineChars="0"/>
        <w:rPr>
          <w:rFonts w:hint="eastAsia"/>
        </w:rPr>
      </w:pPr>
    </w:p>
    <w:p>
      <w:pPr>
        <w:spacing w:line="660" w:lineRule="exact"/>
        <w:ind w:firstLine="0" w:firstLineChars="0"/>
        <w:rPr>
          <w:rFonts w:hint="eastAsia"/>
        </w:rPr>
      </w:pPr>
    </w:p>
    <w:p>
      <w:pPr>
        <w:spacing w:line="660" w:lineRule="exact"/>
        <w:ind w:firstLine="0" w:firstLineChars="0"/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uppressAutoHyphens/>
      <w:spacing w:after="140" w:line="276" w:lineRule="auto"/>
      <w:ind w:firstLine="0" w:firstLineChars="0"/>
    </w:pPr>
    <w:rPr>
      <w:rFonts w:ascii="Calibri" w:hAnsi="Calibri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2022-11-03T09:05:23Z</dcterms:created>
  <dc:creator>1506</dc:creator>
  <cp:lastModifiedBy>1506</cp:lastModifiedBy>
  <dcterms:modified xsi:type="dcterms:W3CDTF">2022-11-03T09:05:40Z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