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1"/>
        <w:rPr>
          <w:rFonts w:hint="eastAsia" w:ascii="方正小标宋_GBK" w:hAnsi="方正小标宋_GBK" w:eastAsia="方正小标宋_GBK" w:cs="方正小标宋_GBK"/>
          <w:color w:val="000000"/>
          <w:sz w:val="36"/>
          <w:szCs w:val="36"/>
          <w:u w:val="none"/>
        </w:rPr>
      </w:pPr>
      <w:r>
        <w:rPr>
          <w:rFonts w:hint="eastAsia" w:ascii="方正小标宋_GBK" w:hAnsi="方正小标宋_GBK" w:eastAsia="方正小标宋_GBK" w:cs="方正小标宋_GBK"/>
          <w:color w:val="000000"/>
          <w:sz w:val="36"/>
          <w:szCs w:val="36"/>
          <w:u w:val="none"/>
          <w:lang w:eastAsia="zh-CN"/>
        </w:rPr>
        <w:t>玉溪市</w:t>
      </w:r>
      <w:r>
        <w:rPr>
          <w:rFonts w:hint="eastAsia" w:ascii="方正小标宋_GBK" w:hAnsi="方正小标宋_GBK" w:eastAsia="方正小标宋_GBK" w:cs="方正小标宋_GBK"/>
          <w:color w:val="000000"/>
          <w:sz w:val="36"/>
          <w:szCs w:val="36"/>
          <w:u w:val="none"/>
        </w:rPr>
        <w:t>司法</w:t>
      </w:r>
      <w:r>
        <w:rPr>
          <w:rFonts w:hint="eastAsia" w:ascii="方正小标宋_GBK" w:hAnsi="方正小标宋_GBK" w:eastAsia="方正小标宋_GBK" w:cs="方正小标宋_GBK"/>
          <w:color w:val="000000"/>
          <w:sz w:val="36"/>
          <w:szCs w:val="36"/>
          <w:u w:val="none"/>
          <w:lang w:eastAsia="zh-CN"/>
        </w:rPr>
        <w:t>局</w:t>
      </w:r>
      <w:r>
        <w:rPr>
          <w:rFonts w:hint="eastAsia" w:ascii="方正小标宋_GBK" w:hAnsi="方正小标宋_GBK" w:eastAsia="方正小标宋_GBK" w:cs="方正小标宋_GBK"/>
          <w:color w:val="000000"/>
          <w:sz w:val="36"/>
          <w:szCs w:val="36"/>
          <w:u w:val="none"/>
        </w:rPr>
        <w:t>关于</w:t>
      </w:r>
      <w:r>
        <w:rPr>
          <w:rFonts w:hint="default" w:ascii="方正小标宋_GBK" w:hAnsi="方正小标宋_GBK" w:eastAsia="方正小标宋_GBK" w:cs="方正小标宋_GBK"/>
          <w:color w:val="000000"/>
          <w:sz w:val="36"/>
          <w:szCs w:val="36"/>
          <w:u w:val="none"/>
          <w:lang w:eastAsia="zh-CN"/>
        </w:rPr>
        <w:t>玉溪市退役军人事务局</w:t>
      </w:r>
      <w:r>
        <w:rPr>
          <w:rFonts w:hint="eastAsia" w:ascii="方正小标宋_GBK" w:hAnsi="方正小标宋_GBK" w:eastAsia="方正小标宋_GBK" w:cs="方正小标宋_GBK"/>
          <w:color w:val="000000"/>
          <w:sz w:val="36"/>
          <w:szCs w:val="36"/>
          <w:u w:val="none"/>
        </w:rPr>
        <w:t>行政执法主体资格的公告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6" w:afterAutospacing="0" w:line="360" w:lineRule="atLeast"/>
        <w:ind w:left="0" w:right="0" w:firstLine="0"/>
        <w:jc w:val="center"/>
        <w:rPr>
          <w:rFonts w:hint="eastAsia" w:ascii="微软雅黑" w:hAnsi="微软雅黑" w:eastAsia="微软雅黑" w:cs="微软雅黑"/>
          <w:i w:val="0"/>
          <w:caps w:val="0"/>
          <w:color w:val="000000"/>
          <w:spacing w:val="0"/>
          <w:sz w:val="26"/>
          <w:szCs w:val="26"/>
          <w:u w:val="none"/>
          <w:lang w:eastAsia="zh-CN"/>
        </w:rPr>
      </w:pPr>
      <w:r>
        <w:rPr>
          <w:rFonts w:hint="eastAsia" w:ascii="微软雅黑" w:hAnsi="微软雅黑" w:eastAsia="微软雅黑" w:cs="微软雅黑"/>
          <w:i w:val="0"/>
          <w:caps w:val="0"/>
          <w:color w:val="000000"/>
          <w:spacing w:val="0"/>
          <w:sz w:val="26"/>
          <w:szCs w:val="26"/>
          <w:u w:val="none"/>
          <w:shd w:val="clear" w:fill="FFFFFF"/>
        </w:rPr>
        <w:t>2020年第1号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中华人民共和国行政处罚法》和《玉溪市全面推行行政执法公示制度执法全过程记录制度重大行政执法决定法制审核制度实施方案》（玉政办通〔2019〕45号）要求，按照玉溪人民政府有关规定，经玉溪市司法局审查确认，现将机构改革后市级行政执法主体资格及有关信息予以公告：</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执法主体的名称</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玉溪市退役军人事务局</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负责人：孔令斌</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执法区域：玉溪市</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执法类别：退役军人事务管理</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办公</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lang w:eastAsia="zh-CN"/>
        </w:rPr>
        <w:t>玉溪市红塔区迎春街</w:t>
      </w:r>
      <w:r>
        <w:rPr>
          <w:rFonts w:hint="default" w:ascii="Times New Roman" w:hAnsi="Times New Roman" w:eastAsia="方正仿宋_GBK" w:cs="Times New Roman"/>
          <w:sz w:val="32"/>
          <w:szCs w:val="32"/>
          <w:lang w:val="en-US" w:eastAsia="zh-CN"/>
        </w:rPr>
        <w:t>20号</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监督</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val="en-US" w:eastAsia="zh-CN"/>
        </w:rPr>
        <w:t>2770109</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邮编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653100</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主要执法依据：《中华人民共和国兵役法》</w:t>
      </w:r>
      <w:r>
        <w:rPr>
          <w:rFonts w:hint="default" w:ascii="Times New Roman" w:hAnsi="Times New Roman" w:eastAsia="方正仿宋_GBK" w:cs="Times New Roman"/>
          <w:sz w:val="32"/>
          <w:szCs w:val="32"/>
          <w:lang w:val="en-US" w:eastAsia="zh-CN"/>
        </w:rPr>
        <w:t>《退役士兵安置条例》</w:t>
      </w:r>
      <w:r>
        <w:rPr>
          <w:rFonts w:hint="default" w:ascii="Times New Roman" w:hAnsi="Times New Roman" w:eastAsia="方正仿宋_GBK" w:cs="Times New Roman"/>
          <w:sz w:val="32"/>
          <w:szCs w:val="32"/>
          <w:lang w:eastAsia="zh-CN"/>
        </w:rPr>
        <w:t>《军人抚恤优待条例》《军人抚恤优待条例》《烈士褒扬条例》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333333"/>
          <w:spacing w:val="0"/>
          <w:sz w:val="32"/>
          <w:szCs w:val="32"/>
          <w:u w:val="none"/>
        </w:rPr>
      </w:pPr>
      <w:r>
        <w:rPr>
          <w:rFonts w:hint="default" w:ascii="Times New Roman" w:hAnsi="Times New Roman" w:eastAsia="方正仿宋_GBK" w:cs="Times New Roman"/>
          <w:i w:val="0"/>
          <w:caps w:val="0"/>
          <w:color w:val="333333"/>
          <w:spacing w:val="0"/>
          <w:sz w:val="32"/>
          <w:szCs w:val="32"/>
          <w:u w:val="none"/>
          <w:shd w:val="clear" w:fill="FFFFFF"/>
        </w:rPr>
        <w:t>凡在我</w:t>
      </w:r>
      <w:r>
        <w:rPr>
          <w:rFonts w:hint="default" w:ascii="Times New Roman" w:hAnsi="Times New Roman" w:eastAsia="方正仿宋_GBK" w:cs="Times New Roman"/>
          <w:i w:val="0"/>
          <w:caps w:val="0"/>
          <w:color w:val="333333"/>
          <w:spacing w:val="0"/>
          <w:sz w:val="32"/>
          <w:szCs w:val="32"/>
          <w:u w:val="none"/>
          <w:shd w:val="clear" w:fill="FFFFFF"/>
          <w:lang w:eastAsia="zh-CN"/>
        </w:rPr>
        <w:t>市</w:t>
      </w:r>
      <w:r>
        <w:rPr>
          <w:rFonts w:hint="default" w:ascii="Times New Roman" w:hAnsi="Times New Roman" w:eastAsia="方正仿宋_GBK" w:cs="Times New Roman"/>
          <w:i w:val="0"/>
          <w:caps w:val="0"/>
          <w:color w:val="333333"/>
          <w:spacing w:val="0"/>
          <w:sz w:val="32"/>
          <w:szCs w:val="32"/>
          <w:u w:val="none"/>
          <w:shd w:val="clear" w:fill="FFFFFF"/>
        </w:rPr>
        <w:t>行政区域内实施行政执法行为的行政机关和组织都必须依照《中华人民共和国行政处罚法》和省政府的有关规定，由同级司法行政机关审核确认其行政执法的主体资格并予以公告。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333333"/>
          <w:spacing w:val="0"/>
          <w:sz w:val="32"/>
          <w:szCs w:val="32"/>
          <w:u w:val="none"/>
        </w:rPr>
      </w:pPr>
      <w:r>
        <w:rPr>
          <w:rFonts w:hint="default" w:ascii="Times New Roman" w:hAnsi="Times New Roman" w:eastAsia="方正仿宋_GBK" w:cs="Times New Roman"/>
          <w:i w:val="0"/>
          <w:caps w:val="0"/>
          <w:color w:val="333333"/>
          <w:spacing w:val="0"/>
          <w:sz w:val="32"/>
          <w:szCs w:val="32"/>
          <w:u w:val="none"/>
          <w:shd w:val="clear" w:fill="FFFFFF"/>
          <w:lang w:eastAsia="zh-CN"/>
        </w:rPr>
        <w:t>玉溪市司法局</w:t>
      </w:r>
      <w:r>
        <w:rPr>
          <w:rFonts w:hint="default" w:ascii="Times New Roman" w:hAnsi="Times New Roman" w:eastAsia="方正仿宋_GBK" w:cs="Times New Roman"/>
          <w:i w:val="0"/>
          <w:caps w:val="0"/>
          <w:color w:val="333333"/>
          <w:spacing w:val="0"/>
          <w:sz w:val="32"/>
          <w:szCs w:val="32"/>
          <w:u w:val="none"/>
          <w:shd w:val="clear" w:fill="FFFFFF"/>
        </w:rPr>
        <w:t>投诉电话：087</w:t>
      </w:r>
      <w:r>
        <w:rPr>
          <w:rFonts w:hint="default" w:ascii="Times New Roman" w:hAnsi="Times New Roman" w:eastAsia="方正仿宋_GBK" w:cs="Times New Roman"/>
          <w:i w:val="0"/>
          <w:caps w:val="0"/>
          <w:color w:val="333333"/>
          <w:spacing w:val="0"/>
          <w:sz w:val="32"/>
          <w:szCs w:val="32"/>
          <w:u w:val="none"/>
          <w:shd w:val="clear" w:fill="FFFFFF"/>
          <w:lang w:val="en-US" w:eastAsia="zh-CN"/>
        </w:rPr>
        <w:t>7</w:t>
      </w:r>
      <w:r>
        <w:rPr>
          <w:rFonts w:hint="default" w:ascii="Times New Roman" w:hAnsi="Times New Roman" w:eastAsia="方正仿宋_GBK" w:cs="Times New Roman"/>
          <w:i w:val="0"/>
          <w:caps w:val="0"/>
          <w:color w:val="333333"/>
          <w:spacing w:val="0"/>
          <w:sz w:val="32"/>
          <w:szCs w:val="32"/>
          <w:u w:val="none"/>
          <w:shd w:val="clear" w:fill="FFFFFF"/>
        </w:rPr>
        <w:t>-</w:t>
      </w:r>
      <w:r>
        <w:rPr>
          <w:rFonts w:hint="default" w:ascii="Times New Roman" w:hAnsi="Times New Roman" w:eastAsia="方正仿宋_GBK" w:cs="Times New Roman"/>
          <w:i w:val="0"/>
          <w:caps w:val="0"/>
          <w:color w:val="333333"/>
          <w:spacing w:val="0"/>
          <w:sz w:val="32"/>
          <w:szCs w:val="32"/>
          <w:u w:val="none"/>
          <w:shd w:val="clear" w:fill="FFFFFF"/>
          <w:lang w:val="en-US" w:eastAsia="zh-CN"/>
        </w:rPr>
        <w:t>2026913</w:t>
      </w:r>
      <w:r>
        <w:rPr>
          <w:rFonts w:hint="default" w:ascii="Times New Roman" w:hAnsi="Times New Roman" w:eastAsia="方正仿宋_GBK" w:cs="Times New Roman"/>
          <w:i w:val="0"/>
          <w:caps w:val="0"/>
          <w:color w:val="333333"/>
          <w:spacing w:val="0"/>
          <w:sz w:val="32"/>
          <w:szCs w:val="32"/>
          <w:u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0"/>
        <w:jc w:val="both"/>
        <w:textAlignment w:val="auto"/>
        <w:outlineLvl w:val="9"/>
        <w:rPr>
          <w:rFonts w:hint="default" w:ascii="Times New Roman" w:hAnsi="Times New Roman" w:eastAsia="方正仿宋_GBK" w:cs="Times New Roman"/>
          <w:i w:val="0"/>
          <w:caps w:val="0"/>
          <w:color w:val="333333"/>
          <w:spacing w:val="0"/>
          <w:sz w:val="32"/>
          <w:szCs w:val="32"/>
          <w:u w:val="none"/>
          <w:shd w:val="clear" w:fill="FFFFFF"/>
          <w:lang w:val="en-US" w:eastAsia="zh-CN"/>
        </w:rPr>
      </w:pPr>
      <w:r>
        <w:rPr>
          <w:rFonts w:hint="default" w:ascii="Times New Roman" w:hAnsi="Times New Roman" w:eastAsia="方正仿宋_GBK" w:cs="Times New Roman"/>
          <w:i w:val="0"/>
          <w:caps w:val="0"/>
          <w:color w:val="333333"/>
          <w:spacing w:val="0"/>
          <w:sz w:val="32"/>
          <w:szCs w:val="32"/>
          <w:u w:val="none"/>
          <w:shd w:val="clear" w:fill="FFFFFF"/>
        </w:rPr>
        <w:t> </w:t>
      </w:r>
      <w:r>
        <w:rPr>
          <w:rFonts w:hint="default" w:ascii="Times New Roman" w:hAnsi="Times New Roman" w:eastAsia="方正仿宋_GBK" w:cs="Times New Roman"/>
          <w:i w:val="0"/>
          <w:caps w:val="0"/>
          <w:color w:val="333333"/>
          <w:spacing w:val="0"/>
          <w:sz w:val="32"/>
          <w:szCs w:val="32"/>
          <w:u w:val="non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6080" w:firstLineChars="1900"/>
        <w:jc w:val="both"/>
        <w:textAlignment w:val="auto"/>
        <w:outlineLvl w:val="9"/>
        <w:rPr>
          <w:rFonts w:hint="default" w:ascii="Times New Roman" w:hAnsi="Times New Roman" w:eastAsia="方正仿宋_GBK" w:cs="Times New Roman"/>
          <w:i w:val="0"/>
          <w:caps w:val="0"/>
          <w:color w:val="333333"/>
          <w:spacing w:val="0"/>
          <w:sz w:val="32"/>
          <w:szCs w:val="32"/>
          <w:u w:val="none"/>
          <w:shd w:val="clear" w:fill="FFFFFF"/>
        </w:rPr>
      </w:pPr>
      <w:r>
        <w:rPr>
          <w:rFonts w:hint="default" w:ascii="Times New Roman" w:hAnsi="Times New Roman" w:eastAsia="方正仿宋_GBK" w:cs="Times New Roman"/>
          <w:i w:val="0"/>
          <w:caps w:val="0"/>
          <w:color w:val="333333"/>
          <w:spacing w:val="0"/>
          <w:sz w:val="32"/>
          <w:szCs w:val="32"/>
          <w:u w:val="none"/>
          <w:shd w:val="clear" w:fill="FFFFFF"/>
          <w:lang w:eastAsia="zh-CN"/>
        </w:rPr>
        <w:t>玉溪市司法局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leftChars="0" w:right="0" w:rightChars="0" w:firstLine="420"/>
        <w:jc w:val="right"/>
        <w:textAlignment w:val="auto"/>
        <w:outlineLvl w:val="9"/>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i w:val="0"/>
          <w:caps w:val="0"/>
          <w:color w:val="333333"/>
          <w:spacing w:val="0"/>
          <w:sz w:val="32"/>
          <w:szCs w:val="32"/>
          <w:u w:val="none"/>
          <w:shd w:val="clear" w:fill="FFFFFF"/>
        </w:rPr>
        <w:t>20</w:t>
      </w:r>
      <w:r>
        <w:rPr>
          <w:rFonts w:hint="default" w:ascii="Times New Roman" w:hAnsi="Times New Roman" w:eastAsia="方正仿宋_GBK" w:cs="Times New Roman"/>
          <w:i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caps w:val="0"/>
          <w:color w:val="333333"/>
          <w:spacing w:val="0"/>
          <w:sz w:val="32"/>
          <w:szCs w:val="32"/>
          <w:u w:val="none"/>
          <w:shd w:val="clear" w:fill="FFFFFF"/>
        </w:rPr>
        <w:t>年</w:t>
      </w:r>
      <w:r>
        <w:rPr>
          <w:rFonts w:hint="default" w:ascii="Times New Roman" w:hAnsi="Times New Roman" w:eastAsia="方正仿宋_GBK" w:cs="Times New Roman"/>
          <w:i w:val="0"/>
          <w:caps w:val="0"/>
          <w:color w:val="333333"/>
          <w:spacing w:val="0"/>
          <w:sz w:val="32"/>
          <w:szCs w:val="32"/>
          <w:u w:val="none"/>
          <w:shd w:val="clear" w:fill="FFFFFF"/>
          <w:lang w:val="en-US" w:eastAsia="zh-CN"/>
        </w:rPr>
        <w:t>3</w:t>
      </w:r>
      <w:r>
        <w:rPr>
          <w:rFonts w:hint="default" w:ascii="Times New Roman" w:hAnsi="Times New Roman" w:eastAsia="方正仿宋_GBK" w:cs="Times New Roman"/>
          <w:i w:val="0"/>
          <w:caps w:val="0"/>
          <w:color w:val="333333"/>
          <w:spacing w:val="0"/>
          <w:sz w:val="32"/>
          <w:szCs w:val="32"/>
          <w:u w:val="none"/>
          <w:shd w:val="clear" w:fill="FFFFFF"/>
        </w:rPr>
        <w:t>月</w:t>
      </w:r>
      <w:r>
        <w:rPr>
          <w:rFonts w:hint="eastAsia" w:ascii="Times New Roman" w:hAnsi="Times New Roman" w:eastAsia="方正仿宋_GBK" w:cs="Times New Roman"/>
          <w:i w:val="0"/>
          <w:caps w:val="0"/>
          <w:color w:val="333333"/>
          <w:spacing w:val="0"/>
          <w:sz w:val="32"/>
          <w:szCs w:val="32"/>
          <w:u w:val="none"/>
          <w:shd w:val="clear" w:fill="FFFFFF"/>
          <w:lang w:val="en-US" w:eastAsia="zh-CN"/>
        </w:rPr>
        <w:t>31</w:t>
      </w:r>
      <w:r>
        <w:rPr>
          <w:rFonts w:hint="default" w:ascii="Times New Roman" w:hAnsi="Times New Roman" w:eastAsia="方正仿宋_GBK" w:cs="Times New Roman"/>
          <w:i w:val="0"/>
          <w:caps w:val="0"/>
          <w:color w:val="333333"/>
          <w:spacing w:val="0"/>
          <w:sz w:val="32"/>
          <w:szCs w:val="32"/>
          <w:u w:val="none"/>
          <w:shd w:val="clear" w:fill="FFFFFF"/>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4040"/>
    <w:rsid w:val="135B07C7"/>
    <w:rsid w:val="30EC205C"/>
    <w:rsid w:val="5E7770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郭迎春</cp:lastModifiedBy>
  <cp:lastPrinted>2020-03-31T06:44:26Z</cp:lastPrinted>
  <dcterms:modified xsi:type="dcterms:W3CDTF">2020-03-31T06:51:15Z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