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367" w:type="dxa"/>
        <w:tblBorders>
          <w:top w:val="none" w:color="auto" w:sz="0" w:space="0"/>
          <w:left w:val="single" w:color="000000" w:sz="2"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66"/>
        <w:gridCol w:w="8820"/>
        <w:gridCol w:w="444"/>
      </w:tblGrid>
      <w:tr>
        <w:trPr>
          <w:gridBefore w:val="1"/>
          <w:gridAfter w:val="1"/>
          <w:wBefore w:w="366" w:type="dxa"/>
          <w:wAfter w:w="444" w:type="dxa"/>
          <w:cantSplit/>
          <w:trHeight w:val="1102" w:hRule="atLeast"/>
        </w:trPr>
        <w:tc>
          <w:tcPr>
            <w:tcW w:w="8820" w:type="dxa"/>
            <w:tcBorders>
              <w:top w:val="nil"/>
              <w:left w:val="nil"/>
              <w:bottom w:val="nil"/>
              <w:right w:val="nil"/>
            </w:tcBorders>
            <w:vAlign w:val="bottom"/>
          </w:tcPr>
          <w:p>
            <w:pPr>
              <w:adjustRightInd w:val="0"/>
              <w:snapToGrid w:val="0"/>
              <w:jc w:val="center"/>
              <w:rPr>
                <w:rFonts w:eastAsia="方正小标宋_GBK"/>
                <w:color w:val="FF0000"/>
                <w:sz w:val="84"/>
              </w:rPr>
            </w:pPr>
            <w:bookmarkStart w:id="0" w:name="Text1"/>
            <w:r>
              <w:fldChar w:fldCharType="begin">
                <w:ffData>
                  <w:name w:val="Text1"/>
                  <w:enabled/>
                  <w:calcOnExit w:val="0"/>
                  <w:textInput>
                    <w:default w:val="玉溪市商务局"/>
                  </w:textInput>
                </w:ffData>
              </w:fldChar>
            </w:r>
            <w:r>
              <w:rPr>
                <w:rFonts w:eastAsia="方正小标宋_GBK"/>
                <w:color w:val="FF0000"/>
                <w:sz w:val="84"/>
              </w:rPr>
              <w:instrText xml:space="preserve"> FORMTEXT </w:instrText>
            </w:r>
            <w:r>
              <w:fldChar w:fldCharType="separate"/>
            </w:r>
            <w:r>
              <w:rPr>
                <w:rFonts w:eastAsia="方正小标宋_GBK"/>
                <w:color w:val="FF0000"/>
                <w:sz w:val="84"/>
              </w:rPr>
              <w:t>玉溪市商务局</w:t>
            </w:r>
            <w:r>
              <w:fldChar w:fldCharType="end"/>
            </w:r>
            <w:bookmarkEnd w:id="0"/>
          </w:p>
        </w:tc>
      </w:tr>
      <w:tr>
        <w:trPr>
          <w:trHeight w:val="45" w:hRule="atLeast"/>
        </w:trPr>
        <w:tc>
          <w:tcPr>
            <w:tcW w:w="9630" w:type="dxa"/>
            <w:gridSpan w:val="3"/>
            <w:tcBorders>
              <w:top w:val="nil"/>
              <w:left w:val="nil"/>
              <w:bottom w:val="thinThickSmallGap" w:color="FF0000" w:sz="18" w:space="0"/>
              <w:right w:val="nil"/>
            </w:tcBorders>
            <w:tcMar>
              <w:top w:w="0" w:type="dxa"/>
              <w:left w:w="108" w:type="dxa"/>
              <w:bottom w:w="0" w:type="dxa"/>
              <w:right w:w="108" w:type="dxa"/>
            </w:tcMar>
            <w:vAlign w:val="top"/>
          </w:tcPr>
          <w:p>
            <w:pPr>
              <w:spacing w:line="20" w:lineRule="exact"/>
              <w:rPr>
                <w:rFonts w:eastAsia="仿宋_GB2312"/>
                <w:sz w:val="32"/>
              </w:rPr>
            </w:pPr>
          </w:p>
        </w:tc>
      </w:tr>
      <w:tr>
        <w:trPr>
          <w:gridBefore w:val="1"/>
          <w:gridAfter w:val="1"/>
          <w:wBefore w:w="366" w:type="dxa"/>
          <w:wAfter w:w="444" w:type="dxa"/>
          <w:cantSplit/>
          <w:trHeight w:val="227" w:hRule="atLeast"/>
        </w:trPr>
        <w:tc>
          <w:tcPr>
            <w:tcW w:w="8820" w:type="dxa"/>
            <w:tcBorders>
              <w:top w:val="nil"/>
              <w:left w:val="nil"/>
              <w:bottom w:val="nil"/>
              <w:right w:val="nil"/>
            </w:tcBorders>
            <w:vAlign w:val="top"/>
          </w:tcPr>
          <w:p>
            <w:pPr>
              <w:tabs>
                <w:tab w:val="left" w:pos="2814"/>
              </w:tabs>
              <w:spacing w:line="240" w:lineRule="atLeast"/>
              <w:jc w:val="right"/>
              <w:rPr>
                <w:rFonts w:eastAsia="仿宋_GB2312"/>
                <w:sz w:val="32"/>
              </w:rPr>
            </w:pPr>
            <w:r>
              <w:tab/>
            </w:r>
          </w:p>
        </w:tc>
      </w:tr>
    </w:tbl>
    <w:p>
      <w:pPr>
        <w:jc w:val="center"/>
        <w:rPr>
          <w:rFonts w:eastAsia="方正仿宋_GBK"/>
          <w:sz w:val="32"/>
          <w:szCs w:val="32"/>
        </w:rPr>
      </w:pPr>
    </w:p>
    <w:p>
      <w:pPr>
        <w:spacing w:line="640" w:lineRule="exact"/>
        <w:jc w:val="center"/>
        <w:rPr>
          <w:rFonts w:eastAsia="方正小标宋_GBK"/>
          <w:bCs/>
          <w:sz w:val="44"/>
          <w:szCs w:val="44"/>
        </w:rPr>
      </w:pPr>
      <w:r>
        <w:rPr>
          <w:rFonts w:hAnsi="方正小标宋_GBK" w:eastAsia="方正小标宋_GBK"/>
          <w:bCs/>
          <w:sz w:val="44"/>
          <w:szCs w:val="44"/>
        </w:rPr>
        <w:t>玉溪市商务局</w:t>
      </w:r>
    </w:p>
    <w:p>
      <w:pPr>
        <w:spacing w:line="640" w:lineRule="exact"/>
        <w:jc w:val="center"/>
        <w:rPr>
          <w:rFonts w:eastAsia="方正小标宋_GBK"/>
          <w:sz w:val="32"/>
          <w:szCs w:val="32"/>
        </w:rPr>
      </w:pPr>
      <w:r>
        <w:rPr>
          <w:rFonts w:eastAsia="方正小标宋_GBK"/>
          <w:spacing w:val="-10"/>
          <w:sz w:val="44"/>
          <w:szCs w:val="44"/>
        </w:rPr>
        <w:t>2019</w:t>
      </w:r>
      <w:r>
        <w:rPr>
          <w:rFonts w:hAnsi="方正小标宋_GBK" w:eastAsia="方正小标宋_GBK"/>
          <w:spacing w:val="-10"/>
          <w:sz w:val="44"/>
          <w:szCs w:val="44"/>
        </w:rPr>
        <w:t>年人大代表建议和政协提案</w:t>
      </w:r>
      <w:r>
        <w:rPr>
          <w:rFonts w:hAnsi="方正小标宋_GBK" w:eastAsia="方正小标宋_GBK"/>
          <w:bCs/>
          <w:sz w:val="44"/>
          <w:szCs w:val="44"/>
        </w:rPr>
        <w:t>办理工作总结</w:t>
      </w:r>
    </w:p>
    <w:p>
      <w:pPr>
        <w:spacing w:line="640" w:lineRule="exact"/>
        <w:rPr>
          <w:rFonts w:eastAsia="黑体"/>
          <w:sz w:val="32"/>
          <w:szCs w:val="32"/>
        </w:rPr>
      </w:pPr>
    </w:p>
    <w:p>
      <w:pPr>
        <w:spacing w:line="560" w:lineRule="exact"/>
        <w:rPr>
          <w:rFonts w:eastAsia="方正仿宋_GBK"/>
          <w:sz w:val="32"/>
          <w:szCs w:val="32"/>
        </w:rPr>
      </w:pPr>
      <w:r>
        <w:rPr>
          <w:rFonts w:hAnsi="方正仿宋_GBK" w:eastAsia="方正仿宋_GBK"/>
          <w:sz w:val="32"/>
          <w:szCs w:val="32"/>
        </w:rPr>
        <w:t>市政府办议案提案科：</w:t>
      </w:r>
    </w:p>
    <w:p>
      <w:pPr>
        <w:spacing w:line="560" w:lineRule="exact"/>
        <w:ind w:firstLine="630"/>
        <w:rPr>
          <w:rFonts w:eastAsia="方正仿宋_GBK"/>
          <w:sz w:val="32"/>
          <w:szCs w:val="32"/>
        </w:rPr>
      </w:pPr>
      <w:r>
        <w:rPr>
          <w:rFonts w:eastAsia="方正仿宋_GBK"/>
          <w:sz w:val="32"/>
          <w:szCs w:val="32"/>
        </w:rPr>
        <w:t>2019</w:t>
      </w:r>
      <w:r>
        <w:rPr>
          <w:rFonts w:hAnsi="方正仿宋_GBK" w:eastAsia="方正仿宋_GBK"/>
          <w:sz w:val="32"/>
          <w:szCs w:val="32"/>
        </w:rPr>
        <w:t>年，玉溪市商务局负责承办的</w:t>
      </w:r>
      <w:r>
        <w:rPr>
          <w:rFonts w:hAnsi="方正仿宋_GBK" w:eastAsia="方正仿宋_GBK"/>
          <w:bCs/>
          <w:sz w:val="32"/>
          <w:szCs w:val="32"/>
        </w:rPr>
        <w:t>玉溪市第五届人民代表大会第二次会议建议和中国人民政治协商会议玉溪市第五届委员会第二次会议提案工作</w:t>
      </w:r>
      <w:r>
        <w:rPr>
          <w:rFonts w:hAnsi="方正仿宋_GBK" w:eastAsia="方正仿宋_GBK"/>
          <w:sz w:val="32"/>
          <w:szCs w:val="32"/>
        </w:rPr>
        <w:t>在局党组的高度重视和支持下，经过相关科室、承办人的共同努力，圆满地完成了全部办理工作，现将办理工作情况报告如下：</w:t>
      </w:r>
    </w:p>
    <w:p>
      <w:pPr>
        <w:spacing w:line="560" w:lineRule="exact"/>
        <w:ind w:firstLine="630"/>
        <w:rPr>
          <w:rFonts w:eastAsia="黑体"/>
          <w:sz w:val="32"/>
          <w:szCs w:val="32"/>
        </w:rPr>
      </w:pPr>
      <w:r>
        <w:rPr>
          <w:rFonts w:hAnsi="黑体" w:eastAsia="黑体"/>
          <w:sz w:val="32"/>
          <w:szCs w:val="32"/>
        </w:rPr>
        <w:t>一、承办件的基本情况</w:t>
      </w:r>
    </w:p>
    <w:p>
      <w:pPr>
        <w:tabs>
          <w:tab w:val="left" w:pos="796"/>
        </w:tabs>
        <w:spacing w:line="560" w:lineRule="exact"/>
        <w:ind w:firstLine="630"/>
        <w:rPr>
          <w:rFonts w:eastAsia="方正仿宋_GBK"/>
          <w:sz w:val="32"/>
          <w:szCs w:val="32"/>
        </w:rPr>
      </w:pPr>
      <w:r>
        <w:rPr>
          <w:rFonts w:hAnsi="方正仿宋_GBK" w:eastAsia="方正仿宋_GBK"/>
          <w:sz w:val="32"/>
          <w:szCs w:val="32"/>
        </w:rPr>
        <w:t>今年，市商务局承办的人大建议、政协提案共</w:t>
      </w:r>
      <w:r>
        <w:rPr>
          <w:rFonts w:eastAsia="方正仿宋_GBK"/>
          <w:sz w:val="32"/>
          <w:szCs w:val="32"/>
        </w:rPr>
        <w:t>13</w:t>
      </w:r>
      <w:r>
        <w:rPr>
          <w:rFonts w:hAnsi="方正仿宋_GBK" w:eastAsia="方正仿宋_GBK"/>
          <w:sz w:val="32"/>
          <w:szCs w:val="32"/>
        </w:rPr>
        <w:t>件，其中人大建议</w:t>
      </w:r>
      <w:r>
        <w:rPr>
          <w:rFonts w:eastAsia="方正仿宋_GBK"/>
          <w:sz w:val="32"/>
          <w:szCs w:val="32"/>
        </w:rPr>
        <w:t>5</w:t>
      </w:r>
      <w:r>
        <w:rPr>
          <w:rFonts w:hAnsi="方正仿宋_GBK" w:eastAsia="方正仿宋_GBK"/>
          <w:sz w:val="32"/>
          <w:szCs w:val="32"/>
        </w:rPr>
        <w:t>件（主办件</w:t>
      </w:r>
      <w:r>
        <w:rPr>
          <w:rFonts w:eastAsia="方正仿宋_GBK"/>
          <w:sz w:val="32"/>
          <w:szCs w:val="32"/>
        </w:rPr>
        <w:t>1</w:t>
      </w:r>
      <w:r>
        <w:rPr>
          <w:rFonts w:hAnsi="方正仿宋_GBK" w:eastAsia="方正仿宋_GBK"/>
          <w:sz w:val="32"/>
          <w:szCs w:val="32"/>
        </w:rPr>
        <w:t>件，协办件</w:t>
      </w:r>
      <w:r>
        <w:rPr>
          <w:rFonts w:eastAsia="方正仿宋_GBK"/>
          <w:sz w:val="32"/>
          <w:szCs w:val="32"/>
        </w:rPr>
        <w:t>4</w:t>
      </w:r>
      <w:r>
        <w:rPr>
          <w:rFonts w:hAnsi="方正仿宋_GBK" w:eastAsia="方正仿宋_GBK"/>
          <w:sz w:val="32"/>
          <w:szCs w:val="32"/>
        </w:rPr>
        <w:t>件），政协提案共</w:t>
      </w:r>
      <w:r>
        <w:rPr>
          <w:rFonts w:eastAsia="方正仿宋_GBK"/>
          <w:sz w:val="32"/>
          <w:szCs w:val="32"/>
        </w:rPr>
        <w:t>8</w:t>
      </w:r>
      <w:r>
        <w:rPr>
          <w:rFonts w:hAnsi="方正仿宋_GBK" w:eastAsia="方正仿宋_GBK"/>
          <w:sz w:val="32"/>
          <w:szCs w:val="32"/>
        </w:rPr>
        <w:t>件（主办件</w:t>
      </w:r>
      <w:r>
        <w:rPr>
          <w:rFonts w:eastAsia="方正仿宋_GBK"/>
          <w:sz w:val="32"/>
          <w:szCs w:val="32"/>
        </w:rPr>
        <w:t>4</w:t>
      </w:r>
      <w:r>
        <w:rPr>
          <w:rFonts w:hAnsi="方正仿宋_GBK" w:eastAsia="方正仿宋_GBK"/>
          <w:sz w:val="32"/>
          <w:szCs w:val="32"/>
        </w:rPr>
        <w:t>件，会办件</w:t>
      </w:r>
      <w:r>
        <w:rPr>
          <w:rFonts w:eastAsia="方正仿宋_GBK"/>
          <w:sz w:val="32"/>
          <w:szCs w:val="32"/>
        </w:rPr>
        <w:t>4</w:t>
      </w:r>
      <w:r>
        <w:rPr>
          <w:rFonts w:hAnsi="方正仿宋_GBK" w:eastAsia="方正仿宋_GBK"/>
          <w:sz w:val="32"/>
          <w:szCs w:val="32"/>
        </w:rPr>
        <w:t>件）。建议和提案内容主要涉及现代物流产业、特色市场建设、出口企业、电子商务、服务发展等大类，充分反映了广大政协委员对我市经济建设和社会发展的关心和关注，也是我局工作正在不断推进的目标。</w:t>
      </w:r>
    </w:p>
    <w:p>
      <w:pPr>
        <w:tabs>
          <w:tab w:val="left" w:pos="796"/>
        </w:tabs>
        <w:spacing w:line="560" w:lineRule="exact"/>
        <w:ind w:firstLine="630"/>
        <w:rPr>
          <w:rFonts w:eastAsia="方正仿宋_GBK"/>
          <w:sz w:val="32"/>
          <w:szCs w:val="32"/>
        </w:rPr>
      </w:pPr>
      <w:r>
        <w:rPr>
          <w:rFonts w:eastAsia="方正仿宋_GBK"/>
          <w:sz w:val="32"/>
          <w:szCs w:val="32"/>
        </w:rPr>
        <w:t>5</w:t>
      </w:r>
      <w:r>
        <w:rPr>
          <w:rFonts w:hAnsi="方正仿宋_GBK" w:eastAsia="方正仿宋_GBK"/>
          <w:sz w:val="32"/>
          <w:szCs w:val="32"/>
        </w:rPr>
        <w:t>月底前，按要求将协（会）办件的办理意见全部主动提交主办单位，</w:t>
      </w:r>
      <w:r>
        <w:rPr>
          <w:rFonts w:eastAsia="方正仿宋_GBK"/>
          <w:sz w:val="32"/>
          <w:szCs w:val="32"/>
        </w:rPr>
        <w:t>9</w:t>
      </w:r>
      <w:r>
        <w:rPr>
          <w:rFonts w:hAnsi="方正仿宋_GBK" w:eastAsia="方正仿宋_GBK"/>
          <w:sz w:val="32"/>
          <w:szCs w:val="32"/>
        </w:rPr>
        <w:t>月</w:t>
      </w:r>
      <w:r>
        <w:rPr>
          <w:rFonts w:eastAsia="方正仿宋_GBK"/>
          <w:sz w:val="32"/>
          <w:szCs w:val="32"/>
        </w:rPr>
        <w:t>5</w:t>
      </w:r>
      <w:r>
        <w:rPr>
          <w:rFonts w:hAnsi="方正仿宋_GBK" w:eastAsia="方正仿宋_GBK"/>
          <w:sz w:val="32"/>
          <w:szCs w:val="32"/>
        </w:rPr>
        <w:t>日，完成了全部建议、提案主办件的面商答复工作。</w:t>
      </w:r>
      <w:r>
        <w:rPr>
          <w:rFonts w:eastAsia="方正仿宋_GBK"/>
          <w:sz w:val="32"/>
          <w:szCs w:val="32"/>
        </w:rPr>
        <w:t>9</w:t>
      </w:r>
      <w:r>
        <w:rPr>
          <w:rFonts w:hAnsi="方正仿宋_GBK" w:eastAsia="方正仿宋_GBK"/>
          <w:sz w:val="32"/>
          <w:szCs w:val="32"/>
        </w:rPr>
        <w:t>月</w:t>
      </w:r>
      <w:r>
        <w:rPr>
          <w:rFonts w:eastAsia="方正仿宋_GBK"/>
          <w:sz w:val="32"/>
          <w:szCs w:val="32"/>
        </w:rPr>
        <w:t>25</w:t>
      </w:r>
      <w:r>
        <w:rPr>
          <w:rFonts w:hAnsi="方正仿宋_GBK" w:eastAsia="方正仿宋_GBK"/>
          <w:sz w:val="32"/>
          <w:szCs w:val="32"/>
        </w:rPr>
        <w:t>日，全部主办件通过了市人大、市政协、市政府办的审核，并完成网上信息公开工作。</w:t>
      </w:r>
    </w:p>
    <w:p>
      <w:pPr>
        <w:spacing w:line="560" w:lineRule="exact"/>
        <w:ind w:firstLine="630"/>
        <w:rPr>
          <w:rFonts w:eastAsia="黑体"/>
          <w:sz w:val="32"/>
          <w:szCs w:val="32"/>
        </w:rPr>
      </w:pPr>
      <w:r>
        <w:rPr>
          <w:rFonts w:hAnsi="黑体" w:eastAsia="黑体"/>
          <w:sz w:val="32"/>
          <w:szCs w:val="32"/>
        </w:rPr>
        <w:t>二、主要做法</w:t>
      </w:r>
    </w:p>
    <w:p>
      <w:pPr>
        <w:spacing w:line="560" w:lineRule="exact"/>
        <w:rPr>
          <w:rFonts w:eastAsia="方正仿宋_GBK"/>
          <w:sz w:val="32"/>
          <w:szCs w:val="32"/>
        </w:rPr>
      </w:pPr>
      <w:r>
        <w:rPr>
          <w:rFonts w:hint="eastAsia" w:hAnsi="楷体" w:eastAsia="楷体"/>
          <w:bCs/>
          <w:sz w:val="32"/>
          <w:szCs w:val="32"/>
        </w:rPr>
        <w:t xml:space="preserve">    </w:t>
      </w:r>
      <w:r>
        <w:rPr>
          <w:rFonts w:hAnsi="楷体" w:eastAsia="楷体"/>
          <w:bCs/>
          <w:sz w:val="32"/>
          <w:szCs w:val="32"/>
        </w:rPr>
        <w:t>（一）健全机制，确保代表建议和政协提案办理有序开展。</w:t>
      </w:r>
      <w:r>
        <w:rPr>
          <w:rFonts w:hAnsi="方正仿宋_GBK" w:eastAsia="方正仿宋_GBK"/>
          <w:sz w:val="32"/>
          <w:szCs w:val="32"/>
        </w:rPr>
        <w:t>为加强代表建议和政协提案办理工作，严格按制度按程序办理好表建议和政协提案，制定下发了《玉溪市商务局人大建议和政协提案办理工作制度（试行）》（玉商发</w:t>
      </w:r>
      <w:r>
        <w:rPr>
          <w:rFonts w:eastAsia="方正仿宋_GBK"/>
          <w:sz w:val="32"/>
          <w:szCs w:val="32"/>
        </w:rPr>
        <w:t>[2019]5</w:t>
      </w:r>
      <w:r>
        <w:rPr>
          <w:rFonts w:hAnsi="方正仿宋_GBK" w:eastAsia="方正仿宋_GBK"/>
          <w:sz w:val="32"/>
          <w:szCs w:val="32"/>
        </w:rPr>
        <w:t>号）、《关于</w:t>
      </w:r>
      <w:r>
        <w:rPr>
          <w:rFonts w:hAnsi="方正仿宋_GBK" w:eastAsia="方正仿宋_GBK"/>
          <w:bCs/>
          <w:sz w:val="32"/>
          <w:szCs w:val="32"/>
        </w:rPr>
        <w:t>成立</w:t>
      </w:r>
      <w:r>
        <w:rPr>
          <w:rFonts w:eastAsia="方正仿宋_GBK"/>
          <w:bCs/>
          <w:sz w:val="32"/>
          <w:szCs w:val="32"/>
        </w:rPr>
        <w:t>2019</w:t>
      </w:r>
      <w:r>
        <w:rPr>
          <w:rFonts w:hAnsi="方正仿宋_GBK" w:eastAsia="方正仿宋_GBK"/>
          <w:bCs/>
          <w:sz w:val="32"/>
          <w:szCs w:val="32"/>
        </w:rPr>
        <w:t>年代表建议和政协提案办理工作领导小组及任务分解的通知》</w:t>
      </w:r>
      <w:r>
        <w:rPr>
          <w:rFonts w:hAnsi="方正仿宋_GBK" w:eastAsia="方正仿宋_GBK"/>
          <w:sz w:val="32"/>
          <w:szCs w:val="32"/>
        </w:rPr>
        <w:t>（玉商发</w:t>
      </w:r>
      <w:r>
        <w:rPr>
          <w:rFonts w:eastAsia="方正仿宋_GBK"/>
          <w:sz w:val="32"/>
          <w:szCs w:val="32"/>
        </w:rPr>
        <w:t>[2019]12</w:t>
      </w:r>
      <w:r>
        <w:rPr>
          <w:rFonts w:hAnsi="方正仿宋_GBK" w:eastAsia="方正仿宋_GBK"/>
          <w:sz w:val="32"/>
          <w:szCs w:val="32"/>
        </w:rPr>
        <w:t>号），办理工作领导小组由党组书记、局长赵琼任组长，相关责任领导为副组长，职能科室为成员，领导小组下设办公室，负责相关办理工作。局领导班子把代表建议和政协提案办理工作列入议事日程，三次（</w:t>
      </w:r>
      <w:r>
        <w:rPr>
          <w:rFonts w:eastAsia="方正仿宋_GBK"/>
          <w:sz w:val="32"/>
          <w:szCs w:val="32"/>
        </w:rPr>
        <w:t>3</w:t>
      </w:r>
      <w:r>
        <w:rPr>
          <w:rFonts w:hAnsi="方正仿宋_GBK" w:eastAsia="方正仿宋_GBK"/>
          <w:sz w:val="32"/>
          <w:szCs w:val="32"/>
        </w:rPr>
        <w:t>月</w:t>
      </w:r>
      <w:r>
        <w:rPr>
          <w:rFonts w:eastAsia="方正仿宋_GBK"/>
          <w:sz w:val="32"/>
          <w:szCs w:val="32"/>
        </w:rPr>
        <w:t>5</w:t>
      </w:r>
      <w:r>
        <w:rPr>
          <w:rFonts w:hAnsi="方正仿宋_GBK" w:eastAsia="方正仿宋_GBK"/>
          <w:sz w:val="32"/>
          <w:szCs w:val="32"/>
        </w:rPr>
        <w:t>日、</w:t>
      </w:r>
      <w:r>
        <w:rPr>
          <w:rFonts w:eastAsia="方正仿宋_GBK"/>
          <w:sz w:val="32"/>
          <w:szCs w:val="32"/>
        </w:rPr>
        <w:t>5</w:t>
      </w:r>
      <w:r>
        <w:rPr>
          <w:rFonts w:hAnsi="方正仿宋_GBK" w:eastAsia="方正仿宋_GBK"/>
          <w:sz w:val="32"/>
          <w:szCs w:val="32"/>
        </w:rPr>
        <w:t>月</w:t>
      </w:r>
      <w:r>
        <w:rPr>
          <w:rFonts w:eastAsia="方正仿宋_GBK"/>
          <w:sz w:val="32"/>
          <w:szCs w:val="32"/>
        </w:rPr>
        <w:t>6</w:t>
      </w:r>
      <w:r>
        <w:rPr>
          <w:rFonts w:hAnsi="方正仿宋_GBK" w:eastAsia="方正仿宋_GBK"/>
          <w:sz w:val="32"/>
          <w:szCs w:val="32"/>
        </w:rPr>
        <w:t>日、</w:t>
      </w:r>
      <w:r>
        <w:rPr>
          <w:rFonts w:eastAsia="方正仿宋_GBK"/>
          <w:sz w:val="32"/>
          <w:szCs w:val="32"/>
        </w:rPr>
        <w:t>10</w:t>
      </w:r>
      <w:r>
        <w:rPr>
          <w:rFonts w:hAnsi="方正仿宋_GBK" w:eastAsia="方正仿宋_GBK"/>
          <w:sz w:val="32"/>
          <w:szCs w:val="32"/>
        </w:rPr>
        <w:t>月</w:t>
      </w:r>
      <w:r>
        <w:rPr>
          <w:rFonts w:eastAsia="方正仿宋_GBK"/>
          <w:sz w:val="32"/>
          <w:szCs w:val="32"/>
        </w:rPr>
        <w:t>9</w:t>
      </w:r>
      <w:r>
        <w:rPr>
          <w:rFonts w:hAnsi="方正仿宋_GBK" w:eastAsia="方正仿宋_GBK"/>
          <w:sz w:val="32"/>
          <w:szCs w:val="32"/>
        </w:rPr>
        <w:t>日）召开党组会或局长办公会研究办理工作，听取办理情况汇报。具体承办人员认真学习市人大、市政协、市政府办相关文件和会议精神，平台操作人员认真学习</w:t>
      </w:r>
      <w:r>
        <w:rPr>
          <w:rFonts w:eastAsia="方正仿宋_GBK"/>
          <w:sz w:val="32"/>
          <w:szCs w:val="32"/>
        </w:rPr>
        <w:t>“</w:t>
      </w:r>
      <w:r>
        <w:rPr>
          <w:rFonts w:hAnsi="方正仿宋_GBK" w:eastAsia="方正仿宋_GBK"/>
          <w:sz w:val="32"/>
          <w:szCs w:val="32"/>
        </w:rPr>
        <w:t>建议提案综合管理平台操作手册</w:t>
      </w:r>
      <w:r>
        <w:rPr>
          <w:rFonts w:eastAsia="方正仿宋_GBK"/>
          <w:sz w:val="32"/>
          <w:szCs w:val="32"/>
        </w:rPr>
        <w:t>”</w:t>
      </w:r>
      <w:r>
        <w:rPr>
          <w:rFonts w:hAnsi="方正仿宋_GBK" w:eastAsia="方正仿宋_GBK"/>
          <w:sz w:val="32"/>
          <w:szCs w:val="32"/>
        </w:rPr>
        <w:t>，确保平台操作顺利。真正做到主要领导亲自抓、责任领导具体抓、职能科室抓落实的工作机制，从组织上、程序上保证了办理工作的有序推进，切实提高了办理工作的效率和质量。</w:t>
      </w:r>
    </w:p>
    <w:p>
      <w:pPr>
        <w:spacing w:line="560" w:lineRule="exact"/>
        <w:ind w:firstLine="640" w:firstLineChars="200"/>
        <w:rPr>
          <w:rFonts w:eastAsia="方正仿宋_GBK"/>
          <w:sz w:val="32"/>
          <w:szCs w:val="32"/>
        </w:rPr>
      </w:pPr>
      <w:r>
        <w:rPr>
          <w:rFonts w:hAnsi="楷体" w:eastAsia="楷体"/>
          <w:sz w:val="32"/>
          <w:szCs w:val="32"/>
        </w:rPr>
        <w:t>（二）开展调研，将建议、提案与实际工作有效结合。</w:t>
      </w:r>
      <w:r>
        <w:rPr>
          <w:rFonts w:hAnsi="方正仿宋_GBK" w:eastAsia="方正仿宋_GBK"/>
          <w:sz w:val="32"/>
          <w:szCs w:val="32"/>
        </w:rPr>
        <w:t>切实将代表建议和政协提案的意愿与部门的实际工作结合起来，市商务局</w:t>
      </w:r>
      <w:r>
        <w:rPr>
          <w:rFonts w:eastAsia="方正仿宋_GBK"/>
          <w:sz w:val="32"/>
          <w:szCs w:val="32"/>
        </w:rPr>
        <w:t>结合新一轮机构改革，设立了物流产业科、电子商务科，</w:t>
      </w:r>
      <w:r>
        <w:rPr>
          <w:rFonts w:hAnsi="方正仿宋_GBK" w:eastAsia="方正仿宋_GBK"/>
          <w:sz w:val="32"/>
          <w:szCs w:val="32"/>
        </w:rPr>
        <w:t>加大重点工作的调研力度，切实解决项目推进中的困难和问题，有力推进现代物流产业、电子商务等重点工作发展。目前，</w:t>
      </w:r>
      <w:r>
        <w:rPr>
          <w:rFonts w:eastAsia="方正仿宋_GBK"/>
          <w:sz w:val="32"/>
          <w:szCs w:val="32"/>
        </w:rPr>
        <w:t>滇中（玉溪）粮食物流产业园、中国东南亚食品商贸仓储物流港、云菜集团滇中智慧农业产业园、杨广智慧农业小镇冷链物流园等一批重点物流项目正在有序推进。今年6月，</w:t>
      </w:r>
      <w:r>
        <w:rPr>
          <w:rFonts w:hAnsi="方正仿宋_GBK" w:eastAsia="方正仿宋_GBK"/>
          <w:sz w:val="32"/>
          <w:szCs w:val="32"/>
        </w:rPr>
        <w:t>玉溪市人民政府与京东云</w:t>
      </w:r>
      <w:r>
        <w:rPr>
          <w:rFonts w:eastAsia="方正仿宋_GBK"/>
          <w:sz w:val="32"/>
          <w:szCs w:val="32"/>
        </w:rPr>
        <w:t>“</w:t>
      </w:r>
      <w:r>
        <w:rPr>
          <w:rFonts w:hAnsi="方正仿宋_GBK" w:eastAsia="方正仿宋_GBK"/>
          <w:sz w:val="32"/>
          <w:szCs w:val="32"/>
        </w:rPr>
        <w:t>互联网</w:t>
      </w:r>
      <w:r>
        <w:rPr>
          <w:rFonts w:eastAsia="方正仿宋_GBK"/>
          <w:sz w:val="32"/>
          <w:szCs w:val="32"/>
        </w:rPr>
        <w:t>+</w:t>
      </w:r>
      <w:r>
        <w:rPr>
          <w:rFonts w:hAnsi="方正仿宋_GBK" w:eastAsia="方正仿宋_GBK"/>
          <w:sz w:val="32"/>
          <w:szCs w:val="32"/>
        </w:rPr>
        <w:t>新经济</w:t>
      </w:r>
      <w:r>
        <w:rPr>
          <w:rFonts w:eastAsia="方正仿宋_GBK"/>
          <w:sz w:val="32"/>
          <w:szCs w:val="32"/>
        </w:rPr>
        <w:t>”</w:t>
      </w:r>
      <w:r>
        <w:rPr>
          <w:rFonts w:hAnsi="方正仿宋_GBK" w:eastAsia="方正仿宋_GBK"/>
          <w:sz w:val="32"/>
          <w:szCs w:val="32"/>
        </w:rPr>
        <w:t>项目正式签约。持续推进</w:t>
      </w:r>
      <w:r>
        <w:rPr>
          <w:rFonts w:eastAsia="方正仿宋_GBK"/>
          <w:sz w:val="32"/>
          <w:szCs w:val="32"/>
        </w:rPr>
        <w:t>通海、元江电子商务进农村综合示范项目，加大村级电子商务服务站建设，推进“县乡村三级物流（含冷链）体系建设”，构建农产品进城、工业品下乡的双向流通体系。玉溪师院、农职院、技师学院开设了电子商务专业，2017年，市商务局向玉溪技师学院授予玉溪市电子商务培训基地的牌匾。通过开展多层次、多形式的电子商务知识和业务技能培训，几年来已培训人员超1万人次，推动了我市电子商务人才的培养和成长。</w:t>
      </w:r>
    </w:p>
    <w:p>
      <w:pPr>
        <w:spacing w:line="560" w:lineRule="exact"/>
        <w:rPr>
          <w:rFonts w:eastAsia="方正仿宋_GBK"/>
          <w:b/>
          <w:bCs/>
          <w:sz w:val="32"/>
          <w:szCs w:val="32"/>
        </w:rPr>
      </w:pPr>
      <w:r>
        <w:rPr>
          <w:rFonts w:hint="eastAsia" w:hAnsi="楷体" w:eastAsia="楷体"/>
          <w:sz w:val="32"/>
          <w:szCs w:val="32"/>
        </w:rPr>
        <w:t xml:space="preserve">    </w:t>
      </w:r>
      <w:r>
        <w:rPr>
          <w:rFonts w:hAnsi="楷体" w:eastAsia="楷体"/>
          <w:sz w:val="32"/>
          <w:szCs w:val="32"/>
        </w:rPr>
        <w:t>（三）规范程序，确保面商答复工作高标准高质量。</w:t>
      </w:r>
      <w:r>
        <w:rPr>
          <w:rFonts w:eastAsia="方正仿宋_GBK"/>
          <w:sz w:val="32"/>
          <w:szCs w:val="32"/>
        </w:rPr>
        <w:t>坚持先面商再答复，</w:t>
      </w:r>
      <w:r>
        <w:rPr>
          <w:rFonts w:hAnsi="方正仿宋_GBK" w:eastAsia="方正仿宋_GBK"/>
          <w:bCs/>
          <w:sz w:val="32"/>
          <w:szCs w:val="32"/>
        </w:rPr>
        <w:t>在面商答复阶段，责任领导和承办人员认真落实</w:t>
      </w:r>
      <w:r>
        <w:rPr>
          <w:rFonts w:hAnsi="方正仿宋_GBK" w:eastAsia="方正仿宋_GBK"/>
          <w:sz w:val="32"/>
          <w:szCs w:val="32"/>
        </w:rPr>
        <w:t>省、市政府有关人大代表建议和政协提案办理的具体要求及相关会议精神</w:t>
      </w:r>
      <w:r>
        <w:rPr>
          <w:rFonts w:hAnsi="方正仿宋_GBK" w:eastAsia="方正仿宋_GBK"/>
          <w:bCs/>
          <w:sz w:val="32"/>
          <w:szCs w:val="32"/>
        </w:rPr>
        <w:t>，</w:t>
      </w:r>
      <w:r>
        <w:rPr>
          <w:rFonts w:hAnsi="方正仿宋_GBK" w:eastAsia="方正仿宋_GBK"/>
          <w:sz w:val="32"/>
          <w:szCs w:val="32"/>
        </w:rPr>
        <w:t>严格遵循答复程序。一是积极与市人大、市政协、市政府办相关部门进行工作对接，沟通、请示解决办理中遇到的困难、问题。二是在主办件的办理过程中，职能科室负责人多次与建议代表或委员进行电话沟通，交流拟办意见，认真撰写答复意见，再由责任领导带领相关职能科室负责人亲自登门与建议代表或委员进行面商，充分征求建议代表、提案委员的意见。三是面商后，对答复意见进行再修改完善，按统一格式要求，形成正式回复函，及时送达（或通过</w:t>
      </w:r>
      <w:r>
        <w:rPr>
          <w:rFonts w:eastAsia="方正仿宋_GBK"/>
          <w:sz w:val="32"/>
          <w:szCs w:val="32"/>
        </w:rPr>
        <w:t>OA</w:t>
      </w:r>
      <w:r>
        <w:rPr>
          <w:rFonts w:hAnsi="方正仿宋_GBK" w:eastAsia="方正仿宋_GBK"/>
          <w:sz w:val="32"/>
          <w:szCs w:val="32"/>
        </w:rPr>
        <w:t>邮箱）代表或提案委员，工作普遍得到了建议代表或委员的高度肯定，承办件全部按</w:t>
      </w:r>
      <w:r>
        <w:rPr>
          <w:rFonts w:eastAsia="方正仿宋_GBK"/>
          <w:sz w:val="32"/>
          <w:szCs w:val="32"/>
        </w:rPr>
        <w:t>A</w:t>
      </w:r>
      <w:r>
        <w:rPr>
          <w:rFonts w:hAnsi="方正仿宋_GBK" w:eastAsia="方正仿宋_GBK"/>
          <w:sz w:val="32"/>
          <w:szCs w:val="32"/>
        </w:rPr>
        <w:t>类办结，征询意见全部为满意。四是代表委员们所提出的建议，商务部门虽不能全部及时解决，但通过沟通解释都能获得代表、委员的理解和支持。在与代表、委员面商座谈会上，建议代表、委员与答复人员一起座谈讨论，分析存在的问题和困难，发展趋势和发展目标，对市商务局的工作给予了高度评价，同时，也对商务工作提出了更高的期望。通过座谈交流，答复人员从中也获得了许多启示，感觉商务工作任重道远。</w:t>
      </w:r>
    </w:p>
    <w:p>
      <w:pPr>
        <w:spacing w:line="560" w:lineRule="exact"/>
        <w:ind w:firstLine="630"/>
        <w:rPr>
          <w:rFonts w:eastAsia="黑体"/>
          <w:sz w:val="32"/>
          <w:szCs w:val="32"/>
        </w:rPr>
      </w:pPr>
      <w:r>
        <w:rPr>
          <w:rFonts w:hAnsi="黑体" w:eastAsia="黑体"/>
          <w:sz w:val="32"/>
          <w:szCs w:val="32"/>
        </w:rPr>
        <w:t>三、存在问题</w:t>
      </w:r>
    </w:p>
    <w:p>
      <w:pPr>
        <w:spacing w:line="560" w:lineRule="exact"/>
        <w:ind w:firstLine="630"/>
        <w:rPr>
          <w:rFonts w:eastAsia="方正仿宋_GBK"/>
          <w:sz w:val="32"/>
          <w:szCs w:val="32"/>
        </w:rPr>
      </w:pPr>
      <w:r>
        <w:rPr>
          <w:rFonts w:hAnsi="方正仿宋_GBK" w:eastAsia="方正仿宋_GBK"/>
          <w:sz w:val="32"/>
          <w:szCs w:val="32"/>
        </w:rPr>
        <w:t>一是已出台文件、政策宣传力度不够，导致少数代表、委员所提建议滞后；二是相关办前、办中信息录入不及时。</w:t>
      </w:r>
    </w:p>
    <w:p>
      <w:pPr>
        <w:spacing w:line="560" w:lineRule="exact"/>
        <w:ind w:firstLine="630"/>
        <w:rPr>
          <w:rFonts w:eastAsia="黑体"/>
          <w:sz w:val="32"/>
          <w:szCs w:val="32"/>
        </w:rPr>
      </w:pPr>
      <w:r>
        <w:rPr>
          <w:rFonts w:hAnsi="黑体" w:eastAsia="黑体"/>
          <w:sz w:val="32"/>
          <w:szCs w:val="32"/>
        </w:rPr>
        <w:t>四、下步打算</w:t>
      </w:r>
    </w:p>
    <w:p>
      <w:pPr>
        <w:spacing w:line="560" w:lineRule="exact"/>
        <w:ind w:firstLine="640" w:firstLineChars="200"/>
        <w:rPr>
          <w:rFonts w:eastAsia="方正仿宋_GBK"/>
          <w:sz w:val="32"/>
          <w:szCs w:val="32"/>
        </w:rPr>
      </w:pPr>
      <w:r>
        <w:rPr>
          <w:rFonts w:hAnsi="方正仿宋_GBK" w:eastAsia="方正仿宋_GBK"/>
          <w:sz w:val="32"/>
          <w:szCs w:val="32"/>
        </w:rPr>
        <w:t>下步，我们将按代表、委员的殷切期望，进一步发挥部门的职能作用，</w:t>
      </w:r>
      <w:r>
        <w:rPr>
          <w:rFonts w:hAnsi="方正仿宋_GBK" w:eastAsia="方正仿宋_GBK"/>
          <w:sz w:val="32"/>
        </w:rPr>
        <w:t>强化社会服务意识，着力解决商务</w:t>
      </w:r>
      <w:r>
        <w:rPr>
          <w:rFonts w:hAnsi="方正仿宋_GBK" w:eastAsia="方正仿宋_GBK"/>
          <w:sz w:val="32"/>
          <w:szCs w:val="32"/>
        </w:rPr>
        <w:t>领域发展中的问题，</w:t>
      </w:r>
      <w:r>
        <w:rPr>
          <w:rFonts w:hAnsi="方正仿宋_GBK" w:eastAsia="方正仿宋_GBK"/>
          <w:sz w:val="32"/>
        </w:rPr>
        <w:t>同时，不断完善建议、提案办理工作机制，提高办理质量，</w:t>
      </w:r>
      <w:r>
        <w:rPr>
          <w:rFonts w:hAnsi="方正仿宋_GBK" w:eastAsia="方正仿宋_GBK"/>
          <w:sz w:val="32"/>
          <w:szCs w:val="32"/>
        </w:rPr>
        <w:t>力求办理工作出特色、出水平、出成绩，推动我局建议、提案办理工作再上新的台阶。</w:t>
      </w:r>
      <w:bookmarkStart w:id="1" w:name="_GoBack"/>
      <w:bookmarkEnd w:id="1"/>
    </w:p>
    <w:p>
      <w:pPr>
        <w:spacing w:line="560" w:lineRule="exact"/>
        <w:rPr>
          <w:rFonts w:hint="eastAsia" w:ascii="方正仿宋_GBK" w:hAnsi="方正仿宋_GBK" w:eastAsia="方正仿宋_GBK" w:cs="方正仿宋_GBK"/>
          <w:sz w:val="32"/>
          <w:szCs w:val="32"/>
        </w:rPr>
      </w:pPr>
      <w:r>
        <w:rPr>
          <w:rFonts w:hint="eastAsia" w:hAnsi="方正仿宋_GBK" w:eastAsia="方正仿宋_GBK"/>
          <w:b/>
          <w:bCs/>
          <w:sz w:val="32"/>
          <w:szCs w:val="32"/>
          <w:lang w:val="en-US" w:eastAsia="zh-CN"/>
        </w:rPr>
        <w:t xml:space="preserve">  </w:t>
      </w:r>
      <w:r>
        <w:rPr>
          <w:rFonts w:hAnsi="方正仿宋_GBK" w:eastAsia="方正仿宋_GBK"/>
          <w:b/>
          <w:bCs/>
          <w:sz w:val="32"/>
          <w:szCs w:val="32"/>
        </w:rPr>
        <w:t>附件：</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sz w:val="32"/>
          <w:szCs w:val="32"/>
        </w:rPr>
        <w:t>2019年度人大代表建议和提案办结情况表</w:t>
      </w:r>
    </w:p>
    <w:p>
      <w:pPr>
        <w:spacing w:line="560" w:lineRule="exact"/>
        <w:ind w:firstLine="640" w:firstLineChars="200"/>
        <w:rPr>
          <w:rFonts w:hint="eastAsia" w:ascii="方正仿宋_GBK" w:hAnsi="方正仿宋_GBK" w:eastAsia="方正仿宋_GBK" w:cs="方正仿宋_GBK"/>
          <w:spacing w:val="-17"/>
          <w:sz w:val="32"/>
          <w:szCs w:val="32"/>
          <w:lang w:val="en-US" w:eastAsia="zh-CN"/>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pacing w:val="-17"/>
          <w:sz w:val="32"/>
          <w:szCs w:val="32"/>
        </w:rPr>
        <w:t>（2019）年度人大代表议案建议办理工作情况综合考核表</w:t>
      </w:r>
    </w:p>
    <w:p>
      <w:pPr>
        <w:spacing w:line="56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rPr>
        <w:t>（2019）年度提案办理工作情况综合考核表</w:t>
      </w:r>
    </w:p>
    <w:p>
      <w:pPr>
        <w:spacing w:line="560" w:lineRule="exact"/>
        <w:ind w:firstLine="4944" w:firstLineChars="1545"/>
        <w:rPr>
          <w:rFonts w:eastAsia="方正仿宋_GBK"/>
          <w:sz w:val="32"/>
          <w:szCs w:val="32"/>
        </w:rPr>
      </w:pPr>
    </w:p>
    <w:p>
      <w:pPr>
        <w:spacing w:line="560" w:lineRule="exact"/>
        <w:ind w:firstLine="4944" w:firstLineChars="1545"/>
        <w:rPr>
          <w:rFonts w:eastAsia="方正仿宋_GBK"/>
          <w:sz w:val="32"/>
          <w:szCs w:val="32"/>
        </w:rPr>
      </w:pPr>
      <w:r>
        <w:rPr>
          <w:rFonts w:hAnsi="方正仿宋_GBK" w:eastAsia="方正仿宋_GBK"/>
          <w:sz w:val="32"/>
          <w:szCs w:val="32"/>
        </w:rPr>
        <w:t>玉溪市商务局</w:t>
      </w:r>
    </w:p>
    <w:p>
      <w:pPr>
        <w:spacing w:line="560" w:lineRule="exact"/>
        <w:ind w:firstLine="660"/>
        <w:rPr>
          <w:rFonts w:hint="eastAsia" w:hAnsi="方正仿宋_GBK" w:eastAsia="方正仿宋_GBK"/>
          <w:sz w:val="32"/>
          <w:szCs w:val="32"/>
        </w:rPr>
      </w:pPr>
      <w:r>
        <w:rPr>
          <w:rFonts w:eastAsia="方正仿宋_GBK"/>
          <w:sz w:val="32"/>
          <w:szCs w:val="32"/>
        </w:rPr>
        <w:t xml:space="preserve">                          2019</w:t>
      </w:r>
      <w:r>
        <w:rPr>
          <w:rFonts w:hAnsi="方正仿宋_GBK" w:eastAsia="方正仿宋_GBK"/>
          <w:sz w:val="32"/>
          <w:szCs w:val="32"/>
        </w:rPr>
        <w:t>年</w:t>
      </w:r>
      <w:r>
        <w:rPr>
          <w:rFonts w:eastAsia="方正仿宋_GBK"/>
          <w:sz w:val="32"/>
          <w:szCs w:val="32"/>
        </w:rPr>
        <w:t>10</w:t>
      </w:r>
      <w:r>
        <w:rPr>
          <w:rFonts w:hAnsi="方正仿宋_GBK" w:eastAsia="方正仿宋_GBK"/>
          <w:sz w:val="32"/>
          <w:szCs w:val="32"/>
        </w:rPr>
        <w:t>月</w:t>
      </w:r>
      <w:r>
        <w:rPr>
          <w:rFonts w:eastAsia="方正仿宋_GBK"/>
          <w:sz w:val="32"/>
          <w:szCs w:val="32"/>
        </w:rPr>
        <w:t>1</w:t>
      </w:r>
      <w:r>
        <w:rPr>
          <w:rFonts w:hint="eastAsia" w:eastAsia="方正仿宋_GBK"/>
          <w:sz w:val="32"/>
          <w:szCs w:val="32"/>
        </w:rPr>
        <w:t>5</w:t>
      </w:r>
      <w:r>
        <w:rPr>
          <w:rFonts w:hAnsi="方正仿宋_GBK" w:eastAsia="方正仿宋_GBK"/>
          <w:sz w:val="32"/>
          <w:szCs w:val="32"/>
        </w:rPr>
        <w:t>日</w:t>
      </w:r>
    </w:p>
    <w:p>
      <w:pPr>
        <w:spacing w:line="560" w:lineRule="exact"/>
        <w:ind w:firstLine="660"/>
      </w:pPr>
    </w:p>
    <w:p>
      <w:pPr>
        <w:rPr>
          <w:rFonts w:eastAsia="方正仿宋_GBK"/>
          <w:sz w:val="32"/>
          <w:szCs w:val="32"/>
        </w:rPr>
      </w:pPr>
      <w:r>
        <w:rPr>
          <w:rFonts w:hAnsi="方正仿宋_GBK" w:eastAsia="方正仿宋_GBK"/>
          <w:sz w:val="32"/>
          <w:szCs w:val="32"/>
        </w:rPr>
        <w:t>抄</w:t>
      </w:r>
      <w:r>
        <w:rPr>
          <w:rFonts w:hint="eastAsia" w:hAnsi="方正仿宋_GBK" w:eastAsia="方正仿宋_GBK"/>
          <w:sz w:val="32"/>
          <w:szCs w:val="32"/>
        </w:rPr>
        <w:t>送</w:t>
      </w:r>
      <w:r>
        <w:rPr>
          <w:rFonts w:hAnsi="方正仿宋_GBK" w:eastAsia="方正仿宋_GBK"/>
          <w:sz w:val="32"/>
          <w:szCs w:val="32"/>
        </w:rPr>
        <w:t>：市人大选联委、市政协委。</w:t>
      </w:r>
    </w:p>
    <w:sectPr>
      <w:footerReference r:id="rId4" w:type="default"/>
      <w:footerReference r:id="rId5" w:type="even"/>
      <w:pgSz w:w="11906" w:h="16838"/>
      <w:pgMar w:top="1701" w:right="1474" w:bottom="1701" w:left="1588" w:header="851" w:footer="1134"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28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1</w:t>
    </w:r>
    <w:r>
      <w:rPr>
        <w:rFonts w:ascii="宋体" w:hAnsi="宋体" w:eastAsia="宋体"/>
        <w:sz w:val="28"/>
        <w:szCs w:val="28"/>
      </w:rPr>
      <w:fldChar w:fldCharType="end"/>
    </w:r>
    <w:r>
      <w:rPr>
        <w:rFonts w:hint="eastAsia" w:ascii="宋体" w:hAnsi="宋体" w:eastAsia="宋体"/>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2</w:t>
    </w:r>
    <w:r>
      <w:rPr>
        <w:rFonts w:ascii="宋体" w:hAnsi="宋体" w:eastAsia="宋体"/>
        <w:sz w:val="28"/>
        <w:szCs w:val="28"/>
      </w:rPr>
      <w:fldChar w:fldCharType="end"/>
    </w:r>
    <w:r>
      <w:rPr>
        <w:rFonts w:hint="eastAsia" w:ascii="宋体" w:hAnsi="宋体" w:eastAsia="宋体"/>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50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Body Text"/>
    <w:basedOn w:val="1"/>
    <w:pPr>
      <w:spacing w:before="158"/>
      <w:ind w:left="111"/>
    </w:pPr>
    <w:rPr>
      <w:rFonts w:ascii="宋体" w:hAnsi="宋体" w:cs="宋体"/>
      <w:sz w:val="36"/>
      <w:szCs w:val="36"/>
      <w:lang w:val="zh-CN" w:bidi="zh-CN"/>
    </w:rPr>
  </w:style>
  <w:style w:type="character" w:customStyle="1" w:styleId="3">
    <w:name w:val="日期 Char"/>
    <w:basedOn w:val="4"/>
    <w:link w:val="5"/>
    <w:semiHidden/>
    <w:rPr>
      <w:kern w:val="2"/>
      <w:sz w:val="21"/>
      <w:szCs w:val="24"/>
    </w:rPr>
  </w:style>
  <w:style w:type="paragraph" w:customStyle="1" w:styleId="5">
    <w:name w:val="Date"/>
    <w:basedOn w:val="1"/>
    <w:next w:val="1"/>
    <w:link w:val="3"/>
    <w:pPr>
      <w:ind w:left="100" w:leftChars="2500"/>
    </w:pPr>
    <w:rPr>
      <w:kern w:val="2"/>
      <w:sz w:val="21"/>
      <w:szCs w:val="24"/>
    </w:rPr>
  </w:style>
  <w:style w:type="paragraph" w:styleId="6">
    <w:name w:val="footer"/>
    <w:basedOn w:val="1"/>
    <w:link w:val="7"/>
    <w:pPr>
      <w:tabs>
        <w:tab w:val="center" w:pos="4153"/>
        <w:tab w:val="right" w:pos="8306"/>
      </w:tabs>
      <w:snapToGrid w:val="0"/>
      <w:jc w:val="left"/>
    </w:pPr>
    <w:rPr>
      <w:kern w:val="2"/>
      <w:sz w:val="18"/>
      <w:szCs w:val="18"/>
    </w:rPr>
  </w:style>
  <w:style w:type="character" w:customStyle="1" w:styleId="7">
    <w:name w:val="页脚 Char"/>
    <w:basedOn w:val="4"/>
    <w:link w:val="6"/>
    <w:semiHidden/>
    <w:rPr>
      <w:kern w:val="2"/>
      <w:sz w:val="18"/>
      <w:szCs w:val="18"/>
    </w:rPr>
  </w:style>
  <w:style w:type="paragraph" w:styleId="8">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Char Char2 Char Char Char Char"/>
    <w:basedOn w:val="1"/>
  </w:style>
  <w:style w:type="paragraph" w:customStyle="1" w:styleId="10">
    <w:name w:val="正文首行缩进 21"/>
    <w:basedOn w:val="1"/>
    <w:pPr>
      <w:spacing w:before="100" w:beforeAutospacing="1" w:after="120"/>
      <w:ind w:left="200" w:leftChars="200" w:firstLine="420" w:firstLineChars="200"/>
    </w:pPr>
    <w:rPr>
      <w:rFonts w:ascii="Calibri" w:hAnsi="Calibri"/>
      <w:sz w:val="28"/>
      <w:szCs w:val="28"/>
    </w:rPr>
  </w:style>
  <w:style w:type="character" w:customStyle="1" w:styleId="11">
    <w:name w:val="页码1"/>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318</Words>
  <Characters>1817</Characters>
  <Lines>15</Lines>
  <Paragraphs>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2019-09-11T18:26:00Z</dcterms:created>
  <dcterms:modified xsi:type="dcterms:W3CDTF">2019-10-23T08:27:24Z</dcterms:modified>
  <dc:title>玉溪市商务局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