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中华人民共和国国务院令</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第722号</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《优化营商环境条例》已经2019年10月8日国务院第66次常务会议通过，现予公布，自2020年1月1日起施行。</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4800" w:firstLineChars="15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总　理　　李克强                </w:t>
      </w:r>
    </w:p>
    <w:p>
      <w:pPr>
        <w:keepNext w:val="0"/>
        <w:keepLines w:val="0"/>
        <w:pageBreakBefore w:val="0"/>
        <w:widowControl w:val="0"/>
        <w:kinsoku/>
        <w:wordWrap/>
        <w:overflowPunct/>
        <w:topLinePunct w:val="0"/>
        <w:autoSpaceDE/>
        <w:autoSpaceDN/>
        <w:bidi w:val="0"/>
        <w:adjustRightInd/>
        <w:snapToGrid/>
        <w:spacing w:line="600" w:lineRule="exact"/>
        <w:ind w:firstLine="4800" w:firstLineChars="15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2019年10月22日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方正仿宋_GBK" w:cs="Times New Roman"/>
          <w:sz w:val="32"/>
          <w:szCs w:val="32"/>
        </w:rPr>
      </w:pPr>
    </w:p>
    <w:p>
      <w:pPr>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br w:type="page"/>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优化营商环境条例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第一章　总　　则</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第一条　为了持续优化营商环境，不断解放和发展社会生产力，加快建设现代化经济体系，推动高质量发展，制定本条例。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第二条　本条例所称营商环境，是指企业等市场主体在市场经济活动中所涉及的体制机制性因素和条件。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第三条　国家持续深化简政放权、放管结合、优化服务改革，最大限度减少政府对市场资源的直接配置，最大限度减少政府对市场活动的直接干预，加强和规范事中事后监管，着力提升政务服务能力和水平，切实降低制度性交易成本，更大激发市场活力和社会创造力，增强发展动力。</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各级人民政府及其部门应当坚持政务公开透明，以公开为常态、不公开为例外，全面推进决策、执行、管理、服务、结果公开。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第四条　优化营商环境应当坚持市场化、法治化、国际化原则，以市场主体需求为导向，以深刻转变政府职能为核心，创新体制机制、强化协同联动、完善法治保障，对标国际先进水平，为各类市场主体投资兴业营造稳定、公平、透明、可预期的良好环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第五条　国家加快建立统一开放、竞争有序的现代市场体系，依法促进各类生产要素自由流动，保障各类市场主体公平参与市场竞争。</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第六条　国家鼓励、支持、引导非公有制经济发展，激发非公有制经济活力和创造力。</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国家进一步扩大对外开放，积极促进外商投资，平等对待内资企业、外商投资企业等各类市场主体。</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第七条　各级人民政府应当加强对优化营商环境工作的组织领导，完善优化营商环境的政策措施，建立健全统筹推进、督促落实优化营商环境工作的相关机制，及时协调、解决优化营商环境工作中的重大问题。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县级以上人民政府有关部门应当按照职责分工，做好优化营商环境的相关工作。县级以上地方人民政府根据实际情况，可以明确优化营商环境工作的主管部门。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国家鼓励和支持各地区、各部门结合实际情况，在法治框架内积极探索原创性、差异化的优化营商环境具体措施；对探索中出现失误或者偏差，符合规定条件的，可以予以免责或者减轻责任。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第八条　国家建立和完善以市场主体和社会公众满意度为导向的营商环境评价体系，发挥营商环境评价对优化营商环境的引领和督促作用。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开展营商环境评价，不得影响各地区、各部门正常工作，不得影响市场主体正常生产经营活动或者增加市场主体负担。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任何单位不得利用营商环境评价谋取利益。</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第九条　市场主体应当遵守法律法规，恪守社会公德和商业道德，诚实守信、公平竞争，履行安全、质量、劳动者权益保护、消费者权益保护等方面的法定义务，在国际经贸活动中遵循国际通行规则。</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第二章　市场主体保护</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第十条　国家坚持权利平等、机会平等、规则平等，保障各种所有制经济平等受到法律保护。</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第十一条　市场主体依法享有经营自主权。对依法应当由市场主体自主决策的各类事项，任何单位和个人不得干预。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第十二条　国家保障各类市场主体依法平等使用资金、技术、人力资源、土地使用权及其他自然资源等各类生产要素和公共服务资源。</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类市场主体依法平等适用国家支持发展的政策。政府及其有关部门在政府资金安排、土地供应、税费减免、资质许可、标准制定、项目申报、职称评定、人力资源政策等方面，应当依法平等对待各类市场主体，不得制定或者实施歧视性政策措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第十三条　招标投标和政府采购应当公开透明、公平公正，依法平等对待各类所有制和不同地区的市场主体，不得以不合理条件或者产品产地来源等进行限制或者排斥。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政府有关部门应当加强招标投标和政府采购监管，依法纠正和查处违法违规行为。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第十四条　国家依法保护市场主体的财产权和其他合法权益，保护企业经营者人身和财产安全。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严禁违反法定权限、条件、程序对市场主体的财产和企业经营者个人财产实施查封、冻结和扣押等行政强制措施；依法确需实施前述行政强制措施的，应当限定在所必需的范围内。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禁止在法律、法规规定之外要求市场主体提供财力、物力或者人力的摊派行为。市场主体有权拒绝任何形式的摊派。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第十五条　国家建立知识产权侵权惩罚性赔偿制度，推动建立知识产权快速协同保护机制，健全知识产权纠纷多元化解决机制和知识产权维权援助机制，加大对知识产权的保护力度。</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国家持续深化商标注册、专利申请便利化改革，提高商标注册、专利申请审查效率。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第十六条　国家加大中小投资者权益保护力度，完善中小投资者权益保护机制，保障中小投资者的知情权、参与权，提升中小投资者维护合法权益的便利度。</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第十七条　除法律、法规另有规定外，市场主体有权自主决定加入或者退出行业协会商会等社会组织，任何单位和个人不得干预。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除法律、法规另有规定外，任何单位和个人不得强制或者变相强制市场主体参加评比、达标、表彰、培训、考核、考试以及类似活动，不得借前述活动向市场主体收费或者变相收费。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第十八条　国家推动建立全国统一的市场主体维权服务平台，为市场主体提供高效、便捷的维权服务。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第三章　市场环境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第十九条　国家持续深化商事制度改革，统一企业登记业务规范，统一数据标准和平台服务接口，采用统一社会信用代码进行登记管理。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国家推进“证照分离”改革，持续精简涉企经营许可事项，依法采取直接取消审批、审批改为备案、实行告知承诺、优化审批服务等方式，对所有涉企经营许可事项进行分类管理，为企业取得营业执照后开展相关经营活动提供便利。除法律、行政法规规定的特定领域外，涉企经营许可事项不得作为企业登记的前置条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政府有关部门应当按照国家有关规定，简化企业从申请设立到具备一般性经营条件所需办理的手续。在国家规定的企业开办时限内，各地区应当确定并公开具体办理时间。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企业申请办理住所等相关变更登记的，有关部门应当依法及时办理，不得限制。除法律、法规、规章另有规定外，企业迁移后其持有的有效许可证件不再重复办理。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第二十条　国家持续放宽市场准入，并实行全国统一的市场准入负面清单制度。市场准入负面清单以外的领域，各类市场主体均可以依法平等进入。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各地区、各部门不得另行制定市场准入性质的负面清单。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第二十一条　政府有关部门应当加大反垄断和反不正当竞争执法力度，有效预防和制止市场经济活动中的垄断行为、不正当竞争行为以及滥用行政权力排除、限制竞争的行为，营造公平竞争的市场环境。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第二十二条　国家建立健全统一开放、竞争有序的人力资源市场体系，打破城乡、地区、行业分割和身份、性别等歧视，促进人力资源有序社会性流动和合理配置。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第二十三条　政府及其有关部门应当完善政策措施、强化创新服务，鼓励和支持市场主体拓展创新空间，持续推进产品、技术、商业模式、管理等创新，充分发挥市场主体在推动科技成果转化中的作用。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第二十四条　政府及其有关部门应当严格落实国家各项减税降费政策，及时研究解决政策落实中的具体问题，确保减税降费政策全面、及时惠及市场主体。</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第二十五条　设立政府性基金、涉企行政事业性收费、涉企保证金，应当有法律、行政法规依据或者经国务院批准。对政府性基金、涉企行政事业性收费、涉企保证金以及实行政府定价的经营服务性收费，实行目录清单管理并向社会公开，目录清单之外的前述收费和保证金一律不得执行。推广以金融机构保函替代现金缴纳涉企保证金。</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第二十六条　国家鼓励和支持金融机构加大对民营企业、中小企业的支持力度，降低民营企业、中小企业综合融资成本。</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金融监督管理部门应当完善对商业银行等金融机构的监管考核和激励机制，鼓励、引导其增加对民营企业、中小企业的信贷投放，并合理增加中长期贷款和信用贷款支持，提高贷款审批效率。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商业银行等金融机构在授信中不得设置不合理条件，不得对民营企业、中小企业设置歧视性要求。商业银行等金融机构应当按照国家有关规定规范收费行为，不得违规向服务对象收取不合理费用。商业银行应当向社会公开开设企业账户的服务标准、资费标准和办理时限。</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第二十七条　国家促进多层次资本市场规范健康发展，拓宽市场主体融资渠道，支持符合条件的民营企业、中小企业依法发行股票、债券以及其他融资工具，扩大直接融资规模。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第二十八条　供水、供电、供气、供热等公用企事业单位应当向社会公开服务标准、资费标准等信息，为市场主体提供安全、便捷、稳定和价格合理的服务，不得强迫市场主体接受不合理的服务条件，不得以任何名义收取不合理费用。各地区应当优化报装流程，在国家规定的报装办理时限内确定并公开具体办理时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政府有关部门应当加强对公用企事业单位运营的监督管理。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第二十九条　行业协会商会应当依照法律、法规和章程，加强行业自律，及时反映行业诉求，为市场主体提供信息咨询、宣传培训、市场拓展、权益保护、纠纷处理等方面的服务。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国家依法严格规范行业协会商会的收费、评比、认证等行为。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第三十条　国家加强社会信用体系建设，持续推进政务诚信、商务诚信、社会诚信和司法公信建设，提高全社会诚信意识和信用水平，维护信用信息安全，严格保护商业秘密和个人隐私。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第三十一条　地方各级人民政府及其有关部门应当履行向市场主体依法作出的政策承诺以及依法订立的各类合同，不得以行政区划调整、政府换届、机构或者职能调整以及相关责任人更替等为由违约毁约。因国家利益、社会公共利益需要改变政策承诺、合同约定的，应当依照法定权限和程序进行，并依法对市场主体因此受到的损失予以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第三十二条　国家机关、事业单位不得违约拖欠市场主体的货物、工程、服务等账款，大型企业不得利用优势地位拖欠中小企业账款。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县级以上人民政府及其有关部门应当加大对国家机关、事业单位拖欠市场主体账款的清理力度，并通过加强预算管理、严格责任追究等措施，建立防范和治理国家机关、事业单位拖欠市场主体账款的长效机制。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第三十三条　政府有关部门应当优化市场主体注销办理流程，精简申请材料、压缩办理时间、降低注销成本。对设立后未开展生产经营活动或者无债权债务的市场主体，可以按照简易程序办理注销。对有债权债务的市场主体，在债权债务依法解决后及时办理注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县级以上地方人民政府应当根据需要建立企业破产工作协调机制，协调解决企业破产过程中涉及的有关问题。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第四章　政务服务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第三十四条　政府及其有关部门应当进一步增强服务意识，切实转变工作作风，为市场主体提供规范、便利、高效的政务服务。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第三十五条　政府及其有关部门应当推进政务服务标准化，按照减环节、减材料、减时限的要求，编制并向社会公开政务服务事项（包括行政权力事项和公共服务事项，下同）标准化工作流程和办事指南，细化量化政务服务标准，压缩自由裁量权，推进同一事项实行无差别受理、同标准办理。没有法律、法规、规章依据，不得增设政务服务事项的办理条件和环节。</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第三十六条　政府及其有关部门办理政务服务事项，应当根据实际情况，推行当场办结、一次办结、限时办结等制度，实现集中办理、就近办理、网上办理、异地可办。需要市场主体补正有关材料、手续的，应当一次性告知需要补正的内容；需要进行现场踏勘、现场核查、技术审查、听证论证的，应当及时安排、限时办结。</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法律、法规、规章以及国家有关规定对政务服务事项办理时限有规定的，应当在规定的时限内尽快办结；没有规定的，应当按照合理、高效的原则确定办理时限并按时办结。各地区可以在国家规定的政务服务事项办理时限内进一步压减时间，并应当向社会公开；超过办理时间的，办理单位应当公开说明理由。</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地方各级人民政府已设立政务服务大厅的，本行政区域内各类政务服务事项一般应当进驻政务服务大厅统一办理。对政务服务大厅中部门分设的服务窗口，应当创造条件整合为综合窗口，提供一站式服务。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第三十七条　国家加快建设全国一体化在线政务服务平台（以下称一体化在线平台），推动政务服务事项在全国范围内实现“一网通办”。除法律、法规另有规定或者涉及国家秘密等情形外，政务服务事项应当按照国务院确定的步骤，纳入一体化在线平台办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国家依托一体化在线平台，推动政务信息系统整合，优化政务流程，促进政务服务跨地区、跨部门、跨层级数据共享和业务协同。政府及其有关部门应当按照国家有关规定，提供数据共享服务，及时将有关政务服务数据上传至一体化在线平台，加强共享数据使用全过程管理，确保共享数据安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国家建立电子证照共享服务系统，实现电子证照跨地区、跨部门共享和全国范围内互信互认。各地区、各部门应当加强电子证照的推广应用。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各地区、各部门应当推动政务服务大厅与政务服务平台全面对接融合。市场主体有权自主选择政务服务办理渠道，行政机关不得限定办理渠道。</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第三十八条　政府及其有关部门应当通过政府网站、一体化在线平台，集中公布涉及市场主体的法律、法规、规章、行政规范性文件和各类政策措施，并通过多种途径和方式加强宣传解读。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第三十九条　国家严格控制新设行政许可。新设行政许可应当按照行政许可法和国务院的规定严格设定标准，并进行合法性、必要性和合理性审查论证。对通过事中事后监管或者市场机制能够解决以及行政许可法和国务院规定不</w:t>
      </w:r>
      <w:bookmarkStart w:id="0" w:name="_GoBack"/>
      <w:bookmarkEnd w:id="0"/>
      <w:r>
        <w:rPr>
          <w:rFonts w:hint="default" w:ascii="Times New Roman" w:hAnsi="Times New Roman" w:eastAsia="方正仿宋_GBK" w:cs="Times New Roman"/>
          <w:sz w:val="32"/>
          <w:szCs w:val="32"/>
        </w:rPr>
        <w:t>得设立行政许可的事项，一律不得设立行政许可，严禁以备案、登记、注册、目录、规划、年检、年报、监制、认定、认证、审定以及其他任何形式变相设定或者实施行政许可。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法律、行政法规和国务院决定对相关管理事项已作出规定，但未采取行政许可管理方式的，地方不得就该事项设定行政许可。对相关管理事项尚未制定法律、行政法规的，地方可以依法就该事项设定行政许可。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第四十条　国家实行行政许可清单管理制度，适时调整行政许可清单并向社会公布，清单之外不得违法实施行政许可。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国家大力精简已有行政许可。对已取消的行政许可，行政机关不得继续实施或者变相实施，不得转由行业协会商会或者其他组织实施。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对实行行政许可管理的事项，行政机关应当通过整合实施、下放审批层级等多种方式，优化审批服务，提高审批效率，减轻市场主体负担。符合相关条件和要求的，可以按照有关规定采取告知承诺的方式办理。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第四十一条　县级以上地方人民政府应当深化投资审批制度改革，根据项目性质、投资规模等分类规范投资审批程序，精简审批要件，简化技术审查事项，强化项目决策与用地、规划等建设条件落实的协同，实行与相关审批在线并联办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第四十二条　设区的市级以上地方人民政府应当按照国家有关规定，优化工程建设项目（不包括特殊工程和交通、水利、能源等领域的重大工程）审批流程，推行并联审批、多图联审、联合竣工验收等方式，简化审批手续，提高审批效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在依法设立的开发区、新区和其他有条件的区域，按照国家有关规定推行区域评估，由设区的市级以上地方人民政府组织对一定区域内压覆重要矿产资源、地质灾害危险性等事项进行统一评估，不再对区域内的市场主体单独提出评估要求。区域评估的费用不得由市场主体承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第四十三条　作为办理行政审批条件的中介服务事项（以下称法定行政审批中介服务）应当有法律、法规或者国务院决定依据；没有依据的，不得作为办理行政审批的条件。中介服务机构应当明确办理法定行政审批中介服务的条件、流程、时限、收费标准，并向社会公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国家加快推进中介服务机构与行政机关脱钩。行政机关不得为市场主体指定或者变相指定中介服务机构；除法定行政审批中介服务外，不得强制或者变相强制市场主体接受中介服务。行政机关所属事业单位、主管的社会组织及其举办的企业不得开展与本机关所负责行政审批相关的中介服务，法律、行政法规另有规定的除外。</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行政机关在行政审批过程中需要委托中介服务机构开展技术性服务的，应当通过竞争性方式选择中介服务机构，并自行承担服务费用，不得转嫁给市场主体承担。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第四十四条　证明事项应当有法律、法规或者国务院决定依据。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设定证明事项，应当坚持确有必要、从严控制的原则。对通过法定证照、法定文书、书面告知承诺、政府部门内部核查和部门间核查、网络核验、合同凭证等能够办理，能够被其他材料涵盖或者替代，以及开具单位无法调查核实的，不得设定证明事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政府有关部门应当公布证明事项清单，逐项列明设定依据、索要单位、开具单位、办理指南等。清单之外，政府部门、公用企事业单位和服务机构不得索要证明。各地区、各部门之间应当加强证明的互认共享，避免重复索要证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第四十五条　政府及其有关部门应当按照国家促进跨境贸易便利化的有关要求，依法削减进出口环节审批事项，取消不必要的监管要求，优化简化通关流程，提高通关效率，清理规范口岸收费，降低通关成本，推动口岸和国际贸易领域相关业务统一通过国际贸易“单一窗口”办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第四十六条　税务机关应当精简办税资料和流程，简并申报缴税次数，公开涉税事项办理时限，压减办税时间，加大推广使用电子发票的力度，逐步实现全程网上办税，持续优化纳税服务。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第四十七条　不动产登记机构应当按照国家有关规定，加强部门协作，实行不动产登记、交易和缴税一窗受理、并行办理，压缩办理时间，降低办理成本。在国家规定的不动产登记时限内，各地区应当确定并公开具体办理时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国家推动建立统一的动产和权利担保登记公示系统，逐步实现市场主体在一个平台上办理动产和权利担保登记。纳入统一登记公示系统的动产和权利范围另行规定。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第四十八条　政府及其有关部门应当按照构建亲清新型政商关系的要求，建立畅通有效的政企沟通机制，采取多种方式及时听取市场主体的反映和诉求，了解市场主体生产经营中遇到的困难和问题，并依法帮助其解决。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建立政企沟通机制，应当充分尊重市场主体意愿，增强针对性和有效性，不得干扰市场主体正常生产经营活动，不得增加市场主体负担。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第四十九条　政府及其有关部门应当建立便利、畅通的渠道，受理有关营商环境的投诉和举报。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第五十条　新闻媒体应当及时、准确宣传优化营商环境的措施和成效，为优化营商环境创造良好舆论氛围。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国家鼓励对营商环境进行舆论监督，但禁止捏造虚假信息或者歪曲事实进行不实报道。</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第五章　监管执法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第五十一条　政府有关部门应当严格按照法律法规和职责，落实监管责任，明确监管对象和范围、厘清监管事权，依法对市场主体进行监管，实现监管全覆盖。</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第五十二条　国家健全公开透明的监管规则和标准体系。国务院有关部门应当分领域制定全国统一、简明易行的监管规则和标准，并向社会公开。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第五十三条　政府及其有关部门应当按照国家关于加快构建以信用为基础的新型监管机制的要求，创新和完善信用监管，强化信用监管的支撑保障，加强信用监管的组织实施，不断提升信用监管效能。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第五十四条　国家推行“双随机、一公开”监管，除直接涉及公共安全和人民群众生命健康等特殊行业、重点领域外，市场监管领域的行政检查应当通过随机抽取检查对象、随机选派执法检查人员、抽查事项及查处结果及时向社会公开的方式进行。针对同一检查对象的多个检查事项，应当尽可能合并或者纳入跨部门联合抽查范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对直接涉及公共安全和人民群众生命健康等特殊行业、重点领域，依法依规实行全覆盖的重点监管，并严格规范重点监管的程序；对通过投诉举报、转办交办、数据监测等发现的问题，应当有针对性地进行检查并依法依规处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第五十五条　政府及其有关部门应当按照鼓励创新的原则，对新技术、新产业、新业态、新模式等实行包容审慎监管，针对其性质、特点分类制定和实行相应的监管规则和标准，留足发展空间，同时确保质量和安全，不得简单化予以禁止或者不予监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第五十六条　政府及其有关部门应当充分运用互联网、大数据等技术手段，依托国家统一建立的在线监管系统，加强监管信息归集共享和关联整合，推行以远程监管、移动监管、预警防控为特征的非现场监管，提升监管的精准化、智能化水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第五十七条　国家建立健全跨部门、跨区域行政执法联动响应和协作机制，实现违法线索互联、监管标准互通、处理结果互认。</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国家统筹配置行政执法职能和执法资源，在相关领域推行综合行政执法，整合精简执法队伍，减少执法主体和执法层级，提高基层执法能力。</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第五十八条　行政执法机关应当按照国家有关规定，全面落实行政执法公示、行政执法全过程记录和重大行政执法决定法制审核制度，实现行政执法信息及时准确公示、行政执法全过程留痕和可回溯管理、重大行政执法决定法制审核全覆盖。</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第五十九条　行政执法中应当推广运用说服教育、劝导示范、行政指导等非强制性手段，依法慎重实施行政强制。采用非强制性手段能够达到行政管理目的的，不得实施行政强制；违法行为情节轻微或者社会危害较小的，可以不实施行政强制；确需实施行政强制的，应当尽可能减少对市场主体正常生产经营活动的影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开展清理整顿、专项整治等活动，应当严格依法进行，除涉及人民群众生命安全、发生重特大事故或者举办国家重大活动，并报经有权机关批准外，不得在相关区域采取要求相关行业、领域的市场主体普遍停产、停业的措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禁止将罚没收入与行政执法机关利益挂钩。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第六十条　国家健全行政执法自由裁量基准制度，合理确定裁量范围、种类和幅度，规范行政执法自由裁量权的行使。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第六章　法治保障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第六十一条　国家根据优化营商环境需要，依照法定权限和程序及时制定或者修改、废止有关法律、法规、规章、行政规范性文件。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优化营商环境的改革措施涉及调整实施现行法律、行政法规等有关规定的，依照法定程序经有权机关授权后，可以先行先试。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第六十二条　制定与市场主体生产经营活动密切相关的行政法规、规章、行政规范性文件，应当按照国务院的规定，充分听取市场主体、行业协会商会的意见。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除依法需要保密外，制定与市场主体生产经营活动密切相关的行政法规、规章、行政规范性文件，应当通过报纸、网络等向社会公开征求意见，并建立健全意见采纳情况反馈机制。向社会公开征求意见的期限一般不少于30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第六十三条　制定与市场主体生产经营活动密切相关的行政法规、规章、行政规范性文件，应当按照国务院的规定进行公平竞争审查。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制定涉及市场主体权利义务的行政规范性文件，应当按照国务院的规定进行合法性审核。</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市场主体认为地方性法规同行政法规相抵触，或者认为规章同法律、行政法规相抵触的，可以向国务院书面提出审查建议，由有关机关按照规定程序处理。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第六十四条　没有法律、法规或者国务院决定和命令依据的，行政规范性文件不得减损市场主体合法权益或者增加其义务，不得设置市场准入和退出条件，不得干预市场主体正常生产经营活动。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涉及市场主体权利义务的行政规范性文件应当按照法定要求和程序予以公布，未经公布的不得作为行政管理依据。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第六十五条　制定与市场主体生产经营活动密切相关的行政法规、规章、行政规范性文件，应当结合实际，确定是否为市场主体留出必要的适应调整期。</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政府及其有关部门应当统筹协调、合理把握规章、行政规范性文件等的出台节奏，全面评估政策效果，避免因政策叠加或者相互不协调对市场主体正常生产经营活动造成不利影响。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第六十六条　国家完善调解、仲裁、行政裁决、行政复议、诉讼等有机衔接、相互协调的多元化纠纷解决机制，为市场主体提供高效、便捷的纠纷解决途径。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第六十七条　国家加强法治宣传教育，落实国家机关普法责任制，提高国家工作人员依法履职能力，引导市场主体合法经营、依法维护自身合法权益，不断增强全社会的法治意识，为营造法治化营商环境提供基础性支撑。</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第六十八条　政府及其有关部门应当整合律师、公证、司法鉴定、调解、仲裁等公共法律服务资源，加快推进公共法律服务体系建设，全面提升公共法律服务能力和水平，为优化营商环境提供全方位法律服务。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第六十九条　政府和有关部门及其工作人员有下列情形之一的，依法依规追究责任：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（一）违法干预应当由市场主体自主决策的事项；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（二）制定或者实施政策措施不依法平等对待各类市场主体；</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（三）违反法定权限、条件、程序对市场主体的财产和企业经营者个人财产实施查封、冻结和扣押等行政强制措施；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（四）在法律、法规规定之外要求市场主体提供财力、物力或者人力；</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（五）没有法律、法规依据，强制或者变相强制市场主体参加评比、达标、表彰、培训、考核、考试以及类似活动，或者借前述活动向市场主体收费或者变相收费；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（六）违法设立或者在目录清单之外执行政府性基金、涉企行政事业性收费、涉企保证金；</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（七）不履行向市场主体依法作出的政策承诺以及依法订立的各类合同，或者违约拖欠市场主体的货物、工程、服务等账款；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（八）变相设定或者实施行政许可，继续实施或者变相实施已取消的行政许可，或者转由行业协会商会或者其他组织实施已取消的行政许可；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（九）为市场主体指定或者变相指定中介服务机构，或者违法强制市场主体接受中介服务；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（十）制定与市场主体生产经营活动密切相关的行政法规、规章、行政规范性文件时，不按照规定听取市场主体、行业协会商会的意见；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（十一）其他不履行优化营商环境职责或者损害营商环境的情形。</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第七十条　公用企事业单位有下列情形之一的，由有关部门责令改正，依法追究法律责任：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（一）不向社会公开服务标准、资费标准、办理时限等信息；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（二）强迫市场主体接受不合理的服务条件；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（三）向市场主体收取不合理费用。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第七十一条　行业协会商会、中介服务机构有下列情形之一的，由有关部门责令改正，依法追究法律责任：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（一）违法开展收费、评比、认证等行为；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（二）违法干预市场主体加入或者退出行业协会商会等社会组织；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（三）没有法律、法规依据，强制或者变相强制市场主体参加评比、达标、表彰、培训、考核、考试以及类似活动，或者借前述活动向市场主体收费或者变相收费；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（四）不向社会公开办理法定行政审批中介服务的条件、流程、时限、收费标准；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（五）违法强制或者变相强制市场主体接受中介服务。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第七章　附　　则</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第七十二条　本条例自2020年1月1日起施行。</w:t>
      </w: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cs="Times New Roman" w:eastAsiaTheme="minorEastAsia"/>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default" w:ascii="Times New Roman" w:hAnsi="Times New Roman" w:cs="Times New Roman" w:eastAsiaTheme="minorEastAsia"/>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C6324B7"/>
    <w:rsid w:val="0C6324B7"/>
    <w:rsid w:val="2C1E02F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50</TotalTime>
  <ScaleCrop>false</ScaleCrop>
  <LinksUpToDate>false</LinksUpToDate>
  <CharactersWithSpaces>0</CharactersWithSpaces>
  <Application>WPS Office_11.1.0.7764_F1E327BC-269C-435d-A152-05C5408002CA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2019-10-25T02:28:00Z</dcterms:created>
  <dc:creator>Destiny</dc:creator>
  <cp:lastModifiedBy>酷</cp:lastModifiedBy>
  <cp:lastPrinted>2019-10-25T02:59:00Z</cp:lastPrinted>
  <dcterms:modified xsi:type="dcterms:W3CDTF">2019-11-21T01:16:43Z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2052-11.1.0.7764</vt:lpwstr>
  </property>
</Properties>
</file>