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36"/>
          <w:szCs w:val="36"/>
        </w:rPr>
      </w:pPr>
    </w:p>
    <w:p>
      <w:pPr>
        <w:ind w:left="0" w:firstLine="0"/>
        <w:jc w:val="center"/>
        <w:rPr>
          <w:rFonts w:ascii="Times New Roman" w:hAnsi="Times New Roman" w:eastAsia="华文细黑" w:cs="Times New Roman"/>
          <w:sz w:val="40"/>
          <w:szCs w:val="40"/>
        </w:rPr>
      </w:pPr>
      <w:r>
        <w:rPr>
          <w:rFonts w:ascii="Times New Roman" w:hAnsi="Times New Roman" w:eastAsia="华文细黑" w:cs="Times New Roman"/>
          <w:sz w:val="40"/>
          <w:szCs w:val="40"/>
        </w:rPr>
        <w:t>玉溪市海绵城市设施运行维护导则</w:t>
      </w:r>
    </w:p>
    <w:p>
      <w:pPr>
        <w:ind w:left="0" w:firstLine="0"/>
        <w:jc w:val="center"/>
        <w:rPr>
          <w:rFonts w:ascii="Times New Roman" w:hAnsi="Times New Roman" w:eastAsia="华文细黑" w:cs="Times New Roman"/>
          <w:sz w:val="40"/>
          <w:szCs w:val="40"/>
        </w:rPr>
      </w:pPr>
      <w:bookmarkStart w:id="70" w:name="_GoBack"/>
      <w:bookmarkEnd w:id="70"/>
      <w:r>
        <w:rPr>
          <w:rFonts w:hint="eastAsia" w:ascii="Times New Roman" w:hAnsi="Times New Roman" w:eastAsia="华文细黑" w:cs="Times New Roman"/>
          <w:sz w:val="40"/>
          <w:szCs w:val="40"/>
        </w:rPr>
        <w:t>（</w:t>
      </w:r>
      <w:r>
        <w:rPr>
          <w:rFonts w:hint="eastAsia" w:ascii="Times New Roman" w:hAnsi="Times New Roman" w:eastAsia="华文细黑" w:cs="Times New Roman"/>
          <w:sz w:val="40"/>
          <w:szCs w:val="40"/>
          <w:lang w:eastAsia="zh-CN"/>
        </w:rPr>
        <w:t>征求意见稿</w:t>
      </w:r>
      <w:r>
        <w:rPr>
          <w:rFonts w:hint="eastAsia" w:ascii="Times New Roman" w:hAnsi="Times New Roman" w:eastAsia="华文细黑" w:cs="Times New Roman"/>
          <w:sz w:val="40"/>
          <w:szCs w:val="40"/>
        </w:rPr>
        <w:t>）</w:t>
      </w: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40"/>
          <w:szCs w:val="40"/>
        </w:rPr>
      </w:pPr>
    </w:p>
    <w:p>
      <w:pPr>
        <w:ind w:left="0" w:firstLine="0"/>
        <w:jc w:val="center"/>
        <w:rPr>
          <w:rFonts w:ascii="Times New Roman" w:hAnsi="Times New Roman" w:eastAsia="华文细黑"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709" w:footer="709" w:gutter="0"/>
          <w:cols w:space="425" w:num="1"/>
          <w:titlePg/>
          <w:docGrid w:linePitch="360" w:charSpace="0"/>
        </w:sectPr>
      </w:pPr>
    </w:p>
    <w:p>
      <w:pPr>
        <w:pStyle w:val="2"/>
        <w:spacing w:beforeLines="0" w:afterLines="0"/>
        <w:ind w:left="0" w:firstLine="0"/>
        <w:rPr>
          <w:rFonts w:eastAsiaTheme="minorEastAsia"/>
          <w:bCs w:val="0"/>
          <w:lang w:eastAsia="zh-CN"/>
        </w:rPr>
      </w:pPr>
      <w:bookmarkStart w:id="0" w:name="_Toc25146101"/>
      <w:bookmarkStart w:id="1" w:name="_Toc25149545"/>
      <w:r>
        <w:rPr>
          <w:rFonts w:eastAsiaTheme="minorEastAsia"/>
          <w:bCs w:val="0"/>
          <w:lang w:eastAsia="zh-CN"/>
        </w:rPr>
        <w:t>前 言</w:t>
      </w:r>
      <w:bookmarkEnd w:id="0"/>
      <w:bookmarkEnd w:id="1"/>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为更好地指导玉溪市海绵城市设施运行维护，</w:t>
      </w:r>
      <w:r>
        <w:rPr>
          <w:rFonts w:hint="eastAsia" w:ascii="Times New Roman" w:hAnsi="Times New Roman" w:cs="Times New Roman"/>
          <w:sz w:val="28"/>
          <w:szCs w:val="28"/>
        </w:rPr>
        <w:t>确保海绵城市建设效果长效发挥</w:t>
      </w:r>
      <w:r>
        <w:rPr>
          <w:rFonts w:ascii="Times New Roman" w:hAnsi="Times New Roman" w:cs="Times New Roman"/>
          <w:sz w:val="28"/>
          <w:szCs w:val="28"/>
        </w:rPr>
        <w:t>，根据《国务院办公厅关于推进海绵城市建设的指导意见》（国办发〔2015〕75号）、《云南省人民政府办公厅关于加快推进海绵城市建设工作的实施意见》（云政办发（2016）6号）等文件要求，</w:t>
      </w:r>
      <w:r>
        <w:rPr>
          <w:rFonts w:hint="eastAsia" w:ascii="Times New Roman" w:hAnsi="Times New Roman" w:cs="Times New Roman"/>
          <w:sz w:val="28"/>
          <w:szCs w:val="28"/>
        </w:rPr>
        <w:t>在充分</w:t>
      </w:r>
      <w:r>
        <w:rPr>
          <w:rFonts w:ascii="Times New Roman" w:hAnsi="Times New Roman" w:cs="Times New Roman"/>
          <w:sz w:val="28"/>
          <w:szCs w:val="28"/>
        </w:rPr>
        <w:t>总结本市</w:t>
      </w:r>
      <w:r>
        <w:rPr>
          <w:rFonts w:hint="eastAsia" w:ascii="Times New Roman" w:hAnsi="Times New Roman" w:cs="Times New Roman"/>
          <w:sz w:val="28"/>
          <w:szCs w:val="28"/>
        </w:rPr>
        <w:t>海绵城市三年试点实践</w:t>
      </w:r>
      <w:r>
        <w:rPr>
          <w:rFonts w:ascii="Times New Roman" w:hAnsi="Times New Roman" w:cs="Times New Roman"/>
          <w:sz w:val="28"/>
          <w:szCs w:val="28"/>
        </w:rPr>
        <w:t>经验</w:t>
      </w:r>
      <w:r>
        <w:rPr>
          <w:rFonts w:hint="eastAsia" w:ascii="Times New Roman" w:hAnsi="Times New Roman" w:cs="Times New Roman"/>
          <w:sz w:val="28"/>
          <w:szCs w:val="28"/>
        </w:rPr>
        <w:t>基础上</w:t>
      </w:r>
      <w:r>
        <w:rPr>
          <w:rFonts w:ascii="Times New Roman" w:hAnsi="Times New Roman" w:cs="Times New Roman"/>
          <w:sz w:val="28"/>
          <w:szCs w:val="28"/>
        </w:rPr>
        <w:t>，</w:t>
      </w:r>
      <w:r>
        <w:rPr>
          <w:rFonts w:hint="eastAsia" w:ascii="Times New Roman" w:hAnsi="Times New Roman" w:cs="Times New Roman"/>
          <w:sz w:val="28"/>
          <w:szCs w:val="28"/>
        </w:rPr>
        <w:t>通过</w:t>
      </w:r>
      <w:r>
        <w:rPr>
          <w:rFonts w:ascii="Times New Roman" w:hAnsi="Times New Roman" w:cs="Times New Roman"/>
          <w:sz w:val="28"/>
          <w:szCs w:val="28"/>
        </w:rPr>
        <w:t>广泛调查研究、充分征求意见，全面</w:t>
      </w:r>
      <w:r>
        <w:rPr>
          <w:rFonts w:hint="eastAsia" w:ascii="Times New Roman" w:hAnsi="Times New Roman" w:cs="Times New Roman"/>
          <w:sz w:val="28"/>
          <w:szCs w:val="28"/>
        </w:rPr>
        <w:t>修订</w:t>
      </w:r>
      <w:r>
        <w:rPr>
          <w:rFonts w:ascii="Times New Roman" w:hAnsi="Times New Roman" w:cs="Times New Roman"/>
          <w:sz w:val="28"/>
          <w:szCs w:val="28"/>
        </w:rPr>
        <w:t>本导则。</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本导则修订的主要技术内容有</w:t>
      </w:r>
      <w:r>
        <w:rPr>
          <w:rFonts w:hint="eastAsia" w:ascii="Times New Roman" w:hAnsi="Times New Roman" w:cs="Times New Roman"/>
          <w:sz w:val="28"/>
          <w:szCs w:val="28"/>
        </w:rPr>
        <w:t>：对章节编排进行调整；新增术语、基本规定、渗井、湿塘、生物滤池、生态驳岸、管道及附属构筑物、档案与信息化管理、运行检查维护记录表等内容；新增日常巡视与定期检查、维护内容、维护方法内容；将原风险管理、责任落实和人员管理、低影响开发设施运行维护要点内容分解到相关章节。</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本导则修订后的主要内容是：1总则；2术语；3基本规定；4渗滞类设施；5集蓄回用类设施；6调蓄类设施；7截污净化类设施；8转输类设施；9风险管理与保障措施；10档案与信息化管理；附录等。</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本导则由</w:t>
      </w:r>
      <w:r>
        <w:rPr>
          <w:rFonts w:hint="eastAsia" w:ascii="Times New Roman" w:hAnsi="Times New Roman" w:cs="Times New Roman"/>
          <w:sz w:val="28"/>
          <w:szCs w:val="28"/>
        </w:rPr>
        <w:t>玉溪市住房和城乡建设局</w:t>
      </w:r>
      <w:r>
        <w:rPr>
          <w:rFonts w:ascii="Times New Roman" w:hAnsi="Times New Roman" w:cs="Times New Roman"/>
          <w:sz w:val="28"/>
          <w:szCs w:val="28"/>
        </w:rPr>
        <w:t>负责管理，住房</w:t>
      </w:r>
      <w:r>
        <w:rPr>
          <w:rFonts w:hint="eastAsia" w:ascii="Times New Roman" w:hAnsi="Times New Roman" w:cs="Times New Roman"/>
          <w:sz w:val="28"/>
          <w:szCs w:val="28"/>
        </w:rPr>
        <w:t>和</w:t>
      </w:r>
      <w:r>
        <w:rPr>
          <w:rFonts w:ascii="Times New Roman" w:hAnsi="Times New Roman" w:cs="Times New Roman"/>
          <w:sz w:val="28"/>
          <w:szCs w:val="28"/>
        </w:rPr>
        <w:t>城乡建设部城乡规划管理中心负责具体技术内容的解释。</w:t>
      </w:r>
      <w:r>
        <w:rPr>
          <w:rFonts w:hint="eastAsia" w:ascii="Times New Roman" w:hAnsi="Times New Roman" w:cs="Times New Roman"/>
          <w:sz w:val="28"/>
          <w:szCs w:val="28"/>
        </w:rPr>
        <w:t>执行过程中如有意见或建议，请寄送至玉溪市住房和城乡建设局（地址：玉溪市凤凰路88号；邮编：653100）。</w:t>
      </w:r>
    </w:p>
    <w:p>
      <w:pPr>
        <w:ind w:left="0" w:firstLine="560" w:firstLineChars="200"/>
        <w:jc w:val="both"/>
        <w:rPr>
          <w:rFonts w:ascii="Times New Roman" w:hAnsi="Times New Roman" w:cs="Times New Roman"/>
          <w:sz w:val="28"/>
          <w:szCs w:val="28"/>
        </w:rPr>
      </w:pPr>
      <w:r>
        <w:rPr>
          <w:rFonts w:hint="eastAsia" w:ascii="Times New Roman" w:hAnsi="Times New Roman" w:cs="Times New Roman"/>
          <w:sz w:val="28"/>
          <w:szCs w:val="28"/>
        </w:rPr>
        <w:t>本导则发布之日起，原《玉溪市海绵城市设施运行维护导则（试行）》（2</w:t>
      </w:r>
      <w:r>
        <w:rPr>
          <w:rFonts w:ascii="Times New Roman" w:hAnsi="Times New Roman" w:cs="Times New Roman"/>
          <w:sz w:val="28"/>
          <w:szCs w:val="28"/>
        </w:rPr>
        <w:t>018</w:t>
      </w:r>
      <w:r>
        <w:rPr>
          <w:rFonts w:hint="eastAsia" w:ascii="Times New Roman" w:hAnsi="Times New Roman" w:cs="Times New Roman"/>
          <w:sz w:val="28"/>
          <w:szCs w:val="28"/>
        </w:rPr>
        <w:t>）废止。</w:t>
      </w:r>
    </w:p>
    <w:p>
      <w:pPr>
        <w:ind w:left="0" w:firstLine="560" w:firstLineChars="200"/>
        <w:jc w:val="both"/>
        <w:rPr>
          <w:rFonts w:ascii="Times New Roman" w:hAnsi="Times New Roman" w:cs="Times New Roman"/>
          <w:sz w:val="28"/>
          <w:szCs w:val="28"/>
        </w:rPr>
      </w:pPr>
      <w:r>
        <w:rPr>
          <w:rFonts w:ascii="Times New Roman" w:hAnsi="Times New Roman" w:cs="Times New Roman"/>
          <w:sz w:val="28"/>
          <w:szCs w:val="28"/>
        </w:rPr>
        <w:t>本导则</w:t>
      </w:r>
      <w:r>
        <w:rPr>
          <w:rFonts w:hint="eastAsia" w:ascii="Times New Roman" w:hAnsi="Times New Roman" w:cs="Times New Roman"/>
          <w:sz w:val="28"/>
          <w:szCs w:val="28"/>
        </w:rPr>
        <w:t>修订的主编单位、参编单位、主要起草人和主要审查人：</w:t>
      </w:r>
    </w:p>
    <w:p>
      <w:pPr>
        <w:ind w:left="0" w:firstLine="0"/>
        <w:jc w:val="both"/>
        <w:rPr>
          <w:rFonts w:ascii="Times New Roman" w:hAnsi="Times New Roman" w:cs="Times New Roman"/>
          <w:sz w:val="28"/>
          <w:szCs w:val="28"/>
        </w:rPr>
      </w:pPr>
      <w:r>
        <w:rPr>
          <w:rFonts w:hint="eastAsia" w:ascii="Times New Roman" w:hAnsi="Times New Roman" w:cs="Times New Roman"/>
          <w:b/>
          <w:bCs/>
          <w:sz w:val="28"/>
          <w:szCs w:val="28"/>
        </w:rPr>
        <w:t xml:space="preserve"> </w:t>
      </w:r>
      <w:r>
        <w:rPr>
          <w:rFonts w:ascii="Times New Roman" w:hAnsi="Times New Roman" w:cs="Times New Roman"/>
          <w:b/>
          <w:bCs/>
          <w:sz w:val="28"/>
          <w:szCs w:val="28"/>
        </w:rPr>
        <w:t xml:space="preserve">   主编单位：</w:t>
      </w:r>
      <w:r>
        <w:rPr>
          <w:rFonts w:ascii="Times New Roman" w:hAnsi="Times New Roman" w:cs="Times New Roman"/>
          <w:sz w:val="28"/>
          <w:szCs w:val="28"/>
        </w:rPr>
        <w:t>住房</w:t>
      </w:r>
      <w:r>
        <w:rPr>
          <w:rFonts w:hint="eastAsia" w:ascii="Times New Roman" w:hAnsi="Times New Roman" w:cs="Times New Roman"/>
          <w:sz w:val="28"/>
          <w:szCs w:val="28"/>
        </w:rPr>
        <w:t>和</w:t>
      </w:r>
      <w:r>
        <w:rPr>
          <w:rFonts w:ascii="Times New Roman" w:hAnsi="Times New Roman" w:cs="Times New Roman"/>
          <w:sz w:val="28"/>
          <w:szCs w:val="28"/>
        </w:rPr>
        <w:t>城乡建设部城乡规划管理中心</w:t>
      </w:r>
    </w:p>
    <w:p>
      <w:pPr>
        <w:ind w:left="0" w:firstLine="0"/>
        <w:jc w:val="both"/>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b/>
          <w:bCs/>
          <w:sz w:val="28"/>
          <w:szCs w:val="28"/>
        </w:rPr>
        <w:t>参编单位：</w:t>
      </w:r>
      <w:r>
        <w:rPr>
          <w:rFonts w:hint="eastAsia" w:ascii="Times New Roman" w:hAnsi="Times New Roman" w:cs="Times New Roman"/>
          <w:sz w:val="28"/>
          <w:szCs w:val="28"/>
        </w:rPr>
        <w:t>玉溪市规划设计研究院有限公司</w:t>
      </w:r>
    </w:p>
    <w:p>
      <w:p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p>
    <w:p>
      <w:pPr>
        <w:ind w:left="0" w:firstLine="563"/>
        <w:jc w:val="both"/>
        <w:rPr>
          <w:rFonts w:ascii="Times New Roman" w:hAnsi="Times New Roman" w:cs="Times New Roman"/>
          <w:sz w:val="28"/>
          <w:szCs w:val="28"/>
        </w:rPr>
      </w:pPr>
      <w:r>
        <w:rPr>
          <w:rFonts w:hint="eastAsia" w:ascii="Times New Roman" w:hAnsi="Times New Roman" w:cs="Times New Roman"/>
          <w:b/>
          <w:bCs/>
          <w:sz w:val="28"/>
          <w:szCs w:val="28"/>
        </w:rPr>
        <w:t>主要起草人：</w:t>
      </w:r>
      <w:r>
        <w:rPr>
          <w:rFonts w:hint="eastAsia" w:ascii="Times New Roman" w:hAnsi="Times New Roman" w:cs="Times New Roman"/>
          <w:sz w:val="28"/>
          <w:szCs w:val="28"/>
        </w:rPr>
        <w:t xml:space="preserve">王伊倜 王文亮 王志荣 王熙蕊 </w:t>
      </w:r>
    </w:p>
    <w:p>
      <w:pPr>
        <w:ind w:left="0" w:firstLine="563"/>
        <w:jc w:val="both"/>
        <w:rPr>
          <w:rFonts w:ascii="Times New Roman" w:hAnsi="Times New Roman" w:cs="Times New Roman"/>
          <w:sz w:val="28"/>
          <w:szCs w:val="28"/>
        </w:rPr>
      </w:pPr>
      <w:r>
        <w:rPr>
          <w:rFonts w:hint="eastAsia" w:ascii="Times New Roman" w:hAnsi="Times New Roman" w:cs="Times New Roman"/>
          <w:b/>
          <w:bCs/>
          <w:sz w:val="28"/>
          <w:szCs w:val="28"/>
        </w:rPr>
        <w:t>主要审查人：</w:t>
      </w:r>
      <w:r>
        <w:rPr>
          <w:rFonts w:hint="eastAsia" w:ascii="Times New Roman" w:hAnsi="Times New Roman" w:cs="Times New Roman"/>
          <w:sz w:val="28"/>
          <w:szCs w:val="28"/>
        </w:rPr>
        <w:t xml:space="preserve">谢映霞 刘  翔 李俊奇 白伟岚 孙 </w:t>
      </w:r>
      <w:r>
        <w:rPr>
          <w:rFonts w:ascii="Times New Roman" w:hAnsi="Times New Roman" w:cs="Times New Roman"/>
          <w:sz w:val="28"/>
          <w:szCs w:val="28"/>
        </w:rPr>
        <w:t xml:space="preserve"> </w:t>
      </w:r>
      <w:r>
        <w:rPr>
          <w:rFonts w:hint="eastAsia" w:ascii="Times New Roman" w:hAnsi="Times New Roman" w:cs="Times New Roman"/>
          <w:sz w:val="28"/>
          <w:szCs w:val="28"/>
        </w:rPr>
        <w:t>杨</w:t>
      </w:r>
    </w:p>
    <w:p>
      <w:pPr>
        <w:ind w:left="0" w:firstLine="560" w:firstLineChars="20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pPr>
    </w:p>
    <w:p>
      <w:pPr>
        <w:ind w:left="0" w:firstLine="0"/>
        <w:jc w:val="both"/>
        <w:rPr>
          <w:rFonts w:ascii="Times New Roman" w:hAnsi="Times New Roman" w:cs="Times New Roman"/>
          <w:sz w:val="28"/>
          <w:szCs w:val="28"/>
        </w:rPr>
        <w:sectPr>
          <w:footerReference r:id="rId9" w:type="default"/>
          <w:pgSz w:w="11907" w:h="16839"/>
          <w:pgMar w:top="1440" w:right="1800" w:bottom="1440" w:left="1800" w:header="709" w:footer="709" w:gutter="0"/>
          <w:cols w:space="425" w:num="1"/>
          <w:titlePg/>
          <w:docGrid w:linePitch="360" w:charSpace="0"/>
        </w:sectPr>
      </w:pPr>
    </w:p>
    <w:p>
      <w:pPr>
        <w:pStyle w:val="2"/>
        <w:spacing w:beforeLines="0" w:afterLines="0"/>
        <w:ind w:left="0" w:firstLine="0"/>
        <w:rPr>
          <w:rFonts w:eastAsiaTheme="minorEastAsia"/>
          <w:bCs w:val="0"/>
          <w:lang w:eastAsia="zh-CN"/>
        </w:rPr>
      </w:pPr>
      <w:r>
        <w:rPr>
          <w:sz w:val="28"/>
          <w:szCs w:val="28"/>
        </w:rPr>
        <w:fldChar w:fldCharType="begin"/>
      </w:r>
      <w:r>
        <w:rPr>
          <w:sz w:val="28"/>
          <w:szCs w:val="28"/>
        </w:rPr>
        <w:instrText xml:space="preserve"> TOC \o "1-3" \h \z \u </w:instrText>
      </w:r>
      <w:r>
        <w:rPr>
          <w:sz w:val="28"/>
          <w:szCs w:val="28"/>
        </w:rPr>
        <w:fldChar w:fldCharType="separate"/>
      </w:r>
      <w:r>
        <w:rPr>
          <w:rFonts w:eastAsiaTheme="minorEastAsia"/>
          <w:bCs w:val="0"/>
          <w:lang w:eastAsia="zh-CN"/>
        </w:rPr>
        <w:t>目</w:t>
      </w:r>
      <w:r>
        <w:rPr>
          <w:rFonts w:hint="eastAsia" w:eastAsiaTheme="minorEastAsia"/>
          <w:bCs w:val="0"/>
          <w:lang w:eastAsia="zh-CN"/>
        </w:rPr>
        <w:t xml:space="preserve"> </w:t>
      </w:r>
      <w:r>
        <w:rPr>
          <w:rFonts w:eastAsiaTheme="minorEastAsia"/>
          <w:bCs w:val="0"/>
          <w:lang w:eastAsia="zh-CN"/>
        </w:rPr>
        <w:t>录</w:t>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"_Toc25149546" </w:instrText>
      </w:r>
      <w:r>
        <w:fldChar w:fldCharType="separate"/>
      </w:r>
      <w:r>
        <w:rPr>
          <w:rStyle w:val="22"/>
          <w:rFonts w:ascii="Times New Roman" w:hAnsi="Times New Roman" w:cs="Times New Roman"/>
          <w:sz w:val="24"/>
          <w:szCs w:val="24"/>
        </w:rPr>
        <w:t>1</w:t>
      </w:r>
      <w:r>
        <w:rPr>
          <w:rFonts w:ascii="Times New Roman" w:hAnsi="Times New Roman" w:cs="Times New Roman"/>
          <w:b w:val="0"/>
          <w:bCs w:val="0"/>
          <w:caps w:val="0"/>
          <w:sz w:val="24"/>
          <w:szCs w:val="24"/>
        </w:rPr>
        <w:tab/>
      </w:r>
      <w:r>
        <w:rPr>
          <w:rStyle w:val="22"/>
          <w:rFonts w:ascii="Times New Roman" w:hAnsi="Times New Roman" w:cs="Times New Roman"/>
          <w:sz w:val="24"/>
          <w:szCs w:val="24"/>
        </w:rPr>
        <w:t>总则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_Toc25149546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"_Toc25149550" </w:instrText>
      </w:r>
      <w:r>
        <w:fldChar w:fldCharType="separate"/>
      </w:r>
      <w:r>
        <w:rPr>
          <w:rStyle w:val="22"/>
          <w:rFonts w:ascii="Times New Roman" w:hAnsi="Times New Roman" w:cs="Times New Roman"/>
          <w:sz w:val="24"/>
          <w:szCs w:val="24"/>
        </w:rPr>
        <w:t>2</w:t>
      </w:r>
      <w:r>
        <w:rPr>
          <w:rFonts w:ascii="Times New Roman" w:hAnsi="Times New Roman" w:cs="Times New Roman"/>
          <w:b w:val="0"/>
          <w:bCs w:val="0"/>
          <w:caps w:val="0"/>
          <w:sz w:val="24"/>
          <w:szCs w:val="24"/>
        </w:rPr>
        <w:tab/>
      </w:r>
      <w:r>
        <w:rPr>
          <w:rStyle w:val="22"/>
          <w:rFonts w:ascii="Times New Roman" w:hAnsi="Times New Roman" w:cs="Times New Roman"/>
          <w:sz w:val="24"/>
          <w:szCs w:val="24"/>
        </w:rPr>
        <w:t>术语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_Toc25149550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"_Toc25149551" </w:instrText>
      </w:r>
      <w:r>
        <w:fldChar w:fldCharType="separate"/>
      </w:r>
      <w:r>
        <w:rPr>
          <w:rStyle w:val="22"/>
          <w:rFonts w:ascii="Times New Roman" w:hAnsi="Times New Roman" w:cs="Times New Roman"/>
          <w:sz w:val="24"/>
          <w:szCs w:val="24"/>
        </w:rPr>
        <w:t>3</w:t>
      </w:r>
      <w:r>
        <w:rPr>
          <w:rFonts w:ascii="Times New Roman" w:hAnsi="Times New Roman" w:cs="Times New Roman"/>
          <w:b w:val="0"/>
          <w:bCs w:val="0"/>
          <w:caps w:val="0"/>
          <w:sz w:val="24"/>
          <w:szCs w:val="24"/>
        </w:rPr>
        <w:tab/>
      </w:r>
      <w:r>
        <w:rPr>
          <w:rStyle w:val="22"/>
          <w:rFonts w:ascii="Times New Roman" w:hAnsi="Times New Roman" w:cs="Times New Roman"/>
          <w:sz w:val="24"/>
          <w:szCs w:val="24"/>
        </w:rPr>
        <w:t>基本规定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"_Toc25149552" </w:instrText>
      </w:r>
      <w:r>
        <w:fldChar w:fldCharType="separate"/>
      </w:r>
      <w:r>
        <w:rPr>
          <w:rStyle w:val="22"/>
          <w:rFonts w:ascii="Times New Roman" w:hAnsi="Times New Roman" w:cs="Times New Roman"/>
          <w:sz w:val="24"/>
          <w:szCs w:val="24"/>
          <w:lang w:val="zh-CN"/>
        </w:rPr>
        <w:t>4</w:t>
      </w:r>
      <w:r>
        <w:rPr>
          <w:rFonts w:ascii="Times New Roman" w:hAnsi="Times New Roman" w:cs="Times New Roman"/>
          <w:b w:val="0"/>
          <w:bCs w:val="0"/>
          <w:caps w:val="0"/>
          <w:sz w:val="24"/>
          <w:szCs w:val="24"/>
        </w:rPr>
        <w:tab/>
      </w:r>
      <w:r>
        <w:rPr>
          <w:rStyle w:val="22"/>
          <w:rFonts w:ascii="Times New Roman" w:hAnsi="Times New Roman" w:cs="Times New Roman"/>
          <w:sz w:val="24"/>
          <w:szCs w:val="24"/>
          <w:lang w:val="zh-CN"/>
        </w:rPr>
        <w:t>渗滞类设施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"_Toc25149553" </w:instrText>
      </w:r>
      <w:r>
        <w:fldChar w:fldCharType="separate"/>
      </w:r>
      <w:r>
        <w:rPr>
          <w:rStyle w:val="22"/>
          <w:rFonts w:ascii="Times New Roman" w:hAnsi="Times New Roman" w:cs="Times New Roman"/>
          <w:sz w:val="24"/>
          <w:szCs w:val="24"/>
        </w:rPr>
        <w:t>4.1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_Toc25149553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"_Toc25149554" </w:instrText>
      </w:r>
      <w:r>
        <w:fldChar w:fldCharType="separate"/>
      </w:r>
      <w:r>
        <w:rPr>
          <w:rStyle w:val="22"/>
          <w:rFonts w:ascii="Times New Roman" w:hAnsi="Times New Roman" w:cs="Times New Roman"/>
          <w:sz w:val="24"/>
          <w:szCs w:val="24"/>
        </w:rPr>
        <w:t>4.2</w:t>
      </w:r>
      <w:r>
        <w:rPr>
          <w:rFonts w:ascii="Times New Roman" w:hAnsi="Times New Roman" w:cs="Times New Roman"/>
          <w:smallCaps w:val="0"/>
          <w:sz w:val="24"/>
          <w:szCs w:val="24"/>
        </w:rPr>
        <w:tab/>
      </w:r>
      <w:r>
        <w:rPr>
          <w:rStyle w:val="22"/>
          <w:rFonts w:ascii="Times New Roman" w:hAnsi="Times New Roman" w:cs="Times New Roman"/>
          <w:sz w:val="24"/>
          <w:szCs w:val="24"/>
        </w:rPr>
        <w:t>透水铺装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"_Toc25149555" </w:instrText>
      </w:r>
      <w:r>
        <w:fldChar w:fldCharType="separate"/>
      </w:r>
      <w:r>
        <w:rPr>
          <w:rStyle w:val="22"/>
          <w:rFonts w:ascii="Times New Roman" w:hAnsi="Times New Roman" w:cs="Times New Roman"/>
          <w:sz w:val="24"/>
          <w:szCs w:val="24"/>
        </w:rPr>
        <w:t>4.3</w:t>
      </w:r>
      <w:r>
        <w:rPr>
          <w:rFonts w:ascii="Times New Roman" w:hAnsi="Times New Roman" w:cs="Times New Roman"/>
          <w:smallCaps w:val="0"/>
          <w:sz w:val="24"/>
          <w:szCs w:val="24"/>
        </w:rPr>
        <w:tab/>
      </w:r>
      <w:r>
        <w:rPr>
          <w:rStyle w:val="22"/>
          <w:rFonts w:ascii="Times New Roman" w:hAnsi="Times New Roman" w:cs="Times New Roman"/>
          <w:sz w:val="24"/>
          <w:szCs w:val="24"/>
        </w:rPr>
        <w:t>绿色屋顶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_Toc25149555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"_Toc25149556" </w:instrText>
      </w:r>
      <w:r>
        <w:fldChar w:fldCharType="separate"/>
      </w:r>
      <w:r>
        <w:rPr>
          <w:rStyle w:val="22"/>
          <w:rFonts w:ascii="Times New Roman" w:hAnsi="Times New Roman" w:cs="Times New Roman"/>
          <w:sz w:val="24"/>
          <w:szCs w:val="24"/>
        </w:rPr>
        <w:t>4.4</w:t>
      </w:r>
      <w:r>
        <w:rPr>
          <w:rFonts w:ascii="Times New Roman" w:hAnsi="Times New Roman" w:cs="Times New Roman"/>
          <w:smallCaps w:val="0"/>
          <w:sz w:val="24"/>
          <w:szCs w:val="24"/>
        </w:rPr>
        <w:tab/>
      </w:r>
      <w:r>
        <w:rPr>
          <w:rStyle w:val="22"/>
          <w:rFonts w:ascii="Times New Roman" w:hAnsi="Times New Roman" w:cs="Times New Roman"/>
          <w:sz w:val="24"/>
          <w:szCs w:val="24"/>
        </w:rPr>
        <w:t>下沉式绿地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"_Toc25149557" </w:instrText>
      </w:r>
      <w:r>
        <w:fldChar w:fldCharType="separate"/>
      </w:r>
      <w:r>
        <w:rPr>
          <w:rStyle w:val="22"/>
          <w:rFonts w:ascii="Times New Roman" w:hAnsi="Times New Roman" w:cs="Times New Roman"/>
          <w:sz w:val="24"/>
          <w:szCs w:val="24"/>
        </w:rPr>
        <w:t>4.5</w:t>
      </w:r>
      <w:r>
        <w:rPr>
          <w:rFonts w:ascii="Times New Roman" w:hAnsi="Times New Roman" w:cs="Times New Roman"/>
          <w:smallCaps w:val="0"/>
          <w:sz w:val="24"/>
          <w:szCs w:val="24"/>
        </w:rPr>
        <w:tab/>
      </w:r>
      <w:r>
        <w:rPr>
          <w:rStyle w:val="22"/>
          <w:rFonts w:ascii="Times New Roman" w:hAnsi="Times New Roman" w:cs="Times New Roman"/>
          <w:sz w:val="24"/>
          <w:szCs w:val="24"/>
        </w:rPr>
        <w:t>生物滞留设施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"_Toc25149558" </w:instrText>
      </w:r>
      <w:r>
        <w:fldChar w:fldCharType="separate"/>
      </w:r>
      <w:r>
        <w:rPr>
          <w:rStyle w:val="22"/>
          <w:rFonts w:ascii="Times New Roman" w:hAnsi="Times New Roman" w:cs="Times New Roman"/>
          <w:sz w:val="24"/>
          <w:szCs w:val="24"/>
        </w:rPr>
        <w:t>4.6</w:t>
      </w:r>
      <w:r>
        <w:rPr>
          <w:rFonts w:ascii="Times New Roman" w:hAnsi="Times New Roman" w:cs="Times New Roman"/>
          <w:smallCaps w:val="0"/>
          <w:sz w:val="24"/>
          <w:szCs w:val="24"/>
        </w:rPr>
        <w:tab/>
      </w:r>
      <w:r>
        <w:rPr>
          <w:rStyle w:val="22"/>
          <w:rFonts w:ascii="Times New Roman" w:hAnsi="Times New Roman" w:cs="Times New Roman"/>
          <w:sz w:val="24"/>
          <w:szCs w:val="24"/>
        </w:rPr>
        <w:t>渗透塘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"_Toc25149559" </w:instrText>
      </w:r>
      <w:r>
        <w:fldChar w:fldCharType="separate"/>
      </w:r>
      <w:r>
        <w:rPr>
          <w:rStyle w:val="22"/>
          <w:rFonts w:ascii="Times New Roman" w:hAnsi="Times New Roman" w:cs="Times New Roman"/>
          <w:sz w:val="24"/>
          <w:szCs w:val="24"/>
        </w:rPr>
        <w:t>4.7</w:t>
      </w:r>
      <w:r>
        <w:rPr>
          <w:rFonts w:ascii="Times New Roman" w:hAnsi="Times New Roman" w:cs="Times New Roman"/>
          <w:smallCaps w:val="0"/>
          <w:sz w:val="24"/>
          <w:szCs w:val="24"/>
        </w:rPr>
        <w:tab/>
      </w:r>
      <w:r>
        <w:rPr>
          <w:rStyle w:val="22"/>
          <w:rFonts w:ascii="Times New Roman" w:hAnsi="Times New Roman" w:cs="Times New Roman"/>
          <w:sz w:val="24"/>
          <w:szCs w:val="24"/>
        </w:rPr>
        <w:t>渗井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_Toc25149559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"_Toc25149560" </w:instrText>
      </w:r>
      <w:r>
        <w:fldChar w:fldCharType="separate"/>
      </w:r>
      <w:r>
        <w:rPr>
          <w:rStyle w:val="22"/>
          <w:rFonts w:ascii="Times New Roman" w:hAnsi="Times New Roman" w:cs="Times New Roman"/>
          <w:sz w:val="24"/>
          <w:szCs w:val="24"/>
        </w:rPr>
        <w:t>5</w:t>
      </w:r>
      <w:r>
        <w:rPr>
          <w:rFonts w:ascii="Times New Roman" w:hAnsi="Times New Roman" w:cs="Times New Roman"/>
          <w:b w:val="0"/>
          <w:bCs w:val="0"/>
          <w:caps w:val="0"/>
          <w:sz w:val="24"/>
          <w:szCs w:val="24"/>
        </w:rPr>
        <w:tab/>
      </w:r>
      <w:r>
        <w:rPr>
          <w:rStyle w:val="22"/>
          <w:rFonts w:ascii="Times New Roman" w:hAnsi="Times New Roman" w:cs="Times New Roman"/>
          <w:sz w:val="24"/>
          <w:szCs w:val="24"/>
        </w:rPr>
        <w:t>集蓄回用类设施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_Toc25149560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"_Toc25149561" </w:instrText>
      </w:r>
      <w:r>
        <w:fldChar w:fldCharType="separate"/>
      </w:r>
      <w:r>
        <w:rPr>
          <w:rStyle w:val="22"/>
          <w:rFonts w:ascii="Times New Roman" w:hAnsi="Times New Roman" w:cs="Times New Roman"/>
          <w:sz w:val="24"/>
          <w:szCs w:val="24"/>
        </w:rPr>
        <w:t>5.1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_Toc25149561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"_Toc25149562" </w:instrText>
      </w:r>
      <w:r>
        <w:fldChar w:fldCharType="separate"/>
      </w:r>
      <w:r>
        <w:rPr>
          <w:rStyle w:val="22"/>
          <w:rFonts w:ascii="Times New Roman" w:hAnsi="Times New Roman" w:cs="Times New Roman"/>
          <w:sz w:val="24"/>
          <w:szCs w:val="24"/>
        </w:rPr>
        <w:t>5.2</w:t>
      </w:r>
      <w:r>
        <w:rPr>
          <w:rFonts w:ascii="Times New Roman" w:hAnsi="Times New Roman" w:cs="Times New Roman"/>
          <w:smallCaps w:val="0"/>
          <w:sz w:val="24"/>
          <w:szCs w:val="24"/>
        </w:rPr>
        <w:tab/>
      </w:r>
      <w:r>
        <w:rPr>
          <w:rStyle w:val="22"/>
          <w:rFonts w:ascii="Times New Roman" w:hAnsi="Times New Roman" w:cs="Times New Roman"/>
          <w:sz w:val="24"/>
          <w:szCs w:val="24"/>
        </w:rPr>
        <w:t>雨水罐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_Toc25149562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"_Toc25149563" </w:instrText>
      </w:r>
      <w:r>
        <w:fldChar w:fldCharType="separate"/>
      </w:r>
      <w:r>
        <w:rPr>
          <w:rStyle w:val="22"/>
          <w:rFonts w:ascii="Times New Roman" w:hAnsi="Times New Roman" w:cs="Times New Roman"/>
          <w:sz w:val="24"/>
          <w:szCs w:val="24"/>
        </w:rPr>
        <w:t>5.3</w:t>
      </w:r>
      <w:r>
        <w:rPr>
          <w:rFonts w:ascii="Times New Roman" w:hAnsi="Times New Roman" w:cs="Times New Roman"/>
          <w:smallCaps w:val="0"/>
          <w:sz w:val="24"/>
          <w:szCs w:val="24"/>
        </w:rPr>
        <w:tab/>
      </w:r>
      <w:r>
        <w:rPr>
          <w:rStyle w:val="22"/>
          <w:rFonts w:ascii="Times New Roman" w:hAnsi="Times New Roman" w:cs="Times New Roman"/>
          <w:sz w:val="24"/>
          <w:szCs w:val="24"/>
        </w:rPr>
        <w:t>蓄水池</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"_Toc25149564" </w:instrText>
      </w:r>
      <w:r>
        <w:fldChar w:fldCharType="separate"/>
      </w:r>
      <w:r>
        <w:rPr>
          <w:rStyle w:val="22"/>
          <w:rFonts w:ascii="Times New Roman" w:hAnsi="Times New Roman" w:cs="Times New Roman"/>
          <w:sz w:val="24"/>
          <w:szCs w:val="24"/>
        </w:rPr>
        <w:t>6</w:t>
      </w:r>
      <w:r>
        <w:rPr>
          <w:rFonts w:ascii="Times New Roman" w:hAnsi="Times New Roman" w:cs="Times New Roman"/>
          <w:b w:val="0"/>
          <w:bCs w:val="0"/>
          <w:caps w:val="0"/>
          <w:sz w:val="24"/>
          <w:szCs w:val="24"/>
        </w:rPr>
        <w:tab/>
      </w:r>
      <w:r>
        <w:rPr>
          <w:rStyle w:val="22"/>
          <w:rFonts w:ascii="Times New Roman" w:hAnsi="Times New Roman" w:cs="Times New Roman"/>
          <w:sz w:val="24"/>
          <w:szCs w:val="24"/>
        </w:rPr>
        <w:t>调蓄类设施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_Toc25149564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"_Toc25149565" </w:instrText>
      </w:r>
      <w:r>
        <w:fldChar w:fldCharType="separate"/>
      </w:r>
      <w:r>
        <w:rPr>
          <w:rStyle w:val="22"/>
          <w:rFonts w:ascii="Times New Roman" w:hAnsi="Times New Roman" w:cs="Times New Roman"/>
          <w:sz w:val="24"/>
          <w:szCs w:val="24"/>
        </w:rPr>
        <w:t>6.1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_Toc25149565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"_Toc25149566" </w:instrText>
      </w:r>
      <w:r>
        <w:fldChar w:fldCharType="separate"/>
      </w:r>
      <w:r>
        <w:rPr>
          <w:rStyle w:val="22"/>
          <w:rFonts w:ascii="Times New Roman" w:hAnsi="Times New Roman" w:cs="Times New Roman"/>
          <w:sz w:val="24"/>
          <w:szCs w:val="24"/>
        </w:rPr>
        <w:t>6.2</w:t>
      </w:r>
      <w:r>
        <w:rPr>
          <w:rFonts w:ascii="Times New Roman" w:hAnsi="Times New Roman" w:cs="Times New Roman"/>
          <w:smallCaps w:val="0"/>
          <w:sz w:val="24"/>
          <w:szCs w:val="24"/>
        </w:rPr>
        <w:tab/>
      </w:r>
      <w:r>
        <w:rPr>
          <w:rStyle w:val="22"/>
          <w:rFonts w:ascii="Times New Roman" w:hAnsi="Times New Roman" w:cs="Times New Roman"/>
          <w:sz w:val="24"/>
          <w:szCs w:val="24"/>
        </w:rPr>
        <w:t>调节塘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_Toc25149566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"_Toc25149567" </w:instrText>
      </w:r>
      <w:r>
        <w:fldChar w:fldCharType="separate"/>
      </w:r>
      <w:r>
        <w:rPr>
          <w:rStyle w:val="22"/>
          <w:rFonts w:ascii="Times New Roman" w:hAnsi="Times New Roman" w:cs="Times New Roman"/>
          <w:sz w:val="24"/>
          <w:szCs w:val="24"/>
        </w:rPr>
        <w:t>6.3</w:t>
      </w:r>
      <w:r>
        <w:rPr>
          <w:rFonts w:ascii="Times New Roman" w:hAnsi="Times New Roman" w:cs="Times New Roman"/>
          <w:smallCaps w:val="0"/>
          <w:sz w:val="24"/>
          <w:szCs w:val="24"/>
        </w:rPr>
        <w:tab/>
      </w:r>
      <w:r>
        <w:rPr>
          <w:rStyle w:val="22"/>
          <w:rFonts w:ascii="Times New Roman" w:hAnsi="Times New Roman" w:cs="Times New Roman"/>
          <w:sz w:val="24"/>
          <w:szCs w:val="24"/>
        </w:rPr>
        <w:t>湿塘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_Toc25149567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"_Toc25149568" </w:instrText>
      </w:r>
      <w:r>
        <w:fldChar w:fldCharType="separate"/>
      </w:r>
      <w:r>
        <w:rPr>
          <w:rStyle w:val="22"/>
          <w:rFonts w:ascii="Times New Roman" w:hAnsi="Times New Roman" w:cs="Times New Roman"/>
          <w:sz w:val="24"/>
          <w:szCs w:val="24"/>
        </w:rPr>
        <w:t>7</w:t>
      </w:r>
      <w:r>
        <w:rPr>
          <w:rFonts w:ascii="Times New Roman" w:hAnsi="Times New Roman" w:cs="Times New Roman"/>
          <w:b w:val="0"/>
          <w:bCs w:val="0"/>
          <w:caps w:val="0"/>
          <w:sz w:val="24"/>
          <w:szCs w:val="24"/>
        </w:rPr>
        <w:tab/>
      </w:r>
      <w:r>
        <w:rPr>
          <w:rStyle w:val="22"/>
          <w:rFonts w:ascii="Times New Roman" w:hAnsi="Times New Roman" w:cs="Times New Roman"/>
          <w:sz w:val="24"/>
          <w:szCs w:val="24"/>
        </w:rPr>
        <w:t>截污净化类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_Toc25149568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"_Toc25149569" </w:instrText>
      </w:r>
      <w:r>
        <w:fldChar w:fldCharType="separate"/>
      </w:r>
      <w:r>
        <w:rPr>
          <w:rStyle w:val="22"/>
          <w:rFonts w:ascii="Times New Roman" w:hAnsi="Times New Roman" w:cs="Times New Roman"/>
          <w:sz w:val="24"/>
          <w:szCs w:val="24"/>
        </w:rPr>
        <w:t>7.1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_Toc25149569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"_Toc25149570" </w:instrText>
      </w:r>
      <w:r>
        <w:fldChar w:fldCharType="separate"/>
      </w:r>
      <w:r>
        <w:rPr>
          <w:rStyle w:val="22"/>
          <w:rFonts w:ascii="Times New Roman" w:hAnsi="Times New Roman" w:cs="Times New Roman"/>
          <w:sz w:val="24"/>
          <w:szCs w:val="24"/>
        </w:rPr>
        <w:t>7.2</w:t>
      </w:r>
      <w:r>
        <w:rPr>
          <w:rFonts w:ascii="Times New Roman" w:hAnsi="Times New Roman" w:cs="Times New Roman"/>
          <w:smallCaps w:val="0"/>
          <w:sz w:val="24"/>
          <w:szCs w:val="24"/>
        </w:rPr>
        <w:tab/>
      </w:r>
      <w:r>
        <w:rPr>
          <w:rStyle w:val="22"/>
          <w:rFonts w:ascii="Times New Roman" w:hAnsi="Times New Roman" w:cs="Times New Roman"/>
          <w:sz w:val="24"/>
          <w:szCs w:val="24"/>
        </w:rPr>
        <w:t>雨水湿地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_Toc25149570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"_Toc25149571" </w:instrText>
      </w:r>
      <w:r>
        <w:fldChar w:fldCharType="separate"/>
      </w:r>
      <w:r>
        <w:rPr>
          <w:rStyle w:val="22"/>
          <w:rFonts w:ascii="Times New Roman" w:hAnsi="Times New Roman" w:cs="Times New Roman"/>
          <w:sz w:val="24"/>
          <w:szCs w:val="24"/>
        </w:rPr>
        <w:t>7.3</w:t>
      </w:r>
      <w:r>
        <w:rPr>
          <w:rFonts w:ascii="Times New Roman" w:hAnsi="Times New Roman" w:cs="Times New Roman"/>
          <w:smallCaps w:val="0"/>
          <w:sz w:val="24"/>
          <w:szCs w:val="24"/>
        </w:rPr>
        <w:tab/>
      </w:r>
      <w:r>
        <w:rPr>
          <w:rStyle w:val="22"/>
          <w:rFonts w:ascii="Times New Roman" w:hAnsi="Times New Roman" w:cs="Times New Roman"/>
          <w:sz w:val="24"/>
          <w:szCs w:val="24"/>
        </w:rPr>
        <w:t>生物滤池</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_Toc25149571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"_Toc25149572" </w:instrText>
      </w:r>
      <w:r>
        <w:fldChar w:fldCharType="separate"/>
      </w:r>
      <w:r>
        <w:rPr>
          <w:rStyle w:val="22"/>
          <w:rFonts w:ascii="Times New Roman" w:hAnsi="Times New Roman" w:cs="Times New Roman"/>
          <w:sz w:val="24"/>
          <w:szCs w:val="24"/>
        </w:rPr>
        <w:t>7.4</w:t>
      </w:r>
      <w:r>
        <w:rPr>
          <w:rFonts w:ascii="Times New Roman" w:hAnsi="Times New Roman" w:cs="Times New Roman"/>
          <w:smallCaps w:val="0"/>
          <w:sz w:val="24"/>
          <w:szCs w:val="24"/>
        </w:rPr>
        <w:tab/>
      </w:r>
      <w:r>
        <w:rPr>
          <w:rStyle w:val="22"/>
          <w:rFonts w:ascii="Times New Roman" w:hAnsi="Times New Roman" w:cs="Times New Roman"/>
          <w:sz w:val="24"/>
          <w:szCs w:val="24"/>
        </w:rPr>
        <w:t>植被缓冲带</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_Toc25149572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"_Toc25149573" </w:instrText>
      </w:r>
      <w:r>
        <w:fldChar w:fldCharType="separate"/>
      </w:r>
      <w:r>
        <w:rPr>
          <w:rStyle w:val="22"/>
          <w:rFonts w:ascii="Times New Roman" w:hAnsi="Times New Roman" w:cs="Times New Roman"/>
          <w:sz w:val="24"/>
          <w:szCs w:val="24"/>
        </w:rPr>
        <w:t>7.5</w:t>
      </w:r>
      <w:r>
        <w:rPr>
          <w:rFonts w:ascii="Times New Roman" w:hAnsi="Times New Roman" w:cs="Times New Roman"/>
          <w:smallCaps w:val="0"/>
          <w:sz w:val="24"/>
          <w:szCs w:val="24"/>
        </w:rPr>
        <w:tab/>
      </w:r>
      <w:r>
        <w:rPr>
          <w:rStyle w:val="22"/>
          <w:rFonts w:ascii="Times New Roman" w:hAnsi="Times New Roman" w:cs="Times New Roman"/>
          <w:sz w:val="24"/>
          <w:szCs w:val="24"/>
        </w:rPr>
        <w:t>生态驳岸</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_Toc25149573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"_Toc25149574" </w:instrText>
      </w:r>
      <w:r>
        <w:fldChar w:fldCharType="separate"/>
      </w:r>
      <w:r>
        <w:rPr>
          <w:rStyle w:val="22"/>
          <w:rFonts w:ascii="Times New Roman" w:hAnsi="Times New Roman" w:cs="Times New Roman"/>
          <w:sz w:val="24"/>
          <w:szCs w:val="24"/>
        </w:rPr>
        <w:t>8</w:t>
      </w:r>
      <w:r>
        <w:rPr>
          <w:rFonts w:ascii="Times New Roman" w:hAnsi="Times New Roman" w:cs="Times New Roman"/>
          <w:b w:val="0"/>
          <w:bCs w:val="0"/>
          <w:caps w:val="0"/>
          <w:sz w:val="24"/>
          <w:szCs w:val="24"/>
        </w:rPr>
        <w:tab/>
      </w:r>
      <w:r>
        <w:rPr>
          <w:rStyle w:val="22"/>
          <w:rFonts w:ascii="Times New Roman" w:hAnsi="Times New Roman" w:cs="Times New Roman"/>
          <w:sz w:val="24"/>
          <w:szCs w:val="24"/>
        </w:rPr>
        <w:t>转输类设施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_Toc25149574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"_Toc25149575" </w:instrText>
      </w:r>
      <w:r>
        <w:fldChar w:fldCharType="separate"/>
      </w:r>
      <w:r>
        <w:rPr>
          <w:rStyle w:val="22"/>
          <w:rFonts w:ascii="Times New Roman" w:hAnsi="Times New Roman" w:cs="Times New Roman"/>
          <w:sz w:val="24"/>
          <w:szCs w:val="24"/>
        </w:rPr>
        <w:t>8.1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_Toc25149575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"_Toc25149576" </w:instrText>
      </w:r>
      <w:r>
        <w:fldChar w:fldCharType="separate"/>
      </w:r>
      <w:r>
        <w:rPr>
          <w:rStyle w:val="22"/>
          <w:rFonts w:ascii="Times New Roman" w:hAnsi="Times New Roman" w:cs="Times New Roman"/>
          <w:sz w:val="24"/>
          <w:szCs w:val="24"/>
        </w:rPr>
        <w:t>8.2</w:t>
      </w:r>
      <w:r>
        <w:rPr>
          <w:rFonts w:ascii="Times New Roman" w:hAnsi="Times New Roman" w:cs="Times New Roman"/>
          <w:smallCaps w:val="0"/>
          <w:sz w:val="24"/>
          <w:szCs w:val="24"/>
        </w:rPr>
        <w:tab/>
      </w:r>
      <w:r>
        <w:rPr>
          <w:rStyle w:val="22"/>
          <w:rFonts w:ascii="Times New Roman" w:hAnsi="Times New Roman" w:cs="Times New Roman"/>
          <w:sz w:val="24"/>
          <w:szCs w:val="24"/>
        </w:rPr>
        <w:t>植草沟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_Toc25149576 \h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"_Toc25149577" </w:instrText>
      </w:r>
      <w:r>
        <w:fldChar w:fldCharType="separate"/>
      </w:r>
      <w:r>
        <w:rPr>
          <w:rStyle w:val="22"/>
          <w:rFonts w:ascii="Times New Roman" w:hAnsi="Times New Roman" w:cs="Times New Roman"/>
          <w:sz w:val="24"/>
          <w:szCs w:val="24"/>
        </w:rPr>
        <w:t>8.3</w:t>
      </w:r>
      <w:r>
        <w:rPr>
          <w:rFonts w:ascii="Times New Roman" w:hAnsi="Times New Roman" w:cs="Times New Roman"/>
          <w:smallCaps w:val="0"/>
          <w:sz w:val="24"/>
          <w:szCs w:val="24"/>
        </w:rPr>
        <w:tab/>
      </w:r>
      <w:r>
        <w:rPr>
          <w:rStyle w:val="22"/>
          <w:rFonts w:ascii="Times New Roman" w:hAnsi="Times New Roman" w:cs="Times New Roman"/>
          <w:sz w:val="24"/>
          <w:szCs w:val="24"/>
        </w:rPr>
        <w:t>渗管/渠</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_Toc25149577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"_Toc25149578" </w:instrText>
      </w:r>
      <w:r>
        <w:fldChar w:fldCharType="separate"/>
      </w:r>
      <w:r>
        <w:rPr>
          <w:rStyle w:val="22"/>
          <w:rFonts w:ascii="Times New Roman" w:hAnsi="Times New Roman" w:cs="Times New Roman"/>
          <w:sz w:val="24"/>
          <w:szCs w:val="24"/>
        </w:rPr>
        <w:t>8.4</w:t>
      </w:r>
      <w:r>
        <w:rPr>
          <w:rFonts w:ascii="Times New Roman" w:hAnsi="Times New Roman" w:cs="Times New Roman"/>
          <w:smallCaps w:val="0"/>
          <w:sz w:val="24"/>
          <w:szCs w:val="24"/>
        </w:rPr>
        <w:tab/>
      </w:r>
      <w:r>
        <w:rPr>
          <w:rStyle w:val="22"/>
          <w:rFonts w:ascii="Times New Roman" w:hAnsi="Times New Roman" w:cs="Times New Roman"/>
          <w:sz w:val="24"/>
          <w:szCs w:val="24"/>
        </w:rPr>
        <w:t>管道及附属构筑物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_Toc25149578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"_Toc25149579" </w:instrText>
      </w:r>
      <w:r>
        <w:fldChar w:fldCharType="separate"/>
      </w:r>
      <w:r>
        <w:rPr>
          <w:rStyle w:val="22"/>
          <w:rFonts w:ascii="Times New Roman" w:hAnsi="Times New Roman" w:cs="Times New Roman"/>
          <w:sz w:val="24"/>
          <w:szCs w:val="24"/>
        </w:rPr>
        <w:t>9</w:t>
      </w:r>
      <w:r>
        <w:rPr>
          <w:rFonts w:ascii="Times New Roman" w:hAnsi="Times New Roman" w:cs="Times New Roman"/>
          <w:b w:val="0"/>
          <w:bCs w:val="0"/>
          <w:caps w:val="0"/>
          <w:sz w:val="24"/>
          <w:szCs w:val="24"/>
        </w:rPr>
        <w:tab/>
      </w:r>
      <w:r>
        <w:rPr>
          <w:rStyle w:val="22"/>
          <w:rFonts w:ascii="Times New Roman" w:hAnsi="Times New Roman" w:cs="Times New Roman"/>
          <w:sz w:val="24"/>
          <w:szCs w:val="24"/>
        </w:rPr>
        <w:t>风险管理与保障措施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_Toc25149579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"_Toc25149580" </w:instrText>
      </w:r>
      <w:r>
        <w:fldChar w:fldCharType="separate"/>
      </w:r>
      <w:r>
        <w:rPr>
          <w:rStyle w:val="22"/>
          <w:rFonts w:ascii="Times New Roman" w:hAnsi="Times New Roman" w:cs="Times New Roman"/>
          <w:sz w:val="24"/>
          <w:szCs w:val="24"/>
        </w:rPr>
        <w:t>9.1</w:t>
      </w:r>
      <w:r>
        <w:rPr>
          <w:rFonts w:ascii="Times New Roman" w:hAnsi="Times New Roman" w:cs="Times New Roman"/>
          <w:smallCaps w:val="0"/>
          <w:sz w:val="24"/>
          <w:szCs w:val="24"/>
        </w:rPr>
        <w:tab/>
      </w:r>
      <w:r>
        <w:rPr>
          <w:rStyle w:val="22"/>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_Toc25149580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"_Toc25149581" </w:instrText>
      </w:r>
      <w:r>
        <w:fldChar w:fldCharType="separate"/>
      </w:r>
      <w:r>
        <w:rPr>
          <w:rStyle w:val="22"/>
          <w:rFonts w:ascii="Times New Roman" w:hAnsi="Times New Roman" w:cs="Times New Roman"/>
          <w:sz w:val="24"/>
          <w:szCs w:val="24"/>
        </w:rPr>
        <w:t>9.2</w:t>
      </w:r>
      <w:r>
        <w:rPr>
          <w:rFonts w:ascii="Times New Roman" w:hAnsi="Times New Roman" w:cs="Times New Roman"/>
          <w:smallCaps w:val="0"/>
          <w:sz w:val="24"/>
          <w:szCs w:val="24"/>
        </w:rPr>
        <w:tab/>
      </w:r>
      <w:r>
        <w:rPr>
          <w:rStyle w:val="22"/>
          <w:rFonts w:ascii="Times New Roman" w:hAnsi="Times New Roman" w:cs="Times New Roman"/>
          <w:sz w:val="24"/>
          <w:szCs w:val="24"/>
        </w:rPr>
        <w:t>水质风险管理和保障措施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_Toc25149581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"_Toc25149582" </w:instrText>
      </w:r>
      <w:r>
        <w:fldChar w:fldCharType="separate"/>
      </w:r>
      <w:r>
        <w:rPr>
          <w:rStyle w:val="22"/>
          <w:rFonts w:ascii="Times New Roman" w:hAnsi="Times New Roman" w:cs="Times New Roman"/>
          <w:sz w:val="24"/>
          <w:szCs w:val="24"/>
        </w:rPr>
        <w:t>9.3</w:t>
      </w:r>
      <w:r>
        <w:rPr>
          <w:rFonts w:ascii="Times New Roman" w:hAnsi="Times New Roman" w:cs="Times New Roman"/>
          <w:smallCaps w:val="0"/>
          <w:sz w:val="24"/>
          <w:szCs w:val="24"/>
        </w:rPr>
        <w:tab/>
      </w:r>
      <w:r>
        <w:rPr>
          <w:rStyle w:val="22"/>
          <w:rFonts w:ascii="Times New Roman" w:hAnsi="Times New Roman" w:cs="Times New Roman"/>
          <w:sz w:val="24"/>
          <w:szCs w:val="24"/>
        </w:rPr>
        <w:t>水量风险管理和保障措施</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_Toc25149582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"_Toc25149583" </w:instrText>
      </w:r>
      <w:r>
        <w:fldChar w:fldCharType="separate"/>
      </w:r>
      <w:r>
        <w:rPr>
          <w:rStyle w:val="22"/>
          <w:rFonts w:ascii="Times New Roman" w:hAnsi="Times New Roman" w:cs="Times New Roman"/>
          <w:sz w:val="24"/>
          <w:szCs w:val="24"/>
        </w:rPr>
        <w:t>10</w:t>
      </w:r>
      <w:r>
        <w:rPr>
          <w:rFonts w:ascii="Times New Roman" w:hAnsi="Times New Roman" w:cs="Times New Roman"/>
          <w:b w:val="0"/>
          <w:bCs w:val="0"/>
          <w:caps w:val="0"/>
          <w:sz w:val="24"/>
          <w:szCs w:val="24"/>
        </w:rPr>
        <w:tab/>
      </w:r>
      <w:r>
        <w:rPr>
          <w:rStyle w:val="22"/>
          <w:rFonts w:ascii="Times New Roman" w:hAnsi="Times New Roman" w:cs="Times New Roman"/>
          <w:sz w:val="24"/>
          <w:szCs w:val="24"/>
        </w:rPr>
        <w:t>档案与信息化管理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_Toc25149583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"_Toc25149584" </w:instrText>
      </w:r>
      <w:r>
        <w:fldChar w:fldCharType="separate"/>
      </w:r>
      <w:r>
        <w:rPr>
          <w:rStyle w:val="22"/>
          <w:rFonts w:ascii="Times New Roman" w:hAnsi="Times New Roman" w:cs="Times New Roman"/>
          <w:sz w:val="24"/>
          <w:szCs w:val="24"/>
        </w:rPr>
        <w:t>10.1</w:t>
      </w:r>
      <w:r>
        <w:rPr>
          <w:rFonts w:ascii="Times New Roman" w:hAnsi="Times New Roman" w:cs="Times New Roman"/>
          <w:smallCaps w:val="0"/>
          <w:sz w:val="24"/>
          <w:szCs w:val="24"/>
        </w:rPr>
        <w:tab/>
      </w:r>
      <w:r>
        <w:rPr>
          <w:rStyle w:val="22"/>
          <w:rFonts w:ascii="Times New Roman" w:hAnsi="Times New Roman" w:cs="Times New Roman"/>
          <w:sz w:val="24"/>
          <w:szCs w:val="24"/>
        </w:rPr>
        <w:t>档案管理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_Toc25149584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9"/>
        <w:tabs>
          <w:tab w:val="right" w:leader="dot" w:pos="8297"/>
        </w:tabs>
        <w:rPr>
          <w:rFonts w:ascii="Times New Roman" w:hAnsi="Times New Roman" w:cs="Times New Roman"/>
          <w:smallCaps w:val="0"/>
          <w:sz w:val="24"/>
          <w:szCs w:val="24"/>
        </w:rPr>
      </w:pPr>
      <w:r>
        <w:fldChar w:fldCharType="begin"/>
      </w:r>
      <w:r>
        <w:instrText xml:space="preserve"> HYPERLINK \l "_Toc25149585" </w:instrText>
      </w:r>
      <w:r>
        <w:fldChar w:fldCharType="separate"/>
      </w:r>
      <w:r>
        <w:rPr>
          <w:rStyle w:val="22"/>
          <w:rFonts w:ascii="Times New Roman" w:hAnsi="Times New Roman" w:cs="Times New Roman"/>
          <w:sz w:val="24"/>
          <w:szCs w:val="24"/>
        </w:rPr>
        <w:t>10.2</w:t>
      </w:r>
      <w:r>
        <w:rPr>
          <w:rFonts w:ascii="Times New Roman" w:hAnsi="Times New Roman" w:cs="Times New Roman"/>
          <w:smallCaps w:val="0"/>
          <w:sz w:val="24"/>
          <w:szCs w:val="24"/>
        </w:rPr>
        <w:tab/>
      </w:r>
      <w:r>
        <w:rPr>
          <w:rStyle w:val="22"/>
          <w:rFonts w:ascii="Times New Roman" w:hAnsi="Times New Roman" w:cs="Times New Roman"/>
          <w:sz w:val="24"/>
          <w:szCs w:val="24"/>
        </w:rPr>
        <w:t>信息化管理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_Toc25149585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"_Toc25149586" </w:instrText>
      </w:r>
      <w:r>
        <w:fldChar w:fldCharType="separate"/>
      </w:r>
      <w:r>
        <w:rPr>
          <w:rStyle w:val="22"/>
          <w:rFonts w:ascii="Times New Roman" w:hAnsi="Times New Roman" w:cs="Times New Roman"/>
          <w:sz w:val="24"/>
          <w:szCs w:val="24"/>
        </w:rPr>
        <w:t>附录A 渗滞类设施运行检查维护记录表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_Toc25149586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"_Toc25149587" </w:instrText>
      </w:r>
      <w:r>
        <w:fldChar w:fldCharType="separate"/>
      </w:r>
      <w:r>
        <w:rPr>
          <w:rStyle w:val="22"/>
          <w:rFonts w:ascii="Times New Roman" w:hAnsi="Times New Roman" w:cs="Times New Roman"/>
          <w:sz w:val="24"/>
          <w:szCs w:val="24"/>
        </w:rPr>
        <w:t>附录B 集蓄回用类设施运行检查维护记录表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_Toc25149587 \h </w:instrText>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"_Toc25149588" </w:instrText>
      </w:r>
      <w:r>
        <w:fldChar w:fldCharType="separate"/>
      </w:r>
      <w:r>
        <w:rPr>
          <w:rStyle w:val="22"/>
          <w:rFonts w:ascii="Times New Roman" w:hAnsi="Times New Roman" w:cs="Times New Roman"/>
          <w:sz w:val="24"/>
          <w:szCs w:val="24"/>
        </w:rPr>
        <w:t>附录C 调蓄类设施运行检查维护记录表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_Toc25149588 \h </w:instrText>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"_Toc25149589" </w:instrText>
      </w:r>
      <w:r>
        <w:fldChar w:fldCharType="separate"/>
      </w:r>
      <w:r>
        <w:rPr>
          <w:rStyle w:val="22"/>
          <w:rFonts w:ascii="Times New Roman" w:hAnsi="Times New Roman" w:cs="Times New Roman"/>
          <w:sz w:val="24"/>
          <w:szCs w:val="24"/>
        </w:rPr>
        <w:t>附录D 截污净化类设施运行检查维护记录表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_Toc25149589 \h </w:instrText>
      </w:r>
      <w:r>
        <w:rPr>
          <w:rFonts w:ascii="Times New Roman" w:hAnsi="Times New Roman" w:cs="Times New Roman"/>
          <w:sz w:val="24"/>
          <w:szCs w:val="24"/>
        </w:rPr>
        <w:fldChar w:fldCharType="separate"/>
      </w:r>
      <w:r>
        <w:rPr>
          <w:rFonts w:ascii="Times New Roman" w:hAnsi="Times New Roman" w:cs="Times New Roman"/>
          <w:sz w:val="24"/>
          <w:szCs w:val="24"/>
        </w:rPr>
        <w:t>42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"_Toc25149590" </w:instrText>
      </w:r>
      <w:r>
        <w:fldChar w:fldCharType="separate"/>
      </w:r>
      <w:r>
        <w:rPr>
          <w:rStyle w:val="22"/>
          <w:rFonts w:ascii="Times New Roman" w:hAnsi="Times New Roman" w:cs="Times New Roman"/>
          <w:sz w:val="24"/>
          <w:szCs w:val="24"/>
        </w:rPr>
        <w:t>附录E 转输类设施运行检查维护记录表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_Toc25149590 \h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"_Toc25149591" </w:instrText>
      </w:r>
      <w:r>
        <w:fldChar w:fldCharType="separate"/>
      </w:r>
      <w:r>
        <w:rPr>
          <w:rStyle w:val="22"/>
          <w:rFonts w:ascii="Times New Roman" w:hAnsi="Times New Roman" w:cs="Times New Roman"/>
          <w:sz w:val="24"/>
          <w:szCs w:val="24"/>
        </w:rPr>
        <w:t>本导则用词说明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_Toc25149591 \h </w:instrText>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8297"/>
        </w:tabs>
        <w:rPr>
          <w:rFonts w:ascii="Times New Roman" w:hAnsi="Times New Roman" w:cs="Times New Roman"/>
          <w:b w:val="0"/>
          <w:bCs w:val="0"/>
          <w:caps w:val="0"/>
          <w:sz w:val="24"/>
          <w:szCs w:val="24"/>
        </w:rPr>
      </w:pPr>
      <w:r>
        <w:fldChar w:fldCharType="begin"/>
      </w:r>
      <w:r>
        <w:instrText xml:space="preserve"> HYPERLINK \l "_Toc25149592" </w:instrText>
      </w:r>
      <w:r>
        <w:fldChar w:fldCharType="separate"/>
      </w:r>
      <w:r>
        <w:rPr>
          <w:rStyle w:val="22"/>
          <w:rFonts w:ascii="Times New Roman" w:hAnsi="Times New Roman" w:cs="Times New Roman"/>
          <w:sz w:val="24"/>
          <w:szCs w:val="24"/>
        </w:rPr>
        <w:t>引用标准名录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_Toc25149592 \h </w:instrText>
      </w:r>
      <w:r>
        <w:rPr>
          <w:rFonts w:ascii="Times New Roman" w:hAnsi="Times New Roman" w:cs="Times New Roman"/>
          <w:sz w:val="24"/>
          <w:szCs w:val="24"/>
        </w:rPr>
        <w:fldChar w:fldCharType="separate"/>
      </w:r>
      <w:r>
        <w:rPr>
          <w:rFonts w:ascii="Times New Roman" w:hAnsi="Times New Roman" w:cs="Times New Roman"/>
          <w:sz w:val="24"/>
          <w:szCs w:val="24"/>
        </w:rPr>
        <w:t>50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ind w:left="0" w:firstLine="0"/>
        <w:jc w:val="both"/>
        <w:rPr>
          <w:rFonts w:ascii="Times New Roman" w:hAnsi="Times New Roman" w:cs="Times New Roman"/>
          <w:sz w:val="28"/>
          <w:szCs w:val="28"/>
        </w:rPr>
      </w:pP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ind w:left="0" w:firstLine="2520" w:firstLineChars="900"/>
        <w:jc w:val="both"/>
        <w:rPr>
          <w:rFonts w:ascii="Times New Roman" w:hAnsi="Times New Roman" w:cs="Times New Roman"/>
          <w:sz w:val="28"/>
          <w:szCs w:val="28"/>
        </w:rPr>
        <w:sectPr>
          <w:footerReference r:id="rId10" w:type="first"/>
          <w:pgSz w:w="11907" w:h="16839"/>
          <w:pgMar w:top="1440" w:right="1800" w:bottom="1440" w:left="1800" w:header="709" w:footer="709" w:gutter="0"/>
          <w:pgNumType w:fmt="upperRoman" w:start="1"/>
          <w:cols w:space="425" w:num="1"/>
          <w:titlePg/>
          <w:docGrid w:linePitch="360" w:charSpace="0"/>
        </w:sectPr>
      </w:pPr>
    </w:p>
    <w:p>
      <w:pPr>
        <w:pStyle w:val="2"/>
        <w:numPr>
          <w:ilvl w:val="0"/>
          <w:numId w:val="1"/>
        </w:numPr>
        <w:spacing w:beforeLines="0" w:afterLines="0"/>
        <w:ind w:left="0" w:firstLine="0"/>
        <w:rPr>
          <w:rFonts w:eastAsiaTheme="minorEastAsia"/>
          <w:bCs w:val="0"/>
          <w:lang w:eastAsia="zh-CN"/>
        </w:rPr>
      </w:pPr>
      <w:bookmarkStart w:id="2" w:name="_Toc25149546"/>
      <w:r>
        <w:rPr>
          <w:rFonts w:eastAsiaTheme="minorEastAsia"/>
          <w:bCs w:val="0"/>
          <w:lang w:eastAsia="zh-CN"/>
        </w:rPr>
        <w:t>总则</w:t>
      </w:r>
      <w:bookmarkEnd w:id="2"/>
    </w:p>
    <w:p>
      <w:pPr>
        <w:pStyle w:val="32"/>
        <w:tabs>
          <w:tab w:val="left" w:pos="895"/>
          <w:tab w:val="left" w:pos="2003"/>
        </w:tabs>
        <w:spacing w:line="360" w:lineRule="auto"/>
        <w:ind w:left="0" w:firstLine="0" w:firstLineChars="0"/>
        <w:jc w:val="both"/>
        <w:outlineLvl w:val="1"/>
        <w:rPr>
          <w:rFonts w:ascii="Times New Roman" w:hAnsi="Times New Roman"/>
          <w:spacing w:val="7"/>
          <w:sz w:val="24"/>
          <w:szCs w:val="24"/>
        </w:rPr>
      </w:pPr>
      <w:bookmarkStart w:id="3" w:name="_Toc25149547"/>
      <w:bookmarkStart w:id="4" w:name="_Toc25146103"/>
      <w:bookmarkStart w:id="5" w:name="_Toc527748467"/>
      <w:bookmarkStart w:id="6" w:name="_Toc528099860"/>
      <w:bookmarkStart w:id="7" w:name="_Toc445761587"/>
      <w:bookmarkStart w:id="8" w:name="_Toc445938630"/>
      <w:r>
        <w:rPr>
          <w:rFonts w:ascii="Times New Roman" w:hAnsi="Times New Roman"/>
          <w:b/>
          <w:spacing w:val="7"/>
          <w:sz w:val="24"/>
          <w:szCs w:val="24"/>
        </w:rPr>
        <w:t>1.0.1</w:t>
      </w:r>
      <w:r>
        <w:rPr>
          <w:rFonts w:ascii="Times New Roman" w:hAnsi="Times New Roman"/>
          <w:spacing w:val="7"/>
          <w:sz w:val="24"/>
          <w:szCs w:val="24"/>
        </w:rPr>
        <w:t>为规范指导玉溪市海绵城市设施运行维护，长效发挥各类设施功能</w:t>
      </w:r>
      <w:r>
        <w:rPr>
          <w:rFonts w:hint="eastAsia" w:ascii="Times New Roman" w:hAnsi="Times New Roman"/>
          <w:spacing w:val="7"/>
          <w:sz w:val="24"/>
          <w:szCs w:val="24"/>
        </w:rPr>
        <w:t>，提升项目投入产出比，规范海绵城市设施运行维护管理工作，</w:t>
      </w:r>
      <w:r>
        <w:rPr>
          <w:rFonts w:ascii="Times New Roman" w:hAnsi="Times New Roman"/>
          <w:spacing w:val="7"/>
          <w:sz w:val="24"/>
          <w:szCs w:val="24"/>
        </w:rPr>
        <w:t>特制定本导则。</w:t>
      </w:r>
      <w:bookmarkEnd w:id="3"/>
      <w:bookmarkEnd w:id="4"/>
      <w:bookmarkEnd w:id="5"/>
      <w:bookmarkEnd w:id="6"/>
    </w:p>
    <w:bookmarkEnd w:id="7"/>
    <w:bookmarkEnd w:id="8"/>
    <w:p>
      <w:pPr>
        <w:pStyle w:val="32"/>
        <w:tabs>
          <w:tab w:val="left" w:pos="895"/>
          <w:tab w:val="left" w:pos="2003"/>
        </w:tabs>
        <w:spacing w:line="360" w:lineRule="auto"/>
        <w:ind w:left="0" w:firstLine="0" w:firstLineChars="0"/>
        <w:jc w:val="both"/>
        <w:outlineLvl w:val="1"/>
        <w:rPr>
          <w:rFonts w:ascii="Times New Roman" w:hAnsi="Times New Roman"/>
          <w:spacing w:val="7"/>
          <w:sz w:val="24"/>
          <w:szCs w:val="24"/>
        </w:rPr>
      </w:pPr>
      <w:bookmarkStart w:id="9" w:name="_Toc25149548"/>
      <w:bookmarkStart w:id="10" w:name="_Toc25146104"/>
      <w:bookmarkStart w:id="11" w:name="_Toc527748468"/>
      <w:bookmarkStart w:id="12" w:name="_Toc528099861"/>
      <w:r>
        <w:rPr>
          <w:rFonts w:ascii="Times New Roman" w:hAnsi="Times New Roman"/>
          <w:b/>
          <w:spacing w:val="7"/>
          <w:sz w:val="24"/>
          <w:szCs w:val="24"/>
        </w:rPr>
        <w:t>1.0.2</w:t>
      </w:r>
      <w:r>
        <w:rPr>
          <w:rFonts w:ascii="Times New Roman" w:hAnsi="Times New Roman"/>
          <w:spacing w:val="7"/>
          <w:sz w:val="24"/>
          <w:szCs w:val="24"/>
        </w:rPr>
        <w:t>本导则适用于指导玉溪市所有新建、改建及扩建项目</w:t>
      </w:r>
      <w:r>
        <w:rPr>
          <w:rFonts w:hint="eastAsia" w:ascii="Times New Roman" w:hAnsi="Times New Roman"/>
          <w:spacing w:val="7"/>
          <w:sz w:val="24"/>
          <w:szCs w:val="24"/>
        </w:rPr>
        <w:t>中绿色</w:t>
      </w:r>
      <w:r>
        <w:rPr>
          <w:rFonts w:ascii="Times New Roman" w:hAnsi="Times New Roman"/>
          <w:spacing w:val="7"/>
          <w:sz w:val="24"/>
          <w:szCs w:val="24"/>
        </w:rPr>
        <w:t>设施的运行维护。</w:t>
      </w:r>
      <w:bookmarkEnd w:id="9"/>
      <w:bookmarkEnd w:id="10"/>
      <w:bookmarkEnd w:id="11"/>
      <w:bookmarkEnd w:id="12"/>
    </w:p>
    <w:p>
      <w:pPr>
        <w:pStyle w:val="32"/>
        <w:tabs>
          <w:tab w:val="left" w:pos="895"/>
          <w:tab w:val="left" w:pos="2003"/>
        </w:tabs>
        <w:spacing w:line="360" w:lineRule="auto"/>
        <w:ind w:left="0" w:firstLine="0" w:firstLineChars="0"/>
        <w:jc w:val="both"/>
        <w:outlineLvl w:val="1"/>
        <w:rPr>
          <w:rFonts w:ascii="Times New Roman" w:hAnsi="Times New Roman"/>
          <w:spacing w:val="7"/>
          <w:sz w:val="24"/>
          <w:szCs w:val="24"/>
        </w:rPr>
      </w:pPr>
      <w:bookmarkStart w:id="13" w:name="_Toc25149549"/>
      <w:bookmarkStart w:id="14" w:name="_Toc25146105"/>
      <w:bookmarkStart w:id="15" w:name="_Toc528099863"/>
      <w:bookmarkStart w:id="16" w:name="_Toc527748470"/>
      <w:r>
        <w:rPr>
          <w:rFonts w:ascii="Times New Roman" w:hAnsi="Times New Roman"/>
          <w:b/>
          <w:spacing w:val="7"/>
          <w:sz w:val="24"/>
          <w:szCs w:val="24"/>
        </w:rPr>
        <w:t>1.0.3</w:t>
      </w:r>
      <w:r>
        <w:rPr>
          <w:rFonts w:ascii="Times New Roman" w:hAnsi="Times New Roman"/>
          <w:spacing w:val="7"/>
          <w:sz w:val="24"/>
          <w:szCs w:val="24"/>
        </w:rPr>
        <w:t>玉溪市海绵城市设施运行维护除满足本导则规定外，尚应符合国家、行业、玉溪市相关规范、标准的要求。</w:t>
      </w:r>
      <w:bookmarkEnd w:id="13"/>
      <w:bookmarkEnd w:id="14"/>
      <w:bookmarkEnd w:id="15"/>
      <w:bookmarkEnd w:id="16"/>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lang w:eastAsia="zh-CN"/>
        </w:rPr>
      </w:pPr>
      <w:bookmarkStart w:id="17" w:name="_Toc25149550"/>
      <w:r>
        <w:rPr>
          <w:rFonts w:eastAsiaTheme="minorEastAsia"/>
          <w:bCs w:val="0"/>
          <w:lang w:eastAsia="zh-CN"/>
        </w:rPr>
        <w:t>术语</w:t>
      </w:r>
      <w:bookmarkEnd w:id="17"/>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bCs/>
          <w:spacing w:val="7"/>
          <w:sz w:val="24"/>
          <w:szCs w:val="24"/>
        </w:rPr>
        <w:t>2.0.1</w:t>
      </w:r>
      <w:r>
        <w:rPr>
          <w:rFonts w:hint="eastAsia" w:ascii="Times New Roman" w:hAnsi="Times New Roman"/>
          <w:spacing w:val="7"/>
          <w:sz w:val="24"/>
          <w:szCs w:val="24"/>
        </w:rPr>
        <w:t>绿色设施</w:t>
      </w:r>
      <w:r>
        <w:rPr>
          <w:rFonts w:ascii="Times New Roman" w:hAnsi="Times New Roman"/>
          <w:spacing w:val="7"/>
          <w:sz w:val="24"/>
          <w:szCs w:val="24"/>
        </w:rPr>
        <w:t xml:space="preserve"> </w:t>
      </w:r>
      <w:r>
        <w:rPr>
          <w:rFonts w:hint="eastAsia" w:ascii="Times New Roman" w:hAnsi="Times New Roman"/>
          <w:spacing w:val="7"/>
          <w:sz w:val="24"/>
          <w:szCs w:val="24"/>
        </w:rPr>
        <w:t>green</w:t>
      </w:r>
      <w:r>
        <w:rPr>
          <w:rFonts w:ascii="Times New Roman" w:hAnsi="Times New Roman"/>
          <w:spacing w:val="7"/>
          <w:sz w:val="24"/>
          <w:szCs w:val="24"/>
        </w:rPr>
        <w:t xml:space="preserve"> </w:t>
      </w:r>
      <w:r>
        <w:rPr>
          <w:rFonts w:hint="eastAsia" w:ascii="Times New Roman" w:hAnsi="Times New Roman"/>
          <w:spacing w:val="7"/>
          <w:sz w:val="24"/>
          <w:szCs w:val="24"/>
        </w:rPr>
        <w:t>infrastructure</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hint="eastAsia" w:ascii="Times New Roman" w:hAnsi="Times New Roman"/>
          <w:spacing w:val="7"/>
          <w:sz w:val="24"/>
          <w:szCs w:val="24"/>
        </w:rPr>
        <w:t>采用自然或人工模拟自然生态系统控制城市降雨径流的设施</w:t>
      </w:r>
      <w:r>
        <w:rPr>
          <w:rFonts w:ascii="Times New Roman" w:hAnsi="Times New Roman"/>
          <w:spacing w:val="7"/>
          <w:sz w:val="24"/>
          <w:szCs w:val="24"/>
        </w:rPr>
        <w:t>。</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bCs/>
          <w:spacing w:val="7"/>
          <w:sz w:val="24"/>
          <w:szCs w:val="24"/>
        </w:rPr>
        <w:t>2.0.2</w:t>
      </w:r>
      <w:r>
        <w:rPr>
          <w:rFonts w:ascii="Times New Roman" w:hAnsi="Times New Roman"/>
          <w:spacing w:val="7"/>
          <w:sz w:val="24"/>
          <w:szCs w:val="24"/>
        </w:rPr>
        <w:t>运行维护   Operating maintenance</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spacing w:val="7"/>
          <w:sz w:val="24"/>
          <w:szCs w:val="24"/>
        </w:rPr>
        <w:t>指设施的运行、维护及管理等所有活动，包括对设施进行清理、疏通、除杂草、修理、更换等运行维护活动。</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bCs/>
          <w:spacing w:val="7"/>
          <w:sz w:val="24"/>
          <w:szCs w:val="24"/>
        </w:rPr>
        <w:t>2.0.3</w:t>
      </w:r>
      <w:r>
        <w:rPr>
          <w:rFonts w:ascii="Times New Roman" w:hAnsi="Times New Roman"/>
          <w:spacing w:val="7"/>
          <w:sz w:val="24"/>
          <w:szCs w:val="24"/>
        </w:rPr>
        <w:t>功能性检测   Functional testing</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spacing w:val="7"/>
          <w:sz w:val="24"/>
          <w:szCs w:val="24"/>
        </w:rPr>
        <w:t>对影响设施效果、排水管渠过流能力，如沉积、障碍物、树根、浮渣、倒坡等缺陷的检测。</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2.0</w:t>
      </w:r>
      <w:r>
        <w:rPr>
          <w:rFonts w:hint="eastAsia" w:ascii="Times New Roman" w:hAnsi="Times New Roman"/>
          <w:b/>
          <w:spacing w:val="7"/>
          <w:sz w:val="24"/>
          <w:szCs w:val="24"/>
        </w:rPr>
        <w:t>.</w:t>
      </w:r>
      <w:r>
        <w:rPr>
          <w:rFonts w:ascii="Times New Roman" w:hAnsi="Times New Roman"/>
          <w:b/>
          <w:spacing w:val="7"/>
          <w:sz w:val="24"/>
          <w:szCs w:val="24"/>
        </w:rPr>
        <w:t>4</w:t>
      </w:r>
      <w:r>
        <w:rPr>
          <w:rFonts w:ascii="Times New Roman" w:hAnsi="Times New Roman"/>
          <w:spacing w:val="7"/>
          <w:sz w:val="24"/>
          <w:szCs w:val="24"/>
        </w:rPr>
        <w:t>结构性检测   Structural testing</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ascii="Times New Roman" w:hAnsi="Times New Roman"/>
          <w:spacing w:val="7"/>
          <w:sz w:val="24"/>
          <w:szCs w:val="24"/>
        </w:rPr>
        <w:t>对影响设施结构本体，如裂缝、破裂、变形、塌陷、侵蚀、异物堆积等缺陷的检测。</w:t>
      </w:r>
      <w:r>
        <w:rPr>
          <w:rFonts w:ascii="Times New Roman" w:hAnsi="Times New Roman"/>
          <w:spacing w:val="7"/>
          <w:sz w:val="24"/>
          <w:szCs w:val="24"/>
        </w:rPr>
        <w:br w:type="page"/>
      </w:r>
    </w:p>
    <w:p>
      <w:pPr>
        <w:pStyle w:val="2"/>
        <w:numPr>
          <w:ilvl w:val="0"/>
          <w:numId w:val="1"/>
        </w:numPr>
        <w:spacing w:beforeLines="0" w:afterLines="0"/>
        <w:ind w:left="0" w:firstLine="0"/>
        <w:rPr>
          <w:rFonts w:eastAsiaTheme="minorEastAsia"/>
          <w:bCs w:val="0"/>
          <w:lang w:eastAsia="zh-CN"/>
        </w:rPr>
      </w:pPr>
      <w:bookmarkStart w:id="18" w:name="_Toc25149551"/>
      <w:r>
        <w:rPr>
          <w:rFonts w:eastAsiaTheme="minorEastAsia"/>
          <w:bCs w:val="0"/>
          <w:lang w:eastAsia="zh-CN"/>
        </w:rPr>
        <w:t>基本规定</w:t>
      </w:r>
      <w:bookmarkEnd w:id="18"/>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3.0.1</w:t>
      </w:r>
      <w:r>
        <w:rPr>
          <w:rFonts w:ascii="Times New Roman" w:hAnsi="Times New Roman"/>
          <w:spacing w:val="7"/>
          <w:sz w:val="24"/>
          <w:szCs w:val="24"/>
        </w:rPr>
        <w:t>海绵城市设施运行维护应遵循</w:t>
      </w:r>
      <w:r>
        <w:rPr>
          <w:rFonts w:hint="eastAsia" w:ascii="Times New Roman" w:hAnsi="Times New Roman"/>
          <w:spacing w:val="7"/>
          <w:sz w:val="24"/>
          <w:szCs w:val="24"/>
        </w:rPr>
        <w:t>“</w:t>
      </w:r>
      <w:r>
        <w:rPr>
          <w:rFonts w:ascii="Times New Roman" w:hAnsi="Times New Roman"/>
          <w:spacing w:val="7"/>
          <w:sz w:val="24"/>
          <w:szCs w:val="24"/>
        </w:rPr>
        <w:t>安全性、长效性、经济性</w:t>
      </w:r>
      <w:r>
        <w:rPr>
          <w:rFonts w:hint="eastAsia" w:ascii="Times New Roman" w:hAnsi="Times New Roman"/>
          <w:spacing w:val="7"/>
          <w:sz w:val="24"/>
          <w:szCs w:val="24"/>
        </w:rPr>
        <w:t>”</w:t>
      </w:r>
      <w:r>
        <w:rPr>
          <w:rFonts w:ascii="Times New Roman" w:hAnsi="Times New Roman"/>
          <w:spacing w:val="7"/>
          <w:sz w:val="24"/>
          <w:szCs w:val="24"/>
        </w:rPr>
        <w:t>的基本原则。</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3.0.2</w:t>
      </w:r>
      <w:r>
        <w:rPr>
          <w:rFonts w:ascii="Times New Roman" w:hAnsi="Times New Roman"/>
          <w:spacing w:val="7"/>
          <w:sz w:val="24"/>
          <w:szCs w:val="24"/>
        </w:rPr>
        <w:t>海绵城市设施运行维护应建立健全运行维护管理制度</w:t>
      </w:r>
      <w:r>
        <w:rPr>
          <w:rFonts w:hint="eastAsia" w:ascii="Times New Roman" w:hAnsi="Times New Roman"/>
          <w:spacing w:val="7"/>
          <w:sz w:val="24"/>
          <w:szCs w:val="24"/>
        </w:rPr>
        <w:t>。</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3.0.3</w:t>
      </w:r>
      <w:r>
        <w:rPr>
          <w:rFonts w:ascii="Times New Roman" w:hAnsi="Times New Roman"/>
          <w:spacing w:val="7"/>
          <w:sz w:val="24"/>
          <w:szCs w:val="24"/>
        </w:rPr>
        <w:t>海绵城市设施运行维护应</w:t>
      </w:r>
      <w:r>
        <w:rPr>
          <w:rFonts w:hint="eastAsia" w:ascii="Times New Roman" w:hAnsi="Times New Roman"/>
          <w:spacing w:val="7"/>
          <w:sz w:val="24"/>
          <w:szCs w:val="24"/>
        </w:rPr>
        <w:t>明确主体责任单位</w:t>
      </w:r>
      <w:r>
        <w:rPr>
          <w:rFonts w:ascii="Times New Roman" w:hAnsi="Times New Roman"/>
          <w:spacing w:val="7"/>
          <w:sz w:val="24"/>
          <w:szCs w:val="24"/>
        </w:rPr>
        <w:t>。公共项目由道路</w:t>
      </w:r>
      <w:r>
        <w:rPr>
          <w:rFonts w:hint="eastAsia" w:ascii="Times New Roman" w:hAnsi="Times New Roman"/>
          <w:spacing w:val="7"/>
          <w:sz w:val="24"/>
          <w:szCs w:val="24"/>
        </w:rPr>
        <w:t>、</w:t>
      </w:r>
      <w:r>
        <w:rPr>
          <w:rFonts w:ascii="Times New Roman" w:hAnsi="Times New Roman"/>
          <w:spacing w:val="7"/>
          <w:sz w:val="24"/>
          <w:szCs w:val="24"/>
        </w:rPr>
        <w:t>排水</w:t>
      </w:r>
      <w:r>
        <w:rPr>
          <w:rFonts w:hint="eastAsia" w:ascii="Times New Roman" w:hAnsi="Times New Roman"/>
          <w:spacing w:val="7"/>
          <w:sz w:val="24"/>
          <w:szCs w:val="24"/>
        </w:rPr>
        <w:t>、</w:t>
      </w:r>
      <w:r>
        <w:rPr>
          <w:rFonts w:ascii="Times New Roman" w:hAnsi="Times New Roman"/>
          <w:spacing w:val="7"/>
          <w:sz w:val="24"/>
          <w:szCs w:val="24"/>
        </w:rPr>
        <w:t>园林</w:t>
      </w:r>
      <w:r>
        <w:rPr>
          <w:rFonts w:hint="eastAsia" w:ascii="Times New Roman" w:hAnsi="Times New Roman"/>
          <w:spacing w:val="7"/>
          <w:sz w:val="24"/>
          <w:szCs w:val="24"/>
        </w:rPr>
        <w:t>、</w:t>
      </w:r>
      <w:r>
        <w:rPr>
          <w:rFonts w:ascii="Times New Roman" w:hAnsi="Times New Roman"/>
          <w:spacing w:val="7"/>
          <w:sz w:val="24"/>
          <w:szCs w:val="24"/>
        </w:rPr>
        <w:t>水利等相关部门按照职责分工负责</w:t>
      </w:r>
      <w:r>
        <w:rPr>
          <w:rFonts w:hint="eastAsia" w:ascii="Times New Roman" w:hAnsi="Times New Roman"/>
          <w:spacing w:val="7"/>
          <w:sz w:val="24"/>
          <w:szCs w:val="24"/>
        </w:rPr>
        <w:t>；</w:t>
      </w:r>
      <w:r>
        <w:rPr>
          <w:rFonts w:ascii="Times New Roman" w:hAnsi="Times New Roman"/>
          <w:spacing w:val="7"/>
          <w:sz w:val="24"/>
          <w:szCs w:val="24"/>
        </w:rPr>
        <w:t>其他性质项目由设施所有者或其委托方负责</w:t>
      </w:r>
      <w:r>
        <w:rPr>
          <w:rFonts w:hint="eastAsia" w:ascii="Times New Roman" w:hAnsi="Times New Roman"/>
          <w:spacing w:val="7"/>
          <w:sz w:val="24"/>
          <w:szCs w:val="24"/>
        </w:rPr>
        <w:t>，</w:t>
      </w:r>
      <w:r>
        <w:rPr>
          <w:rFonts w:ascii="Times New Roman" w:hAnsi="Times New Roman"/>
          <w:spacing w:val="7"/>
          <w:sz w:val="24"/>
          <w:szCs w:val="24"/>
        </w:rPr>
        <w:t>遵循</w:t>
      </w:r>
      <w:r>
        <w:rPr>
          <w:rFonts w:hint="eastAsia" w:ascii="Times New Roman" w:hAnsi="Times New Roman"/>
          <w:spacing w:val="7"/>
          <w:sz w:val="24"/>
          <w:szCs w:val="24"/>
        </w:rPr>
        <w:t>“谁建设、谁管理”的原则。</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3.0.4</w:t>
      </w:r>
      <w:r>
        <w:rPr>
          <w:rFonts w:ascii="Times New Roman" w:hAnsi="Times New Roman"/>
          <w:spacing w:val="7"/>
          <w:sz w:val="24"/>
          <w:szCs w:val="24"/>
        </w:rPr>
        <w:t>海绵城市设施运行维护应编制设施运行维护方案，并应通过有效运维保障设计目标的实现；方案应至少包括各类设施检查、运行、维护的具体要求、安全管理以及资金保障相关内容。</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3.0.5</w:t>
      </w:r>
      <w:r>
        <w:rPr>
          <w:rFonts w:ascii="Times New Roman" w:hAnsi="Times New Roman"/>
          <w:spacing w:val="7"/>
          <w:sz w:val="24"/>
          <w:szCs w:val="24"/>
        </w:rPr>
        <w:t>海绵城市设施运行维护人员必须进行安全和专业技术培训。</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3.0.6</w:t>
      </w:r>
      <w:r>
        <w:rPr>
          <w:rFonts w:ascii="Times New Roman" w:hAnsi="Times New Roman"/>
          <w:spacing w:val="7"/>
          <w:sz w:val="24"/>
          <w:szCs w:val="24"/>
        </w:rPr>
        <w:t>应配备与设施运行维护相关的安全防护设备和用品；运行维护作业中使用的设备和用品应符合国家现行有关标准，并具有相应质量合格证；设备和用品应定期检验，并建立档案。</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b/>
          <w:spacing w:val="7"/>
          <w:sz w:val="24"/>
          <w:szCs w:val="24"/>
        </w:rPr>
        <w:t>.0.7</w:t>
      </w:r>
      <w:r>
        <w:rPr>
          <w:rFonts w:ascii="Times New Roman" w:hAnsi="Times New Roman"/>
          <w:spacing w:val="7"/>
          <w:sz w:val="24"/>
          <w:szCs w:val="24"/>
        </w:rPr>
        <w:t>用于设施修复和替换的材料</w:t>
      </w:r>
      <w:r>
        <w:rPr>
          <w:rFonts w:hint="eastAsia" w:ascii="Times New Roman" w:hAnsi="Times New Roman"/>
          <w:spacing w:val="7"/>
          <w:sz w:val="24"/>
          <w:szCs w:val="24"/>
        </w:rPr>
        <w:t>，其安全性能、渗透性能及其他保障设施正常运行的性能不得低于设计要求。</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b/>
          <w:spacing w:val="7"/>
          <w:sz w:val="24"/>
          <w:szCs w:val="24"/>
        </w:rPr>
        <w:t>.0.8</w:t>
      </w:r>
      <w:r>
        <w:rPr>
          <w:rFonts w:ascii="Times New Roman" w:hAnsi="Times New Roman"/>
          <w:spacing w:val="7"/>
          <w:sz w:val="24"/>
          <w:szCs w:val="24"/>
        </w:rPr>
        <w:t>应加强海绵城市设施数据库的建立与信息化技术的应用</w:t>
      </w:r>
      <w:r>
        <w:rPr>
          <w:rFonts w:hint="eastAsia" w:ascii="Times New Roman" w:hAnsi="Times New Roman"/>
          <w:spacing w:val="7"/>
          <w:sz w:val="24"/>
          <w:szCs w:val="24"/>
        </w:rPr>
        <w:t>，</w:t>
      </w:r>
      <w:r>
        <w:rPr>
          <w:rFonts w:ascii="Times New Roman" w:hAnsi="Times New Roman"/>
          <w:spacing w:val="7"/>
          <w:sz w:val="24"/>
          <w:szCs w:val="24"/>
        </w:rPr>
        <w:t>科学支撑海绵城市系统建设与运行</w:t>
      </w:r>
      <w:r>
        <w:rPr>
          <w:rFonts w:hint="eastAsia" w:ascii="Times New Roman" w:hAnsi="Times New Roman"/>
          <w:spacing w:val="7"/>
          <w:sz w:val="24"/>
          <w:szCs w:val="24"/>
        </w:rPr>
        <w:t>。</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3.0.9</w:t>
      </w:r>
      <w:r>
        <w:rPr>
          <w:rFonts w:ascii="Times New Roman" w:hAnsi="Times New Roman"/>
          <w:spacing w:val="7"/>
          <w:sz w:val="24"/>
          <w:szCs w:val="24"/>
        </w:rPr>
        <w:t>应加强宣传教育和引导，提高公众对海绵城市建设重要性的认识，增加公众参与度。</w:t>
      </w:r>
      <w:r>
        <w:rPr>
          <w:rFonts w:ascii="Times New Roman" w:hAnsi="Times New Roman"/>
          <w:spacing w:val="7"/>
          <w:sz w:val="24"/>
          <w:szCs w:val="24"/>
        </w:rPr>
        <w:br w:type="page"/>
      </w:r>
    </w:p>
    <w:p>
      <w:pPr>
        <w:pStyle w:val="2"/>
        <w:widowControl w:val="0"/>
        <w:numPr>
          <w:ilvl w:val="0"/>
          <w:numId w:val="1"/>
        </w:numPr>
        <w:adjustRightInd w:val="0"/>
        <w:snapToGrid w:val="0"/>
        <w:spacing w:beforeLines="0" w:afterLines="0"/>
        <w:ind w:left="0" w:firstLine="0"/>
        <w:rPr>
          <w:rFonts w:eastAsia="宋体"/>
          <w:bCs w:val="0"/>
          <w:lang w:val="zh-CN" w:eastAsia="zh-CN"/>
        </w:rPr>
      </w:pPr>
      <w:bookmarkStart w:id="19" w:name="_Toc25149552"/>
      <w:r>
        <w:rPr>
          <w:rFonts w:eastAsia="宋体"/>
          <w:bCs w:val="0"/>
          <w:lang w:val="zh-CN" w:eastAsia="zh-CN"/>
        </w:rPr>
        <w:t>渗滞类设施</w:t>
      </w:r>
      <w:bookmarkEnd w:id="19"/>
    </w:p>
    <w:p>
      <w:pPr>
        <w:pStyle w:val="3"/>
        <w:numPr>
          <w:ilvl w:val="1"/>
          <w:numId w:val="1"/>
        </w:numPr>
        <w:ind w:left="0" w:firstLine="0" w:firstLineChars="0"/>
        <w:jc w:val="center"/>
        <w:rPr>
          <w:rFonts w:ascii="Times New Roman" w:hAnsi="Times New Roman" w:cs="Times New Roman" w:eastAsiaTheme="minorEastAsia"/>
          <w:sz w:val="30"/>
          <w:szCs w:val="30"/>
        </w:rPr>
      </w:pPr>
      <w:bookmarkStart w:id="20" w:name="_Toc25149553"/>
      <w:r>
        <w:rPr>
          <w:rFonts w:ascii="Times New Roman" w:hAnsi="Times New Roman" w:cs="Times New Roman" w:eastAsiaTheme="minorEastAsia"/>
          <w:sz w:val="30"/>
          <w:szCs w:val="30"/>
        </w:rPr>
        <w:t>一般规定</w:t>
      </w:r>
      <w:bookmarkEnd w:id="20"/>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4.1.1</w:t>
      </w:r>
      <w:r>
        <w:rPr>
          <w:rFonts w:ascii="Times New Roman" w:hAnsi="Times New Roman"/>
          <w:spacing w:val="7"/>
          <w:sz w:val="24"/>
          <w:szCs w:val="24"/>
        </w:rPr>
        <w:t>渗滞类设施包括透水铺装、绿色屋顶、下沉式绿地、生物滞留设施、渗透塘、渗井等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eastAsiaTheme="minorEastAsia"/>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.1.2</w:t>
      </w:r>
      <w:r>
        <w:rPr>
          <w:rFonts w:ascii="Times New Roman" w:hAnsi="Times New Roman"/>
          <w:spacing w:val="7"/>
          <w:sz w:val="24"/>
          <w:szCs w:val="24"/>
        </w:rPr>
        <w:t>渗滞类设施的运行维护应包括</w:t>
      </w:r>
      <w:r>
        <w:rPr>
          <w:rFonts w:ascii="Times New Roman" w:hAnsi="Times New Roman" w:eastAsiaTheme="minorEastAsia"/>
          <w:spacing w:val="7"/>
          <w:sz w:val="24"/>
          <w:szCs w:val="24"/>
        </w:rPr>
        <w:t>日常巡视与定期检查</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主体与附属构筑物的养护与修理</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垃圾清理</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植物的养护与清理。</w:t>
      </w:r>
    </w:p>
    <w:p>
      <w:pPr>
        <w:pStyle w:val="32"/>
        <w:tabs>
          <w:tab w:val="left" w:pos="895"/>
          <w:tab w:val="left" w:pos="2003"/>
        </w:tabs>
        <w:spacing w:line="360" w:lineRule="auto"/>
        <w:ind w:left="0" w:firstLine="0" w:firstLineChars="0"/>
        <w:jc w:val="both"/>
        <w:rPr>
          <w:rFonts w:ascii="Times New Roman" w:hAnsi="Times New Roman"/>
          <w:b/>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.1.3</w:t>
      </w:r>
      <w:r>
        <w:rPr>
          <w:rFonts w:hint="eastAsia" w:ascii="Times New Roman" w:hAnsi="Times New Roman"/>
          <w:spacing w:val="7"/>
          <w:sz w:val="24"/>
          <w:szCs w:val="24"/>
        </w:rPr>
        <w:t>设施附属构筑物、</w:t>
      </w:r>
      <w:r>
        <w:rPr>
          <w:rFonts w:ascii="Times New Roman" w:hAnsi="Times New Roman"/>
          <w:spacing w:val="7"/>
          <w:sz w:val="24"/>
          <w:szCs w:val="24"/>
        </w:rPr>
        <w:t>植物</w:t>
      </w:r>
      <w:r>
        <w:rPr>
          <w:rFonts w:hint="eastAsia" w:ascii="Times New Roman" w:hAnsi="Times New Roman"/>
          <w:spacing w:val="7"/>
          <w:sz w:val="24"/>
          <w:szCs w:val="24"/>
        </w:rPr>
        <w:t>、</w:t>
      </w:r>
      <w:r>
        <w:rPr>
          <w:rFonts w:ascii="Times New Roman" w:hAnsi="Times New Roman"/>
          <w:spacing w:val="7"/>
          <w:sz w:val="24"/>
          <w:szCs w:val="24"/>
        </w:rPr>
        <w:t>材料的类型或规格更换应满足设计要求</w:t>
      </w:r>
      <w:r>
        <w:rPr>
          <w:rFonts w:hint="eastAsia" w:ascii="Times New Roman" w:hAnsi="Times New Roman"/>
          <w:spacing w:val="7"/>
          <w:sz w:val="24"/>
          <w:szCs w:val="24"/>
        </w:rPr>
        <w:t>。</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4.1.4</w:t>
      </w:r>
      <w:r>
        <w:rPr>
          <w:rFonts w:ascii="Times New Roman" w:hAnsi="Times New Roman"/>
          <w:spacing w:val="7"/>
          <w:sz w:val="24"/>
          <w:szCs w:val="24"/>
        </w:rPr>
        <w:t>维护后，设施的竖向高程、渗透性能、滞蓄容积、排空时间等应满足设计要求。</w:t>
      </w:r>
    </w:p>
    <w:p>
      <w:pPr>
        <w:pStyle w:val="32"/>
        <w:tabs>
          <w:tab w:val="left" w:pos="895"/>
          <w:tab w:val="left" w:pos="2003"/>
        </w:tabs>
        <w:spacing w:line="360" w:lineRule="auto"/>
        <w:ind w:left="0" w:firstLine="0" w:firstLineChars="0"/>
        <w:jc w:val="both"/>
        <w:rPr>
          <w:rFonts w:ascii="Times New Roman" w:hAnsi="Times New Roman"/>
          <w:b/>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.1.5</w:t>
      </w:r>
      <w:r>
        <w:rPr>
          <w:rFonts w:hint="eastAsia" w:ascii="Times New Roman" w:hAnsi="Times New Roman"/>
          <w:spacing w:val="7"/>
          <w:sz w:val="24"/>
          <w:szCs w:val="24"/>
        </w:rPr>
        <w:t>严禁施工作业面水土流失形成的泥浆水直接排入设施、市政管渠及周边水体。</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4.1.6</w:t>
      </w:r>
      <w:r>
        <w:rPr>
          <w:rFonts w:ascii="Times New Roman" w:hAnsi="Times New Roman"/>
          <w:spacing w:val="7"/>
          <w:sz w:val="24"/>
          <w:szCs w:val="24"/>
        </w:rPr>
        <w:t>巡视过程中</w:t>
      </w:r>
      <w:r>
        <w:rPr>
          <w:rFonts w:hint="eastAsia" w:ascii="Times New Roman" w:hAnsi="Times New Roman"/>
          <w:spacing w:val="7"/>
          <w:sz w:val="24"/>
          <w:szCs w:val="24"/>
        </w:rPr>
        <w:t>，</w:t>
      </w:r>
      <w:r>
        <w:rPr>
          <w:rFonts w:ascii="Times New Roman" w:hAnsi="Times New Roman"/>
          <w:spacing w:val="7"/>
          <w:sz w:val="24"/>
          <w:szCs w:val="24"/>
        </w:rPr>
        <w:t>发现溢流排水口缺失或损坏</w:t>
      </w:r>
      <w:r>
        <w:rPr>
          <w:rFonts w:hint="eastAsia" w:ascii="Times New Roman" w:hAnsi="Times New Roman"/>
          <w:spacing w:val="7"/>
          <w:sz w:val="24"/>
          <w:szCs w:val="24"/>
        </w:rPr>
        <w:t>，存在人员跌落</w:t>
      </w:r>
      <w:r>
        <w:rPr>
          <w:rFonts w:ascii="Times New Roman" w:hAnsi="Times New Roman"/>
          <w:spacing w:val="7"/>
          <w:sz w:val="24"/>
          <w:szCs w:val="24"/>
        </w:rPr>
        <w:t>等安全隐患时，应立即设置警示标志并及时修补恢复。</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4.1.7</w:t>
      </w:r>
      <w:r>
        <w:rPr>
          <w:rFonts w:ascii="Times New Roman" w:hAnsi="Times New Roman"/>
          <w:spacing w:val="7"/>
          <w:sz w:val="24"/>
          <w:szCs w:val="24"/>
        </w:rPr>
        <w:t>设施内植物的维护管理要求应按</w:t>
      </w:r>
      <w:r>
        <w:rPr>
          <w:rFonts w:hint="eastAsia" w:ascii="Times New Roman" w:hAnsi="Times New Roman"/>
          <w:spacing w:val="7"/>
          <w:sz w:val="24"/>
          <w:szCs w:val="24"/>
        </w:rPr>
        <w:t>《云南省城镇风景园林绿化养护工程技术规程》（DBJ</w:t>
      </w:r>
      <w:r>
        <w:rPr>
          <w:rFonts w:ascii="Times New Roman" w:hAnsi="Times New Roman"/>
          <w:spacing w:val="7"/>
          <w:sz w:val="24"/>
          <w:szCs w:val="24"/>
        </w:rPr>
        <w:t>53/T-77-2016</w:t>
      </w:r>
      <w:r>
        <w:rPr>
          <w:rFonts w:hint="eastAsia" w:ascii="Times New Roman" w:hAnsi="Times New Roman"/>
          <w:spacing w:val="7"/>
          <w:sz w:val="24"/>
          <w:szCs w:val="24"/>
        </w:rPr>
        <w:t>）及《玉溪市中心城区城市园林绿化养护管理实施办法》等的相关规定执行。</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1" w:name="_Toc25149554"/>
      <w:r>
        <w:rPr>
          <w:rFonts w:ascii="Times New Roman" w:hAnsi="Times New Roman" w:cs="Times New Roman" w:eastAsiaTheme="minorEastAsia"/>
          <w:sz w:val="30"/>
          <w:szCs w:val="30"/>
        </w:rPr>
        <w:t>透水铺装</w:t>
      </w:r>
      <w:bookmarkEnd w:id="21"/>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.2.1</w:t>
      </w:r>
      <w:r>
        <w:rPr>
          <w:rFonts w:ascii="Times New Roman" w:hAnsi="Times New Roman"/>
          <w:spacing w:val="7"/>
          <w:sz w:val="24"/>
          <w:szCs w:val="24"/>
        </w:rPr>
        <w:t>透水铺装包括透水砖铺装</w:t>
      </w:r>
      <w:r>
        <w:rPr>
          <w:rFonts w:hint="eastAsia" w:ascii="Times New Roman" w:hAnsi="Times New Roman"/>
          <w:spacing w:val="7"/>
          <w:sz w:val="24"/>
          <w:szCs w:val="24"/>
        </w:rPr>
        <w:t>、</w:t>
      </w:r>
      <w:r>
        <w:rPr>
          <w:rFonts w:ascii="Times New Roman" w:hAnsi="Times New Roman"/>
          <w:spacing w:val="7"/>
          <w:sz w:val="24"/>
          <w:szCs w:val="24"/>
        </w:rPr>
        <w:t>透水混凝土铺装</w:t>
      </w:r>
      <w:r>
        <w:rPr>
          <w:rFonts w:hint="eastAsia" w:ascii="Times New Roman" w:hAnsi="Times New Roman"/>
          <w:spacing w:val="7"/>
          <w:sz w:val="24"/>
          <w:szCs w:val="24"/>
        </w:rPr>
        <w:t>、</w:t>
      </w:r>
      <w:r>
        <w:rPr>
          <w:rFonts w:ascii="Times New Roman" w:hAnsi="Times New Roman"/>
          <w:spacing w:val="7"/>
          <w:sz w:val="24"/>
          <w:szCs w:val="24"/>
        </w:rPr>
        <w:t>透水沥青铺装</w:t>
      </w:r>
      <w:r>
        <w:rPr>
          <w:rFonts w:hint="eastAsia" w:ascii="Times New Roman" w:hAnsi="Times New Roman"/>
          <w:spacing w:val="7"/>
          <w:sz w:val="24"/>
          <w:szCs w:val="24"/>
        </w:rPr>
        <w:t>、缝隙式透水铺装、</w:t>
      </w:r>
      <w:r>
        <w:rPr>
          <w:rFonts w:ascii="Times New Roman" w:hAnsi="Times New Roman"/>
          <w:spacing w:val="7"/>
          <w:sz w:val="24"/>
          <w:szCs w:val="24"/>
        </w:rPr>
        <w:t>植草砖透水铺装等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4.2.2</w:t>
      </w:r>
      <w:r>
        <w:rPr>
          <w:rFonts w:ascii="Times New Roman" w:hAnsi="Times New Roman"/>
          <w:spacing w:val="7"/>
          <w:sz w:val="24"/>
          <w:szCs w:val="24"/>
        </w:rPr>
        <w:t>透水铺装日常巡视与定期检查应符合以下规定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日常巡视与定期检查内容包括面层是否破损</w:t>
      </w:r>
      <w:r>
        <w:rPr>
          <w:rFonts w:hint="eastAsia" w:ascii="Times New Roman" w:hAnsi="Times New Roman"/>
          <w:spacing w:val="7"/>
          <w:sz w:val="24"/>
          <w:szCs w:val="24"/>
        </w:rPr>
        <w:t>、</w:t>
      </w:r>
      <w:r>
        <w:rPr>
          <w:rFonts w:ascii="Times New Roman" w:hAnsi="Times New Roman"/>
          <w:spacing w:val="7"/>
          <w:sz w:val="24"/>
          <w:szCs w:val="24"/>
        </w:rPr>
        <w:t>是否平整</w:t>
      </w:r>
      <w:r>
        <w:rPr>
          <w:rFonts w:hint="eastAsia" w:ascii="Times New Roman" w:hAnsi="Times New Roman"/>
          <w:spacing w:val="7"/>
          <w:sz w:val="24"/>
          <w:szCs w:val="24"/>
        </w:rPr>
        <w:t>，</w:t>
      </w:r>
      <w:r>
        <w:rPr>
          <w:rFonts w:ascii="Times New Roman" w:hAnsi="Times New Roman"/>
          <w:spacing w:val="7"/>
          <w:sz w:val="24"/>
          <w:szCs w:val="24"/>
        </w:rPr>
        <w:t>缝隙是否均匀</w:t>
      </w:r>
      <w:r>
        <w:rPr>
          <w:rFonts w:hint="eastAsia" w:ascii="Times New Roman" w:hAnsi="Times New Roman"/>
          <w:spacing w:val="7"/>
          <w:sz w:val="24"/>
          <w:szCs w:val="24"/>
        </w:rPr>
        <w:t>，</w:t>
      </w:r>
      <w:r>
        <w:rPr>
          <w:rFonts w:ascii="Times New Roman" w:hAnsi="Times New Roman"/>
          <w:spacing w:val="7"/>
          <w:sz w:val="24"/>
          <w:szCs w:val="24"/>
        </w:rPr>
        <w:t>基础是否存在塌陷</w:t>
      </w:r>
      <w:r>
        <w:rPr>
          <w:rFonts w:hint="eastAsia" w:ascii="Times New Roman" w:hAnsi="Times New Roman"/>
          <w:spacing w:val="7"/>
          <w:sz w:val="24"/>
          <w:szCs w:val="24"/>
        </w:rPr>
        <w:t>，</w:t>
      </w:r>
      <w:r>
        <w:rPr>
          <w:rFonts w:ascii="Times New Roman" w:hAnsi="Times New Roman"/>
          <w:spacing w:val="7"/>
          <w:sz w:val="24"/>
          <w:szCs w:val="24"/>
        </w:rPr>
        <w:t>表面是否有杂物堆积等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r>
        <w:rPr>
          <w:rFonts w:ascii="Times New Roman" w:hAnsi="Times New Roman"/>
          <w:spacing w:val="7"/>
          <w:sz w:val="24"/>
          <w:szCs w:val="24"/>
        </w:rPr>
        <w:t>雨季内每月不少于</w:t>
      </w:r>
      <w:r>
        <w:rPr>
          <w:rFonts w:hint="eastAsia" w:ascii="Times New Roman" w:hAnsi="Times New Roman"/>
          <w:spacing w:val="7"/>
          <w:sz w:val="24"/>
          <w:szCs w:val="24"/>
        </w:rPr>
        <w:t>1次定期检查；达到使用年限后应加大日常巡视和定期检查频次，当不能满足正常使用功能时，应及时维修或重新铺装；</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日常巡视时</w:t>
      </w:r>
      <w:r>
        <w:rPr>
          <w:rFonts w:hint="eastAsia" w:ascii="Times New Roman" w:hAnsi="Times New Roman"/>
          <w:spacing w:val="7"/>
          <w:sz w:val="24"/>
          <w:szCs w:val="24"/>
        </w:rPr>
        <w:t>，应及时对面层破损严重和塌陷区域采取隔离措施；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 xml:space="preserve"> </w:t>
      </w:r>
      <w:r>
        <w:rPr>
          <w:rFonts w:ascii="Times New Roman" w:hAnsi="Times New Roman"/>
          <w:spacing w:val="7"/>
          <w:sz w:val="24"/>
          <w:szCs w:val="24"/>
        </w:rPr>
        <w:t>对于底部设有盲管的透水铺装</w:t>
      </w:r>
      <w:r>
        <w:rPr>
          <w:rFonts w:hint="eastAsia" w:ascii="Times New Roman" w:hAnsi="Times New Roman"/>
          <w:spacing w:val="7"/>
          <w:sz w:val="24"/>
          <w:szCs w:val="24"/>
        </w:rPr>
        <w:t>，</w:t>
      </w:r>
      <w:r>
        <w:rPr>
          <w:rFonts w:ascii="Times New Roman" w:hAnsi="Times New Roman"/>
          <w:spacing w:val="7"/>
          <w:sz w:val="24"/>
          <w:szCs w:val="24"/>
        </w:rPr>
        <w:t>应定期检查盲管的出流和堵塞情况</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r>
        <w:rPr>
          <w:rFonts w:ascii="Times New Roman" w:hAnsi="Times New Roman"/>
          <w:b/>
          <w:spacing w:val="7"/>
          <w:sz w:val="24"/>
          <w:szCs w:val="24"/>
        </w:rPr>
        <w:t>4.2.3</w:t>
      </w:r>
      <w:r>
        <w:rPr>
          <w:rFonts w:hint="eastAsia" w:ascii="Times New Roman" w:hAnsi="Times New Roman"/>
          <w:spacing w:val="7"/>
          <w:sz w:val="24"/>
          <w:szCs w:val="24"/>
        </w:rPr>
        <w:t>透水铺装的维护内容包括：破损面层的更换、基层的塌陷处理、补灌缝、铺装区域内雨水口和检查井清淤等。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.2.4</w:t>
      </w:r>
      <w:r>
        <w:rPr>
          <w:rFonts w:hint="eastAsia" w:ascii="Times New Roman" w:hAnsi="Times New Roman"/>
          <w:spacing w:val="7"/>
          <w:sz w:val="24"/>
          <w:szCs w:val="24"/>
        </w:rPr>
        <w:t>当面层</w:t>
      </w:r>
      <w:r>
        <w:rPr>
          <w:rFonts w:ascii="Times New Roman" w:hAnsi="Times New Roman"/>
          <w:spacing w:val="7"/>
          <w:sz w:val="24"/>
          <w:szCs w:val="24"/>
        </w:rPr>
        <w:t>堵塞</w:t>
      </w:r>
      <w:r>
        <w:rPr>
          <w:rFonts w:hint="eastAsia" w:ascii="Times New Roman" w:hAnsi="Times New Roman"/>
          <w:spacing w:val="7"/>
          <w:sz w:val="24"/>
          <w:szCs w:val="24"/>
        </w:rPr>
        <w:t>、</w:t>
      </w:r>
      <w:r>
        <w:rPr>
          <w:rFonts w:ascii="Times New Roman" w:hAnsi="Times New Roman"/>
          <w:spacing w:val="7"/>
          <w:sz w:val="24"/>
          <w:szCs w:val="24"/>
        </w:rPr>
        <w:t>淤积严重时应进行面层清理</w:t>
      </w:r>
      <w:r>
        <w:rPr>
          <w:rFonts w:hint="eastAsia" w:ascii="Times New Roman" w:hAnsi="Times New Roman"/>
          <w:spacing w:val="7"/>
          <w:sz w:val="24"/>
          <w:szCs w:val="24"/>
        </w:rPr>
        <w:t>，</w:t>
      </w:r>
      <w:r>
        <w:rPr>
          <w:rFonts w:ascii="Times New Roman" w:hAnsi="Times New Roman"/>
          <w:spacing w:val="7"/>
          <w:sz w:val="24"/>
          <w:szCs w:val="24"/>
        </w:rPr>
        <w:t>可采用</w:t>
      </w:r>
      <w:r>
        <w:rPr>
          <w:rFonts w:hint="eastAsia" w:ascii="Times New Roman" w:hAnsi="Times New Roman"/>
          <w:spacing w:val="7"/>
          <w:sz w:val="24"/>
          <w:szCs w:val="24"/>
        </w:rPr>
        <w:t>风机吹扫、真空抽吸等措施。</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4.2.5</w:t>
      </w:r>
      <w:r>
        <w:rPr>
          <w:rFonts w:ascii="Times New Roman" w:hAnsi="Times New Roman"/>
          <w:spacing w:val="7"/>
          <w:sz w:val="24"/>
          <w:szCs w:val="24"/>
        </w:rPr>
        <w:t>当透水铺装面层发生凹陷破损</w:t>
      </w:r>
      <w:r>
        <w:rPr>
          <w:rFonts w:hint="eastAsia" w:ascii="Times New Roman" w:hAnsi="Times New Roman"/>
          <w:spacing w:val="7"/>
          <w:sz w:val="24"/>
          <w:szCs w:val="24"/>
        </w:rPr>
        <w:t>、</w:t>
      </w:r>
      <w:r>
        <w:rPr>
          <w:rFonts w:ascii="Times New Roman" w:hAnsi="Times New Roman"/>
          <w:spacing w:val="7"/>
          <w:sz w:val="24"/>
          <w:szCs w:val="24"/>
        </w:rPr>
        <w:t>裂缝</w:t>
      </w:r>
      <w:r>
        <w:rPr>
          <w:rFonts w:hint="eastAsia" w:ascii="Times New Roman" w:hAnsi="Times New Roman"/>
          <w:spacing w:val="7"/>
          <w:sz w:val="24"/>
          <w:szCs w:val="24"/>
        </w:rPr>
        <w:t>、</w:t>
      </w:r>
      <w:r>
        <w:rPr>
          <w:rFonts w:ascii="Times New Roman" w:hAnsi="Times New Roman"/>
          <w:spacing w:val="7"/>
          <w:sz w:val="24"/>
          <w:szCs w:val="24"/>
        </w:rPr>
        <w:t>断裂</w:t>
      </w:r>
      <w:r>
        <w:rPr>
          <w:rFonts w:hint="eastAsia" w:ascii="Times New Roman" w:hAnsi="Times New Roman"/>
          <w:spacing w:val="7"/>
          <w:sz w:val="24"/>
          <w:szCs w:val="24"/>
        </w:rPr>
        <w:t>、</w:t>
      </w:r>
      <w:r>
        <w:rPr>
          <w:rFonts w:ascii="Times New Roman" w:hAnsi="Times New Roman"/>
          <w:spacing w:val="7"/>
          <w:sz w:val="24"/>
          <w:szCs w:val="24"/>
        </w:rPr>
        <w:t>缝隙或孔隙堵塞等时</w:t>
      </w:r>
      <w:r>
        <w:rPr>
          <w:rFonts w:hint="eastAsia" w:ascii="Times New Roman" w:hAnsi="Times New Roman"/>
          <w:spacing w:val="7"/>
          <w:sz w:val="24"/>
          <w:szCs w:val="24"/>
        </w:rPr>
        <w:t>，</w:t>
      </w:r>
      <w:r>
        <w:rPr>
          <w:rFonts w:ascii="Times New Roman" w:hAnsi="Times New Roman"/>
          <w:spacing w:val="7"/>
          <w:sz w:val="24"/>
          <w:szCs w:val="24"/>
        </w:rPr>
        <w:t>应及时进行修补或更换</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4.2.6</w:t>
      </w:r>
      <w:r>
        <w:rPr>
          <w:rFonts w:ascii="Times New Roman" w:hAnsi="Times New Roman"/>
          <w:spacing w:val="7"/>
          <w:sz w:val="24"/>
          <w:szCs w:val="24"/>
        </w:rPr>
        <w:t>透水铺装常见病害及修复方法见表</w:t>
      </w:r>
      <w:r>
        <w:rPr>
          <w:rFonts w:hint="eastAsia" w:ascii="Times New Roman" w:hAnsi="Times New Roman"/>
          <w:spacing w:val="7"/>
          <w:sz w:val="24"/>
          <w:szCs w:val="24"/>
        </w:rPr>
        <w:t>4</w:t>
      </w:r>
      <w:r>
        <w:rPr>
          <w:rFonts w:ascii="Times New Roman" w:hAnsi="Times New Roman"/>
          <w:spacing w:val="7"/>
          <w:sz w:val="24"/>
          <w:szCs w:val="24"/>
        </w:rPr>
        <w:t>.2.1</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center"/>
        <w:rPr>
          <w:rFonts w:ascii="Times New Roman" w:hAnsi="Times New Roman"/>
          <w:spacing w:val="7"/>
          <w:sz w:val="21"/>
          <w:szCs w:val="24"/>
        </w:rPr>
      </w:pPr>
      <w:r>
        <w:rPr>
          <w:rFonts w:hint="eastAsia" w:ascii="Times New Roman" w:hAnsi="Times New Roman"/>
          <w:spacing w:val="7"/>
          <w:sz w:val="21"/>
          <w:szCs w:val="24"/>
        </w:rPr>
        <w:t>表</w:t>
      </w:r>
      <w:r>
        <w:rPr>
          <w:rFonts w:ascii="Times New Roman" w:hAnsi="Times New Roman"/>
          <w:spacing w:val="7"/>
          <w:sz w:val="21"/>
          <w:szCs w:val="24"/>
        </w:rPr>
        <w:t xml:space="preserve">4.2.1 </w:t>
      </w:r>
      <w:r>
        <w:rPr>
          <w:rFonts w:hint="eastAsia" w:ascii="Times New Roman" w:hAnsi="Times New Roman"/>
          <w:spacing w:val="7"/>
          <w:sz w:val="21"/>
          <w:szCs w:val="24"/>
        </w:rPr>
        <w:t>不同类型透水路面病害修复方法</w:t>
      </w:r>
    </w:p>
    <w:tbl>
      <w:tblPr>
        <w:tblStyle w:val="24"/>
        <w:tblW w:w="85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5"/>
        <w:gridCol w:w="2275"/>
        <w:gridCol w:w="3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透水路面类型</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常见病害</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修复方法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restart"/>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sz w:val="21"/>
                <w:szCs w:val="21"/>
              </w:rPr>
              <w:t>透水砖路面</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砖块断裂</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更换砖块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砖块松动、沉降</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修补路基，更换砖块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脱沙</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更换砖块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restart"/>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透水混凝土路面</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面层裂缝</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切割挖除裂缝路面，重新加铺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粒料脱落</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铣刨沥青混合料后重新加铺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基础塌陷</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注浆或重铺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restart"/>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透水沥青路面</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粒料脱落</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铣刨沥青混合料后重新加铺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面层裂缝</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切割挖除裂缝路面，重新加铺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基础塌陷</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注浆或重铺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restart"/>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结构透水铺装</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孔隙或缝隙堵塞</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结构透水铺装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砖块断裂</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更换砖块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砖块松动、沉降</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修补路基，更换砖块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restart"/>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sz w:val="21"/>
                <w:szCs w:val="21"/>
              </w:rPr>
              <w:t>嵌草透水铺装</w:t>
            </w: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骨架断裂、破损</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更换骨架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42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填充介质流失</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填充介质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75" w:type="dxa"/>
            <w:vMerge w:val="continue"/>
            <w:shd w:val="clear" w:color="auto" w:fill="auto"/>
            <w:vAlign w:val="center"/>
          </w:tcPr>
          <w:p>
            <w:pPr>
              <w:pStyle w:val="32"/>
              <w:tabs>
                <w:tab w:val="left" w:pos="895"/>
                <w:tab w:val="left" w:pos="2003"/>
              </w:tabs>
              <w:spacing w:line="240" w:lineRule="auto"/>
              <w:ind w:left="0" w:firstLine="420"/>
              <w:jc w:val="center"/>
              <w:rPr>
                <w:rFonts w:ascii="Times New Roman" w:hAnsi="Times New Roman" w:eastAsia="仿宋"/>
                <w:kern w:val="2"/>
                <w:sz w:val="21"/>
                <w:szCs w:val="21"/>
              </w:rPr>
            </w:pPr>
          </w:p>
        </w:tc>
        <w:tc>
          <w:tcPr>
            <w:tcW w:w="2275"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植物损伤</w:t>
            </w:r>
          </w:p>
        </w:tc>
        <w:tc>
          <w:tcPr>
            <w:tcW w:w="3973" w:type="dxa"/>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kern w:val="2"/>
                <w:sz w:val="21"/>
                <w:szCs w:val="21"/>
              </w:rPr>
            </w:pPr>
            <w:r>
              <w:rPr>
                <w:rFonts w:hint="eastAsia" w:ascii="Times New Roman" w:hAnsi="Times New Roman" w:eastAsia="仿宋"/>
                <w:kern w:val="2"/>
                <w:sz w:val="21"/>
                <w:szCs w:val="21"/>
              </w:rPr>
              <w:t>补种、更换植物</w:t>
            </w:r>
          </w:p>
        </w:tc>
      </w:tr>
    </w:tbl>
    <w:p>
      <w:pPr>
        <w:pStyle w:val="32"/>
        <w:tabs>
          <w:tab w:val="left" w:pos="895"/>
          <w:tab w:val="left" w:pos="2003"/>
        </w:tabs>
        <w:spacing w:after="0" w:line="360" w:lineRule="auto"/>
        <w:ind w:left="0" w:firstLine="0" w:firstLineChars="0"/>
        <w:jc w:val="center"/>
        <w:rPr>
          <w:rFonts w:ascii="Times New Roman" w:hAnsi="Times New Roman"/>
          <w:spacing w:val="7"/>
          <w:sz w:val="21"/>
          <w:szCs w:val="24"/>
        </w:rPr>
      </w:pP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.2.7</w:t>
      </w:r>
      <w:r>
        <w:rPr>
          <w:rFonts w:ascii="Times New Roman" w:hAnsi="Times New Roman"/>
          <w:spacing w:val="7"/>
          <w:sz w:val="24"/>
          <w:szCs w:val="24"/>
        </w:rPr>
        <w:t>对于植草砖等有植物种植的透水铺装</w:t>
      </w:r>
      <w:r>
        <w:rPr>
          <w:rFonts w:hint="eastAsia" w:ascii="Times New Roman" w:hAnsi="Times New Roman"/>
          <w:spacing w:val="7"/>
          <w:sz w:val="24"/>
          <w:szCs w:val="24"/>
        </w:rPr>
        <w:t>，</w:t>
      </w:r>
      <w:r>
        <w:rPr>
          <w:rFonts w:ascii="Times New Roman" w:hAnsi="Times New Roman"/>
          <w:spacing w:val="7"/>
          <w:sz w:val="24"/>
          <w:szCs w:val="24"/>
        </w:rPr>
        <w:t>需适时修剪</w:t>
      </w:r>
      <w:r>
        <w:rPr>
          <w:rFonts w:hint="eastAsia" w:ascii="Times New Roman" w:hAnsi="Times New Roman"/>
          <w:spacing w:val="7"/>
          <w:sz w:val="24"/>
          <w:szCs w:val="24"/>
        </w:rPr>
        <w:t>，</w:t>
      </w:r>
      <w:r>
        <w:rPr>
          <w:rFonts w:ascii="Times New Roman" w:hAnsi="Times New Roman"/>
          <w:spacing w:val="7"/>
          <w:sz w:val="24"/>
          <w:szCs w:val="24"/>
        </w:rPr>
        <w:t>去除杂草</w:t>
      </w:r>
      <w:r>
        <w:rPr>
          <w:rFonts w:hint="eastAsia" w:ascii="Times New Roman" w:hAnsi="Times New Roman"/>
          <w:spacing w:val="7"/>
          <w:sz w:val="24"/>
          <w:szCs w:val="24"/>
        </w:rPr>
        <w:t>，</w:t>
      </w:r>
      <w:r>
        <w:rPr>
          <w:rFonts w:ascii="Times New Roman" w:hAnsi="Times New Roman"/>
          <w:spacing w:val="7"/>
          <w:sz w:val="24"/>
          <w:szCs w:val="24"/>
        </w:rPr>
        <w:t>并防治病虫害</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.2.8</w:t>
      </w:r>
      <w:r>
        <w:rPr>
          <w:rFonts w:ascii="Times New Roman" w:hAnsi="Times New Roman"/>
          <w:spacing w:val="7"/>
          <w:sz w:val="24"/>
          <w:szCs w:val="24"/>
        </w:rPr>
        <w:t>禁止在透水铺装区域堆放土工施工材料和污染风险材料</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4.2.9</w:t>
      </w:r>
      <w:r>
        <w:rPr>
          <w:rFonts w:ascii="Times New Roman" w:hAnsi="Times New Roman"/>
          <w:spacing w:val="7"/>
          <w:sz w:val="24"/>
          <w:szCs w:val="24"/>
        </w:rPr>
        <w:t>应明确标识透水铺装区域</w:t>
      </w:r>
      <w:r>
        <w:rPr>
          <w:rFonts w:hint="eastAsia" w:ascii="Times New Roman" w:hAnsi="Times New Roman"/>
          <w:spacing w:val="7"/>
          <w:sz w:val="24"/>
          <w:szCs w:val="24"/>
        </w:rPr>
        <w:t>，严格限制超载车辆通行，</w:t>
      </w:r>
      <w:r>
        <w:rPr>
          <w:rFonts w:ascii="Times New Roman" w:hAnsi="Times New Roman"/>
          <w:spacing w:val="7"/>
          <w:sz w:val="24"/>
          <w:szCs w:val="24"/>
        </w:rPr>
        <w:t>提升公众意识并加强公众教育</w:t>
      </w:r>
      <w:r>
        <w:rPr>
          <w:rFonts w:hint="eastAsia" w:ascii="Times New Roman" w:hAnsi="Times New Roman"/>
          <w:spacing w:val="7"/>
          <w:sz w:val="24"/>
          <w:szCs w:val="24"/>
        </w:rPr>
        <w:t>。</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2" w:name="_Toc25149555"/>
      <w:r>
        <w:rPr>
          <w:rFonts w:ascii="Times New Roman" w:hAnsi="Times New Roman" w:cs="Times New Roman" w:eastAsiaTheme="minorEastAsia"/>
          <w:sz w:val="30"/>
          <w:szCs w:val="30"/>
        </w:rPr>
        <w:t>绿色屋顶</w:t>
      </w:r>
      <w:bookmarkEnd w:id="22"/>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.3.1</w:t>
      </w:r>
      <w:r>
        <w:rPr>
          <w:rFonts w:ascii="Times New Roman" w:hAnsi="Times New Roman"/>
          <w:spacing w:val="7"/>
          <w:sz w:val="24"/>
          <w:szCs w:val="24"/>
        </w:rPr>
        <w:t>绿色屋顶包括简单式和花园式绿色屋顶</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4.3.2</w:t>
      </w:r>
      <w:r>
        <w:rPr>
          <w:rFonts w:ascii="Times New Roman" w:hAnsi="Times New Roman"/>
          <w:spacing w:val="7"/>
          <w:sz w:val="24"/>
          <w:szCs w:val="24"/>
        </w:rPr>
        <w:t>绿色屋顶日常巡视与定期检查应符合以下规定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日常巡视与定期检查内容包括雨落管与排水层进出水是否通畅</w:t>
      </w:r>
      <w:r>
        <w:rPr>
          <w:rFonts w:hint="eastAsia" w:ascii="Times New Roman" w:hAnsi="Times New Roman"/>
          <w:spacing w:val="7"/>
          <w:sz w:val="24"/>
          <w:szCs w:val="24"/>
        </w:rPr>
        <w:t>，</w:t>
      </w:r>
      <w:r>
        <w:rPr>
          <w:rFonts w:ascii="Times New Roman" w:hAnsi="Times New Roman"/>
          <w:spacing w:val="7"/>
          <w:sz w:val="24"/>
          <w:szCs w:val="24"/>
        </w:rPr>
        <w:t>过滤层是否损坏</w:t>
      </w:r>
      <w:r>
        <w:rPr>
          <w:rFonts w:hint="eastAsia" w:ascii="Times New Roman" w:hAnsi="Times New Roman"/>
          <w:spacing w:val="7"/>
          <w:sz w:val="24"/>
          <w:szCs w:val="24"/>
        </w:rPr>
        <w:t>，</w:t>
      </w:r>
      <w:r>
        <w:rPr>
          <w:rFonts w:ascii="Times New Roman" w:hAnsi="Times New Roman"/>
          <w:spacing w:val="7"/>
          <w:sz w:val="24"/>
          <w:szCs w:val="24"/>
        </w:rPr>
        <w:t>覆土层是否明显塌陷或减少</w:t>
      </w:r>
      <w:r>
        <w:rPr>
          <w:rFonts w:hint="eastAsia" w:ascii="Times New Roman" w:hAnsi="Times New Roman"/>
          <w:spacing w:val="7"/>
          <w:sz w:val="24"/>
          <w:szCs w:val="24"/>
        </w:rPr>
        <w:t>，</w:t>
      </w:r>
      <w:r>
        <w:rPr>
          <w:rFonts w:ascii="Times New Roman" w:hAnsi="Times New Roman"/>
          <w:spacing w:val="7"/>
          <w:sz w:val="24"/>
          <w:szCs w:val="24"/>
        </w:rPr>
        <w:t>植被是否感染病虫害</w:t>
      </w:r>
      <w:r>
        <w:rPr>
          <w:rFonts w:hint="eastAsia" w:ascii="Times New Roman" w:hAnsi="Times New Roman"/>
          <w:spacing w:val="7"/>
          <w:sz w:val="24"/>
          <w:szCs w:val="24"/>
        </w:rPr>
        <w:t>，屋顶防水层是否漏水，</w:t>
      </w:r>
      <w:r>
        <w:rPr>
          <w:rFonts w:ascii="Times New Roman" w:hAnsi="Times New Roman"/>
          <w:spacing w:val="7"/>
          <w:sz w:val="24"/>
          <w:szCs w:val="24"/>
        </w:rPr>
        <w:t>安全护栏是否松动等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hint="eastAsia" w:ascii="Times New Roman" w:hAnsi="Times New Roman"/>
          <w:spacing w:val="7"/>
          <w:sz w:val="24"/>
          <w:szCs w:val="24"/>
        </w:rPr>
        <w:t xml:space="preserve"> 定期检查结构层材料是否随雨水流出；排水层雨后排水时间是否超过6小时。可分别采用雨中、雨后目视观测法检查；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定期检查雨落管排水是否堵塞</w:t>
      </w:r>
      <w:r>
        <w:rPr>
          <w:rFonts w:hint="eastAsia" w:ascii="Times New Roman" w:hAnsi="Times New Roman"/>
          <w:spacing w:val="7"/>
          <w:sz w:val="24"/>
          <w:szCs w:val="24"/>
        </w:rPr>
        <w:t>。可用定体积灌水监测法检查。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4.3.3</w:t>
      </w:r>
      <w:r>
        <w:rPr>
          <w:rFonts w:ascii="Times New Roman" w:hAnsi="Times New Roman"/>
          <w:spacing w:val="7"/>
          <w:sz w:val="24"/>
          <w:szCs w:val="24"/>
        </w:rPr>
        <w:t>绿色屋顶维护内容包括</w:t>
      </w:r>
      <w:r>
        <w:rPr>
          <w:rFonts w:hint="eastAsia" w:ascii="Times New Roman" w:hAnsi="Times New Roman"/>
          <w:spacing w:val="7"/>
          <w:sz w:val="24"/>
          <w:szCs w:val="24"/>
        </w:rPr>
        <w:t>雨落管与排水层的疏通、修补、更换，过滤层的清洗、更换，覆土层的补填、翻耕、更换，设施大修翻建，垃圾杂物清理，植物修剪、清理、补种等。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.3.4</w:t>
      </w:r>
      <w:r>
        <w:rPr>
          <w:rFonts w:ascii="Times New Roman" w:hAnsi="Times New Roman"/>
          <w:spacing w:val="7"/>
          <w:sz w:val="24"/>
          <w:szCs w:val="24"/>
        </w:rPr>
        <w:t>绿色屋顶出现以下情形时应进行维护和相应维护方法</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雨落管与排水层堵塞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缺失</w:t>
      </w:r>
      <w:r>
        <w:rPr>
          <w:rFonts w:hint="eastAsia" w:ascii="Times New Roman" w:hAnsi="Times New Roman"/>
          <w:spacing w:val="7"/>
          <w:sz w:val="24"/>
          <w:szCs w:val="24"/>
        </w:rPr>
        <w:t>，</w:t>
      </w:r>
      <w:r>
        <w:rPr>
          <w:rFonts w:ascii="Times New Roman" w:hAnsi="Times New Roman"/>
          <w:spacing w:val="7"/>
          <w:sz w:val="24"/>
          <w:szCs w:val="24"/>
        </w:rPr>
        <w:t>导致屋面蓄水严重</w:t>
      </w:r>
      <w:r>
        <w:rPr>
          <w:rFonts w:hint="eastAsia" w:ascii="Times New Roman" w:hAnsi="Times New Roman"/>
          <w:spacing w:val="7"/>
          <w:sz w:val="24"/>
          <w:szCs w:val="24"/>
        </w:rPr>
        <w:t>，</w:t>
      </w:r>
      <w:r>
        <w:rPr>
          <w:rFonts w:ascii="Times New Roman" w:hAnsi="Times New Roman"/>
          <w:spacing w:val="7"/>
          <w:sz w:val="24"/>
          <w:szCs w:val="24"/>
        </w:rPr>
        <w:t>排水时间过长</w:t>
      </w:r>
      <w:r>
        <w:rPr>
          <w:rFonts w:hint="eastAsia" w:ascii="Times New Roman" w:hAnsi="Times New Roman"/>
          <w:spacing w:val="7"/>
          <w:sz w:val="24"/>
          <w:szCs w:val="24"/>
        </w:rPr>
        <w:t>。雨落管堵塞采用射水疏通、水力疏通及推杆疏通等方法维护，或进行大修翻建；排水层堵塞采用射水疏通、水力疏通等方法维护。</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过滤层材料滤水时间明显滞后或变慢</w:t>
      </w:r>
      <w:r>
        <w:rPr>
          <w:rFonts w:hint="eastAsia" w:ascii="Times New Roman" w:hAnsi="Times New Roman"/>
          <w:spacing w:val="7"/>
          <w:sz w:val="24"/>
          <w:szCs w:val="24"/>
        </w:rPr>
        <w:t>。植被过密可能造成雨水停留时间过长，或危及建筑结构安全，应确定修剪或其他日常维护是否足以维持适当的种植密度与外观要求。</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w:t>
      </w:r>
      <w:r>
        <w:rPr>
          <w:rFonts w:hint="eastAsia" w:ascii="Times New Roman" w:hAnsi="Times New Roman"/>
          <w:spacing w:val="7"/>
          <w:sz w:val="24"/>
          <w:szCs w:val="24"/>
        </w:rPr>
        <w:t>花园式绿色屋顶覆土层厚度减少一半或简单式绿色屋顶覆土层厚度减少三分之一的面积超过总面积的5</w:t>
      </w:r>
      <w:r>
        <w:rPr>
          <w:rFonts w:ascii="Times New Roman" w:hAnsi="Times New Roman"/>
          <w:spacing w:val="7"/>
          <w:sz w:val="24"/>
          <w:szCs w:val="24"/>
        </w:rPr>
        <w:t>0</w:t>
      </w:r>
      <w:r>
        <w:rPr>
          <w:rFonts w:hint="eastAsia" w:ascii="Times New Roman" w:hAnsi="Times New Roman"/>
          <w:spacing w:val="7"/>
          <w:sz w:val="24"/>
          <w:szCs w:val="24"/>
        </w:rPr>
        <w:t>%。</w:t>
      </w:r>
      <w:r>
        <w:rPr>
          <w:rFonts w:ascii="Times New Roman" w:hAnsi="Times New Roman"/>
          <w:spacing w:val="7"/>
          <w:sz w:val="24"/>
          <w:szCs w:val="24"/>
        </w:rPr>
        <w:t>应采用覆土补填方法进行维护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表层整体存在明显沉降</w:t>
      </w:r>
      <w:r>
        <w:rPr>
          <w:rFonts w:hint="eastAsia" w:ascii="Times New Roman" w:hAnsi="Times New Roman"/>
          <w:spacing w:val="7"/>
          <w:sz w:val="24"/>
          <w:szCs w:val="24"/>
        </w:rPr>
        <w:t>。</w:t>
      </w:r>
      <w:r>
        <w:rPr>
          <w:rFonts w:ascii="Times New Roman" w:hAnsi="Times New Roman"/>
          <w:spacing w:val="7"/>
          <w:sz w:val="24"/>
          <w:szCs w:val="24"/>
        </w:rPr>
        <w:t>应检查覆土层是否过于压实</w:t>
      </w:r>
      <w:r>
        <w:rPr>
          <w:rFonts w:hint="eastAsia" w:ascii="Times New Roman" w:hAnsi="Times New Roman"/>
          <w:spacing w:val="7"/>
          <w:sz w:val="24"/>
          <w:szCs w:val="24"/>
        </w:rPr>
        <w:t>，采用环刀法测试土壤渗透系数，并确定压实深度或堵塞情况，以确定是否需替换或翻耕的土壤深度。</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 xml:space="preserve"> </w:t>
      </w:r>
      <w:r>
        <w:rPr>
          <w:rFonts w:ascii="Times New Roman" w:hAnsi="Times New Roman"/>
          <w:spacing w:val="7"/>
          <w:sz w:val="24"/>
          <w:szCs w:val="24"/>
        </w:rPr>
        <w:t>植物感染病虫害</w:t>
      </w:r>
      <w:r>
        <w:rPr>
          <w:rFonts w:hint="eastAsia" w:ascii="Times New Roman" w:hAnsi="Times New Roman"/>
          <w:spacing w:val="7"/>
          <w:sz w:val="24"/>
          <w:szCs w:val="24"/>
        </w:rPr>
        <w:t>、</w:t>
      </w:r>
      <w:r>
        <w:rPr>
          <w:rFonts w:ascii="Times New Roman" w:hAnsi="Times New Roman"/>
          <w:spacing w:val="7"/>
          <w:sz w:val="24"/>
          <w:szCs w:val="24"/>
        </w:rPr>
        <w:t>入侵物种</w:t>
      </w:r>
      <w:r>
        <w:rPr>
          <w:rFonts w:hint="eastAsia" w:ascii="Times New Roman" w:hAnsi="Times New Roman"/>
          <w:spacing w:val="7"/>
          <w:sz w:val="24"/>
          <w:szCs w:val="24"/>
        </w:rPr>
        <w:t>，</w:t>
      </w:r>
      <w:r>
        <w:rPr>
          <w:rFonts w:ascii="Times New Roman" w:hAnsi="Times New Roman"/>
          <w:spacing w:val="7"/>
          <w:sz w:val="24"/>
          <w:szCs w:val="24"/>
        </w:rPr>
        <w:t>长势较差</w:t>
      </w:r>
      <w:r>
        <w:rPr>
          <w:rFonts w:hint="eastAsia" w:ascii="Times New Roman" w:hAnsi="Times New Roman"/>
          <w:spacing w:val="7"/>
          <w:sz w:val="24"/>
          <w:szCs w:val="24"/>
        </w:rPr>
        <w:t>，</w:t>
      </w:r>
      <w:r>
        <w:rPr>
          <w:rFonts w:ascii="Times New Roman" w:hAnsi="Times New Roman"/>
          <w:spacing w:val="7"/>
          <w:sz w:val="24"/>
          <w:szCs w:val="24"/>
        </w:rPr>
        <w:t>植物根部对过滤层</w:t>
      </w:r>
      <w:r>
        <w:rPr>
          <w:rFonts w:hint="eastAsia" w:ascii="Times New Roman" w:hAnsi="Times New Roman"/>
          <w:spacing w:val="7"/>
          <w:sz w:val="24"/>
          <w:szCs w:val="24"/>
        </w:rPr>
        <w:t>、</w:t>
      </w:r>
      <w:r>
        <w:rPr>
          <w:rFonts w:ascii="Times New Roman" w:hAnsi="Times New Roman"/>
          <w:spacing w:val="7"/>
          <w:sz w:val="24"/>
          <w:szCs w:val="24"/>
        </w:rPr>
        <w:t>排水层产生影响</w:t>
      </w:r>
      <w:r>
        <w:rPr>
          <w:rFonts w:hint="eastAsia" w:ascii="Times New Roman" w:hAnsi="Times New Roman"/>
          <w:spacing w:val="7"/>
          <w:sz w:val="24"/>
          <w:szCs w:val="24"/>
        </w:rPr>
        <w:t>。应及时分析原因，测定土壤肥力是否满足植物生长要求，必要时应替换种植其他植物。初期，可适当施肥促进生长。</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3" w:name="_Toc25149556"/>
      <w:r>
        <w:rPr>
          <w:rFonts w:ascii="Times New Roman" w:hAnsi="Times New Roman" w:cs="Times New Roman" w:eastAsiaTheme="minorEastAsia"/>
          <w:sz w:val="30"/>
          <w:szCs w:val="30"/>
        </w:rPr>
        <w:t>下沉式绿地</w:t>
      </w:r>
      <w:bookmarkEnd w:id="23"/>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.4.1</w:t>
      </w:r>
      <w:r>
        <w:rPr>
          <w:rFonts w:ascii="Times New Roman" w:hAnsi="Times New Roman"/>
          <w:spacing w:val="7"/>
          <w:sz w:val="24"/>
          <w:szCs w:val="24"/>
        </w:rPr>
        <w:t>下沉式绿地包括传统下沉式绿地和快速排干下沉式绿地</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4.4.2</w:t>
      </w:r>
      <w:r>
        <w:rPr>
          <w:rFonts w:ascii="Times New Roman" w:hAnsi="Times New Roman"/>
          <w:spacing w:val="7"/>
          <w:sz w:val="24"/>
          <w:szCs w:val="24"/>
        </w:rPr>
        <w:t>下沉式绿地日常巡视与定期检查应符合以下规定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溢流排水口</w:t>
      </w:r>
      <w:r>
        <w:rPr>
          <w:rFonts w:hint="eastAsia" w:ascii="Times New Roman" w:hAnsi="Times New Roman"/>
          <w:spacing w:val="7"/>
          <w:sz w:val="24"/>
          <w:szCs w:val="24"/>
        </w:rPr>
        <w:t>、</w:t>
      </w:r>
      <w:r>
        <w:rPr>
          <w:rFonts w:ascii="Times New Roman" w:hAnsi="Times New Roman"/>
          <w:spacing w:val="7"/>
          <w:sz w:val="24"/>
          <w:szCs w:val="24"/>
        </w:rPr>
        <w:t>渗水管进出水是否通畅</w:t>
      </w:r>
      <w:r>
        <w:rPr>
          <w:rFonts w:hint="eastAsia" w:ascii="Times New Roman" w:hAnsi="Times New Roman"/>
          <w:spacing w:val="7"/>
          <w:sz w:val="24"/>
          <w:szCs w:val="24"/>
        </w:rPr>
        <w:t>，预处理区与沉泥区是否积泥、冲蚀或损坏，边坡或护坡是否冲蚀或塌陷，植物是否感染病虫害</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r>
        <w:rPr>
          <w:rFonts w:ascii="Times New Roman" w:hAnsi="Times New Roman"/>
          <w:spacing w:val="7"/>
          <w:sz w:val="24"/>
          <w:szCs w:val="24"/>
        </w:rPr>
        <w:t>雨季内每月不少于</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4.4.3</w:t>
      </w:r>
      <w:r>
        <w:rPr>
          <w:rFonts w:ascii="Times New Roman" w:hAnsi="Times New Roman"/>
          <w:spacing w:val="7"/>
          <w:sz w:val="24"/>
          <w:szCs w:val="24"/>
        </w:rPr>
        <w:t>下沉式绿地维护内容包括</w:t>
      </w:r>
      <w:r>
        <w:rPr>
          <w:rFonts w:hint="eastAsia" w:ascii="Times New Roman" w:hAnsi="Times New Roman"/>
          <w:spacing w:val="7"/>
          <w:sz w:val="24"/>
          <w:szCs w:val="24"/>
        </w:rPr>
        <w:t>进水口、溢流排水口、渗水管、预处理区、沉泥区清淤、修理、更换，边坡、护坡、表层修补，垃圾杂物清理，植物修剪、清理、补种等。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.4.4</w:t>
      </w:r>
      <w:r>
        <w:rPr>
          <w:rFonts w:ascii="Times New Roman" w:hAnsi="Times New Roman"/>
          <w:spacing w:val="7"/>
          <w:sz w:val="24"/>
          <w:szCs w:val="24"/>
        </w:rPr>
        <w:t>下沉式绿地出现以下情形时应进行维护和相应维护方法</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预处理区</w:t>
      </w:r>
      <w:r>
        <w:rPr>
          <w:rFonts w:hint="eastAsia" w:ascii="Times New Roman" w:hAnsi="Times New Roman"/>
          <w:spacing w:val="7"/>
          <w:sz w:val="24"/>
          <w:szCs w:val="24"/>
        </w:rPr>
        <w:t>、</w:t>
      </w:r>
      <w:r>
        <w:rPr>
          <w:rFonts w:ascii="Times New Roman" w:hAnsi="Times New Roman"/>
          <w:spacing w:val="7"/>
          <w:sz w:val="24"/>
          <w:szCs w:val="24"/>
        </w:rPr>
        <w:t>沉泥区积泥深度超过上沿以下</w:t>
      </w:r>
      <w:r>
        <w:rPr>
          <w:rFonts w:hint="eastAsia" w:ascii="Times New Roman" w:hAnsi="Times New Roman"/>
          <w:spacing w:val="7"/>
          <w:sz w:val="24"/>
          <w:szCs w:val="24"/>
        </w:rPr>
        <w:t>2</w:t>
      </w:r>
      <w:r>
        <w:rPr>
          <w:rFonts w:ascii="Times New Roman" w:hAnsi="Times New Roman"/>
          <w:spacing w:val="7"/>
          <w:sz w:val="24"/>
          <w:szCs w:val="24"/>
        </w:rPr>
        <w:t>0mm</w:t>
      </w:r>
      <w:r>
        <w:rPr>
          <w:rFonts w:hint="eastAsia" w:ascii="Times New Roman" w:hAnsi="Times New Roman"/>
          <w:spacing w:val="7"/>
          <w:sz w:val="24"/>
          <w:szCs w:val="24"/>
        </w:rPr>
        <w:t>。</w:t>
      </w:r>
      <w:r>
        <w:rPr>
          <w:rFonts w:ascii="Times New Roman" w:hAnsi="Times New Roman"/>
          <w:spacing w:val="7"/>
          <w:sz w:val="24"/>
          <w:szCs w:val="24"/>
        </w:rPr>
        <w:t>采用清淤方式进行维护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蓄水层滞蓄雨水的排空时间超过设计排空时间</w:t>
      </w:r>
      <w:r>
        <w:rPr>
          <w:rFonts w:hint="eastAsia" w:ascii="Times New Roman" w:hAnsi="Times New Roman"/>
          <w:spacing w:val="7"/>
          <w:sz w:val="24"/>
          <w:szCs w:val="24"/>
        </w:rPr>
        <w:t>。采用溢流排水口侧壁开孔或增设侧壁开孔溢流竖管方法维护。</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w:t>
      </w:r>
      <w:r>
        <w:rPr>
          <w:rFonts w:hint="eastAsia" w:ascii="Times New Roman" w:hAnsi="Times New Roman"/>
          <w:spacing w:val="7"/>
          <w:sz w:val="24"/>
          <w:szCs w:val="24"/>
        </w:rPr>
        <w:t>边坡、护坡局部冲蚀、塌陷。应进行局部翻修加固或选用更加稳定的护坡做法进行整体翻修。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w:t>
      </w:r>
      <w:r>
        <w:rPr>
          <w:rFonts w:hint="eastAsia" w:ascii="Times New Roman" w:hAnsi="Times New Roman"/>
          <w:spacing w:val="7"/>
          <w:sz w:val="24"/>
          <w:szCs w:val="24"/>
        </w:rPr>
        <w:t>表层局部塌陷深度超过1</w:t>
      </w:r>
      <w:r>
        <w:rPr>
          <w:rFonts w:ascii="Times New Roman" w:hAnsi="Times New Roman"/>
          <w:spacing w:val="7"/>
          <w:sz w:val="24"/>
          <w:szCs w:val="24"/>
        </w:rPr>
        <w:t>00mm</w:t>
      </w:r>
      <w:r>
        <w:rPr>
          <w:rFonts w:hint="eastAsia" w:ascii="Times New Roman" w:hAnsi="Times New Roman"/>
          <w:spacing w:val="7"/>
          <w:sz w:val="24"/>
          <w:szCs w:val="24"/>
        </w:rPr>
        <w:t>。采用覆盖物、土壤补填方法修补。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植物</w:t>
      </w:r>
      <w:r>
        <w:rPr>
          <w:rFonts w:hint="eastAsia" w:ascii="Times New Roman" w:hAnsi="Times New Roman"/>
          <w:spacing w:val="7"/>
          <w:sz w:val="24"/>
          <w:szCs w:val="24"/>
        </w:rPr>
        <w:t>成活率不足</w:t>
      </w:r>
      <w:r>
        <w:rPr>
          <w:rFonts w:ascii="Times New Roman" w:hAnsi="Times New Roman"/>
          <w:spacing w:val="7"/>
          <w:sz w:val="24"/>
          <w:szCs w:val="24"/>
        </w:rPr>
        <w:t>90%</w:t>
      </w:r>
      <w:r>
        <w:rPr>
          <w:rFonts w:hint="eastAsia" w:ascii="Times New Roman" w:hAnsi="Times New Roman"/>
          <w:spacing w:val="7"/>
          <w:sz w:val="24"/>
          <w:szCs w:val="24"/>
        </w:rPr>
        <w:t>（种植第一年）或植被覆盖度不足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（第一年以后）；植物感染病虫害，枯死株或杂草比例＞1</w:t>
      </w:r>
      <w:r>
        <w:rPr>
          <w:rFonts w:ascii="Times New Roman" w:hAnsi="Times New Roman"/>
          <w:spacing w:val="7"/>
          <w:sz w:val="24"/>
          <w:szCs w:val="24"/>
        </w:rPr>
        <w:t>5</w:t>
      </w:r>
      <w:r>
        <w:rPr>
          <w:rFonts w:hint="eastAsia" w:ascii="Times New Roman" w:hAnsi="Times New Roman"/>
          <w:spacing w:val="7"/>
          <w:sz w:val="24"/>
          <w:szCs w:val="24"/>
        </w:rPr>
        <w:t>%。设施内植物出现病株、死株或其它不正常生长情况，应及时进行移除和替换；若植物在栽种初期植被覆盖度不够，应及时考虑对设施植物补种或替换，且耐旱、耐淹能力不应低于所替换植物。</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4" w:name="_Toc25149557"/>
      <w:r>
        <w:rPr>
          <w:rFonts w:ascii="Times New Roman" w:hAnsi="Times New Roman" w:cs="Times New Roman" w:eastAsiaTheme="minorEastAsia"/>
          <w:sz w:val="30"/>
          <w:szCs w:val="30"/>
        </w:rPr>
        <w:t>生物滞留设施</w:t>
      </w:r>
      <w:bookmarkEnd w:id="24"/>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.5.1</w:t>
      </w:r>
      <w:r>
        <w:rPr>
          <w:rFonts w:ascii="Times New Roman" w:hAnsi="Times New Roman"/>
          <w:spacing w:val="7"/>
          <w:sz w:val="24"/>
          <w:szCs w:val="24"/>
        </w:rPr>
        <w:t>生物滞留设施包括雨水花园</w:t>
      </w:r>
      <w:r>
        <w:rPr>
          <w:rFonts w:hint="eastAsia" w:ascii="Times New Roman" w:hAnsi="Times New Roman"/>
          <w:spacing w:val="7"/>
          <w:sz w:val="24"/>
          <w:szCs w:val="24"/>
        </w:rPr>
        <w:t>、</w:t>
      </w:r>
      <w:r>
        <w:rPr>
          <w:rFonts w:ascii="Times New Roman" w:hAnsi="Times New Roman"/>
          <w:spacing w:val="7"/>
          <w:sz w:val="24"/>
          <w:szCs w:val="24"/>
        </w:rPr>
        <w:t>生物滞留带</w:t>
      </w:r>
      <w:r>
        <w:rPr>
          <w:rFonts w:hint="eastAsia" w:ascii="Times New Roman" w:hAnsi="Times New Roman"/>
          <w:spacing w:val="7"/>
          <w:sz w:val="24"/>
          <w:szCs w:val="24"/>
        </w:rPr>
        <w:t>、</w:t>
      </w:r>
      <w:r>
        <w:rPr>
          <w:rFonts w:ascii="Times New Roman" w:hAnsi="Times New Roman"/>
          <w:spacing w:val="7"/>
          <w:sz w:val="24"/>
          <w:szCs w:val="24"/>
        </w:rPr>
        <w:t>树池等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4.5.2</w:t>
      </w:r>
      <w:r>
        <w:rPr>
          <w:rFonts w:ascii="Times New Roman" w:hAnsi="Times New Roman"/>
          <w:spacing w:val="7"/>
          <w:sz w:val="24"/>
          <w:szCs w:val="24"/>
        </w:rPr>
        <w:t>生物滞留设施日常巡视与定期检查应符合以下规定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与</w:t>
      </w:r>
      <w:r>
        <w:rPr>
          <w:rFonts w:ascii="Times New Roman" w:hAnsi="Times New Roman"/>
          <w:spacing w:val="7"/>
          <w:sz w:val="24"/>
          <w:szCs w:val="24"/>
        </w:rPr>
        <w:t>溢流排水口进出水是否通畅</w:t>
      </w:r>
      <w:r>
        <w:rPr>
          <w:rFonts w:hint="eastAsia" w:ascii="Times New Roman" w:hAnsi="Times New Roman"/>
          <w:spacing w:val="7"/>
          <w:sz w:val="24"/>
          <w:szCs w:val="24"/>
        </w:rPr>
        <w:t>，竖管检查口是否损坏，预处理区与沉泥区是否积泥、冲蚀或损坏，边坡或护坡是否冲蚀或塌陷，表层是否塌陷，蓄水层有效蓄水深度是否达标，覆盖层地表覆盖度及厚度是否满足要求，植物是否感染病虫害</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r>
        <w:rPr>
          <w:rFonts w:ascii="Times New Roman" w:hAnsi="Times New Roman"/>
          <w:spacing w:val="7"/>
          <w:sz w:val="24"/>
          <w:szCs w:val="24"/>
        </w:rPr>
        <w:t>雨季内每月不少于</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定期检查底部穿孔排水管排水是否通畅</w:t>
      </w:r>
      <w:r>
        <w:rPr>
          <w:rFonts w:hint="eastAsia" w:ascii="Times New Roman" w:hAnsi="Times New Roman"/>
          <w:spacing w:val="7"/>
          <w:sz w:val="24"/>
          <w:szCs w:val="24"/>
        </w:rPr>
        <w:t>、</w:t>
      </w:r>
      <w:r>
        <w:rPr>
          <w:rFonts w:ascii="Times New Roman" w:hAnsi="Times New Roman"/>
          <w:spacing w:val="7"/>
          <w:sz w:val="24"/>
          <w:szCs w:val="24"/>
        </w:rPr>
        <w:t>堵塞</w:t>
      </w:r>
      <w:r>
        <w:rPr>
          <w:rFonts w:hint="eastAsia" w:ascii="Times New Roman" w:hAnsi="Times New Roman"/>
          <w:spacing w:val="7"/>
          <w:sz w:val="24"/>
          <w:szCs w:val="24"/>
        </w:rPr>
        <w:t>。堵塞可采用灌水检测水力坡降、电视检测方法检查；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定期检查</w:t>
      </w:r>
      <w:r>
        <w:rPr>
          <w:rFonts w:hint="eastAsia" w:ascii="Times New Roman" w:hAnsi="Times New Roman"/>
          <w:spacing w:val="7"/>
          <w:sz w:val="24"/>
          <w:szCs w:val="24"/>
        </w:rPr>
        <w:t>结构层材料是否随雨水流出。采用雨中目视观测方法检查；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hint="eastAsia" w:ascii="Times New Roman" w:hAnsi="Times New Roman"/>
          <w:spacing w:val="7"/>
          <w:sz w:val="24"/>
          <w:szCs w:val="24"/>
        </w:rPr>
        <w:t>定期检查蓄水层</w:t>
      </w:r>
      <w:r>
        <w:rPr>
          <w:rFonts w:ascii="Times New Roman" w:hAnsi="Times New Roman"/>
          <w:spacing w:val="7"/>
          <w:sz w:val="24"/>
          <w:szCs w:val="24"/>
        </w:rPr>
        <w:t>滞蓄雨水的排空时间是否超过设计排空时间</w:t>
      </w:r>
      <w:r>
        <w:rPr>
          <w:rFonts w:hint="eastAsia" w:ascii="Times New Roman" w:hAnsi="Times New Roman"/>
          <w:spacing w:val="7"/>
          <w:sz w:val="24"/>
          <w:szCs w:val="24"/>
        </w:rPr>
        <w:t>。采用雨后目视观测方法检查。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4.5.3</w:t>
      </w:r>
      <w:r>
        <w:rPr>
          <w:rFonts w:ascii="Times New Roman" w:hAnsi="Times New Roman"/>
          <w:spacing w:val="7"/>
          <w:sz w:val="24"/>
          <w:szCs w:val="24"/>
        </w:rPr>
        <w:t>生物滞留设施维护内容包括</w:t>
      </w:r>
      <w:r>
        <w:rPr>
          <w:rFonts w:hint="eastAsia" w:ascii="Times New Roman" w:hAnsi="Times New Roman"/>
          <w:spacing w:val="7"/>
          <w:sz w:val="24"/>
          <w:szCs w:val="24"/>
        </w:rPr>
        <w:t>进水口、溢流排水口、预处理区、沉泥区清淤、修理、更换，竖管检查口、底部穿孔管疏通、更换，边坡、护坡、表层修补，设施大修翻建，垃圾杂物清理，植物修剪、清理、补种等。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.5.4</w:t>
      </w:r>
      <w:r>
        <w:rPr>
          <w:rFonts w:ascii="Times New Roman" w:hAnsi="Times New Roman"/>
          <w:spacing w:val="7"/>
          <w:sz w:val="24"/>
          <w:szCs w:val="24"/>
        </w:rPr>
        <w:t>生物滞留设施出现以下情形时应进行维护和相应维护方法</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hint="eastAsia" w:ascii="Times New Roman" w:hAnsi="Times New Roman"/>
          <w:spacing w:val="7"/>
          <w:sz w:val="24"/>
          <w:szCs w:val="24"/>
        </w:rPr>
        <w:t>进水口、溢流排水口、竖管检查口堵塞、损坏、缺失。应</w:t>
      </w:r>
      <w:r>
        <w:rPr>
          <w:rFonts w:ascii="Times New Roman" w:hAnsi="Times New Roman"/>
          <w:spacing w:val="7"/>
          <w:sz w:val="24"/>
          <w:szCs w:val="24"/>
        </w:rPr>
        <w:t>及时</w:t>
      </w:r>
      <w:r>
        <w:rPr>
          <w:rFonts w:hint="eastAsia" w:ascii="Times New Roman" w:hAnsi="Times New Roman"/>
          <w:spacing w:val="7"/>
          <w:sz w:val="24"/>
          <w:szCs w:val="24"/>
        </w:rPr>
        <w:t>清淤、修理或更换方式进行维护。</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预处理区、沉泥区积泥深度超过上沿以下</w:t>
      </w:r>
      <w:r>
        <w:rPr>
          <w:rFonts w:ascii="Times New Roman" w:hAnsi="Times New Roman"/>
          <w:spacing w:val="7"/>
          <w:sz w:val="24"/>
          <w:szCs w:val="24"/>
        </w:rPr>
        <w:t>20mm</w:t>
      </w:r>
      <w:r>
        <w:rPr>
          <w:rFonts w:hint="eastAsia" w:ascii="Times New Roman" w:hAnsi="Times New Roman"/>
          <w:spacing w:val="7"/>
          <w:sz w:val="24"/>
          <w:szCs w:val="24"/>
        </w:rPr>
        <w:t>。采用清淤方式进行维护。</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hint="eastAsia" w:ascii="Times New Roman" w:hAnsi="Times New Roman"/>
          <w:spacing w:val="7"/>
          <w:sz w:val="24"/>
          <w:szCs w:val="24"/>
        </w:rPr>
        <w:t>蓄水层滞蓄雨水的排空时间超过设计排空时间。采用覆盖层翻耕或表层</w:t>
      </w:r>
      <w:r>
        <w:rPr>
          <w:rFonts w:ascii="Times New Roman" w:hAnsi="Times New Roman"/>
          <w:spacing w:val="7"/>
          <w:sz w:val="24"/>
          <w:szCs w:val="24"/>
        </w:rPr>
        <w:t>200mm</w:t>
      </w:r>
      <w:r>
        <w:rPr>
          <w:rFonts w:hint="eastAsia" w:ascii="Times New Roman" w:hAnsi="Times New Roman"/>
          <w:spacing w:val="7"/>
          <w:sz w:val="24"/>
          <w:szCs w:val="24"/>
        </w:rPr>
        <w:t>土壤换填方法维护。</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覆盖层厚度减少超过</w:t>
      </w:r>
      <w:r>
        <w:rPr>
          <w:rFonts w:ascii="Times New Roman" w:hAnsi="Times New Roman"/>
          <w:spacing w:val="7"/>
          <w:sz w:val="24"/>
          <w:szCs w:val="24"/>
        </w:rPr>
        <w:t>40mm</w:t>
      </w:r>
      <w:r>
        <w:rPr>
          <w:rFonts w:hint="eastAsia" w:ascii="Times New Roman" w:hAnsi="Times New Roman"/>
          <w:spacing w:val="7"/>
          <w:sz w:val="24"/>
          <w:szCs w:val="24"/>
        </w:rPr>
        <w:t>的面积覆盖度超过</w:t>
      </w:r>
      <w:r>
        <w:rPr>
          <w:rFonts w:ascii="Times New Roman" w:hAnsi="Times New Roman"/>
          <w:spacing w:val="7"/>
          <w:sz w:val="24"/>
          <w:szCs w:val="24"/>
        </w:rPr>
        <w:t>50%</w:t>
      </w:r>
      <w:r>
        <w:rPr>
          <w:rFonts w:hint="eastAsia" w:ascii="Times New Roman" w:hAnsi="Times New Roman"/>
          <w:spacing w:val="7"/>
          <w:sz w:val="24"/>
          <w:szCs w:val="24"/>
        </w:rPr>
        <w:t>。采用覆盖物、土壤补填方法修补。</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w:t>
      </w:r>
      <w:r>
        <w:rPr>
          <w:rFonts w:hint="eastAsia" w:ascii="Times New Roman" w:hAnsi="Times New Roman"/>
          <w:spacing w:val="7"/>
          <w:sz w:val="24"/>
          <w:szCs w:val="24"/>
        </w:rPr>
        <w:t>边坡、护坡冲蚀、塌陷。应进行局部翻修加固或选用更加稳定的护坡做法进行整体翻修。</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spacing w:val="7"/>
          <w:sz w:val="24"/>
          <w:szCs w:val="24"/>
        </w:rPr>
        <w:t xml:space="preserve">6 </w:t>
      </w:r>
      <w:r>
        <w:rPr>
          <w:rFonts w:hint="eastAsia" w:ascii="Times New Roman" w:hAnsi="Times New Roman"/>
          <w:spacing w:val="7"/>
          <w:sz w:val="24"/>
          <w:szCs w:val="24"/>
        </w:rPr>
        <w:t>表层局部塌陷深度超过</w:t>
      </w:r>
      <w:r>
        <w:rPr>
          <w:rFonts w:ascii="Times New Roman" w:hAnsi="Times New Roman"/>
          <w:spacing w:val="7"/>
          <w:sz w:val="24"/>
          <w:szCs w:val="24"/>
        </w:rPr>
        <w:t>100mm</w:t>
      </w:r>
      <w:r>
        <w:rPr>
          <w:rFonts w:hint="eastAsia" w:ascii="Times New Roman" w:hAnsi="Times New Roman"/>
          <w:spacing w:val="7"/>
          <w:sz w:val="24"/>
          <w:szCs w:val="24"/>
        </w:rPr>
        <w:t>，且底部穿孔管堵塞、结构层材料随雨水流出。应进行大修翻建。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7</w:t>
      </w:r>
      <w:r>
        <w:rPr>
          <w:rFonts w:ascii="Times New Roman" w:hAnsi="Times New Roman"/>
          <w:spacing w:val="7"/>
          <w:sz w:val="24"/>
          <w:szCs w:val="24"/>
        </w:rPr>
        <w:t xml:space="preserve"> </w:t>
      </w:r>
      <w:r>
        <w:rPr>
          <w:rFonts w:hint="eastAsia" w:ascii="Times New Roman" w:hAnsi="Times New Roman"/>
          <w:spacing w:val="7"/>
          <w:sz w:val="24"/>
          <w:szCs w:val="24"/>
        </w:rPr>
        <w:t>植物成活率不足</w:t>
      </w:r>
      <w:r>
        <w:rPr>
          <w:rFonts w:ascii="Times New Roman" w:hAnsi="Times New Roman"/>
          <w:spacing w:val="7"/>
          <w:sz w:val="24"/>
          <w:szCs w:val="24"/>
        </w:rPr>
        <w:t>90%</w:t>
      </w:r>
      <w:r>
        <w:rPr>
          <w:rFonts w:hint="eastAsia" w:ascii="Times New Roman" w:hAnsi="Times New Roman"/>
          <w:spacing w:val="7"/>
          <w:sz w:val="24"/>
          <w:szCs w:val="24"/>
        </w:rPr>
        <w:t>（种植第一年）或覆盖度不足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w:t>
      </w:r>
      <w:r>
        <w:rPr>
          <w:rFonts w:ascii="Times New Roman" w:hAnsi="Times New Roman"/>
          <w:spacing w:val="7"/>
          <w:sz w:val="24"/>
          <w:szCs w:val="24"/>
        </w:rPr>
        <w:t>15%</w:t>
      </w:r>
      <w:r>
        <w:rPr>
          <w:rFonts w:hint="eastAsia" w:ascii="Times New Roman" w:hAnsi="Times New Roman"/>
          <w:spacing w:val="7"/>
          <w:sz w:val="24"/>
          <w:szCs w:val="24"/>
        </w:rPr>
        <w:t>。设施内植物出现病株、死株或其它不正常生长情况，应及时进行移除和替换；若植物在栽种初期植被覆盖度不够，应及时考虑对设施植物补种或替换，且耐旱、耐淹能力不应低于所替换植物。</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5" w:name="_Toc25149558"/>
      <w:r>
        <w:rPr>
          <w:rFonts w:ascii="Times New Roman" w:hAnsi="Times New Roman" w:cs="Times New Roman" w:eastAsiaTheme="minorEastAsia"/>
          <w:sz w:val="30"/>
          <w:szCs w:val="30"/>
        </w:rPr>
        <w:t>渗透塘</w:t>
      </w:r>
      <w:bookmarkEnd w:id="25"/>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4.6.1</w:t>
      </w:r>
      <w:r>
        <w:rPr>
          <w:rFonts w:ascii="Times New Roman" w:hAnsi="Times New Roman"/>
          <w:spacing w:val="7"/>
          <w:sz w:val="24"/>
          <w:szCs w:val="24"/>
        </w:rPr>
        <w:t>渗透塘日常巡视与定期检查应符合以下规定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与</w:t>
      </w:r>
      <w:r>
        <w:rPr>
          <w:rFonts w:ascii="Times New Roman" w:hAnsi="Times New Roman"/>
          <w:spacing w:val="7"/>
          <w:sz w:val="24"/>
          <w:szCs w:val="24"/>
        </w:rPr>
        <w:t>溢流排水口进出水是否通畅</w:t>
      </w:r>
      <w:r>
        <w:rPr>
          <w:rFonts w:hint="eastAsia" w:ascii="Times New Roman" w:hAnsi="Times New Roman"/>
          <w:spacing w:val="7"/>
          <w:sz w:val="24"/>
          <w:szCs w:val="24"/>
        </w:rPr>
        <w:t>，竖管检查口是否损坏，前置塘积泥或冲蚀的状况，边坡或护坡是否冲蚀或塌陷，主塘表层是否塌陷，主塘有效蓄水深度是否达标，主塘覆盖层地表覆盖度及厚度是否满足要求，植物是否感染病虫害</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大雨前应进行巡视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r>
        <w:rPr>
          <w:rFonts w:ascii="Times New Roman" w:hAnsi="Times New Roman"/>
          <w:spacing w:val="7"/>
          <w:sz w:val="24"/>
          <w:szCs w:val="24"/>
        </w:rPr>
        <w:t>雨季内每月不少于</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定期检查底部穿孔排水管排水是否通畅</w:t>
      </w:r>
      <w:r>
        <w:rPr>
          <w:rFonts w:hint="eastAsia" w:ascii="Times New Roman" w:hAnsi="Times New Roman"/>
          <w:spacing w:val="7"/>
          <w:sz w:val="24"/>
          <w:szCs w:val="24"/>
        </w:rPr>
        <w:t>、</w:t>
      </w:r>
      <w:r>
        <w:rPr>
          <w:rFonts w:ascii="Times New Roman" w:hAnsi="Times New Roman"/>
          <w:spacing w:val="7"/>
          <w:sz w:val="24"/>
          <w:szCs w:val="24"/>
        </w:rPr>
        <w:t>堵塞</w:t>
      </w:r>
      <w:r>
        <w:rPr>
          <w:rFonts w:hint="eastAsia" w:ascii="Times New Roman" w:hAnsi="Times New Roman"/>
          <w:spacing w:val="7"/>
          <w:sz w:val="24"/>
          <w:szCs w:val="24"/>
        </w:rPr>
        <w:t>。堵塞可采用灌水检测水力坡降、电视检测方法检查；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spacing w:val="7"/>
          <w:sz w:val="24"/>
          <w:szCs w:val="24"/>
        </w:rPr>
        <w:t xml:space="preserve"> 定期检查</w:t>
      </w:r>
      <w:r>
        <w:rPr>
          <w:rFonts w:hint="eastAsia" w:ascii="Times New Roman" w:hAnsi="Times New Roman"/>
          <w:spacing w:val="7"/>
          <w:sz w:val="24"/>
          <w:szCs w:val="24"/>
        </w:rPr>
        <w:t>结构层材料是否随雨水流出。采用雨中目视观测方法检查；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定期检查</w:t>
      </w:r>
      <w:r>
        <w:rPr>
          <w:rFonts w:hint="eastAsia" w:ascii="Times New Roman" w:hAnsi="Times New Roman"/>
          <w:spacing w:val="7"/>
          <w:sz w:val="24"/>
          <w:szCs w:val="24"/>
        </w:rPr>
        <w:t>前置塘、主塘</w:t>
      </w:r>
      <w:r>
        <w:rPr>
          <w:rFonts w:ascii="Times New Roman" w:hAnsi="Times New Roman"/>
          <w:spacing w:val="7"/>
          <w:sz w:val="24"/>
          <w:szCs w:val="24"/>
        </w:rPr>
        <w:t>滞蓄雨水的排空时间是否超过设计排空时间</w:t>
      </w:r>
      <w:r>
        <w:rPr>
          <w:rFonts w:hint="eastAsia" w:ascii="Times New Roman" w:hAnsi="Times New Roman"/>
          <w:spacing w:val="7"/>
          <w:sz w:val="24"/>
          <w:szCs w:val="24"/>
        </w:rPr>
        <w:t>。采用雨后目视观测方法检查。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4.6.2</w:t>
      </w:r>
      <w:r>
        <w:rPr>
          <w:rFonts w:ascii="Times New Roman" w:hAnsi="Times New Roman"/>
          <w:spacing w:val="7"/>
          <w:sz w:val="24"/>
          <w:szCs w:val="24"/>
        </w:rPr>
        <w:t>渗透塘维护内容包括</w:t>
      </w:r>
      <w:r>
        <w:rPr>
          <w:rFonts w:hint="eastAsia" w:ascii="Times New Roman" w:hAnsi="Times New Roman"/>
          <w:spacing w:val="7"/>
          <w:sz w:val="24"/>
          <w:szCs w:val="24"/>
        </w:rPr>
        <w:t>进水口、溢流排水口、前置塘清淤、修理、更换，竖管检查口、底部穿孔管疏通、更换，边坡、护坡、表层修补，设施大修翻建，垃圾杂物清理，植物修剪、清理、补种等。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.6.3</w:t>
      </w:r>
      <w:r>
        <w:rPr>
          <w:rFonts w:ascii="Times New Roman" w:hAnsi="Times New Roman"/>
          <w:spacing w:val="7"/>
          <w:sz w:val="24"/>
          <w:szCs w:val="24"/>
        </w:rPr>
        <w:t>渗透塘出现以下情形时应进行维护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溢流排水口</w:t>
      </w:r>
      <w:r>
        <w:rPr>
          <w:rFonts w:hint="eastAsia" w:ascii="Times New Roman" w:hAnsi="Times New Roman"/>
          <w:spacing w:val="7"/>
          <w:sz w:val="24"/>
          <w:szCs w:val="24"/>
        </w:rPr>
        <w:t>、</w:t>
      </w:r>
      <w:r>
        <w:rPr>
          <w:rFonts w:ascii="Times New Roman" w:hAnsi="Times New Roman"/>
          <w:spacing w:val="7"/>
          <w:sz w:val="24"/>
          <w:szCs w:val="24"/>
        </w:rPr>
        <w:t>竖管检查口堵塞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缺失</w:t>
      </w:r>
      <w:r>
        <w:rPr>
          <w:rFonts w:hint="eastAsia" w:ascii="Times New Roman" w:hAnsi="Times New Roman"/>
          <w:spacing w:val="7"/>
          <w:sz w:val="24"/>
          <w:szCs w:val="24"/>
        </w:rPr>
        <w:t>。应</w:t>
      </w:r>
      <w:r>
        <w:rPr>
          <w:rFonts w:ascii="Times New Roman" w:hAnsi="Times New Roman"/>
          <w:spacing w:val="7"/>
          <w:sz w:val="24"/>
          <w:szCs w:val="24"/>
        </w:rPr>
        <w:t>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前置塘</w:t>
      </w:r>
      <w:r>
        <w:rPr>
          <w:rFonts w:ascii="Times New Roman" w:hAnsi="Times New Roman"/>
          <w:spacing w:val="7"/>
          <w:sz w:val="24"/>
          <w:szCs w:val="24"/>
        </w:rPr>
        <w:t>积泥深度超过设计沉泥高度以下</w:t>
      </w:r>
      <w:r>
        <w:rPr>
          <w:rFonts w:hint="eastAsia" w:ascii="Times New Roman" w:hAnsi="Times New Roman"/>
          <w:spacing w:val="7"/>
          <w:sz w:val="24"/>
          <w:szCs w:val="24"/>
        </w:rPr>
        <w:t>2</w:t>
      </w:r>
      <w:r>
        <w:rPr>
          <w:rFonts w:ascii="Times New Roman" w:hAnsi="Times New Roman"/>
          <w:spacing w:val="7"/>
          <w:sz w:val="24"/>
          <w:szCs w:val="24"/>
        </w:rPr>
        <w:t>0mm</w:t>
      </w:r>
      <w:r>
        <w:rPr>
          <w:rFonts w:hint="eastAsia" w:ascii="Times New Roman" w:hAnsi="Times New Roman"/>
          <w:spacing w:val="7"/>
          <w:sz w:val="24"/>
          <w:szCs w:val="24"/>
        </w:rPr>
        <w:t>。采用人工铲挖或吸泥车、抓泥车等机械设备清淤，并不得破坏前置塘底部硬化衬底。</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前置塘</w:t>
      </w:r>
      <w:r>
        <w:rPr>
          <w:rFonts w:hint="eastAsia" w:ascii="Times New Roman" w:hAnsi="Times New Roman"/>
          <w:spacing w:val="7"/>
          <w:sz w:val="24"/>
          <w:szCs w:val="24"/>
        </w:rPr>
        <w:t>、</w:t>
      </w:r>
      <w:r>
        <w:rPr>
          <w:rFonts w:ascii="Times New Roman" w:hAnsi="Times New Roman"/>
          <w:spacing w:val="7"/>
          <w:sz w:val="24"/>
          <w:szCs w:val="24"/>
        </w:rPr>
        <w:t>主塘滞蓄雨水的排空时间超过设计排空时间</w:t>
      </w:r>
      <w:r>
        <w:rPr>
          <w:rFonts w:hint="eastAsia" w:ascii="Times New Roman" w:hAnsi="Times New Roman"/>
          <w:spacing w:val="7"/>
          <w:sz w:val="24"/>
          <w:szCs w:val="24"/>
        </w:rPr>
        <w:t>。采用前置塘与主塘连通设施修理的方法维护，采用覆盖层翻耕或表层2</w:t>
      </w:r>
      <w:r>
        <w:rPr>
          <w:rFonts w:ascii="Times New Roman" w:hAnsi="Times New Roman"/>
          <w:spacing w:val="7"/>
          <w:sz w:val="24"/>
          <w:szCs w:val="24"/>
        </w:rPr>
        <w:t>00</w:t>
      </w:r>
      <w:r>
        <w:rPr>
          <w:rFonts w:hint="eastAsia" w:ascii="Times New Roman" w:hAnsi="Times New Roman"/>
          <w:spacing w:val="7"/>
          <w:sz w:val="24"/>
          <w:szCs w:val="24"/>
        </w:rPr>
        <w:t>mm土壤换填方法维护。</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主塘表层覆盖层厚度减少超过</w:t>
      </w:r>
      <w:r>
        <w:rPr>
          <w:rFonts w:ascii="Times New Roman" w:hAnsi="Times New Roman"/>
          <w:spacing w:val="7"/>
          <w:sz w:val="24"/>
          <w:szCs w:val="24"/>
        </w:rPr>
        <w:t>40mm</w:t>
      </w:r>
      <w:r>
        <w:rPr>
          <w:rFonts w:hint="eastAsia" w:ascii="Times New Roman" w:hAnsi="Times New Roman"/>
          <w:spacing w:val="7"/>
          <w:sz w:val="24"/>
          <w:szCs w:val="24"/>
        </w:rPr>
        <w:t>的面积覆盖度超过</w:t>
      </w:r>
      <w:r>
        <w:rPr>
          <w:rFonts w:ascii="Times New Roman" w:hAnsi="Times New Roman"/>
          <w:spacing w:val="7"/>
          <w:sz w:val="24"/>
          <w:szCs w:val="24"/>
        </w:rPr>
        <w:t>50%</w:t>
      </w:r>
      <w:r>
        <w:rPr>
          <w:rFonts w:hint="eastAsia" w:ascii="Times New Roman" w:hAnsi="Times New Roman"/>
          <w:spacing w:val="7"/>
          <w:sz w:val="24"/>
          <w:szCs w:val="24"/>
        </w:rPr>
        <w:t>。采用覆盖物、土壤补填方法修补。</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w:t>
      </w:r>
      <w:r>
        <w:rPr>
          <w:rFonts w:hint="eastAsia" w:ascii="Times New Roman" w:hAnsi="Times New Roman"/>
          <w:spacing w:val="7"/>
          <w:sz w:val="24"/>
          <w:szCs w:val="24"/>
        </w:rPr>
        <w:t>边坡、护坡冲蚀、塌陷。应进行局部翻修加固或选用更加稳定的护坡做法进行整体翻修。</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spacing w:val="7"/>
          <w:sz w:val="24"/>
          <w:szCs w:val="24"/>
        </w:rPr>
        <w:t>6 主塘</w:t>
      </w:r>
      <w:r>
        <w:rPr>
          <w:rFonts w:hint="eastAsia" w:ascii="Times New Roman" w:hAnsi="Times New Roman"/>
          <w:spacing w:val="7"/>
          <w:sz w:val="24"/>
          <w:szCs w:val="24"/>
        </w:rPr>
        <w:t>表层局部塌陷深度超过1</w:t>
      </w:r>
      <w:r>
        <w:rPr>
          <w:rFonts w:ascii="Times New Roman" w:hAnsi="Times New Roman"/>
          <w:spacing w:val="7"/>
          <w:sz w:val="24"/>
          <w:szCs w:val="24"/>
        </w:rPr>
        <w:t>00mm</w:t>
      </w:r>
      <w:r>
        <w:rPr>
          <w:rFonts w:hint="eastAsia" w:ascii="Times New Roman" w:hAnsi="Times New Roman"/>
          <w:spacing w:val="7"/>
          <w:sz w:val="24"/>
          <w:szCs w:val="24"/>
        </w:rPr>
        <w:t>，</w:t>
      </w:r>
      <w:r>
        <w:rPr>
          <w:rFonts w:ascii="Times New Roman" w:hAnsi="Times New Roman"/>
          <w:spacing w:val="7"/>
          <w:sz w:val="24"/>
          <w:szCs w:val="24"/>
        </w:rPr>
        <w:t>且底部穿孔管堵塞</w:t>
      </w:r>
      <w:r>
        <w:rPr>
          <w:rFonts w:hint="eastAsia" w:ascii="Times New Roman" w:hAnsi="Times New Roman"/>
          <w:spacing w:val="7"/>
          <w:sz w:val="24"/>
          <w:szCs w:val="24"/>
        </w:rPr>
        <w:t>、</w:t>
      </w:r>
      <w:r>
        <w:rPr>
          <w:rFonts w:ascii="Times New Roman" w:hAnsi="Times New Roman"/>
          <w:spacing w:val="7"/>
          <w:sz w:val="24"/>
          <w:szCs w:val="24"/>
        </w:rPr>
        <w:t>结构层材料随雨水流出</w:t>
      </w:r>
      <w:r>
        <w:rPr>
          <w:rFonts w:hint="eastAsia" w:ascii="Times New Roman" w:hAnsi="Times New Roman"/>
          <w:spacing w:val="7"/>
          <w:sz w:val="24"/>
          <w:szCs w:val="24"/>
        </w:rPr>
        <w:t>。</w:t>
      </w:r>
      <w:r>
        <w:rPr>
          <w:rFonts w:ascii="Times New Roman" w:hAnsi="Times New Roman"/>
          <w:spacing w:val="7"/>
          <w:sz w:val="24"/>
          <w:szCs w:val="24"/>
        </w:rPr>
        <w:t>应进行大修翻建</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7 </w:t>
      </w:r>
      <w:r>
        <w:rPr>
          <w:rFonts w:ascii="Times New Roman" w:hAnsi="Times New Roman"/>
          <w:spacing w:val="7"/>
          <w:sz w:val="24"/>
          <w:szCs w:val="24"/>
        </w:rPr>
        <w:t>植物</w:t>
      </w:r>
      <w:r>
        <w:rPr>
          <w:rFonts w:hint="eastAsia" w:ascii="Times New Roman" w:hAnsi="Times New Roman"/>
          <w:spacing w:val="7"/>
          <w:sz w:val="24"/>
          <w:szCs w:val="24"/>
        </w:rPr>
        <w:t>成活率不足</w:t>
      </w:r>
      <w:r>
        <w:rPr>
          <w:rFonts w:ascii="Times New Roman" w:hAnsi="Times New Roman"/>
          <w:spacing w:val="7"/>
          <w:sz w:val="24"/>
          <w:szCs w:val="24"/>
        </w:rPr>
        <w:t>90%</w:t>
      </w:r>
      <w:r>
        <w:rPr>
          <w:rFonts w:hint="eastAsia" w:ascii="Times New Roman" w:hAnsi="Times New Roman"/>
          <w:spacing w:val="7"/>
          <w:sz w:val="24"/>
          <w:szCs w:val="24"/>
        </w:rPr>
        <w:t>（种植第一年）或覆盖度不足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（第一年以后）；植物感染病虫害，枯死株或杂草比例＞1</w:t>
      </w:r>
      <w:r>
        <w:rPr>
          <w:rFonts w:ascii="Times New Roman" w:hAnsi="Times New Roman"/>
          <w:spacing w:val="7"/>
          <w:sz w:val="24"/>
          <w:szCs w:val="24"/>
        </w:rPr>
        <w:t>5</w:t>
      </w:r>
      <w:r>
        <w:rPr>
          <w:rFonts w:hint="eastAsia" w:ascii="Times New Roman" w:hAnsi="Times New Roman"/>
          <w:spacing w:val="7"/>
          <w:sz w:val="24"/>
          <w:szCs w:val="24"/>
        </w:rPr>
        <w:t>%。设施内植物出现病株、死株或其它不正常生长情况，应及时进行移除和替换；若植物在栽种初期植被覆盖度不够，应及时考虑对设施植物补种或替换，且耐旱、耐淹能力不应低于所替换植物。</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6" w:name="_Toc25149559"/>
      <w:r>
        <w:rPr>
          <w:rFonts w:ascii="Times New Roman" w:hAnsi="Times New Roman" w:cs="Times New Roman" w:eastAsiaTheme="minorEastAsia"/>
          <w:sz w:val="30"/>
          <w:szCs w:val="30"/>
        </w:rPr>
        <w:t>渗井</w:t>
      </w:r>
      <w:bookmarkEnd w:id="26"/>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4.7.1</w:t>
      </w:r>
      <w:r>
        <w:rPr>
          <w:rFonts w:ascii="Times New Roman" w:hAnsi="Times New Roman"/>
          <w:spacing w:val="7"/>
          <w:sz w:val="24"/>
          <w:szCs w:val="24"/>
        </w:rPr>
        <w:t>渗井日常巡视与定期检查应符合以下规定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日常巡视与定期检查内容包括进水口或进水管</w:t>
      </w:r>
      <w:r>
        <w:rPr>
          <w:rFonts w:hint="eastAsia" w:ascii="Times New Roman" w:hAnsi="Times New Roman"/>
          <w:spacing w:val="7"/>
          <w:sz w:val="24"/>
          <w:szCs w:val="24"/>
        </w:rPr>
        <w:t>、</w:t>
      </w:r>
      <w:r>
        <w:rPr>
          <w:rFonts w:ascii="Times New Roman" w:hAnsi="Times New Roman"/>
          <w:spacing w:val="7"/>
          <w:sz w:val="24"/>
          <w:szCs w:val="24"/>
        </w:rPr>
        <w:t>溢流排水口或排水管</w:t>
      </w:r>
      <w:r>
        <w:rPr>
          <w:rFonts w:hint="eastAsia" w:ascii="Times New Roman" w:hAnsi="Times New Roman"/>
          <w:spacing w:val="7"/>
          <w:sz w:val="24"/>
          <w:szCs w:val="24"/>
        </w:rPr>
        <w:t>的</w:t>
      </w:r>
      <w:r>
        <w:rPr>
          <w:rFonts w:ascii="Times New Roman" w:hAnsi="Times New Roman"/>
          <w:spacing w:val="7"/>
          <w:sz w:val="24"/>
          <w:szCs w:val="24"/>
        </w:rPr>
        <w:t>进出水是否通畅</w:t>
      </w:r>
      <w:r>
        <w:rPr>
          <w:rFonts w:hint="eastAsia" w:ascii="Times New Roman" w:hAnsi="Times New Roman"/>
          <w:spacing w:val="7"/>
          <w:sz w:val="24"/>
          <w:szCs w:val="24"/>
        </w:rPr>
        <w:t>，井底是否积泥覆盖，辐射型渗井的辐射管是否积泥</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w:t>
      </w:r>
      <w:r>
        <w:rPr>
          <w:rFonts w:hint="eastAsia" w:ascii="Times New Roman" w:hAnsi="Times New Roman"/>
          <w:spacing w:val="7"/>
          <w:sz w:val="24"/>
          <w:szCs w:val="24"/>
        </w:rPr>
        <w:t>后</w:t>
      </w:r>
      <w:r>
        <w:rPr>
          <w:rFonts w:ascii="Times New Roman" w:hAnsi="Times New Roman"/>
          <w:spacing w:val="7"/>
          <w:sz w:val="24"/>
          <w:szCs w:val="24"/>
        </w:rPr>
        <w:t>应进行巡视</w:t>
      </w:r>
      <w:r>
        <w:rPr>
          <w:rFonts w:hint="eastAsia" w:ascii="Times New Roman" w:hAnsi="Times New Roman"/>
          <w:spacing w:val="7"/>
          <w:sz w:val="24"/>
          <w:szCs w:val="24"/>
        </w:rPr>
        <w:t>；</w:t>
      </w:r>
      <w:r>
        <w:rPr>
          <w:rFonts w:ascii="Times New Roman" w:hAnsi="Times New Roman"/>
          <w:spacing w:val="7"/>
          <w:sz w:val="24"/>
          <w:szCs w:val="24"/>
        </w:rPr>
        <w:t>每年雨季前</w:t>
      </w:r>
      <w:r>
        <w:rPr>
          <w:rFonts w:hint="eastAsia" w:ascii="Times New Roman" w:hAnsi="Times New Roman"/>
          <w:spacing w:val="7"/>
          <w:sz w:val="24"/>
          <w:szCs w:val="24"/>
        </w:rPr>
        <w:t>、</w:t>
      </w:r>
      <w:r>
        <w:rPr>
          <w:rFonts w:ascii="Times New Roman" w:hAnsi="Times New Roman"/>
          <w:spacing w:val="7"/>
          <w:sz w:val="24"/>
          <w:szCs w:val="24"/>
        </w:rPr>
        <w:t>后各</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r>
        <w:rPr>
          <w:rFonts w:ascii="Times New Roman" w:hAnsi="Times New Roman"/>
          <w:spacing w:val="7"/>
          <w:sz w:val="24"/>
          <w:szCs w:val="24"/>
        </w:rPr>
        <w:t>雨季内每月不少于</w:t>
      </w:r>
      <w:r>
        <w:rPr>
          <w:rFonts w:hint="eastAsia" w:ascii="Times New Roman" w:hAnsi="Times New Roman"/>
          <w:spacing w:val="7"/>
          <w:sz w:val="24"/>
          <w:szCs w:val="24"/>
        </w:rPr>
        <w:t>1</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定期检查井体是否倾斜</w:t>
      </w:r>
      <w:r>
        <w:rPr>
          <w:rFonts w:hint="eastAsia" w:ascii="Times New Roman" w:hAnsi="Times New Roman"/>
          <w:spacing w:val="7"/>
          <w:sz w:val="24"/>
          <w:szCs w:val="24"/>
        </w:rPr>
        <w:t>、</w:t>
      </w:r>
      <w:r>
        <w:rPr>
          <w:rFonts w:ascii="Times New Roman" w:hAnsi="Times New Roman"/>
          <w:spacing w:val="7"/>
          <w:sz w:val="24"/>
          <w:szCs w:val="24"/>
        </w:rPr>
        <w:t>风化</w:t>
      </w:r>
      <w:r>
        <w:rPr>
          <w:rFonts w:hint="eastAsia" w:ascii="Times New Roman" w:hAnsi="Times New Roman"/>
          <w:spacing w:val="7"/>
          <w:sz w:val="24"/>
          <w:szCs w:val="24"/>
        </w:rPr>
        <w:t>、</w:t>
      </w:r>
      <w:r>
        <w:rPr>
          <w:rFonts w:ascii="Times New Roman" w:hAnsi="Times New Roman"/>
          <w:spacing w:val="7"/>
          <w:sz w:val="24"/>
          <w:szCs w:val="24"/>
        </w:rPr>
        <w:t>勾缝是否脱落</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定期检查渗井内滞蓄雨水的排空时间超过设计排空时间</w:t>
      </w:r>
      <w:r>
        <w:rPr>
          <w:rFonts w:hint="eastAsia" w:ascii="Times New Roman" w:hAnsi="Times New Roman"/>
          <w:spacing w:val="7"/>
          <w:sz w:val="24"/>
          <w:szCs w:val="24"/>
        </w:rPr>
        <w:t>。采用雨后目视观测方法检查；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hint="eastAsia" w:ascii="Times New Roman" w:hAnsi="Times New Roman"/>
          <w:spacing w:val="7"/>
          <w:sz w:val="24"/>
          <w:szCs w:val="24"/>
        </w:rPr>
        <w:t xml:space="preserve"> 定期检查辐射型渗井的辐射管积泥深度是否超过管内径的</w:t>
      </w:r>
      <w:r>
        <w:rPr>
          <w:rFonts w:ascii="Times New Roman" w:hAnsi="Times New Roman"/>
          <w:spacing w:val="7"/>
          <w:sz w:val="24"/>
          <w:szCs w:val="24"/>
        </w:rPr>
        <w:t>1/5</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4.7.2</w:t>
      </w:r>
      <w:r>
        <w:rPr>
          <w:rFonts w:ascii="Times New Roman" w:hAnsi="Times New Roman"/>
          <w:spacing w:val="7"/>
          <w:sz w:val="24"/>
          <w:szCs w:val="24"/>
        </w:rPr>
        <w:t>渗井维护内容包括</w:t>
      </w:r>
      <w:r>
        <w:rPr>
          <w:rFonts w:hint="eastAsia" w:ascii="Times New Roman" w:hAnsi="Times New Roman"/>
          <w:spacing w:val="7"/>
          <w:sz w:val="24"/>
          <w:szCs w:val="24"/>
        </w:rPr>
        <w:t>进水口或进水管、溢流排水口或排水管清淤，井底、辐射管积泥清捞，垃圾杂物清理，人工净化介质更换，渗井大修翻建。</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.7.3</w:t>
      </w:r>
      <w:r>
        <w:rPr>
          <w:rFonts w:ascii="Times New Roman" w:hAnsi="Times New Roman"/>
          <w:spacing w:val="7"/>
          <w:sz w:val="24"/>
          <w:szCs w:val="24"/>
        </w:rPr>
        <w:t>渗井出现以下情形时应进行维护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井体倾斜</w:t>
      </w:r>
      <w:r>
        <w:rPr>
          <w:rFonts w:hint="eastAsia" w:ascii="Times New Roman" w:hAnsi="Times New Roman"/>
          <w:spacing w:val="7"/>
          <w:sz w:val="24"/>
          <w:szCs w:val="24"/>
        </w:rPr>
        <w:t>。应进行大修翻建。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渗井周边区域塌陷。应进行大修翻建。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井底积泥厚度超过</w:t>
      </w:r>
      <w:r>
        <w:rPr>
          <w:rFonts w:hint="eastAsia" w:ascii="Times New Roman" w:hAnsi="Times New Roman"/>
          <w:spacing w:val="7"/>
          <w:sz w:val="24"/>
          <w:szCs w:val="24"/>
        </w:rPr>
        <w:t>1</w:t>
      </w:r>
      <w:r>
        <w:rPr>
          <w:rFonts w:ascii="Times New Roman" w:hAnsi="Times New Roman"/>
          <w:spacing w:val="7"/>
          <w:sz w:val="24"/>
          <w:szCs w:val="24"/>
        </w:rPr>
        <w:t>00mm</w:t>
      </w:r>
      <w:r>
        <w:rPr>
          <w:rFonts w:hint="eastAsia" w:ascii="Times New Roman" w:hAnsi="Times New Roman"/>
          <w:spacing w:val="7"/>
          <w:sz w:val="24"/>
          <w:szCs w:val="24"/>
        </w:rPr>
        <w:t>。采用人工铲挖或吸泥车、抓泥车等机械设备清捞。</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滞蓄雨水的排空时间超过设计排空时间</w:t>
      </w:r>
      <w:r>
        <w:rPr>
          <w:rFonts w:hint="eastAsia" w:ascii="Times New Roman" w:hAnsi="Times New Roman"/>
          <w:spacing w:val="7"/>
          <w:sz w:val="24"/>
          <w:szCs w:val="24"/>
        </w:rPr>
        <w:t>。采用井底积泥清捞、人工净化介质更换方法维护。</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辐射管积泥深度超过</w:t>
      </w:r>
      <w:r>
        <w:rPr>
          <w:rFonts w:hint="eastAsia" w:ascii="Times New Roman" w:hAnsi="Times New Roman"/>
          <w:spacing w:val="7"/>
          <w:sz w:val="24"/>
          <w:szCs w:val="24"/>
        </w:rPr>
        <w:t>管内径的1</w:t>
      </w:r>
      <w:r>
        <w:rPr>
          <w:rFonts w:ascii="Times New Roman" w:hAnsi="Times New Roman"/>
          <w:spacing w:val="7"/>
          <w:sz w:val="24"/>
          <w:szCs w:val="24"/>
        </w:rPr>
        <w:t>/5</w:t>
      </w:r>
      <w:r>
        <w:rPr>
          <w:rFonts w:hint="eastAsia" w:ascii="Times New Roman" w:hAnsi="Times New Roman"/>
          <w:spacing w:val="7"/>
          <w:sz w:val="24"/>
          <w:szCs w:val="24"/>
        </w:rPr>
        <w:t>。采用射水疏通、水力疏通、推杆疏通、转杆疏通方法维护。</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spacing w:val="7"/>
          <w:sz w:val="24"/>
          <w:szCs w:val="24"/>
        </w:rPr>
        <w:br w:type="page"/>
      </w:r>
    </w:p>
    <w:p>
      <w:pPr>
        <w:pStyle w:val="2"/>
        <w:numPr>
          <w:ilvl w:val="0"/>
          <w:numId w:val="1"/>
        </w:numPr>
        <w:spacing w:beforeLines="0" w:afterLines="0"/>
        <w:rPr>
          <w:rFonts w:eastAsiaTheme="minorEastAsia"/>
          <w:bCs w:val="0"/>
          <w:lang w:eastAsia="zh-CN"/>
        </w:rPr>
      </w:pPr>
      <w:bookmarkStart w:id="27" w:name="_Toc25149560"/>
      <w:r>
        <w:rPr>
          <w:rFonts w:eastAsiaTheme="minorEastAsia"/>
          <w:bCs w:val="0"/>
          <w:lang w:eastAsia="zh-CN"/>
        </w:rPr>
        <w:t>集蓄回用类设施</w:t>
      </w:r>
      <w:bookmarkEnd w:id="27"/>
    </w:p>
    <w:p>
      <w:pPr>
        <w:pStyle w:val="3"/>
        <w:numPr>
          <w:ilvl w:val="1"/>
          <w:numId w:val="1"/>
        </w:numPr>
        <w:ind w:left="0" w:firstLine="0" w:firstLineChars="0"/>
        <w:jc w:val="center"/>
        <w:rPr>
          <w:rFonts w:ascii="Times New Roman" w:hAnsi="Times New Roman" w:cs="Times New Roman" w:eastAsiaTheme="minorEastAsia"/>
          <w:sz w:val="30"/>
          <w:szCs w:val="30"/>
        </w:rPr>
      </w:pPr>
      <w:bookmarkStart w:id="28" w:name="_Toc25149561"/>
      <w:r>
        <w:rPr>
          <w:rFonts w:ascii="Times New Roman" w:hAnsi="Times New Roman" w:cs="Times New Roman" w:eastAsiaTheme="minorEastAsia"/>
          <w:sz w:val="30"/>
          <w:szCs w:val="30"/>
        </w:rPr>
        <w:t>一般规定</w:t>
      </w:r>
      <w:bookmarkEnd w:id="28"/>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5.1.1</w:t>
      </w:r>
      <w:r>
        <w:rPr>
          <w:rFonts w:ascii="Times New Roman" w:hAnsi="Times New Roman"/>
          <w:spacing w:val="7"/>
          <w:sz w:val="24"/>
          <w:szCs w:val="24"/>
        </w:rPr>
        <w:t>集蓄</w:t>
      </w:r>
      <w:r>
        <w:rPr>
          <w:rFonts w:hint="eastAsia" w:ascii="Times New Roman" w:hAnsi="Times New Roman"/>
          <w:spacing w:val="7"/>
          <w:sz w:val="24"/>
          <w:szCs w:val="24"/>
        </w:rPr>
        <w:t>回用类设施包括蓄水池、雨水罐等。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5.1.2</w:t>
      </w:r>
      <w:r>
        <w:rPr>
          <w:rFonts w:ascii="Times New Roman" w:hAnsi="Times New Roman"/>
          <w:spacing w:val="7"/>
          <w:sz w:val="24"/>
          <w:szCs w:val="24"/>
        </w:rPr>
        <w:t>集蓄</w:t>
      </w:r>
      <w:r>
        <w:rPr>
          <w:rFonts w:hint="eastAsia" w:ascii="Times New Roman" w:hAnsi="Times New Roman"/>
          <w:spacing w:val="7"/>
          <w:sz w:val="24"/>
          <w:szCs w:val="24"/>
        </w:rPr>
        <w:t>回用类设施的</w:t>
      </w:r>
      <w:r>
        <w:rPr>
          <w:rFonts w:ascii="Times New Roman" w:hAnsi="Times New Roman"/>
          <w:spacing w:val="7"/>
          <w:sz w:val="24"/>
          <w:szCs w:val="24"/>
        </w:rPr>
        <w:t>运行维护应</w:t>
      </w:r>
      <w:r>
        <w:rPr>
          <w:rFonts w:hint="eastAsia" w:ascii="Times New Roman" w:hAnsi="Times New Roman"/>
          <w:spacing w:val="7"/>
          <w:sz w:val="24"/>
          <w:szCs w:val="24"/>
        </w:rPr>
        <w:t>包括日常巡视与定期检查、运行情况检查、主体和附属设施的养护与修理、清理垃圾与沉积物、驱除蚊蝇、</w:t>
      </w:r>
      <w:r>
        <w:rPr>
          <w:rFonts w:ascii="Times New Roman" w:hAnsi="Times New Roman"/>
          <w:spacing w:val="7"/>
          <w:sz w:val="24"/>
          <w:szCs w:val="24"/>
        </w:rPr>
        <w:t>回用水水质检测</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.1.3</w:t>
      </w:r>
      <w:r>
        <w:rPr>
          <w:rFonts w:ascii="Times New Roman" w:hAnsi="Times New Roman"/>
          <w:spacing w:val="7"/>
          <w:sz w:val="24"/>
          <w:szCs w:val="24"/>
        </w:rPr>
        <w:t>集蓄回用类设施的运行维护人员应经过安全和专业技术培训</w:t>
      </w:r>
      <w:r>
        <w:rPr>
          <w:rFonts w:hint="eastAsia" w:ascii="Times New Roman" w:hAnsi="Times New Roman"/>
          <w:spacing w:val="7"/>
          <w:sz w:val="24"/>
          <w:szCs w:val="24"/>
        </w:rPr>
        <w:t>，</w:t>
      </w:r>
      <w:r>
        <w:rPr>
          <w:rFonts w:ascii="Times New Roman" w:hAnsi="Times New Roman"/>
          <w:spacing w:val="7"/>
          <w:sz w:val="24"/>
          <w:szCs w:val="24"/>
        </w:rPr>
        <w:t>持证上岗</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5.1.4</w:t>
      </w:r>
      <w:r>
        <w:rPr>
          <w:rFonts w:ascii="Times New Roman" w:hAnsi="Times New Roman"/>
          <w:spacing w:val="7"/>
          <w:sz w:val="24"/>
          <w:szCs w:val="24"/>
        </w:rPr>
        <w:t>应进行</w:t>
      </w:r>
      <w:r>
        <w:rPr>
          <w:rFonts w:hint="eastAsia" w:ascii="Times New Roman" w:hAnsi="Times New Roman"/>
          <w:spacing w:val="7"/>
          <w:sz w:val="24"/>
          <w:szCs w:val="24"/>
        </w:rPr>
        <w:t>安全检查。警示标识、护栏等安全防护设施及预警系统损坏或缺失时，应及时修复和完善。</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29" w:name="_Toc25149562"/>
      <w:r>
        <w:rPr>
          <w:rFonts w:ascii="Times New Roman" w:hAnsi="Times New Roman" w:cs="Times New Roman" w:eastAsiaTheme="minorEastAsia"/>
          <w:sz w:val="30"/>
          <w:szCs w:val="30"/>
        </w:rPr>
        <w:t>雨水罐</w:t>
      </w:r>
      <w:bookmarkEnd w:id="29"/>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5.2.1</w:t>
      </w:r>
      <w:r>
        <w:rPr>
          <w:rFonts w:ascii="Times New Roman" w:hAnsi="Times New Roman"/>
          <w:spacing w:val="7"/>
          <w:sz w:val="24"/>
          <w:szCs w:val="24"/>
        </w:rPr>
        <w:t>雨水罐日常巡视与定期检查应符合以下规定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进水</w:t>
      </w:r>
      <w:r>
        <w:rPr>
          <w:rFonts w:ascii="Times New Roman" w:hAnsi="Times New Roman"/>
          <w:spacing w:val="7"/>
          <w:sz w:val="24"/>
          <w:szCs w:val="24"/>
        </w:rPr>
        <w:t>是否通畅</w:t>
      </w:r>
      <w:r>
        <w:rPr>
          <w:rFonts w:hint="eastAsia" w:ascii="Times New Roman" w:hAnsi="Times New Roman"/>
          <w:spacing w:val="7"/>
          <w:sz w:val="24"/>
          <w:szCs w:val="24"/>
        </w:rPr>
        <w:t>，管道是否堵塞或渗漏，罐体是否裂口、渗漏或沉积，滤水网是否堵塞，安全防护设施是否损坏或缺失，防虫网是否堵塞，雨水罐是否良好封闭</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大雨后应进行巡视</w:t>
      </w:r>
      <w:r>
        <w:rPr>
          <w:rFonts w:hint="eastAsia" w:ascii="Times New Roman" w:hAnsi="Times New Roman"/>
          <w:spacing w:val="7"/>
          <w:sz w:val="24"/>
          <w:szCs w:val="24"/>
        </w:rPr>
        <w:t>；每年定期检查1次大雨后的</w:t>
      </w:r>
      <w:r>
        <w:rPr>
          <w:rFonts w:ascii="Times New Roman" w:hAnsi="Times New Roman"/>
          <w:spacing w:val="7"/>
          <w:sz w:val="24"/>
          <w:szCs w:val="24"/>
        </w:rPr>
        <w:t>运行状况</w:t>
      </w:r>
      <w:r>
        <w:rPr>
          <w:rFonts w:hint="eastAsia" w:ascii="Times New Roman" w:hAnsi="Times New Roman"/>
          <w:spacing w:val="7"/>
          <w:sz w:val="24"/>
          <w:szCs w:val="24"/>
        </w:rPr>
        <w:t>，</w:t>
      </w:r>
      <w:r>
        <w:rPr>
          <w:rFonts w:ascii="Times New Roman" w:hAnsi="Times New Roman"/>
          <w:spacing w:val="7"/>
          <w:sz w:val="24"/>
          <w:szCs w:val="24"/>
        </w:rPr>
        <w:t>每年至少</w:t>
      </w:r>
      <w:r>
        <w:rPr>
          <w:rFonts w:hint="eastAsia" w:ascii="Times New Roman" w:hAnsi="Times New Roman"/>
          <w:spacing w:val="7"/>
          <w:sz w:val="24"/>
          <w:szCs w:val="24"/>
        </w:rPr>
        <w:t>2</w:t>
      </w:r>
      <w:r>
        <w:rPr>
          <w:rFonts w:ascii="Times New Roman" w:hAnsi="Times New Roman"/>
          <w:spacing w:val="7"/>
          <w:sz w:val="24"/>
          <w:szCs w:val="24"/>
        </w:rPr>
        <w:t>次</w:t>
      </w:r>
      <w:r>
        <w:rPr>
          <w:rFonts w:hint="eastAsia" w:ascii="Times New Roman" w:hAnsi="Times New Roman"/>
          <w:spacing w:val="7"/>
          <w:sz w:val="24"/>
          <w:szCs w:val="24"/>
        </w:rPr>
        <w:t>定期</w:t>
      </w:r>
      <w:r>
        <w:rPr>
          <w:rFonts w:ascii="Times New Roman" w:hAnsi="Times New Roman"/>
          <w:spacing w:val="7"/>
          <w:sz w:val="24"/>
          <w:szCs w:val="24"/>
        </w:rPr>
        <w:t>检查雨水罐的所有部件</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5.2.2</w:t>
      </w:r>
      <w:r>
        <w:rPr>
          <w:rFonts w:ascii="Times New Roman" w:hAnsi="Times New Roman"/>
          <w:spacing w:val="7"/>
          <w:sz w:val="24"/>
          <w:szCs w:val="24"/>
        </w:rPr>
        <w:t>雨水罐运行维护内容包括定期清理设施内部及管道垃圾杂物</w:t>
      </w:r>
      <w:r>
        <w:rPr>
          <w:rFonts w:hint="eastAsia" w:ascii="Times New Roman" w:hAnsi="Times New Roman"/>
          <w:spacing w:val="7"/>
          <w:sz w:val="24"/>
          <w:szCs w:val="24"/>
        </w:rPr>
        <w:t>，</w:t>
      </w:r>
      <w:r>
        <w:rPr>
          <w:rFonts w:ascii="Times New Roman" w:hAnsi="Times New Roman"/>
          <w:spacing w:val="7"/>
          <w:sz w:val="24"/>
          <w:szCs w:val="24"/>
        </w:rPr>
        <w:t>定期清理防虫网上沉积物</w:t>
      </w:r>
      <w:r>
        <w:rPr>
          <w:rFonts w:hint="eastAsia" w:ascii="Times New Roman" w:hAnsi="Times New Roman"/>
          <w:spacing w:val="7"/>
          <w:sz w:val="24"/>
          <w:szCs w:val="24"/>
        </w:rPr>
        <w:t>、</w:t>
      </w:r>
      <w:r>
        <w:rPr>
          <w:rFonts w:ascii="Times New Roman" w:hAnsi="Times New Roman"/>
          <w:spacing w:val="7"/>
          <w:sz w:val="24"/>
          <w:szCs w:val="24"/>
        </w:rPr>
        <w:t>蚊虫</w:t>
      </w:r>
      <w:r>
        <w:rPr>
          <w:rFonts w:hint="eastAsia" w:ascii="Times New Roman" w:hAnsi="Times New Roman"/>
          <w:spacing w:val="7"/>
          <w:sz w:val="24"/>
          <w:szCs w:val="24"/>
        </w:rPr>
        <w:t>，清洁回用设施，每年至少1次放空雨水罐，处理后雨水水质定期检测，修复安全防护设施。</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5.2.3</w:t>
      </w:r>
      <w:r>
        <w:rPr>
          <w:rFonts w:ascii="Times New Roman" w:hAnsi="Times New Roman"/>
          <w:spacing w:val="7"/>
          <w:sz w:val="24"/>
          <w:szCs w:val="24"/>
        </w:rPr>
        <w:t>雨水罐出现以下情形时应进行维护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初期雨水弃流设施</w:t>
      </w:r>
      <w:r>
        <w:rPr>
          <w:rFonts w:hint="eastAsia" w:ascii="Times New Roman" w:hAnsi="Times New Roman"/>
          <w:spacing w:val="7"/>
          <w:sz w:val="24"/>
          <w:szCs w:val="24"/>
        </w:rPr>
        <w:t>、</w:t>
      </w:r>
      <w:r>
        <w:rPr>
          <w:rFonts w:ascii="Times New Roman" w:hAnsi="Times New Roman"/>
          <w:spacing w:val="7"/>
          <w:sz w:val="24"/>
          <w:szCs w:val="24"/>
        </w:rPr>
        <w:t>管道</w:t>
      </w:r>
      <w:r>
        <w:rPr>
          <w:rFonts w:hint="eastAsia" w:ascii="Times New Roman" w:hAnsi="Times New Roman"/>
          <w:spacing w:val="7"/>
          <w:sz w:val="24"/>
          <w:szCs w:val="24"/>
        </w:rPr>
        <w:t>、</w:t>
      </w:r>
      <w:r>
        <w:rPr>
          <w:rFonts w:ascii="Times New Roman" w:hAnsi="Times New Roman"/>
          <w:spacing w:val="7"/>
          <w:sz w:val="24"/>
          <w:szCs w:val="24"/>
        </w:rPr>
        <w:t>罐体堵塞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缺失</w:t>
      </w:r>
      <w:r>
        <w:rPr>
          <w:rFonts w:hint="eastAsia" w:ascii="Times New Roman" w:hAnsi="Times New Roman"/>
          <w:spacing w:val="7"/>
          <w:sz w:val="24"/>
          <w:szCs w:val="24"/>
        </w:rPr>
        <w:t>、</w:t>
      </w:r>
      <w:r>
        <w:rPr>
          <w:rFonts w:ascii="Times New Roman" w:hAnsi="Times New Roman"/>
          <w:spacing w:val="7"/>
          <w:sz w:val="24"/>
          <w:szCs w:val="24"/>
        </w:rPr>
        <w:t>渗漏</w:t>
      </w:r>
      <w:r>
        <w:rPr>
          <w:rFonts w:hint="eastAsia" w:ascii="Times New Roman" w:hAnsi="Times New Roman"/>
          <w:spacing w:val="7"/>
          <w:sz w:val="24"/>
          <w:szCs w:val="24"/>
        </w:rPr>
        <w:t>。根据实际情况更换受损部件，及时修补破损和裂缝处，检查和更换水处理的组件和设备。</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hint="eastAsia" w:ascii="Times New Roman" w:hAnsi="Times New Roman"/>
          <w:spacing w:val="7"/>
          <w:sz w:val="24"/>
          <w:szCs w:val="24"/>
        </w:rPr>
        <w:t xml:space="preserve"> 警示标识、护栏等安全防护设施及预警系统损坏、缺失。应及时修复、更换。</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b/>
          <w:spacing w:val="7"/>
          <w:sz w:val="24"/>
          <w:szCs w:val="24"/>
        </w:rPr>
        <w:t xml:space="preserve"> </w:t>
      </w:r>
      <w:r>
        <w:rPr>
          <w:rFonts w:ascii="Times New Roman" w:hAnsi="Times New Roman"/>
          <w:spacing w:val="7"/>
          <w:sz w:val="24"/>
          <w:szCs w:val="24"/>
        </w:rPr>
        <w:t>出水水质不符合回用水标准</w:t>
      </w:r>
      <w:r>
        <w:rPr>
          <w:rFonts w:hint="eastAsia" w:ascii="Times New Roman" w:hAnsi="Times New Roman"/>
          <w:spacing w:val="7"/>
          <w:sz w:val="24"/>
          <w:szCs w:val="24"/>
        </w:rPr>
        <w:t>。应处理达标后集蓄回用。</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0" w:name="_Toc25149563"/>
      <w:r>
        <w:rPr>
          <w:rFonts w:ascii="Times New Roman" w:hAnsi="Times New Roman" w:cs="Times New Roman" w:eastAsiaTheme="minorEastAsia"/>
          <w:sz w:val="30"/>
          <w:szCs w:val="30"/>
        </w:rPr>
        <w:t>蓄水池</w:t>
      </w:r>
      <w:bookmarkEnd w:id="30"/>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5.3.1</w:t>
      </w:r>
      <w:r>
        <w:rPr>
          <w:rFonts w:ascii="Times New Roman" w:hAnsi="Times New Roman"/>
          <w:spacing w:val="7"/>
          <w:sz w:val="24"/>
          <w:szCs w:val="24"/>
        </w:rPr>
        <w:t>蓄水池日常巡视与定期检查应符合以下规定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日常巡视与定期检查内容包括蓄水池结构防护措施是否完好</w:t>
      </w:r>
      <w:r>
        <w:rPr>
          <w:rFonts w:hint="eastAsia" w:ascii="Times New Roman" w:hAnsi="Times New Roman"/>
          <w:spacing w:val="7"/>
          <w:sz w:val="24"/>
          <w:szCs w:val="24"/>
        </w:rPr>
        <w:t>与</w:t>
      </w:r>
      <w:r>
        <w:rPr>
          <w:rFonts w:ascii="Times New Roman" w:hAnsi="Times New Roman"/>
          <w:spacing w:val="7"/>
          <w:sz w:val="24"/>
          <w:szCs w:val="24"/>
        </w:rPr>
        <w:t>有无渗漏</w:t>
      </w:r>
      <w:r>
        <w:rPr>
          <w:rFonts w:hint="eastAsia" w:ascii="Times New Roman" w:hAnsi="Times New Roman"/>
          <w:spacing w:val="7"/>
          <w:sz w:val="24"/>
          <w:szCs w:val="24"/>
        </w:rPr>
        <w:t>，检修窗是否加盖上锁，蓄水池周围及顶盖是否清洁，雨后水质检测</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每年汛前全面检查与维护保养</w:t>
      </w:r>
      <w:r>
        <w:rPr>
          <w:rFonts w:hint="eastAsia" w:ascii="Times New Roman" w:hAnsi="Times New Roman"/>
          <w:spacing w:val="7"/>
          <w:sz w:val="24"/>
          <w:szCs w:val="24"/>
        </w:rPr>
        <w:t>；</w:t>
      </w:r>
      <w:r>
        <w:rPr>
          <w:rFonts w:ascii="Times New Roman" w:hAnsi="Times New Roman"/>
          <w:spacing w:val="7"/>
          <w:sz w:val="24"/>
          <w:szCs w:val="24"/>
        </w:rPr>
        <w:t>汛中日常检查与维护保养</w:t>
      </w:r>
      <w:r>
        <w:rPr>
          <w:rFonts w:hint="eastAsia" w:ascii="Times New Roman" w:hAnsi="Times New Roman"/>
          <w:spacing w:val="7"/>
          <w:sz w:val="24"/>
          <w:szCs w:val="24"/>
        </w:rPr>
        <w:t>，</w:t>
      </w:r>
      <w:r>
        <w:rPr>
          <w:rFonts w:ascii="Times New Roman" w:hAnsi="Times New Roman"/>
          <w:spacing w:val="7"/>
          <w:sz w:val="24"/>
          <w:szCs w:val="24"/>
        </w:rPr>
        <w:t>重点对第一场降雨后检查设施运行情况</w:t>
      </w:r>
      <w:r>
        <w:rPr>
          <w:rFonts w:hint="eastAsia" w:ascii="Times New Roman" w:hAnsi="Times New Roman"/>
          <w:spacing w:val="7"/>
          <w:sz w:val="24"/>
          <w:szCs w:val="24"/>
        </w:rPr>
        <w:t>；</w:t>
      </w:r>
      <w:r>
        <w:rPr>
          <w:rFonts w:ascii="Times New Roman" w:hAnsi="Times New Roman"/>
          <w:spacing w:val="7"/>
          <w:sz w:val="24"/>
          <w:szCs w:val="24"/>
        </w:rPr>
        <w:t>汛后集中检查</w:t>
      </w:r>
      <w:r>
        <w:rPr>
          <w:rFonts w:hint="eastAsia" w:ascii="Times New Roman" w:hAnsi="Times New Roman"/>
          <w:spacing w:val="7"/>
          <w:sz w:val="24"/>
          <w:szCs w:val="24"/>
        </w:rPr>
        <w:t>，</w:t>
      </w:r>
      <w:r>
        <w:rPr>
          <w:rFonts w:ascii="Times New Roman" w:hAnsi="Times New Roman"/>
          <w:spacing w:val="7"/>
          <w:sz w:val="24"/>
          <w:szCs w:val="24"/>
        </w:rPr>
        <w:t>放空后清淤与维护保养</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每半年</w:t>
      </w:r>
      <w:r>
        <w:rPr>
          <w:rFonts w:hint="eastAsia" w:ascii="Times New Roman" w:hAnsi="Times New Roman"/>
          <w:spacing w:val="7"/>
          <w:sz w:val="24"/>
          <w:szCs w:val="24"/>
        </w:rPr>
        <w:t>1次蓄水池清洗消毒；每年1次蓄水模块反冲洗；</w:t>
      </w:r>
      <w:r>
        <w:rPr>
          <w:rFonts w:ascii="Times New Roman" w:hAnsi="Times New Roman"/>
          <w:spacing w:val="7"/>
          <w:sz w:val="24"/>
          <w:szCs w:val="24"/>
        </w:rPr>
        <w:t>每半年检查</w:t>
      </w:r>
      <w:r>
        <w:rPr>
          <w:rFonts w:hint="eastAsia" w:ascii="Times New Roman" w:hAnsi="Times New Roman"/>
          <w:spacing w:val="7"/>
          <w:sz w:val="24"/>
          <w:szCs w:val="24"/>
        </w:rPr>
        <w:t>1</w:t>
      </w:r>
      <w:r>
        <w:rPr>
          <w:rFonts w:ascii="Times New Roman" w:hAnsi="Times New Roman"/>
          <w:spacing w:val="7"/>
          <w:sz w:val="24"/>
          <w:szCs w:val="24"/>
        </w:rPr>
        <w:t>次机电设施</w:t>
      </w:r>
      <w:r>
        <w:rPr>
          <w:rFonts w:hint="eastAsia" w:ascii="Times New Roman" w:hAnsi="Times New Roman"/>
          <w:spacing w:val="7"/>
          <w:sz w:val="24"/>
          <w:szCs w:val="24"/>
        </w:rPr>
        <w:t xml:space="preserve">。 </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定期检查塑料蓄水模块骨架周围及上下层土工布的紧密性</w:t>
      </w:r>
      <w:r>
        <w:rPr>
          <w:rFonts w:hint="eastAsia" w:ascii="Times New Roman" w:hAnsi="Times New Roman"/>
          <w:spacing w:val="7"/>
          <w:sz w:val="24"/>
          <w:szCs w:val="24"/>
        </w:rPr>
        <w:t>，</w:t>
      </w:r>
      <w:r>
        <w:rPr>
          <w:rFonts w:ascii="Times New Roman" w:hAnsi="Times New Roman"/>
          <w:spacing w:val="7"/>
          <w:sz w:val="24"/>
          <w:szCs w:val="24"/>
        </w:rPr>
        <w:t>进出水管法兰和管道连接处的土工布密封性</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5.3.2</w:t>
      </w:r>
      <w:r>
        <w:rPr>
          <w:rFonts w:ascii="Times New Roman" w:hAnsi="Times New Roman"/>
          <w:spacing w:val="7"/>
          <w:sz w:val="24"/>
          <w:szCs w:val="24"/>
        </w:rPr>
        <w:t>蓄水池运行维护内容包括池内泥沙沉淀物</w:t>
      </w:r>
      <w:r>
        <w:rPr>
          <w:rFonts w:hint="eastAsia" w:ascii="Times New Roman" w:hAnsi="Times New Roman"/>
          <w:spacing w:val="7"/>
          <w:sz w:val="24"/>
          <w:szCs w:val="24"/>
        </w:rPr>
        <w:t>的</w:t>
      </w:r>
      <w:r>
        <w:rPr>
          <w:rFonts w:ascii="Times New Roman" w:hAnsi="Times New Roman"/>
          <w:spacing w:val="7"/>
          <w:sz w:val="24"/>
          <w:szCs w:val="24"/>
        </w:rPr>
        <w:t>清洗</w:t>
      </w:r>
      <w:r>
        <w:rPr>
          <w:rFonts w:hint="eastAsia" w:ascii="Times New Roman" w:hAnsi="Times New Roman"/>
          <w:spacing w:val="7"/>
          <w:sz w:val="24"/>
          <w:szCs w:val="24"/>
        </w:rPr>
        <w:t>、</w:t>
      </w:r>
      <w:r>
        <w:rPr>
          <w:rFonts w:ascii="Times New Roman" w:hAnsi="Times New Roman"/>
          <w:spacing w:val="7"/>
          <w:sz w:val="24"/>
          <w:szCs w:val="24"/>
        </w:rPr>
        <w:t>进</w:t>
      </w:r>
      <w:r>
        <w:rPr>
          <w:rFonts w:hint="eastAsia" w:ascii="Times New Roman" w:hAnsi="Times New Roman"/>
          <w:spacing w:val="7"/>
          <w:sz w:val="24"/>
          <w:szCs w:val="24"/>
        </w:rPr>
        <w:t>出</w:t>
      </w:r>
      <w:r>
        <w:rPr>
          <w:rFonts w:ascii="Times New Roman" w:hAnsi="Times New Roman"/>
          <w:spacing w:val="7"/>
          <w:sz w:val="24"/>
          <w:szCs w:val="24"/>
        </w:rPr>
        <w:t>水管和溢流管</w:t>
      </w:r>
      <w:r>
        <w:rPr>
          <w:rFonts w:hint="eastAsia" w:ascii="Times New Roman" w:hAnsi="Times New Roman"/>
          <w:spacing w:val="7"/>
          <w:sz w:val="24"/>
          <w:szCs w:val="24"/>
        </w:rPr>
        <w:t>的清理、</w:t>
      </w:r>
      <w:r>
        <w:rPr>
          <w:rFonts w:ascii="Times New Roman" w:hAnsi="Times New Roman"/>
          <w:spacing w:val="7"/>
          <w:sz w:val="24"/>
          <w:szCs w:val="24"/>
        </w:rPr>
        <w:t>机电设备维护和保养</w:t>
      </w:r>
      <w:r>
        <w:rPr>
          <w:rFonts w:hint="eastAsia" w:ascii="Times New Roman" w:hAnsi="Times New Roman"/>
          <w:spacing w:val="7"/>
          <w:sz w:val="24"/>
          <w:szCs w:val="24"/>
        </w:rPr>
        <w:t>、</w:t>
      </w:r>
      <w:r>
        <w:rPr>
          <w:rFonts w:ascii="Times New Roman" w:hAnsi="Times New Roman"/>
          <w:spacing w:val="7"/>
          <w:sz w:val="24"/>
          <w:szCs w:val="24"/>
        </w:rPr>
        <w:t>池壁外观及结构裂缝</w:t>
      </w:r>
      <w:r>
        <w:rPr>
          <w:rFonts w:hint="eastAsia" w:ascii="Times New Roman" w:hAnsi="Times New Roman"/>
          <w:spacing w:val="7"/>
          <w:sz w:val="24"/>
          <w:szCs w:val="24"/>
        </w:rPr>
        <w:t>和</w:t>
      </w:r>
      <w:r>
        <w:rPr>
          <w:rFonts w:ascii="Times New Roman" w:hAnsi="Times New Roman"/>
          <w:spacing w:val="7"/>
          <w:sz w:val="24"/>
          <w:szCs w:val="24"/>
        </w:rPr>
        <w:t>渗漏</w:t>
      </w:r>
      <w:r>
        <w:rPr>
          <w:rFonts w:hint="eastAsia" w:ascii="Times New Roman" w:hAnsi="Times New Roman"/>
          <w:spacing w:val="7"/>
          <w:sz w:val="24"/>
          <w:szCs w:val="24"/>
        </w:rPr>
        <w:t>的</w:t>
      </w:r>
      <w:r>
        <w:rPr>
          <w:rFonts w:ascii="Times New Roman" w:hAnsi="Times New Roman"/>
          <w:spacing w:val="7"/>
          <w:sz w:val="24"/>
          <w:szCs w:val="24"/>
        </w:rPr>
        <w:t>修补</w:t>
      </w:r>
      <w:r>
        <w:rPr>
          <w:rFonts w:hint="eastAsia" w:ascii="Times New Roman" w:hAnsi="Times New Roman"/>
          <w:spacing w:val="7"/>
          <w:sz w:val="24"/>
          <w:szCs w:val="24"/>
        </w:rPr>
        <w:t>、</w:t>
      </w:r>
      <w:r>
        <w:rPr>
          <w:rFonts w:ascii="Times New Roman" w:hAnsi="Times New Roman"/>
          <w:spacing w:val="7"/>
          <w:sz w:val="24"/>
          <w:szCs w:val="24"/>
        </w:rPr>
        <w:t>蓄水模块的</w:t>
      </w:r>
      <w:r>
        <w:rPr>
          <w:rFonts w:hint="eastAsia" w:ascii="Times New Roman" w:hAnsi="Times New Roman"/>
          <w:spacing w:val="7"/>
          <w:sz w:val="24"/>
          <w:szCs w:val="24"/>
        </w:rPr>
        <w:t>保养和维护、</w:t>
      </w:r>
      <w:r>
        <w:rPr>
          <w:rFonts w:ascii="Times New Roman" w:hAnsi="Times New Roman"/>
          <w:spacing w:val="7"/>
          <w:sz w:val="24"/>
          <w:szCs w:val="24"/>
        </w:rPr>
        <w:t>警示标识</w:t>
      </w:r>
      <w:r>
        <w:rPr>
          <w:rFonts w:hint="eastAsia" w:ascii="Times New Roman" w:hAnsi="Times New Roman"/>
          <w:spacing w:val="7"/>
          <w:sz w:val="24"/>
          <w:szCs w:val="24"/>
        </w:rPr>
        <w:t>和</w:t>
      </w:r>
      <w:r>
        <w:rPr>
          <w:rFonts w:ascii="Times New Roman" w:hAnsi="Times New Roman"/>
          <w:spacing w:val="7"/>
          <w:sz w:val="24"/>
          <w:szCs w:val="24"/>
        </w:rPr>
        <w:t>护栏等安全防护设施</w:t>
      </w:r>
      <w:r>
        <w:rPr>
          <w:rFonts w:hint="eastAsia" w:ascii="Times New Roman" w:hAnsi="Times New Roman"/>
          <w:spacing w:val="7"/>
          <w:sz w:val="24"/>
          <w:szCs w:val="24"/>
        </w:rPr>
        <w:t>的完善等。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.3.3</w:t>
      </w:r>
      <w:r>
        <w:rPr>
          <w:rFonts w:ascii="Times New Roman" w:hAnsi="Times New Roman"/>
          <w:spacing w:val="7"/>
          <w:sz w:val="24"/>
          <w:szCs w:val="24"/>
        </w:rPr>
        <w:t>每场雨后，对进水口和出水口应及时清理垃圾与沉积物，保证过水通畅</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.3.4</w:t>
      </w:r>
      <w:r>
        <w:rPr>
          <w:rFonts w:ascii="Times New Roman" w:hAnsi="Times New Roman"/>
          <w:spacing w:val="7"/>
          <w:sz w:val="24"/>
          <w:szCs w:val="24"/>
        </w:rPr>
        <w:t>对设施内部的过滤装置应及时进行清理，去除滤网上的残留物，当沉积物淤积导致弃流容积不足时应及时进行清淤</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.3.5</w:t>
      </w:r>
      <w:r>
        <w:rPr>
          <w:rFonts w:ascii="Times New Roman" w:hAnsi="Times New Roman"/>
          <w:spacing w:val="7"/>
          <w:sz w:val="24"/>
          <w:szCs w:val="24"/>
        </w:rPr>
        <w:t>蓄水模块一般设置在地下，池内淤泥、沉积物的清理通过反冲洗系统</w:t>
      </w:r>
      <w:r>
        <w:rPr>
          <w:rFonts w:hint="eastAsia" w:ascii="Times New Roman" w:hAnsi="Times New Roman"/>
          <w:spacing w:val="7"/>
          <w:sz w:val="24"/>
          <w:szCs w:val="24"/>
        </w:rPr>
        <w:t>中</w:t>
      </w:r>
      <w:r>
        <w:rPr>
          <w:rFonts w:ascii="Times New Roman" w:hAnsi="Times New Roman"/>
          <w:spacing w:val="7"/>
          <w:sz w:val="24"/>
          <w:szCs w:val="24"/>
        </w:rPr>
        <w:t>反冲洗泵以及高压喷头</w:t>
      </w:r>
      <w:r>
        <w:rPr>
          <w:rFonts w:hint="eastAsia" w:ascii="Times New Roman" w:hAnsi="Times New Roman"/>
          <w:spacing w:val="7"/>
          <w:sz w:val="24"/>
          <w:szCs w:val="24"/>
        </w:rPr>
        <w:t>协同工作</w:t>
      </w:r>
      <w:r>
        <w:rPr>
          <w:rFonts w:ascii="Times New Roman" w:hAnsi="Times New Roman"/>
          <w:spacing w:val="7"/>
          <w:sz w:val="24"/>
          <w:szCs w:val="24"/>
        </w:rPr>
        <w:t>完成</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5.3.6</w:t>
      </w:r>
      <w:r>
        <w:rPr>
          <w:rFonts w:ascii="Times New Roman" w:hAnsi="Times New Roman"/>
          <w:spacing w:val="7"/>
          <w:sz w:val="24"/>
          <w:szCs w:val="24"/>
        </w:rPr>
        <w:t>蓄水模块收集的雨水最长储存时间不宜超过半个月</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.3.7</w:t>
      </w:r>
      <w:r>
        <w:rPr>
          <w:rFonts w:ascii="Times New Roman" w:hAnsi="Times New Roman"/>
          <w:spacing w:val="7"/>
          <w:sz w:val="24"/>
          <w:szCs w:val="24"/>
        </w:rPr>
        <w:t>回用水</w:t>
      </w:r>
      <w:r>
        <w:rPr>
          <w:rFonts w:hint="eastAsia" w:ascii="Times New Roman" w:hAnsi="Times New Roman"/>
          <w:spacing w:val="7"/>
          <w:sz w:val="24"/>
          <w:szCs w:val="24"/>
        </w:rPr>
        <w:t>作为</w:t>
      </w:r>
      <w:r>
        <w:rPr>
          <w:rFonts w:ascii="Times New Roman" w:hAnsi="Times New Roman"/>
          <w:spacing w:val="7"/>
          <w:sz w:val="24"/>
          <w:szCs w:val="24"/>
        </w:rPr>
        <w:t>饮用水源时</w:t>
      </w:r>
      <w:r>
        <w:rPr>
          <w:rFonts w:hint="eastAsia" w:ascii="Times New Roman" w:hAnsi="Times New Roman"/>
          <w:spacing w:val="7"/>
          <w:sz w:val="24"/>
          <w:szCs w:val="24"/>
        </w:rPr>
        <w:t>，</w:t>
      </w:r>
      <w:r>
        <w:rPr>
          <w:rFonts w:ascii="Times New Roman" w:hAnsi="Times New Roman"/>
          <w:spacing w:val="7"/>
          <w:sz w:val="24"/>
          <w:szCs w:val="24"/>
        </w:rPr>
        <w:t>每场降雨后均应进行水质监测</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5</w:t>
      </w:r>
      <w:r>
        <w:rPr>
          <w:rFonts w:ascii="Times New Roman" w:hAnsi="Times New Roman"/>
          <w:b/>
          <w:spacing w:val="7"/>
          <w:sz w:val="24"/>
          <w:szCs w:val="24"/>
        </w:rPr>
        <w:t>.3.8</w:t>
      </w:r>
      <w:r>
        <w:rPr>
          <w:rFonts w:ascii="Times New Roman" w:hAnsi="Times New Roman"/>
          <w:spacing w:val="7"/>
          <w:sz w:val="24"/>
          <w:szCs w:val="24"/>
        </w:rPr>
        <w:t>应及时修复受损警示标识</w:t>
      </w:r>
      <w:r>
        <w:rPr>
          <w:rFonts w:hint="eastAsia" w:ascii="Times New Roman" w:hAnsi="Times New Roman"/>
          <w:spacing w:val="7"/>
          <w:sz w:val="24"/>
          <w:szCs w:val="24"/>
        </w:rPr>
        <w:t>、</w:t>
      </w:r>
      <w:r>
        <w:rPr>
          <w:rFonts w:ascii="Times New Roman" w:hAnsi="Times New Roman"/>
          <w:spacing w:val="7"/>
          <w:sz w:val="24"/>
          <w:szCs w:val="24"/>
        </w:rPr>
        <w:t>护栏等安全防护设施及预警系统</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spacing w:val="7"/>
          <w:sz w:val="24"/>
          <w:szCs w:val="24"/>
        </w:rPr>
        <w:br w:type="page"/>
      </w:r>
    </w:p>
    <w:p>
      <w:pPr>
        <w:pStyle w:val="2"/>
        <w:numPr>
          <w:ilvl w:val="0"/>
          <w:numId w:val="1"/>
        </w:numPr>
        <w:spacing w:beforeLines="0" w:afterLines="0"/>
        <w:rPr>
          <w:rFonts w:eastAsiaTheme="minorEastAsia"/>
          <w:bCs w:val="0"/>
          <w:lang w:eastAsia="zh-CN"/>
        </w:rPr>
      </w:pPr>
      <w:bookmarkStart w:id="31" w:name="_Toc25149564"/>
      <w:r>
        <w:rPr>
          <w:rFonts w:eastAsiaTheme="minorEastAsia"/>
          <w:bCs w:val="0"/>
          <w:lang w:eastAsia="zh-CN"/>
        </w:rPr>
        <w:t>调蓄类设施</w:t>
      </w:r>
      <w:bookmarkEnd w:id="31"/>
    </w:p>
    <w:p>
      <w:pPr>
        <w:pStyle w:val="3"/>
        <w:numPr>
          <w:ilvl w:val="1"/>
          <w:numId w:val="1"/>
        </w:numPr>
        <w:ind w:left="0" w:firstLine="0" w:firstLineChars="0"/>
        <w:jc w:val="center"/>
        <w:rPr>
          <w:rFonts w:ascii="Times New Roman" w:hAnsi="Times New Roman" w:cs="Times New Roman" w:eastAsiaTheme="minorEastAsia"/>
          <w:sz w:val="30"/>
          <w:szCs w:val="30"/>
        </w:rPr>
      </w:pPr>
      <w:bookmarkStart w:id="32" w:name="_Toc25149565"/>
      <w:r>
        <w:rPr>
          <w:rFonts w:ascii="Times New Roman" w:hAnsi="Times New Roman" w:cs="Times New Roman" w:eastAsiaTheme="minorEastAsia"/>
          <w:sz w:val="30"/>
          <w:szCs w:val="30"/>
        </w:rPr>
        <w:t>一般规定</w:t>
      </w:r>
      <w:bookmarkEnd w:id="32"/>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6.1.1</w:t>
      </w:r>
      <w:r>
        <w:rPr>
          <w:rFonts w:hint="eastAsia" w:ascii="Times New Roman" w:hAnsi="Times New Roman"/>
          <w:spacing w:val="7"/>
          <w:sz w:val="24"/>
          <w:szCs w:val="24"/>
        </w:rPr>
        <w:t>调蓄类设施包括调节塘、湿塘等。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6.1.2</w:t>
      </w:r>
      <w:r>
        <w:rPr>
          <w:rFonts w:hint="eastAsia" w:ascii="Times New Roman" w:hAnsi="Times New Roman"/>
          <w:spacing w:val="7"/>
          <w:sz w:val="24"/>
          <w:szCs w:val="24"/>
        </w:rPr>
        <w:t>调蓄类设施的运行维护应包括日常巡视与定期检查、运行情况检查、主体构造的养护与修理、植物与附属构筑物的养护与修理。</w:t>
      </w:r>
    </w:p>
    <w:p>
      <w:pPr>
        <w:pStyle w:val="32"/>
        <w:tabs>
          <w:tab w:val="left" w:pos="895"/>
          <w:tab w:val="left" w:pos="2003"/>
        </w:tabs>
        <w:spacing w:line="360" w:lineRule="auto"/>
        <w:ind w:left="0" w:firstLine="0" w:firstLineChars="0"/>
        <w:jc w:val="both"/>
        <w:rPr>
          <w:rFonts w:ascii="Times New Roman" w:hAnsi="Times New Roman"/>
          <w:b/>
          <w:spacing w:val="7"/>
          <w:sz w:val="24"/>
          <w:szCs w:val="24"/>
        </w:rPr>
      </w:pPr>
      <w:r>
        <w:rPr>
          <w:rFonts w:ascii="Times New Roman" w:hAnsi="Times New Roman"/>
          <w:b/>
          <w:spacing w:val="7"/>
          <w:sz w:val="24"/>
          <w:szCs w:val="24"/>
        </w:rPr>
        <w:t>6.1.3</w:t>
      </w:r>
      <w:r>
        <w:rPr>
          <w:rFonts w:ascii="Times New Roman" w:hAnsi="Times New Roman"/>
          <w:spacing w:val="7"/>
          <w:sz w:val="24"/>
          <w:szCs w:val="24"/>
        </w:rPr>
        <w:t>设施附属构筑物</w:t>
      </w:r>
      <w:r>
        <w:rPr>
          <w:rFonts w:hint="eastAsia" w:ascii="Times New Roman" w:hAnsi="Times New Roman"/>
          <w:spacing w:val="7"/>
          <w:sz w:val="24"/>
          <w:szCs w:val="24"/>
        </w:rPr>
        <w:t>、</w:t>
      </w:r>
      <w:r>
        <w:rPr>
          <w:rFonts w:ascii="Times New Roman" w:hAnsi="Times New Roman"/>
          <w:spacing w:val="7"/>
          <w:sz w:val="24"/>
          <w:szCs w:val="24"/>
        </w:rPr>
        <w:t>植物</w:t>
      </w:r>
      <w:r>
        <w:rPr>
          <w:rFonts w:hint="eastAsia" w:ascii="Times New Roman" w:hAnsi="Times New Roman"/>
          <w:spacing w:val="7"/>
          <w:sz w:val="24"/>
          <w:szCs w:val="24"/>
        </w:rPr>
        <w:t>、</w:t>
      </w:r>
      <w:r>
        <w:rPr>
          <w:rFonts w:ascii="Times New Roman" w:hAnsi="Times New Roman"/>
          <w:spacing w:val="7"/>
          <w:sz w:val="24"/>
          <w:szCs w:val="24"/>
        </w:rPr>
        <w:t>材料的类型或规格更换应满足设计要求</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6.1.4</w:t>
      </w:r>
      <w:r>
        <w:rPr>
          <w:rFonts w:hint="eastAsia" w:ascii="Times New Roman" w:hAnsi="Times New Roman"/>
          <w:spacing w:val="7"/>
          <w:sz w:val="24"/>
          <w:szCs w:val="24"/>
        </w:rPr>
        <w:t>维护后，竖向高程、调蓄容积、排空时间等应满足设计要求。</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6.1.5</w:t>
      </w:r>
      <w:r>
        <w:rPr>
          <w:rFonts w:ascii="Times New Roman" w:hAnsi="Times New Roman"/>
          <w:spacing w:val="7"/>
          <w:sz w:val="24"/>
          <w:szCs w:val="24"/>
        </w:rPr>
        <w:t>设施内植物的维护管理要求应按</w:t>
      </w:r>
      <w:r>
        <w:rPr>
          <w:rFonts w:hint="eastAsia" w:ascii="Times New Roman" w:hAnsi="Times New Roman"/>
          <w:spacing w:val="7"/>
          <w:sz w:val="24"/>
          <w:szCs w:val="24"/>
        </w:rPr>
        <w:t>《云南省城镇风景园林绿化养护工程技术规程》（DBJ</w:t>
      </w:r>
      <w:r>
        <w:rPr>
          <w:rFonts w:ascii="Times New Roman" w:hAnsi="Times New Roman"/>
          <w:spacing w:val="7"/>
          <w:sz w:val="24"/>
          <w:szCs w:val="24"/>
        </w:rPr>
        <w:t>53/T-77-2016</w:t>
      </w:r>
      <w:r>
        <w:rPr>
          <w:rFonts w:hint="eastAsia" w:ascii="Times New Roman" w:hAnsi="Times New Roman"/>
          <w:spacing w:val="7"/>
          <w:sz w:val="24"/>
          <w:szCs w:val="24"/>
        </w:rPr>
        <w:t>）及《玉溪市中心城区城市园林绿化养护管理实施办法》等的相关规定执行。</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3" w:name="_Toc25149566"/>
      <w:r>
        <w:rPr>
          <w:rFonts w:ascii="Times New Roman" w:hAnsi="Times New Roman" w:cs="Times New Roman" w:eastAsiaTheme="minorEastAsia"/>
          <w:sz w:val="30"/>
          <w:szCs w:val="30"/>
        </w:rPr>
        <w:t>调节塘</w:t>
      </w:r>
      <w:bookmarkEnd w:id="33"/>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6.2.1</w:t>
      </w:r>
      <w:r>
        <w:rPr>
          <w:rFonts w:ascii="Times New Roman" w:hAnsi="Times New Roman"/>
          <w:spacing w:val="7"/>
          <w:sz w:val="24"/>
          <w:szCs w:val="24"/>
        </w:rPr>
        <w:t>调节塘日常巡视与定期检查应符合以下规定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w:t>
      </w:r>
      <w:r>
        <w:rPr>
          <w:rFonts w:hint="eastAsia" w:ascii="Times New Roman" w:hAnsi="Times New Roman"/>
          <w:spacing w:val="7"/>
          <w:sz w:val="24"/>
          <w:szCs w:val="24"/>
        </w:rPr>
        <w:t>管、</w:t>
      </w:r>
      <w:r>
        <w:rPr>
          <w:rFonts w:ascii="Times New Roman" w:hAnsi="Times New Roman"/>
          <w:spacing w:val="7"/>
          <w:sz w:val="24"/>
          <w:szCs w:val="24"/>
        </w:rPr>
        <w:t>溢流井与排空管进出水是否通畅</w:t>
      </w:r>
      <w:r>
        <w:rPr>
          <w:rFonts w:hint="eastAsia" w:ascii="Times New Roman" w:hAnsi="Times New Roman"/>
          <w:spacing w:val="7"/>
          <w:sz w:val="24"/>
          <w:szCs w:val="24"/>
        </w:rPr>
        <w:t>，</w:t>
      </w:r>
      <w:r>
        <w:rPr>
          <w:rFonts w:ascii="Times New Roman" w:hAnsi="Times New Roman"/>
          <w:spacing w:val="7"/>
          <w:sz w:val="24"/>
          <w:szCs w:val="24"/>
        </w:rPr>
        <w:t>前置塘</w:t>
      </w:r>
      <w:r>
        <w:rPr>
          <w:rFonts w:hint="eastAsia" w:ascii="Times New Roman" w:hAnsi="Times New Roman"/>
          <w:spacing w:val="7"/>
          <w:sz w:val="24"/>
          <w:szCs w:val="24"/>
        </w:rPr>
        <w:t>、</w:t>
      </w:r>
      <w:r>
        <w:rPr>
          <w:rFonts w:ascii="Times New Roman" w:hAnsi="Times New Roman"/>
          <w:spacing w:val="7"/>
          <w:sz w:val="24"/>
          <w:szCs w:val="24"/>
        </w:rPr>
        <w:t>沉泥井</w:t>
      </w:r>
      <w:r>
        <w:rPr>
          <w:rFonts w:hint="eastAsia" w:ascii="Times New Roman" w:hAnsi="Times New Roman"/>
          <w:spacing w:val="7"/>
          <w:sz w:val="24"/>
          <w:szCs w:val="24"/>
        </w:rPr>
        <w:t>或沉淀池是否淤积或沉泥，边坡是否冲蚀或塌陷，塘体表层是否塌陷，植物是否感染病虫害</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 xml:space="preserve"> 每场雨后不宜少于</w:t>
      </w:r>
      <w:r>
        <w:rPr>
          <w:rFonts w:hint="eastAsia" w:ascii="Times New Roman" w:hAnsi="Times New Roman"/>
          <w:spacing w:val="7"/>
          <w:sz w:val="24"/>
          <w:szCs w:val="24"/>
        </w:rPr>
        <w:t>1次巡视；每年雨季前、后各1次定期检查，雨季内每月不少于1次定期检查；运行情况检查宜在降雨2</w:t>
      </w:r>
      <w:r>
        <w:rPr>
          <w:rFonts w:ascii="Times New Roman" w:hAnsi="Times New Roman"/>
          <w:spacing w:val="7"/>
          <w:sz w:val="24"/>
          <w:szCs w:val="24"/>
        </w:rPr>
        <w:t>4小时</w:t>
      </w:r>
      <w:r>
        <w:rPr>
          <w:rFonts w:hint="eastAsia" w:ascii="Times New Roman" w:hAnsi="Times New Roman"/>
          <w:spacing w:val="7"/>
          <w:sz w:val="24"/>
          <w:szCs w:val="24"/>
        </w:rPr>
        <w:t>，</w:t>
      </w:r>
      <w:r>
        <w:rPr>
          <w:rFonts w:ascii="Times New Roman" w:hAnsi="Times New Roman"/>
          <w:spacing w:val="7"/>
          <w:sz w:val="24"/>
          <w:szCs w:val="24"/>
        </w:rPr>
        <w:t>并雨后不定期抽查</w:t>
      </w:r>
      <w:r>
        <w:rPr>
          <w:rFonts w:hint="eastAsia" w:ascii="Times New Roman" w:hAnsi="Times New Roman"/>
          <w:spacing w:val="7"/>
          <w:sz w:val="24"/>
          <w:szCs w:val="24"/>
        </w:rPr>
        <w:t>；</w:t>
      </w:r>
      <w:r>
        <w:rPr>
          <w:rFonts w:ascii="Times New Roman" w:hAnsi="Times New Roman"/>
          <w:spacing w:val="7"/>
          <w:sz w:val="24"/>
          <w:szCs w:val="24"/>
        </w:rPr>
        <w:t>暴雨</w:t>
      </w:r>
      <w:r>
        <w:rPr>
          <w:rFonts w:hint="eastAsia" w:ascii="Times New Roman" w:hAnsi="Times New Roman"/>
          <w:spacing w:val="7"/>
          <w:sz w:val="24"/>
          <w:szCs w:val="24"/>
        </w:rPr>
        <w:t>、</w:t>
      </w:r>
      <w:r>
        <w:rPr>
          <w:rFonts w:ascii="Times New Roman" w:hAnsi="Times New Roman"/>
          <w:spacing w:val="7"/>
          <w:sz w:val="24"/>
          <w:szCs w:val="24"/>
        </w:rPr>
        <w:t>内涝</w:t>
      </w:r>
      <w:r>
        <w:rPr>
          <w:rFonts w:hint="eastAsia" w:ascii="Times New Roman" w:hAnsi="Times New Roman"/>
          <w:spacing w:val="7"/>
          <w:sz w:val="24"/>
          <w:szCs w:val="24"/>
        </w:rPr>
        <w:t>、</w:t>
      </w:r>
      <w:r>
        <w:rPr>
          <w:rFonts w:ascii="Times New Roman" w:hAnsi="Times New Roman"/>
          <w:spacing w:val="7"/>
          <w:sz w:val="24"/>
          <w:szCs w:val="24"/>
        </w:rPr>
        <w:t>洪灾等紧急事件后</w:t>
      </w:r>
      <w:r>
        <w:rPr>
          <w:rFonts w:hint="eastAsia" w:ascii="Times New Roman" w:hAnsi="Times New Roman"/>
          <w:spacing w:val="7"/>
          <w:sz w:val="24"/>
          <w:szCs w:val="24"/>
        </w:rPr>
        <w:t>，</w:t>
      </w:r>
      <w:r>
        <w:rPr>
          <w:rFonts w:ascii="Times New Roman" w:hAnsi="Times New Roman"/>
          <w:spacing w:val="7"/>
          <w:sz w:val="24"/>
          <w:szCs w:val="24"/>
        </w:rPr>
        <w:t>必须</w:t>
      </w:r>
      <w:r>
        <w:rPr>
          <w:rFonts w:hint="eastAsia" w:ascii="Times New Roman" w:hAnsi="Times New Roman"/>
          <w:spacing w:val="7"/>
          <w:sz w:val="24"/>
          <w:szCs w:val="24"/>
        </w:rPr>
        <w:t>进行</w:t>
      </w:r>
      <w:r>
        <w:rPr>
          <w:rFonts w:ascii="Times New Roman" w:hAnsi="Times New Roman"/>
          <w:spacing w:val="7"/>
          <w:sz w:val="24"/>
          <w:szCs w:val="24"/>
        </w:rPr>
        <w:t>巡视检查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6.2.2</w:t>
      </w:r>
      <w:r>
        <w:rPr>
          <w:rFonts w:ascii="Times New Roman" w:hAnsi="Times New Roman"/>
          <w:spacing w:val="7"/>
          <w:sz w:val="24"/>
          <w:szCs w:val="24"/>
        </w:rPr>
        <w:t>调节塘运行应符合以下规定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调节塘雨</w:t>
      </w:r>
      <w:r>
        <w:rPr>
          <w:rFonts w:hint="eastAsia" w:ascii="Times New Roman" w:hAnsi="Times New Roman"/>
          <w:spacing w:val="7"/>
          <w:sz w:val="24"/>
          <w:szCs w:val="24"/>
        </w:rPr>
        <w:t>后2</w:t>
      </w:r>
      <w:r>
        <w:rPr>
          <w:rFonts w:ascii="Times New Roman" w:hAnsi="Times New Roman"/>
          <w:spacing w:val="7"/>
          <w:sz w:val="24"/>
          <w:szCs w:val="24"/>
        </w:rPr>
        <w:t>4小时仍未排空情况下</w:t>
      </w:r>
      <w:r>
        <w:rPr>
          <w:rFonts w:hint="eastAsia" w:ascii="Times New Roman" w:hAnsi="Times New Roman"/>
          <w:spacing w:val="7"/>
          <w:sz w:val="24"/>
          <w:szCs w:val="24"/>
        </w:rPr>
        <w:t>，</w:t>
      </w:r>
      <w:r>
        <w:rPr>
          <w:rFonts w:ascii="Times New Roman" w:hAnsi="Times New Roman"/>
          <w:spacing w:val="7"/>
          <w:sz w:val="24"/>
          <w:szCs w:val="24"/>
        </w:rPr>
        <w:t>开启排空设施及时排放</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 xml:space="preserve"> 连续暴雨或其他极端天气预警时</w:t>
      </w:r>
      <w:r>
        <w:rPr>
          <w:rFonts w:hint="eastAsia" w:ascii="Times New Roman" w:hAnsi="Times New Roman"/>
          <w:spacing w:val="7"/>
          <w:sz w:val="24"/>
          <w:szCs w:val="24"/>
        </w:rPr>
        <w:t>，</w:t>
      </w:r>
      <w:r>
        <w:rPr>
          <w:rFonts w:ascii="Times New Roman" w:hAnsi="Times New Roman"/>
          <w:spacing w:val="7"/>
          <w:sz w:val="24"/>
          <w:szCs w:val="24"/>
        </w:rPr>
        <w:t>根据调度要求及时排空塘体</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6.2.3</w:t>
      </w:r>
      <w:r>
        <w:rPr>
          <w:rFonts w:ascii="Times New Roman" w:hAnsi="Times New Roman"/>
          <w:spacing w:val="7"/>
          <w:sz w:val="24"/>
          <w:szCs w:val="24"/>
        </w:rPr>
        <w:t>调节塘维护内容包括</w:t>
      </w:r>
      <w:r>
        <w:rPr>
          <w:rFonts w:hint="eastAsia" w:ascii="Times New Roman" w:hAnsi="Times New Roman"/>
          <w:spacing w:val="7"/>
          <w:sz w:val="24"/>
          <w:szCs w:val="24"/>
        </w:rPr>
        <w:t>进水口、</w:t>
      </w:r>
      <w:r>
        <w:rPr>
          <w:rFonts w:ascii="Times New Roman" w:hAnsi="Times New Roman"/>
          <w:spacing w:val="7"/>
          <w:sz w:val="24"/>
          <w:szCs w:val="24"/>
        </w:rPr>
        <w:t>溢流井</w:t>
      </w:r>
      <w:r>
        <w:rPr>
          <w:rFonts w:hint="eastAsia" w:ascii="Times New Roman" w:hAnsi="Times New Roman"/>
          <w:spacing w:val="7"/>
          <w:sz w:val="24"/>
          <w:szCs w:val="24"/>
        </w:rPr>
        <w:t>、</w:t>
      </w:r>
      <w:r>
        <w:rPr>
          <w:rFonts w:ascii="Times New Roman" w:hAnsi="Times New Roman"/>
          <w:spacing w:val="7"/>
          <w:sz w:val="24"/>
          <w:szCs w:val="24"/>
        </w:rPr>
        <w:t>排空管</w:t>
      </w:r>
      <w:r>
        <w:rPr>
          <w:rFonts w:hint="eastAsia" w:ascii="Times New Roman" w:hAnsi="Times New Roman"/>
          <w:spacing w:val="7"/>
          <w:sz w:val="24"/>
          <w:szCs w:val="24"/>
        </w:rPr>
        <w:t>、</w:t>
      </w:r>
      <w:r>
        <w:rPr>
          <w:rFonts w:ascii="Times New Roman" w:hAnsi="Times New Roman"/>
          <w:spacing w:val="7"/>
          <w:sz w:val="24"/>
          <w:szCs w:val="24"/>
        </w:rPr>
        <w:t>前置塘</w:t>
      </w:r>
      <w:r>
        <w:rPr>
          <w:rFonts w:hint="eastAsia" w:ascii="Times New Roman" w:hAnsi="Times New Roman"/>
          <w:spacing w:val="7"/>
          <w:sz w:val="24"/>
          <w:szCs w:val="24"/>
        </w:rPr>
        <w:t>、</w:t>
      </w:r>
      <w:r>
        <w:rPr>
          <w:rFonts w:ascii="Times New Roman" w:hAnsi="Times New Roman"/>
          <w:spacing w:val="7"/>
          <w:sz w:val="24"/>
          <w:szCs w:val="24"/>
        </w:rPr>
        <w:t>沉泥井</w:t>
      </w:r>
      <w:r>
        <w:rPr>
          <w:rFonts w:hint="eastAsia" w:ascii="Times New Roman" w:hAnsi="Times New Roman"/>
          <w:spacing w:val="7"/>
          <w:sz w:val="24"/>
          <w:szCs w:val="24"/>
        </w:rPr>
        <w:t>、</w:t>
      </w:r>
      <w:r>
        <w:rPr>
          <w:rFonts w:ascii="Times New Roman" w:hAnsi="Times New Roman"/>
          <w:spacing w:val="7"/>
          <w:sz w:val="24"/>
          <w:szCs w:val="24"/>
        </w:rPr>
        <w:t>沉淀池</w:t>
      </w:r>
      <w:r>
        <w:rPr>
          <w:rFonts w:hint="eastAsia" w:ascii="Times New Roman" w:hAnsi="Times New Roman"/>
          <w:spacing w:val="7"/>
          <w:sz w:val="24"/>
          <w:szCs w:val="24"/>
        </w:rPr>
        <w:t>清淤、修理、更换，边坡、护坡、表层修补，设施大修翻建，垃圾杂物清理，植物修剪、清理、补种等。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6.2.4</w:t>
      </w:r>
      <w:r>
        <w:rPr>
          <w:rFonts w:ascii="Times New Roman" w:hAnsi="Times New Roman"/>
          <w:spacing w:val="7"/>
          <w:sz w:val="24"/>
          <w:szCs w:val="24"/>
        </w:rPr>
        <w:t>调节塘出现以下情形时应进行维护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溢流井</w:t>
      </w:r>
      <w:r>
        <w:rPr>
          <w:rFonts w:hint="eastAsia" w:ascii="Times New Roman" w:hAnsi="Times New Roman"/>
          <w:spacing w:val="7"/>
          <w:sz w:val="24"/>
          <w:szCs w:val="24"/>
        </w:rPr>
        <w:t>、</w:t>
      </w:r>
      <w:r>
        <w:rPr>
          <w:rFonts w:ascii="Times New Roman" w:hAnsi="Times New Roman"/>
          <w:spacing w:val="7"/>
          <w:sz w:val="24"/>
          <w:szCs w:val="24"/>
        </w:rPr>
        <w:t>排空管堵塞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缺失</w:t>
      </w:r>
      <w:r>
        <w:rPr>
          <w:rFonts w:hint="eastAsia" w:ascii="Times New Roman" w:hAnsi="Times New Roman"/>
          <w:spacing w:val="7"/>
          <w:sz w:val="24"/>
          <w:szCs w:val="24"/>
        </w:rPr>
        <w:t>。</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沉泥井或沉淀池淤积超过控制深度2</w:t>
      </w:r>
      <w:r>
        <w:rPr>
          <w:rFonts w:ascii="Times New Roman" w:hAnsi="Times New Roman"/>
          <w:spacing w:val="7"/>
          <w:sz w:val="24"/>
          <w:szCs w:val="24"/>
        </w:rPr>
        <w:t>0</w:t>
      </w:r>
      <w:r>
        <w:rPr>
          <w:rFonts w:hint="eastAsia" w:ascii="Times New Roman" w:hAnsi="Times New Roman"/>
          <w:spacing w:val="7"/>
          <w:sz w:val="24"/>
          <w:szCs w:val="24"/>
        </w:rPr>
        <w:t>%</w:t>
      </w:r>
      <w:r>
        <w:rPr>
          <w:rFonts w:ascii="Times New Roman" w:hAnsi="Times New Roman"/>
          <w:spacing w:val="7"/>
          <w:sz w:val="24"/>
          <w:szCs w:val="24"/>
        </w:rPr>
        <w:t>以上</w:t>
      </w:r>
      <w:r>
        <w:rPr>
          <w:rFonts w:hint="eastAsia" w:ascii="Times New Roman" w:hAnsi="Times New Roman"/>
          <w:spacing w:val="7"/>
          <w:sz w:val="24"/>
          <w:szCs w:val="24"/>
        </w:rPr>
        <w:t>。应根据设施重要程度考虑进行清淤。主要设施发生破损情况，应及时进行修缮和更换。</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w:t>
      </w:r>
      <w:r>
        <w:rPr>
          <w:rFonts w:hint="eastAsia" w:ascii="Times New Roman" w:hAnsi="Times New Roman"/>
          <w:spacing w:val="7"/>
          <w:sz w:val="24"/>
          <w:szCs w:val="24"/>
        </w:rPr>
        <w:t>边坡、护坡冲蚀、塌陷。应进行局部翻修加固或选用更加稳定的护坡做法进行整体翻修。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植物</w:t>
      </w:r>
      <w:r>
        <w:rPr>
          <w:rFonts w:hint="eastAsia" w:ascii="Times New Roman" w:hAnsi="Times New Roman"/>
          <w:spacing w:val="7"/>
          <w:sz w:val="24"/>
          <w:szCs w:val="24"/>
        </w:rPr>
        <w:t>成活率不足</w:t>
      </w:r>
      <w:r>
        <w:rPr>
          <w:rFonts w:ascii="Times New Roman" w:hAnsi="Times New Roman"/>
          <w:spacing w:val="7"/>
          <w:sz w:val="24"/>
          <w:szCs w:val="24"/>
        </w:rPr>
        <w:t>90%</w:t>
      </w:r>
      <w:r>
        <w:rPr>
          <w:rFonts w:hint="eastAsia" w:ascii="Times New Roman" w:hAnsi="Times New Roman"/>
          <w:spacing w:val="7"/>
          <w:sz w:val="24"/>
          <w:szCs w:val="24"/>
        </w:rPr>
        <w:t>（种植第一年）或覆盖度不足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（第一年以后）；植物感染病虫害，枯死株或杂草比例＞1</w:t>
      </w:r>
      <w:r>
        <w:rPr>
          <w:rFonts w:ascii="Times New Roman" w:hAnsi="Times New Roman"/>
          <w:spacing w:val="7"/>
          <w:sz w:val="24"/>
          <w:szCs w:val="24"/>
        </w:rPr>
        <w:t>5</w:t>
      </w:r>
      <w:r>
        <w:rPr>
          <w:rFonts w:hint="eastAsia" w:ascii="Times New Roman" w:hAnsi="Times New Roman"/>
          <w:spacing w:val="7"/>
          <w:sz w:val="24"/>
          <w:szCs w:val="24"/>
        </w:rPr>
        <w:t>%。设施内植物出现病株、死株或其它不正常生长情况，应及时进行移除和替换；若植物在栽种初期植被覆盖度不够，应及时考虑对设施植物补种或替换，且耐旱、耐淹能力不应低于所替换植物。</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4" w:name="_Toc25149567"/>
      <w:r>
        <w:rPr>
          <w:rFonts w:ascii="Times New Roman" w:hAnsi="Times New Roman" w:cs="Times New Roman" w:eastAsiaTheme="minorEastAsia"/>
          <w:sz w:val="30"/>
          <w:szCs w:val="30"/>
        </w:rPr>
        <w:t>湿塘</w:t>
      </w:r>
      <w:bookmarkEnd w:id="34"/>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6.3.1</w:t>
      </w:r>
      <w:r>
        <w:rPr>
          <w:rFonts w:ascii="Times New Roman" w:hAnsi="Times New Roman"/>
          <w:spacing w:val="7"/>
          <w:sz w:val="24"/>
          <w:szCs w:val="24"/>
        </w:rPr>
        <w:t>湿塘日常巡视与定期检查应符合以下规定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消能措施及格栅等配套构筑物是否通畅</w:t>
      </w:r>
      <w:r>
        <w:rPr>
          <w:rFonts w:hint="eastAsia" w:ascii="Times New Roman" w:hAnsi="Times New Roman"/>
          <w:spacing w:val="7"/>
          <w:sz w:val="24"/>
          <w:szCs w:val="24"/>
        </w:rPr>
        <w:t>，</w:t>
      </w:r>
      <w:r>
        <w:rPr>
          <w:rFonts w:ascii="Times New Roman" w:hAnsi="Times New Roman"/>
          <w:spacing w:val="7"/>
          <w:sz w:val="24"/>
          <w:szCs w:val="24"/>
        </w:rPr>
        <w:t>前置塘</w:t>
      </w:r>
      <w:r>
        <w:rPr>
          <w:rFonts w:hint="eastAsia" w:ascii="Times New Roman" w:hAnsi="Times New Roman"/>
          <w:spacing w:val="7"/>
          <w:sz w:val="24"/>
          <w:szCs w:val="24"/>
        </w:rPr>
        <w:t>、</w:t>
      </w:r>
      <w:r>
        <w:rPr>
          <w:rFonts w:ascii="Times New Roman" w:hAnsi="Times New Roman"/>
          <w:spacing w:val="7"/>
          <w:sz w:val="24"/>
          <w:szCs w:val="24"/>
        </w:rPr>
        <w:t>沉泥区是否积泥或冲蚀</w:t>
      </w:r>
      <w:r>
        <w:rPr>
          <w:rFonts w:hint="eastAsia" w:ascii="Times New Roman" w:hAnsi="Times New Roman"/>
          <w:spacing w:val="7"/>
          <w:sz w:val="24"/>
          <w:szCs w:val="24"/>
        </w:rPr>
        <w:t>，</w:t>
      </w:r>
      <w:r>
        <w:rPr>
          <w:rFonts w:ascii="Times New Roman" w:hAnsi="Times New Roman"/>
          <w:spacing w:val="7"/>
          <w:sz w:val="24"/>
          <w:szCs w:val="24"/>
        </w:rPr>
        <w:t>边坡或护坡是否冲蚀或塌陷</w:t>
      </w:r>
      <w:r>
        <w:rPr>
          <w:rFonts w:hint="eastAsia" w:ascii="Times New Roman" w:hAnsi="Times New Roman"/>
          <w:spacing w:val="7"/>
          <w:sz w:val="24"/>
          <w:szCs w:val="24"/>
        </w:rPr>
        <w:t>，</w:t>
      </w:r>
      <w:r>
        <w:rPr>
          <w:rFonts w:ascii="Times New Roman" w:hAnsi="Times New Roman"/>
          <w:spacing w:val="7"/>
          <w:sz w:val="24"/>
          <w:szCs w:val="24"/>
        </w:rPr>
        <w:t>蓄水层有效蓄水深度是否达标</w:t>
      </w:r>
      <w:r>
        <w:rPr>
          <w:rFonts w:hint="eastAsia" w:ascii="Times New Roman" w:hAnsi="Times New Roman"/>
          <w:spacing w:val="7"/>
          <w:sz w:val="24"/>
          <w:szCs w:val="24"/>
        </w:rPr>
        <w:t>，植物是否感染病虫害等；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b/>
          <w:spacing w:val="7"/>
          <w:sz w:val="24"/>
          <w:szCs w:val="24"/>
        </w:rPr>
        <w:t xml:space="preserve"> </w:t>
      </w:r>
      <w:r>
        <w:rPr>
          <w:rFonts w:ascii="Times New Roman" w:hAnsi="Times New Roman"/>
          <w:spacing w:val="7"/>
          <w:sz w:val="24"/>
          <w:szCs w:val="24"/>
        </w:rPr>
        <w:t>大雨后进行</w:t>
      </w:r>
      <w:r>
        <w:rPr>
          <w:rFonts w:hint="eastAsia" w:ascii="Times New Roman" w:hAnsi="Times New Roman"/>
          <w:spacing w:val="7"/>
          <w:sz w:val="24"/>
          <w:szCs w:val="24"/>
        </w:rPr>
        <w:t>日常</w:t>
      </w:r>
      <w:r>
        <w:rPr>
          <w:rFonts w:ascii="Times New Roman" w:hAnsi="Times New Roman"/>
          <w:spacing w:val="7"/>
          <w:sz w:val="24"/>
          <w:szCs w:val="24"/>
        </w:rPr>
        <w:t>巡视</w:t>
      </w:r>
      <w:r>
        <w:rPr>
          <w:rFonts w:hint="eastAsia" w:ascii="Times New Roman" w:hAnsi="Times New Roman"/>
          <w:spacing w:val="7"/>
          <w:sz w:val="24"/>
          <w:szCs w:val="24"/>
        </w:rPr>
        <w:t>；每年雨季前、后各1次定期检查，雨季内每月不少于1次定期检查；</w:t>
      </w:r>
      <w:r>
        <w:rPr>
          <w:rFonts w:ascii="Times New Roman" w:hAnsi="Times New Roman"/>
          <w:spacing w:val="7"/>
          <w:sz w:val="24"/>
          <w:szCs w:val="24"/>
        </w:rPr>
        <w:t>暴雨</w:t>
      </w:r>
      <w:r>
        <w:rPr>
          <w:rFonts w:hint="eastAsia" w:ascii="Times New Roman" w:hAnsi="Times New Roman"/>
          <w:spacing w:val="7"/>
          <w:sz w:val="24"/>
          <w:szCs w:val="24"/>
        </w:rPr>
        <w:t>、</w:t>
      </w:r>
      <w:r>
        <w:rPr>
          <w:rFonts w:ascii="Times New Roman" w:hAnsi="Times New Roman"/>
          <w:spacing w:val="7"/>
          <w:sz w:val="24"/>
          <w:szCs w:val="24"/>
        </w:rPr>
        <w:t>内涝</w:t>
      </w:r>
      <w:r>
        <w:rPr>
          <w:rFonts w:hint="eastAsia" w:ascii="Times New Roman" w:hAnsi="Times New Roman"/>
          <w:spacing w:val="7"/>
          <w:sz w:val="24"/>
          <w:szCs w:val="24"/>
        </w:rPr>
        <w:t>、</w:t>
      </w:r>
      <w:r>
        <w:rPr>
          <w:rFonts w:ascii="Times New Roman" w:hAnsi="Times New Roman"/>
          <w:spacing w:val="7"/>
          <w:sz w:val="24"/>
          <w:szCs w:val="24"/>
        </w:rPr>
        <w:t>洪灾等紧急事件后</w:t>
      </w:r>
      <w:r>
        <w:rPr>
          <w:rFonts w:hint="eastAsia" w:ascii="Times New Roman" w:hAnsi="Times New Roman"/>
          <w:spacing w:val="7"/>
          <w:sz w:val="24"/>
          <w:szCs w:val="24"/>
        </w:rPr>
        <w:t>，</w:t>
      </w:r>
      <w:r>
        <w:rPr>
          <w:rFonts w:ascii="Times New Roman" w:hAnsi="Times New Roman"/>
          <w:spacing w:val="7"/>
          <w:sz w:val="24"/>
          <w:szCs w:val="24"/>
        </w:rPr>
        <w:t>必须</w:t>
      </w:r>
      <w:r>
        <w:rPr>
          <w:rFonts w:hint="eastAsia" w:ascii="Times New Roman" w:hAnsi="Times New Roman"/>
          <w:spacing w:val="7"/>
          <w:sz w:val="24"/>
          <w:szCs w:val="24"/>
        </w:rPr>
        <w:t>进行</w:t>
      </w:r>
      <w:r>
        <w:rPr>
          <w:rFonts w:ascii="Times New Roman" w:hAnsi="Times New Roman"/>
          <w:spacing w:val="7"/>
          <w:sz w:val="24"/>
          <w:szCs w:val="24"/>
        </w:rPr>
        <w:t>巡视检查</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b/>
          <w:spacing w:val="7"/>
          <w:sz w:val="24"/>
          <w:szCs w:val="24"/>
        </w:rPr>
        <w:t xml:space="preserve"> </w:t>
      </w:r>
      <w:r>
        <w:rPr>
          <w:rFonts w:hint="eastAsia" w:ascii="Times New Roman" w:hAnsi="Times New Roman"/>
          <w:spacing w:val="7"/>
          <w:sz w:val="24"/>
          <w:szCs w:val="24"/>
        </w:rPr>
        <w:t>定期</w:t>
      </w:r>
      <w:r>
        <w:rPr>
          <w:rFonts w:ascii="Times New Roman" w:hAnsi="Times New Roman"/>
          <w:spacing w:val="7"/>
          <w:sz w:val="24"/>
          <w:szCs w:val="24"/>
        </w:rPr>
        <w:t>检查湿塘排空时间是否超过设计排空时间</w:t>
      </w:r>
      <w:r>
        <w:rPr>
          <w:rFonts w:hint="eastAsia" w:ascii="Times New Roman" w:hAnsi="Times New Roman"/>
          <w:spacing w:val="7"/>
          <w:sz w:val="24"/>
          <w:szCs w:val="24"/>
        </w:rPr>
        <w:t>。采用雨后目视观测方法检查。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6.3.2</w:t>
      </w:r>
      <w:r>
        <w:rPr>
          <w:rFonts w:ascii="Times New Roman" w:hAnsi="Times New Roman"/>
          <w:spacing w:val="7"/>
          <w:sz w:val="24"/>
          <w:szCs w:val="24"/>
        </w:rPr>
        <w:t>湿塘运行应符合以下规定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湿塘长期处于高水位运行</w:t>
      </w:r>
      <w:r>
        <w:rPr>
          <w:rFonts w:hint="eastAsia" w:ascii="Times New Roman" w:hAnsi="Times New Roman"/>
          <w:spacing w:val="7"/>
          <w:sz w:val="24"/>
          <w:szCs w:val="24"/>
        </w:rPr>
        <w:t>，</w:t>
      </w:r>
      <w:r>
        <w:rPr>
          <w:rFonts w:ascii="Times New Roman" w:hAnsi="Times New Roman"/>
          <w:spacing w:val="7"/>
          <w:sz w:val="24"/>
          <w:szCs w:val="24"/>
        </w:rPr>
        <w:t>未能实现调蓄功能情况下</w:t>
      </w:r>
      <w:r>
        <w:rPr>
          <w:rFonts w:hint="eastAsia" w:ascii="Times New Roman" w:hAnsi="Times New Roman"/>
          <w:spacing w:val="7"/>
          <w:sz w:val="24"/>
          <w:szCs w:val="24"/>
        </w:rPr>
        <w:t>，</w:t>
      </w:r>
      <w:r>
        <w:rPr>
          <w:rFonts w:ascii="Times New Roman" w:hAnsi="Times New Roman"/>
          <w:spacing w:val="7"/>
          <w:sz w:val="24"/>
          <w:szCs w:val="24"/>
        </w:rPr>
        <w:t>应雨前开启排空设施及时排放至日常水位</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连续暴雨预警</w:t>
      </w:r>
      <w:r>
        <w:rPr>
          <w:rFonts w:hint="eastAsia" w:ascii="Times New Roman" w:hAnsi="Times New Roman"/>
          <w:spacing w:val="7"/>
          <w:sz w:val="24"/>
          <w:szCs w:val="24"/>
        </w:rPr>
        <w:t>前，根据调度要求及时排放至最低水位。</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6.3.3</w:t>
      </w:r>
      <w:r>
        <w:rPr>
          <w:rFonts w:ascii="Times New Roman" w:hAnsi="Times New Roman"/>
          <w:spacing w:val="7"/>
          <w:sz w:val="24"/>
          <w:szCs w:val="24"/>
        </w:rPr>
        <w:t>湿塘维护内容包括</w:t>
      </w:r>
      <w:r>
        <w:rPr>
          <w:rFonts w:hint="eastAsia" w:ascii="Times New Roman" w:hAnsi="Times New Roman"/>
          <w:spacing w:val="7"/>
          <w:sz w:val="24"/>
          <w:szCs w:val="24"/>
        </w:rPr>
        <w:t>进水口、</w:t>
      </w:r>
      <w:r>
        <w:rPr>
          <w:rFonts w:ascii="Times New Roman" w:hAnsi="Times New Roman"/>
          <w:spacing w:val="7"/>
          <w:sz w:val="24"/>
          <w:szCs w:val="24"/>
        </w:rPr>
        <w:t>溢流排水口</w:t>
      </w:r>
      <w:r>
        <w:rPr>
          <w:rFonts w:hint="eastAsia" w:ascii="Times New Roman" w:hAnsi="Times New Roman"/>
          <w:spacing w:val="7"/>
          <w:sz w:val="24"/>
          <w:szCs w:val="24"/>
        </w:rPr>
        <w:t>、</w:t>
      </w:r>
      <w:r>
        <w:rPr>
          <w:rFonts w:ascii="Times New Roman" w:hAnsi="Times New Roman"/>
          <w:spacing w:val="7"/>
          <w:sz w:val="24"/>
          <w:szCs w:val="24"/>
        </w:rPr>
        <w:t>前置塘</w:t>
      </w:r>
      <w:r>
        <w:rPr>
          <w:rFonts w:hint="eastAsia" w:ascii="Times New Roman" w:hAnsi="Times New Roman"/>
          <w:spacing w:val="7"/>
          <w:sz w:val="24"/>
          <w:szCs w:val="24"/>
        </w:rPr>
        <w:t>、</w:t>
      </w:r>
      <w:r>
        <w:rPr>
          <w:rFonts w:ascii="Times New Roman" w:hAnsi="Times New Roman"/>
          <w:spacing w:val="7"/>
          <w:sz w:val="24"/>
          <w:szCs w:val="24"/>
        </w:rPr>
        <w:t>沉泥区</w:t>
      </w:r>
      <w:r>
        <w:rPr>
          <w:rFonts w:hint="eastAsia" w:ascii="Times New Roman" w:hAnsi="Times New Roman"/>
          <w:spacing w:val="7"/>
          <w:sz w:val="24"/>
          <w:szCs w:val="24"/>
        </w:rPr>
        <w:t>清淤、修理、更换，边坡、护坡修补，垃圾杂物清理，植物修剪、清理、补种等。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6.3.4</w:t>
      </w:r>
      <w:r>
        <w:rPr>
          <w:rFonts w:ascii="Times New Roman" w:hAnsi="Times New Roman"/>
          <w:spacing w:val="7"/>
          <w:sz w:val="24"/>
          <w:szCs w:val="24"/>
        </w:rPr>
        <w:t>湿塘出现以下情形时应进行维护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消能措施及格栅等配套构筑物堵塞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前置塘、沉泥区</w:t>
      </w:r>
      <w:r>
        <w:rPr>
          <w:rFonts w:ascii="Times New Roman" w:hAnsi="Times New Roman"/>
          <w:spacing w:val="7"/>
          <w:sz w:val="24"/>
          <w:szCs w:val="24"/>
        </w:rPr>
        <w:t>积泥深度超过设计沉泥高度以下</w:t>
      </w:r>
      <w:r>
        <w:rPr>
          <w:rFonts w:hint="eastAsia" w:ascii="Times New Roman" w:hAnsi="Times New Roman"/>
          <w:spacing w:val="7"/>
          <w:sz w:val="24"/>
          <w:szCs w:val="24"/>
        </w:rPr>
        <w:t>2</w:t>
      </w:r>
      <w:r>
        <w:rPr>
          <w:rFonts w:ascii="Times New Roman" w:hAnsi="Times New Roman"/>
          <w:spacing w:val="7"/>
          <w:sz w:val="24"/>
          <w:szCs w:val="24"/>
        </w:rPr>
        <w:t>0</w:t>
      </w:r>
      <w:r>
        <w:rPr>
          <w:rFonts w:hint="eastAsia" w:ascii="Times New Roman" w:hAnsi="Times New Roman"/>
          <w:spacing w:val="7"/>
          <w:sz w:val="24"/>
          <w:szCs w:val="24"/>
        </w:rPr>
        <w:t>~</w:t>
      </w:r>
      <w:r>
        <w:rPr>
          <w:rFonts w:ascii="Times New Roman" w:hAnsi="Times New Roman"/>
          <w:spacing w:val="7"/>
          <w:sz w:val="24"/>
          <w:szCs w:val="24"/>
        </w:rPr>
        <w:t>50mm</w:t>
      </w:r>
      <w:r>
        <w:rPr>
          <w:rFonts w:hint="eastAsia" w:ascii="Times New Roman" w:hAnsi="Times New Roman"/>
          <w:spacing w:val="7"/>
          <w:sz w:val="24"/>
          <w:szCs w:val="24"/>
        </w:rPr>
        <w:t>。采用人工清淤或机械清淤，运维管理通道应在清淤完毕后及时清扫。</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w:t>
      </w:r>
      <w:r>
        <w:rPr>
          <w:rFonts w:hint="eastAsia" w:ascii="Times New Roman" w:hAnsi="Times New Roman"/>
          <w:spacing w:val="7"/>
          <w:sz w:val="24"/>
          <w:szCs w:val="24"/>
        </w:rPr>
        <w:t>边坡、护坡冲蚀、塌陷。应进行局部翻修加固或选用更加稳定的护坡做法进行整体翻修。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植物</w:t>
      </w:r>
      <w:r>
        <w:rPr>
          <w:rFonts w:hint="eastAsia" w:ascii="Times New Roman" w:hAnsi="Times New Roman"/>
          <w:spacing w:val="7"/>
          <w:sz w:val="24"/>
          <w:szCs w:val="24"/>
        </w:rPr>
        <w:t>成活率不足</w:t>
      </w:r>
      <w:r>
        <w:rPr>
          <w:rFonts w:ascii="Times New Roman" w:hAnsi="Times New Roman"/>
          <w:spacing w:val="7"/>
          <w:sz w:val="24"/>
          <w:szCs w:val="24"/>
        </w:rPr>
        <w:t>90%</w:t>
      </w:r>
      <w:r>
        <w:rPr>
          <w:rFonts w:hint="eastAsia" w:ascii="Times New Roman" w:hAnsi="Times New Roman"/>
          <w:spacing w:val="7"/>
          <w:sz w:val="24"/>
          <w:szCs w:val="24"/>
        </w:rPr>
        <w:t>（种植第一年）或覆盖度不足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（第一年以后）；植物感染病虫害，枯死株或杂草比例＞1</w:t>
      </w:r>
      <w:r>
        <w:rPr>
          <w:rFonts w:ascii="Times New Roman" w:hAnsi="Times New Roman"/>
          <w:spacing w:val="7"/>
          <w:sz w:val="24"/>
          <w:szCs w:val="24"/>
        </w:rPr>
        <w:t>5</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6.3.5</w:t>
      </w:r>
      <w:r>
        <w:rPr>
          <w:rFonts w:ascii="Times New Roman" w:hAnsi="Times New Roman"/>
          <w:spacing w:val="7"/>
          <w:sz w:val="24"/>
          <w:szCs w:val="24"/>
        </w:rPr>
        <w:t>湿塘内植物养护应符合以下规定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hint="eastAsia" w:ascii="Times New Roman" w:hAnsi="Times New Roman"/>
          <w:spacing w:val="7"/>
          <w:sz w:val="24"/>
          <w:szCs w:val="24"/>
        </w:rPr>
        <w:t>植物修剪时应同步清除枯黄、枯死和倒伏植株；枯枝落叶、草屑应统一收集并在</w:t>
      </w:r>
      <w:r>
        <w:rPr>
          <w:rFonts w:ascii="Times New Roman" w:hAnsi="Times New Roman"/>
          <w:spacing w:val="7"/>
          <w:sz w:val="24"/>
          <w:szCs w:val="24"/>
        </w:rPr>
        <w:t>湿塘</w:t>
      </w:r>
      <w:r>
        <w:rPr>
          <w:rFonts w:hint="eastAsia" w:ascii="Times New Roman" w:hAnsi="Times New Roman"/>
          <w:spacing w:val="7"/>
          <w:sz w:val="24"/>
          <w:szCs w:val="24"/>
        </w:rPr>
        <w:t>外进行处置。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应及时清除</w:t>
      </w:r>
      <w:r>
        <w:rPr>
          <w:rFonts w:ascii="Times New Roman" w:hAnsi="Times New Roman"/>
          <w:spacing w:val="7"/>
          <w:sz w:val="24"/>
          <w:szCs w:val="24"/>
        </w:rPr>
        <w:t>湿塘</w:t>
      </w:r>
      <w:r>
        <w:rPr>
          <w:rFonts w:hint="eastAsia" w:ascii="Times New Roman" w:hAnsi="Times New Roman"/>
          <w:spacing w:val="7"/>
          <w:sz w:val="24"/>
          <w:szCs w:val="24"/>
        </w:rPr>
        <w:t>边坡衍生的树木和树根，并补植草皮或播种草籽。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hint="eastAsia" w:ascii="Times New Roman" w:hAnsi="Times New Roman"/>
          <w:spacing w:val="7"/>
          <w:sz w:val="24"/>
          <w:szCs w:val="24"/>
        </w:rPr>
        <w:t>每年</w:t>
      </w:r>
      <w:r>
        <w:rPr>
          <w:rFonts w:ascii="Times New Roman" w:hAnsi="Times New Roman"/>
          <w:spacing w:val="7"/>
          <w:sz w:val="24"/>
          <w:szCs w:val="24"/>
        </w:rPr>
        <w:t>1-2</w:t>
      </w:r>
      <w:r>
        <w:rPr>
          <w:rFonts w:hint="eastAsia" w:ascii="Times New Roman" w:hAnsi="Times New Roman"/>
          <w:spacing w:val="7"/>
          <w:sz w:val="24"/>
          <w:szCs w:val="24"/>
        </w:rPr>
        <w:t>次或开放水域面积减少</w:t>
      </w:r>
      <w:r>
        <w:rPr>
          <w:rFonts w:ascii="Times New Roman" w:hAnsi="Times New Roman"/>
          <w:spacing w:val="7"/>
          <w:sz w:val="24"/>
          <w:szCs w:val="24"/>
        </w:rPr>
        <w:t>50%</w:t>
      </w:r>
      <w:r>
        <w:rPr>
          <w:rFonts w:hint="eastAsia" w:ascii="Times New Roman" w:hAnsi="Times New Roman"/>
          <w:spacing w:val="7"/>
          <w:sz w:val="24"/>
          <w:szCs w:val="24"/>
        </w:rPr>
        <w:t>的情况下，对植物进行收割；植被生长</w:t>
      </w:r>
      <w:r>
        <w:rPr>
          <w:rFonts w:ascii="Times New Roman" w:hAnsi="Times New Roman"/>
          <w:spacing w:val="7"/>
          <w:sz w:val="24"/>
          <w:szCs w:val="24"/>
        </w:rPr>
        <w:t>2</w:t>
      </w:r>
      <w:r>
        <w:rPr>
          <w:rFonts w:hint="eastAsia" w:ascii="Times New Roman" w:hAnsi="Times New Roman"/>
          <w:spacing w:val="7"/>
          <w:sz w:val="24"/>
          <w:szCs w:val="24"/>
        </w:rPr>
        <w:t>年后，对生长密度明显偏大的区域，进行分株移植。</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应及时补种土壤裸露区域植被。</w:t>
      </w:r>
      <w:r>
        <w:rPr>
          <w:rFonts w:ascii="Times New Roman" w:hAnsi="Times New Roman"/>
          <w:spacing w:val="7"/>
          <w:sz w:val="24"/>
          <w:szCs w:val="24"/>
        </w:rPr>
        <w:br w:type="page"/>
      </w:r>
    </w:p>
    <w:p>
      <w:pPr>
        <w:pStyle w:val="2"/>
        <w:numPr>
          <w:ilvl w:val="0"/>
          <w:numId w:val="1"/>
        </w:numPr>
        <w:spacing w:beforeLines="0" w:afterLines="0"/>
        <w:rPr>
          <w:rFonts w:eastAsiaTheme="minorEastAsia"/>
          <w:bCs w:val="0"/>
          <w:lang w:eastAsia="zh-CN"/>
        </w:rPr>
      </w:pPr>
      <w:bookmarkStart w:id="35" w:name="_Toc25149568"/>
      <w:r>
        <w:rPr>
          <w:rFonts w:eastAsiaTheme="minorEastAsia"/>
          <w:bCs w:val="0"/>
          <w:lang w:eastAsia="zh-CN"/>
        </w:rPr>
        <w:t>截污净化类</w:t>
      </w:r>
      <w:bookmarkEnd w:id="35"/>
    </w:p>
    <w:p>
      <w:pPr>
        <w:pStyle w:val="3"/>
        <w:numPr>
          <w:ilvl w:val="1"/>
          <w:numId w:val="1"/>
        </w:numPr>
        <w:ind w:left="0" w:firstLine="0" w:firstLineChars="0"/>
        <w:jc w:val="center"/>
        <w:rPr>
          <w:rFonts w:ascii="Times New Roman" w:hAnsi="Times New Roman" w:cs="Times New Roman" w:eastAsiaTheme="minorEastAsia"/>
          <w:sz w:val="30"/>
          <w:szCs w:val="30"/>
        </w:rPr>
      </w:pPr>
      <w:bookmarkStart w:id="36" w:name="_Toc25149569"/>
      <w:r>
        <w:rPr>
          <w:rFonts w:ascii="Times New Roman" w:hAnsi="Times New Roman" w:cs="Times New Roman" w:eastAsiaTheme="minorEastAsia"/>
          <w:sz w:val="30"/>
          <w:szCs w:val="30"/>
        </w:rPr>
        <w:t>一般规定</w:t>
      </w:r>
      <w:bookmarkEnd w:id="36"/>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7.1.1</w:t>
      </w:r>
      <w:r>
        <w:rPr>
          <w:rFonts w:ascii="Times New Roman" w:hAnsi="Times New Roman"/>
          <w:spacing w:val="7"/>
          <w:sz w:val="24"/>
          <w:szCs w:val="24"/>
        </w:rPr>
        <w:t>截污净化类设施包括雨水湿地</w:t>
      </w:r>
      <w:r>
        <w:rPr>
          <w:rFonts w:hint="eastAsia" w:ascii="Times New Roman" w:hAnsi="Times New Roman"/>
          <w:spacing w:val="7"/>
          <w:sz w:val="24"/>
          <w:szCs w:val="24"/>
        </w:rPr>
        <w:t>、</w:t>
      </w:r>
      <w:r>
        <w:rPr>
          <w:rFonts w:ascii="Times New Roman" w:hAnsi="Times New Roman"/>
          <w:spacing w:val="7"/>
          <w:sz w:val="24"/>
          <w:szCs w:val="24"/>
        </w:rPr>
        <w:t>生物滤池</w:t>
      </w:r>
      <w:r>
        <w:rPr>
          <w:rFonts w:hint="eastAsia" w:ascii="Times New Roman" w:hAnsi="Times New Roman"/>
          <w:spacing w:val="7"/>
          <w:sz w:val="24"/>
          <w:szCs w:val="24"/>
        </w:rPr>
        <w:t>、</w:t>
      </w:r>
      <w:r>
        <w:rPr>
          <w:rFonts w:ascii="Times New Roman" w:hAnsi="Times New Roman"/>
          <w:spacing w:val="7"/>
          <w:sz w:val="24"/>
          <w:szCs w:val="24"/>
        </w:rPr>
        <w:t>植被缓冲带</w:t>
      </w:r>
      <w:r>
        <w:rPr>
          <w:rFonts w:hint="eastAsia" w:ascii="Times New Roman" w:hAnsi="Times New Roman"/>
          <w:spacing w:val="7"/>
          <w:sz w:val="24"/>
          <w:szCs w:val="24"/>
        </w:rPr>
        <w:t>、</w:t>
      </w:r>
      <w:r>
        <w:rPr>
          <w:rFonts w:ascii="Times New Roman" w:hAnsi="Times New Roman"/>
          <w:spacing w:val="7"/>
          <w:sz w:val="24"/>
          <w:szCs w:val="24"/>
        </w:rPr>
        <w:t>生态驳岸等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eastAsiaTheme="minorEastAsia"/>
          <w:spacing w:val="7"/>
          <w:sz w:val="24"/>
          <w:szCs w:val="24"/>
        </w:rPr>
      </w:pPr>
      <w:r>
        <w:rPr>
          <w:rFonts w:ascii="Times New Roman" w:hAnsi="Times New Roman"/>
          <w:b/>
          <w:spacing w:val="7"/>
          <w:sz w:val="24"/>
          <w:szCs w:val="24"/>
        </w:rPr>
        <w:t>7.1.2</w:t>
      </w:r>
      <w:r>
        <w:rPr>
          <w:rFonts w:ascii="Times New Roman" w:hAnsi="Times New Roman"/>
          <w:spacing w:val="7"/>
          <w:sz w:val="24"/>
          <w:szCs w:val="24"/>
        </w:rPr>
        <w:t>截污净化类设施的运行维护应包括</w:t>
      </w:r>
      <w:r>
        <w:rPr>
          <w:rFonts w:ascii="Times New Roman" w:hAnsi="Times New Roman" w:eastAsiaTheme="minorEastAsia"/>
          <w:spacing w:val="7"/>
          <w:sz w:val="24"/>
          <w:szCs w:val="24"/>
        </w:rPr>
        <w:t>日常巡视与定期检查</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主体与附属构筑物的养护与修理</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垃圾清理</w:t>
      </w:r>
      <w:r>
        <w:rPr>
          <w:rFonts w:hint="eastAsia" w:ascii="Times New Roman" w:hAnsi="Times New Roman" w:eastAsiaTheme="minorEastAsia"/>
          <w:spacing w:val="7"/>
          <w:sz w:val="24"/>
          <w:szCs w:val="24"/>
        </w:rPr>
        <w:t>、</w:t>
      </w:r>
      <w:r>
        <w:rPr>
          <w:rFonts w:ascii="Times New Roman" w:hAnsi="Times New Roman" w:eastAsiaTheme="minorEastAsia"/>
          <w:spacing w:val="7"/>
          <w:sz w:val="24"/>
          <w:szCs w:val="24"/>
        </w:rPr>
        <w:t>植物的养护与清理。</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7.1.3</w:t>
      </w:r>
      <w:r>
        <w:rPr>
          <w:rFonts w:hint="eastAsia" w:ascii="Times New Roman" w:hAnsi="Times New Roman"/>
          <w:spacing w:val="7"/>
          <w:sz w:val="24"/>
          <w:szCs w:val="24"/>
        </w:rPr>
        <w:t>设施附属构筑物、植物、材料的类型或规格更换应满足设计要求。</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7.1.4</w:t>
      </w:r>
      <w:r>
        <w:rPr>
          <w:rFonts w:ascii="Times New Roman" w:hAnsi="Times New Roman"/>
          <w:spacing w:val="7"/>
          <w:sz w:val="24"/>
          <w:szCs w:val="24"/>
        </w:rPr>
        <w:t>维护后，设施的竖向高程、渗透性能等应满足设计要求。</w:t>
      </w:r>
    </w:p>
    <w:p>
      <w:pPr>
        <w:pStyle w:val="32"/>
        <w:tabs>
          <w:tab w:val="left" w:pos="895"/>
          <w:tab w:val="left" w:pos="2003"/>
        </w:tabs>
        <w:spacing w:line="360" w:lineRule="auto"/>
        <w:ind w:left="0" w:firstLine="0" w:firstLineChars="0"/>
        <w:jc w:val="both"/>
        <w:rPr>
          <w:rFonts w:ascii="Times New Roman" w:hAnsi="Times New Roman"/>
          <w:b/>
          <w:spacing w:val="7"/>
          <w:sz w:val="24"/>
          <w:szCs w:val="24"/>
        </w:rPr>
      </w:pPr>
      <w:r>
        <w:rPr>
          <w:rFonts w:ascii="Times New Roman" w:hAnsi="Times New Roman"/>
          <w:b/>
          <w:spacing w:val="7"/>
          <w:sz w:val="24"/>
          <w:szCs w:val="24"/>
        </w:rPr>
        <w:t>7.1.5</w:t>
      </w:r>
      <w:r>
        <w:rPr>
          <w:rFonts w:ascii="Times New Roman" w:hAnsi="Times New Roman"/>
          <w:spacing w:val="7"/>
          <w:sz w:val="24"/>
          <w:szCs w:val="24"/>
        </w:rPr>
        <w:t>维护时</w:t>
      </w:r>
      <w:r>
        <w:rPr>
          <w:rFonts w:hint="eastAsia" w:ascii="Times New Roman" w:hAnsi="Times New Roman"/>
          <w:spacing w:val="7"/>
          <w:sz w:val="24"/>
          <w:szCs w:val="24"/>
        </w:rPr>
        <w:t>，严禁施工作业面水土流失形成的泥浆水直接排入设施、市政管渠及周边水体。</w:t>
      </w:r>
    </w:p>
    <w:p>
      <w:pPr>
        <w:pStyle w:val="32"/>
        <w:tabs>
          <w:tab w:val="left" w:pos="895"/>
          <w:tab w:val="left" w:pos="2003"/>
        </w:tabs>
        <w:spacing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7.1.6</w:t>
      </w:r>
      <w:r>
        <w:rPr>
          <w:rFonts w:hint="eastAsia" w:ascii="Times New Roman" w:hAnsi="Times New Roman"/>
          <w:spacing w:val="7"/>
          <w:sz w:val="24"/>
          <w:szCs w:val="24"/>
        </w:rPr>
        <w:t>雨季前，</w:t>
      </w:r>
      <w:r>
        <w:rPr>
          <w:rFonts w:ascii="Times New Roman" w:hAnsi="Times New Roman"/>
          <w:spacing w:val="7"/>
          <w:sz w:val="24"/>
          <w:szCs w:val="24"/>
        </w:rPr>
        <w:t>应对</w:t>
      </w:r>
      <w:r>
        <w:rPr>
          <w:rFonts w:hint="eastAsia" w:ascii="Times New Roman" w:hAnsi="Times New Roman"/>
          <w:spacing w:val="7"/>
          <w:sz w:val="24"/>
          <w:szCs w:val="24"/>
        </w:rPr>
        <w:t>主体设施、进出口、溢流口及其周边的雨水口进行彻底清理与维护。</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7.1.7</w:t>
      </w:r>
      <w:r>
        <w:rPr>
          <w:rFonts w:ascii="Times New Roman" w:hAnsi="Times New Roman"/>
          <w:spacing w:val="7"/>
          <w:sz w:val="24"/>
          <w:szCs w:val="24"/>
        </w:rPr>
        <w:t>设施内植物的维护管理要求应按</w:t>
      </w:r>
      <w:r>
        <w:rPr>
          <w:rFonts w:hint="eastAsia" w:ascii="Times New Roman" w:hAnsi="Times New Roman"/>
          <w:spacing w:val="7"/>
          <w:sz w:val="24"/>
          <w:szCs w:val="24"/>
        </w:rPr>
        <w:t>《云南省城镇风景园林绿化养护工程技术规程》（DBJ</w:t>
      </w:r>
      <w:r>
        <w:rPr>
          <w:rFonts w:ascii="Times New Roman" w:hAnsi="Times New Roman"/>
          <w:spacing w:val="7"/>
          <w:sz w:val="24"/>
          <w:szCs w:val="24"/>
        </w:rPr>
        <w:t>53/T-77-2016</w:t>
      </w:r>
      <w:r>
        <w:rPr>
          <w:rFonts w:hint="eastAsia" w:ascii="Times New Roman" w:hAnsi="Times New Roman"/>
          <w:spacing w:val="7"/>
          <w:sz w:val="24"/>
          <w:szCs w:val="24"/>
        </w:rPr>
        <w:t>）及《玉溪市中心城区城市园林绿化养护管理实施办法》等的相关规定执行。</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7" w:name="_Toc25149570"/>
      <w:r>
        <w:rPr>
          <w:rFonts w:ascii="Times New Roman" w:hAnsi="Times New Roman" w:cs="Times New Roman" w:eastAsiaTheme="minorEastAsia"/>
          <w:sz w:val="30"/>
          <w:szCs w:val="30"/>
        </w:rPr>
        <w:t>雨水湿地</w:t>
      </w:r>
      <w:bookmarkEnd w:id="37"/>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7.2.1</w:t>
      </w:r>
      <w:r>
        <w:rPr>
          <w:rFonts w:ascii="Times New Roman" w:hAnsi="Times New Roman"/>
          <w:spacing w:val="7"/>
          <w:sz w:val="24"/>
          <w:szCs w:val="24"/>
        </w:rPr>
        <w:t>雨水湿地日常巡视与定期检查应符合以下规定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格栅</w:t>
      </w:r>
      <w:r>
        <w:rPr>
          <w:rFonts w:hint="eastAsia" w:ascii="Times New Roman" w:hAnsi="Times New Roman"/>
          <w:spacing w:val="7"/>
          <w:sz w:val="24"/>
          <w:szCs w:val="24"/>
        </w:rPr>
        <w:t>、</w:t>
      </w:r>
      <w:r>
        <w:rPr>
          <w:rFonts w:ascii="Times New Roman" w:hAnsi="Times New Roman"/>
          <w:spacing w:val="7"/>
          <w:sz w:val="24"/>
          <w:szCs w:val="24"/>
        </w:rPr>
        <w:t>溢流竖管</w:t>
      </w:r>
      <w:r>
        <w:rPr>
          <w:rFonts w:hint="eastAsia" w:ascii="Times New Roman" w:hAnsi="Times New Roman"/>
          <w:spacing w:val="7"/>
          <w:sz w:val="24"/>
          <w:szCs w:val="24"/>
        </w:rPr>
        <w:t>、</w:t>
      </w:r>
      <w:r>
        <w:rPr>
          <w:rFonts w:ascii="Times New Roman" w:hAnsi="Times New Roman"/>
          <w:spacing w:val="7"/>
          <w:sz w:val="24"/>
          <w:szCs w:val="24"/>
        </w:rPr>
        <w:t>放空管是否通畅</w:t>
      </w:r>
      <w:r>
        <w:rPr>
          <w:rFonts w:hint="eastAsia" w:ascii="Times New Roman" w:hAnsi="Times New Roman"/>
          <w:spacing w:val="7"/>
          <w:sz w:val="24"/>
          <w:szCs w:val="24"/>
        </w:rPr>
        <w:t>，前置塘是否淤泥，碎石、消能坎等消能措施是否完好，边坡是否侵蚀、堤岸是否渗漏、沉降、侵蚀或坍塌，设备、零件是否紧固、稳固及表面保护剂或水密封剂是否完好，是否存在恶臭、滋生蚊蝇现象，水面是否严重水华，警示标识与护栏是否完好，植物是否感染病虫害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大雨后进行巡视</w:t>
      </w:r>
      <w:r>
        <w:rPr>
          <w:rFonts w:hint="eastAsia" w:ascii="Times New Roman" w:hAnsi="Times New Roman"/>
          <w:spacing w:val="7"/>
          <w:sz w:val="24"/>
          <w:szCs w:val="24"/>
        </w:rPr>
        <w:t>；每年雨季前、后各1次检查，雨季内每月不少于1次检查。清淤周期宜为3~</w:t>
      </w:r>
      <w:r>
        <w:rPr>
          <w:rFonts w:ascii="Times New Roman" w:hAnsi="Times New Roman"/>
          <w:spacing w:val="7"/>
          <w:sz w:val="24"/>
          <w:szCs w:val="24"/>
        </w:rPr>
        <w:t>5年</w:t>
      </w:r>
      <w:r>
        <w:rPr>
          <w:rFonts w:hint="eastAsia" w:ascii="Times New Roman" w:hAnsi="Times New Roman"/>
          <w:spacing w:val="7"/>
          <w:sz w:val="24"/>
          <w:szCs w:val="24"/>
        </w:rPr>
        <w:t>。旱季应按景观要求对湿地进行定期补水。</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应定期</w:t>
      </w:r>
      <w:r>
        <w:rPr>
          <w:rFonts w:hint="eastAsia" w:ascii="Times New Roman" w:hAnsi="Times New Roman"/>
          <w:spacing w:val="7"/>
          <w:sz w:val="24"/>
          <w:szCs w:val="24"/>
        </w:rPr>
        <w:t>进行底泥累积量的检测。根据设计底泥存量进行清淤处理，采用量泥斗检测法检查湿地淤泥存量。</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7.2.2</w:t>
      </w:r>
      <w:r>
        <w:rPr>
          <w:rFonts w:ascii="Times New Roman" w:hAnsi="Times New Roman"/>
          <w:spacing w:val="7"/>
          <w:sz w:val="24"/>
          <w:szCs w:val="24"/>
        </w:rPr>
        <w:t>雨水湿地维护内容包括进水口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格栅、前置塘</w:t>
      </w:r>
      <w:r>
        <w:rPr>
          <w:rFonts w:hint="eastAsia" w:ascii="Times New Roman" w:hAnsi="Times New Roman"/>
          <w:spacing w:val="7"/>
          <w:sz w:val="24"/>
          <w:szCs w:val="24"/>
        </w:rPr>
        <w:t>、堰孔、溢水口</w:t>
      </w:r>
      <w:r>
        <w:rPr>
          <w:rFonts w:ascii="Times New Roman" w:hAnsi="Times New Roman"/>
          <w:spacing w:val="7"/>
          <w:sz w:val="24"/>
          <w:szCs w:val="24"/>
        </w:rPr>
        <w:t>/</w:t>
      </w:r>
      <w:r>
        <w:rPr>
          <w:rFonts w:hint="eastAsia" w:ascii="Times New Roman" w:hAnsi="Times New Roman"/>
          <w:spacing w:val="7"/>
          <w:sz w:val="24"/>
          <w:szCs w:val="24"/>
        </w:rPr>
        <w:t>溢洪道清淤、修理、更换，边坡修补，堤岸修复，蚊蝇定期防控，垃圾杂物清理，水华控制，植物修剪、清理、补种等。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7.2.3</w:t>
      </w:r>
      <w:r>
        <w:rPr>
          <w:rFonts w:ascii="Times New Roman" w:hAnsi="Times New Roman"/>
          <w:spacing w:val="7"/>
          <w:sz w:val="24"/>
          <w:szCs w:val="24"/>
        </w:rPr>
        <w:t>雨水湿地出现以下情形时应进行维护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b/>
          <w:spacing w:val="7"/>
          <w:sz w:val="24"/>
          <w:szCs w:val="24"/>
        </w:rPr>
      </w:pPr>
      <w:r>
        <w:rPr>
          <w:rFonts w:ascii="Times New Roman" w:hAnsi="Times New Roman"/>
          <w:b/>
          <w:spacing w:val="7"/>
          <w:sz w:val="24"/>
          <w:szCs w:val="24"/>
        </w:rPr>
        <w:t xml:space="preserve">1 </w:t>
      </w:r>
      <w:r>
        <w:rPr>
          <w:rFonts w:hint="eastAsia" w:ascii="Times New Roman" w:hAnsi="Times New Roman"/>
          <w:spacing w:val="7"/>
          <w:sz w:val="24"/>
          <w:szCs w:val="24"/>
        </w:rPr>
        <w:t>进水口、出水口、溢流竖管、放空管堵塞、损坏。应及时清淤、修理或更换方式进行维护。采用射水疏通法清理管道淤泥。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前置塘</w:t>
      </w:r>
      <w:r>
        <w:rPr>
          <w:rFonts w:ascii="Times New Roman" w:hAnsi="Times New Roman"/>
          <w:spacing w:val="7"/>
          <w:sz w:val="24"/>
          <w:szCs w:val="24"/>
        </w:rPr>
        <w:t>积泥深度超过设计沉泥高度以下</w:t>
      </w:r>
      <w:r>
        <w:rPr>
          <w:rFonts w:hint="eastAsia" w:ascii="Times New Roman" w:hAnsi="Times New Roman"/>
          <w:spacing w:val="7"/>
          <w:sz w:val="24"/>
          <w:szCs w:val="24"/>
        </w:rPr>
        <w:t>2</w:t>
      </w:r>
      <w:r>
        <w:rPr>
          <w:rFonts w:ascii="Times New Roman" w:hAnsi="Times New Roman"/>
          <w:spacing w:val="7"/>
          <w:sz w:val="24"/>
          <w:szCs w:val="24"/>
        </w:rPr>
        <w:t>0</w:t>
      </w:r>
      <w:r>
        <w:rPr>
          <w:rFonts w:hint="eastAsia" w:ascii="Times New Roman" w:hAnsi="Times New Roman"/>
          <w:spacing w:val="7"/>
          <w:sz w:val="24"/>
          <w:szCs w:val="24"/>
        </w:rPr>
        <w:t>~</w:t>
      </w:r>
      <w:r>
        <w:rPr>
          <w:rFonts w:ascii="Times New Roman" w:hAnsi="Times New Roman"/>
          <w:spacing w:val="7"/>
          <w:sz w:val="24"/>
          <w:szCs w:val="24"/>
        </w:rPr>
        <w:t>50mm</w:t>
      </w:r>
      <w:r>
        <w:rPr>
          <w:rFonts w:hint="eastAsia" w:ascii="Times New Roman" w:hAnsi="Times New Roman"/>
          <w:spacing w:val="7"/>
          <w:sz w:val="24"/>
          <w:szCs w:val="24"/>
        </w:rPr>
        <w:t>。</w:t>
      </w:r>
      <w:r>
        <w:rPr>
          <w:rFonts w:ascii="Times New Roman" w:hAnsi="Times New Roman" w:eastAsia="仿宋_GB2312"/>
          <w:sz w:val="28"/>
          <w:szCs w:val="28"/>
        </w:rPr>
        <w:t>采</w:t>
      </w:r>
      <w:r>
        <w:rPr>
          <w:rFonts w:hint="eastAsia" w:ascii="Times New Roman" w:hAnsi="Times New Roman"/>
          <w:spacing w:val="7"/>
          <w:sz w:val="24"/>
          <w:szCs w:val="24"/>
        </w:rPr>
        <w:t>用人工清淤、机械挖泥或液压挖掘，移除积累在暗沟附近和通道内部的底泥。</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3 </w:t>
      </w:r>
      <w:r>
        <w:rPr>
          <w:rFonts w:hint="eastAsia" w:ascii="Times New Roman" w:hAnsi="Times New Roman"/>
          <w:spacing w:val="7"/>
          <w:sz w:val="24"/>
          <w:szCs w:val="24"/>
        </w:rPr>
        <w:t>边坡、堤岸局部冲蚀、塌陷、渗漏。应进行局部翻修加固或选用更加稳定的护坡做法进行整体翻修。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4</w:t>
      </w:r>
      <w:r>
        <w:rPr>
          <w:rFonts w:ascii="Times New Roman" w:hAnsi="Times New Roman"/>
          <w:b/>
          <w:spacing w:val="7"/>
          <w:sz w:val="24"/>
          <w:szCs w:val="24"/>
        </w:rPr>
        <w:t xml:space="preserve"> </w:t>
      </w:r>
      <w:r>
        <w:rPr>
          <w:rFonts w:ascii="Times New Roman" w:hAnsi="Times New Roman"/>
          <w:spacing w:val="7"/>
          <w:sz w:val="24"/>
          <w:szCs w:val="24"/>
        </w:rPr>
        <w:t>水面严重水华</w:t>
      </w:r>
      <w:r>
        <w:rPr>
          <w:rFonts w:hint="eastAsia" w:ascii="Times New Roman" w:hAnsi="Times New Roman"/>
          <w:spacing w:val="7"/>
          <w:sz w:val="24"/>
          <w:szCs w:val="24"/>
        </w:rPr>
        <w:t>。采用机械清除法、灭藻剂或滤食性鱼类控制。</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植物</w:t>
      </w:r>
      <w:r>
        <w:rPr>
          <w:rFonts w:hint="eastAsia" w:ascii="Times New Roman" w:hAnsi="Times New Roman"/>
          <w:spacing w:val="7"/>
          <w:sz w:val="24"/>
          <w:szCs w:val="24"/>
        </w:rPr>
        <w:t>成活率不足</w:t>
      </w:r>
      <w:r>
        <w:rPr>
          <w:rFonts w:ascii="Times New Roman" w:hAnsi="Times New Roman"/>
          <w:spacing w:val="7"/>
          <w:sz w:val="24"/>
          <w:szCs w:val="24"/>
        </w:rPr>
        <w:t>90%</w:t>
      </w:r>
      <w:r>
        <w:rPr>
          <w:rFonts w:hint="eastAsia" w:ascii="Times New Roman" w:hAnsi="Times New Roman"/>
          <w:spacing w:val="7"/>
          <w:sz w:val="24"/>
          <w:szCs w:val="24"/>
        </w:rPr>
        <w:t>（种植第一年）或覆盖度不足</w:t>
      </w:r>
      <w:r>
        <w:rPr>
          <w:rFonts w:ascii="Times New Roman" w:hAnsi="Times New Roman"/>
          <w:spacing w:val="7"/>
          <w:sz w:val="24"/>
          <w:szCs w:val="24"/>
        </w:rPr>
        <w:t>80%</w:t>
      </w:r>
      <w:r>
        <w:rPr>
          <w:rFonts w:hint="eastAsia" w:ascii="Times New Roman" w:hAnsi="Times New Roman"/>
          <w:spacing w:val="7"/>
          <w:sz w:val="24"/>
          <w:szCs w:val="24"/>
        </w:rPr>
        <w:t>（第一年以后）；植物感染病虫害，枯死株或杂草比例＞1</w:t>
      </w:r>
      <w:r>
        <w:rPr>
          <w:rFonts w:ascii="Times New Roman" w:hAnsi="Times New Roman"/>
          <w:spacing w:val="7"/>
          <w:sz w:val="24"/>
          <w:szCs w:val="24"/>
        </w:rPr>
        <w:t>5</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7.2.4</w:t>
      </w:r>
      <w:r>
        <w:rPr>
          <w:rFonts w:ascii="Times New Roman" w:hAnsi="Times New Roman"/>
          <w:spacing w:val="7"/>
          <w:sz w:val="24"/>
          <w:szCs w:val="24"/>
        </w:rPr>
        <w:t>雨水湿地内植物养护应符合以下规定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hint="eastAsia" w:ascii="Times New Roman" w:hAnsi="Times New Roman"/>
          <w:spacing w:val="7"/>
          <w:sz w:val="24"/>
          <w:szCs w:val="24"/>
        </w:rPr>
        <w:t>植物</w:t>
      </w:r>
      <w:r>
        <w:rPr>
          <w:rFonts w:ascii="Times New Roman" w:hAnsi="Times New Roman"/>
          <w:spacing w:val="7"/>
          <w:sz w:val="24"/>
          <w:szCs w:val="24"/>
        </w:rPr>
        <w:t>修剪时</w:t>
      </w:r>
      <w:r>
        <w:rPr>
          <w:rFonts w:hint="eastAsia" w:ascii="Times New Roman" w:hAnsi="Times New Roman"/>
          <w:spacing w:val="7"/>
          <w:sz w:val="24"/>
          <w:szCs w:val="24"/>
        </w:rPr>
        <w:t>应</w:t>
      </w:r>
      <w:r>
        <w:rPr>
          <w:rFonts w:ascii="Times New Roman" w:hAnsi="Times New Roman"/>
          <w:spacing w:val="7"/>
          <w:sz w:val="24"/>
          <w:szCs w:val="24"/>
        </w:rPr>
        <w:t>同步清除枯黄、枯死和倒伏植株；枯枝落叶、草屑应统一收集并在</w:t>
      </w:r>
      <w:r>
        <w:rPr>
          <w:rFonts w:hint="eastAsia" w:ascii="Times New Roman" w:hAnsi="Times New Roman"/>
          <w:spacing w:val="7"/>
          <w:sz w:val="24"/>
          <w:szCs w:val="24"/>
        </w:rPr>
        <w:t>湿地</w:t>
      </w:r>
      <w:r>
        <w:rPr>
          <w:rFonts w:ascii="Times New Roman" w:hAnsi="Times New Roman"/>
          <w:spacing w:val="7"/>
          <w:sz w:val="24"/>
          <w:szCs w:val="24"/>
        </w:rPr>
        <w:t>外进行处置。</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应及时清除湿地边坡衍生的树木和树根，并补植草皮或播种草籽。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每年1-2次或开放水域面积减少50%的情况下，对植物进行收割；植被生长2年后，对生长密度明显偏大的区域，进行分株移植。</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应</w:t>
      </w:r>
      <w:r>
        <w:rPr>
          <w:rFonts w:ascii="Times New Roman" w:hAnsi="Times New Roman"/>
          <w:spacing w:val="7"/>
          <w:sz w:val="24"/>
          <w:szCs w:val="24"/>
        </w:rPr>
        <w:t>及时补种土壤裸露区域</w:t>
      </w:r>
      <w:r>
        <w:rPr>
          <w:rFonts w:hint="eastAsia" w:ascii="Times New Roman" w:hAnsi="Times New Roman"/>
          <w:spacing w:val="7"/>
          <w:sz w:val="24"/>
          <w:szCs w:val="24"/>
        </w:rPr>
        <w:t>植被</w:t>
      </w:r>
      <w:r>
        <w:rPr>
          <w:rFonts w:ascii="Times New Roman" w:hAnsi="Times New Roman"/>
          <w:spacing w:val="7"/>
          <w:sz w:val="24"/>
          <w:szCs w:val="24"/>
        </w:rPr>
        <w:t>。</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8" w:name="_Toc25149571"/>
      <w:r>
        <w:rPr>
          <w:rFonts w:ascii="Times New Roman" w:hAnsi="Times New Roman" w:cs="Times New Roman" w:eastAsiaTheme="minorEastAsia"/>
          <w:sz w:val="30"/>
          <w:szCs w:val="30"/>
        </w:rPr>
        <w:t>生物滤池</w:t>
      </w:r>
      <w:bookmarkEnd w:id="38"/>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7.3.1</w:t>
      </w:r>
      <w:r>
        <w:rPr>
          <w:rFonts w:ascii="Times New Roman" w:hAnsi="Times New Roman"/>
          <w:spacing w:val="7"/>
          <w:sz w:val="24"/>
          <w:szCs w:val="24"/>
        </w:rPr>
        <w:t>生物滤池日常巡视与定期检查应符合以下规定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出水口是否通畅</w:t>
      </w:r>
      <w:r>
        <w:rPr>
          <w:rFonts w:hint="eastAsia" w:ascii="Times New Roman" w:hAnsi="Times New Roman"/>
          <w:spacing w:val="7"/>
          <w:sz w:val="24"/>
          <w:szCs w:val="24"/>
        </w:rPr>
        <w:t>，滤料是否侵蚀或流失，滤料是否大面积裸露，护坡是否冲蚀、塌陷，警示标识是否完好，植被是否感染病虫害等。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大雨后进行巡视</w:t>
      </w:r>
      <w:r>
        <w:rPr>
          <w:rFonts w:hint="eastAsia" w:ascii="Times New Roman" w:hAnsi="Times New Roman"/>
          <w:spacing w:val="7"/>
          <w:sz w:val="24"/>
          <w:szCs w:val="24"/>
        </w:rPr>
        <w:t>；每年雨季前、后各1次检查，雨季内每月不少于1次检查；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定期检查滤料入渗性能是否满足要求</w:t>
      </w:r>
      <w:r>
        <w:rPr>
          <w:rFonts w:hint="eastAsia" w:ascii="Times New Roman" w:hAnsi="Times New Roman"/>
          <w:spacing w:val="7"/>
          <w:sz w:val="24"/>
          <w:szCs w:val="24"/>
        </w:rPr>
        <w:t>；</w:t>
      </w:r>
      <w:r>
        <w:rPr>
          <w:rFonts w:ascii="Times New Roman" w:hAnsi="Times New Roman"/>
          <w:spacing w:val="7"/>
          <w:sz w:val="24"/>
          <w:szCs w:val="24"/>
        </w:rPr>
        <w:t>每场大雨后</w:t>
      </w:r>
      <w:r>
        <w:rPr>
          <w:rFonts w:hint="eastAsia" w:ascii="Times New Roman" w:hAnsi="Times New Roman"/>
          <w:spacing w:val="7"/>
          <w:sz w:val="24"/>
          <w:szCs w:val="24"/>
        </w:rPr>
        <w:t>2</w:t>
      </w:r>
      <w:r>
        <w:rPr>
          <w:rFonts w:ascii="Times New Roman" w:hAnsi="Times New Roman"/>
          <w:spacing w:val="7"/>
          <w:sz w:val="24"/>
          <w:szCs w:val="24"/>
        </w:rPr>
        <w:t>4内</w:t>
      </w:r>
      <w:r>
        <w:rPr>
          <w:rFonts w:hint="eastAsia" w:ascii="Times New Roman" w:hAnsi="Times New Roman"/>
          <w:spacing w:val="7"/>
          <w:sz w:val="24"/>
          <w:szCs w:val="24"/>
        </w:rPr>
        <w:t>，</w:t>
      </w:r>
      <w:r>
        <w:rPr>
          <w:rFonts w:ascii="Times New Roman" w:hAnsi="Times New Roman"/>
          <w:spacing w:val="7"/>
          <w:sz w:val="24"/>
          <w:szCs w:val="24"/>
        </w:rPr>
        <w:t>穿孔管</w:t>
      </w:r>
      <w:r>
        <w:rPr>
          <w:rFonts w:hint="eastAsia" w:ascii="Times New Roman" w:hAnsi="Times New Roman"/>
          <w:spacing w:val="7"/>
          <w:sz w:val="24"/>
          <w:szCs w:val="24"/>
        </w:rPr>
        <w:t>、</w:t>
      </w:r>
      <w:r>
        <w:rPr>
          <w:rFonts w:ascii="Times New Roman" w:hAnsi="Times New Roman"/>
          <w:spacing w:val="7"/>
          <w:sz w:val="24"/>
          <w:szCs w:val="24"/>
        </w:rPr>
        <w:t>渗滤设施出水水质是否满足要求</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定期检查底部穿孔排水管排水是否通畅</w:t>
      </w:r>
      <w:r>
        <w:rPr>
          <w:rFonts w:hint="eastAsia" w:ascii="Times New Roman" w:hAnsi="Times New Roman"/>
          <w:spacing w:val="7"/>
          <w:sz w:val="24"/>
          <w:szCs w:val="24"/>
        </w:rPr>
        <w:t>、</w:t>
      </w:r>
      <w:r>
        <w:rPr>
          <w:rFonts w:ascii="Times New Roman" w:hAnsi="Times New Roman"/>
          <w:spacing w:val="7"/>
          <w:sz w:val="24"/>
          <w:szCs w:val="24"/>
        </w:rPr>
        <w:t>堵塞</w:t>
      </w:r>
      <w:r>
        <w:rPr>
          <w:rFonts w:hint="eastAsia" w:ascii="Times New Roman" w:hAnsi="Times New Roman"/>
          <w:spacing w:val="7"/>
          <w:sz w:val="24"/>
          <w:szCs w:val="24"/>
        </w:rPr>
        <w:t>。堵塞可采用灌水检测水力坡降、电视检测方法检查；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定期检查</w:t>
      </w:r>
      <w:r>
        <w:rPr>
          <w:rFonts w:hint="eastAsia" w:ascii="Times New Roman" w:hAnsi="Times New Roman"/>
          <w:spacing w:val="7"/>
          <w:sz w:val="24"/>
          <w:szCs w:val="24"/>
        </w:rPr>
        <w:t>结构层材料是否随雨水流出。采用雨中目视观测方法检查。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7.3.2</w:t>
      </w:r>
      <w:r>
        <w:rPr>
          <w:rFonts w:ascii="Times New Roman" w:hAnsi="Times New Roman"/>
          <w:spacing w:val="7"/>
          <w:sz w:val="24"/>
          <w:szCs w:val="24"/>
        </w:rPr>
        <w:t>生态滤池维护内容包括进水口</w:t>
      </w:r>
      <w:r>
        <w:rPr>
          <w:rFonts w:hint="eastAsia" w:ascii="Times New Roman" w:hAnsi="Times New Roman"/>
          <w:spacing w:val="7"/>
          <w:sz w:val="24"/>
          <w:szCs w:val="24"/>
        </w:rPr>
        <w:t>、</w:t>
      </w:r>
      <w:r>
        <w:rPr>
          <w:rFonts w:ascii="Times New Roman" w:hAnsi="Times New Roman"/>
          <w:spacing w:val="7"/>
          <w:sz w:val="24"/>
          <w:szCs w:val="24"/>
        </w:rPr>
        <w:t>溢流口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、底部穿孔管清淤、修理、更换，表层沉积物清理及表层土壤疏松，滤料疏通、翻耕、修复或更换，垃圾杂物清理，植物修剪、清理、补种等。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7.3.3</w:t>
      </w:r>
      <w:r>
        <w:rPr>
          <w:rFonts w:ascii="Times New Roman" w:hAnsi="Times New Roman"/>
          <w:spacing w:val="7"/>
          <w:sz w:val="24"/>
          <w:szCs w:val="24"/>
        </w:rPr>
        <w:t>生态滤池出现以下情形时应进行维护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、溢流口、</w:t>
      </w:r>
      <w:r>
        <w:rPr>
          <w:rFonts w:ascii="Times New Roman" w:hAnsi="Times New Roman"/>
          <w:spacing w:val="7"/>
          <w:sz w:val="24"/>
          <w:szCs w:val="24"/>
        </w:rPr>
        <w:t>出水口</w:t>
      </w:r>
      <w:r>
        <w:rPr>
          <w:rFonts w:hint="eastAsia" w:ascii="Times New Roman" w:hAnsi="Times New Roman"/>
          <w:spacing w:val="7"/>
          <w:sz w:val="24"/>
          <w:szCs w:val="24"/>
        </w:rPr>
        <w:t>、底部穿孔管</w:t>
      </w:r>
      <w:r>
        <w:rPr>
          <w:rFonts w:ascii="Times New Roman" w:hAnsi="Times New Roman"/>
          <w:spacing w:val="7"/>
          <w:sz w:val="24"/>
          <w:szCs w:val="24"/>
        </w:rPr>
        <w:t>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r>
        <w:rPr>
          <w:rFonts w:ascii="Times New Roman" w:hAnsi="Times New Roman"/>
          <w:spacing w:val="7"/>
          <w:sz w:val="24"/>
          <w:szCs w:val="24"/>
        </w:rPr>
        <w:t>采用</w:t>
      </w:r>
      <w:r>
        <w:rPr>
          <w:rFonts w:hint="eastAsia" w:ascii="Times New Roman" w:hAnsi="Times New Roman"/>
          <w:spacing w:val="7"/>
          <w:sz w:val="24"/>
          <w:szCs w:val="24"/>
        </w:rPr>
        <w:t>射水疏通法清理底部穿孔管淤泥。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表层局部塌陷深度超过</w:t>
      </w:r>
      <w:r>
        <w:rPr>
          <w:rFonts w:ascii="Times New Roman" w:hAnsi="Times New Roman"/>
          <w:spacing w:val="7"/>
          <w:sz w:val="24"/>
          <w:szCs w:val="24"/>
        </w:rPr>
        <w:t>100mm</w:t>
      </w:r>
      <w:r>
        <w:rPr>
          <w:rFonts w:hint="eastAsia" w:ascii="Times New Roman" w:hAnsi="Times New Roman"/>
          <w:spacing w:val="7"/>
          <w:sz w:val="24"/>
          <w:szCs w:val="24"/>
        </w:rPr>
        <w:t>，且底部穿孔管堵塞、结构层材料随雨水流出。应进行大修翻建；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滤料渗滤能力明显下降或土壤含水率异常增加</w:t>
      </w:r>
      <w:r>
        <w:rPr>
          <w:rFonts w:hint="eastAsia" w:ascii="Times New Roman" w:hAnsi="Times New Roman"/>
          <w:spacing w:val="7"/>
          <w:sz w:val="24"/>
          <w:szCs w:val="24"/>
        </w:rPr>
        <w:t>。应对土壤表层</w:t>
      </w:r>
      <w:r>
        <w:rPr>
          <w:rFonts w:ascii="Times New Roman" w:hAnsi="Times New Roman"/>
          <w:spacing w:val="7"/>
          <w:sz w:val="24"/>
          <w:szCs w:val="24"/>
        </w:rPr>
        <w:t>150-200mm</w:t>
      </w:r>
      <w:r>
        <w:rPr>
          <w:rFonts w:hint="eastAsia" w:ascii="Times New Roman" w:hAnsi="Times New Roman"/>
          <w:spacing w:val="7"/>
          <w:sz w:val="24"/>
          <w:szCs w:val="24"/>
        </w:rPr>
        <w:t>进行疏松、翻耕或者替换。</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39" w:name="_Toc25149572"/>
      <w:r>
        <w:rPr>
          <w:rFonts w:ascii="Times New Roman" w:hAnsi="Times New Roman" w:cs="Times New Roman" w:eastAsiaTheme="minorEastAsia"/>
          <w:sz w:val="30"/>
          <w:szCs w:val="30"/>
        </w:rPr>
        <w:t>植被缓冲带</w:t>
      </w:r>
      <w:bookmarkEnd w:id="39"/>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7.4.1</w:t>
      </w:r>
      <w:r>
        <w:rPr>
          <w:rFonts w:ascii="Times New Roman" w:hAnsi="Times New Roman"/>
          <w:spacing w:val="7"/>
          <w:sz w:val="24"/>
          <w:szCs w:val="24"/>
        </w:rPr>
        <w:t>植被缓冲带日常巡视与定期检查应符合以下规定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底部穿孔管是否水土流失</w:t>
      </w:r>
      <w:r>
        <w:rPr>
          <w:rFonts w:hint="eastAsia" w:ascii="Times New Roman" w:hAnsi="Times New Roman"/>
          <w:spacing w:val="7"/>
          <w:sz w:val="24"/>
          <w:szCs w:val="24"/>
        </w:rPr>
        <w:t>、</w:t>
      </w:r>
      <w:r>
        <w:rPr>
          <w:rFonts w:ascii="Times New Roman" w:hAnsi="Times New Roman"/>
          <w:spacing w:val="7"/>
          <w:sz w:val="24"/>
          <w:szCs w:val="24"/>
        </w:rPr>
        <w:t>通畅</w:t>
      </w:r>
      <w:r>
        <w:rPr>
          <w:rFonts w:hint="eastAsia" w:ascii="Times New Roman" w:hAnsi="Times New Roman"/>
          <w:spacing w:val="7"/>
          <w:sz w:val="24"/>
          <w:szCs w:val="24"/>
        </w:rPr>
        <w:t>，</w:t>
      </w:r>
      <w:r>
        <w:rPr>
          <w:rFonts w:ascii="Times New Roman" w:hAnsi="Times New Roman"/>
          <w:spacing w:val="7"/>
          <w:sz w:val="24"/>
          <w:szCs w:val="24"/>
        </w:rPr>
        <w:t>预处理构筑物是否完好</w:t>
      </w:r>
      <w:r>
        <w:rPr>
          <w:rFonts w:hint="eastAsia" w:ascii="Times New Roman" w:hAnsi="Times New Roman"/>
          <w:spacing w:val="7"/>
          <w:sz w:val="24"/>
          <w:szCs w:val="24"/>
        </w:rPr>
        <w:t>，</w:t>
      </w:r>
      <w:r>
        <w:rPr>
          <w:rFonts w:ascii="Times New Roman" w:hAnsi="Times New Roman"/>
          <w:spacing w:val="7"/>
          <w:sz w:val="24"/>
          <w:szCs w:val="24"/>
        </w:rPr>
        <w:t>表层</w:t>
      </w:r>
      <w:r>
        <w:rPr>
          <w:rFonts w:hint="eastAsia" w:ascii="Times New Roman" w:hAnsi="Times New Roman"/>
          <w:spacing w:val="7"/>
          <w:sz w:val="24"/>
          <w:szCs w:val="24"/>
        </w:rPr>
        <w:t>种植土是否侵蚀、塌陷、裸露，警示标识、护栏是否完好，植被是否感染病虫害等。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大雨后进行巡视</w:t>
      </w:r>
      <w:r>
        <w:rPr>
          <w:rFonts w:hint="eastAsia" w:ascii="Times New Roman" w:hAnsi="Times New Roman"/>
          <w:spacing w:val="7"/>
          <w:sz w:val="24"/>
          <w:szCs w:val="24"/>
        </w:rPr>
        <w:t>；每年雨季前、后各1次检查，雨季内每月不少于1次检查；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7.4.2</w:t>
      </w:r>
      <w:r>
        <w:rPr>
          <w:rFonts w:ascii="Times New Roman" w:hAnsi="Times New Roman"/>
          <w:spacing w:val="7"/>
          <w:sz w:val="24"/>
          <w:szCs w:val="24"/>
        </w:rPr>
        <w:t>植被缓冲带维护内容包括进水口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、底部穿孔管、周边雨水口、预处理构筑物清淤、修理、更换，表层修补，垃圾杂物清理，植物修剪、清理、补种等。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7.4.3</w:t>
      </w:r>
      <w:r>
        <w:rPr>
          <w:rFonts w:ascii="Times New Roman" w:hAnsi="Times New Roman"/>
          <w:spacing w:val="7"/>
          <w:sz w:val="24"/>
          <w:szCs w:val="24"/>
        </w:rPr>
        <w:t>植被缓冲带出现以下情形时应进行维护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hint="eastAsia" w:ascii="Times New Roman" w:hAnsi="Times New Roman"/>
          <w:spacing w:val="7"/>
          <w:sz w:val="24"/>
          <w:szCs w:val="24"/>
        </w:rPr>
        <w:t>进水口、出水口、底部穿孔管、周边雨水口堵塞、损坏。</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r>
        <w:rPr>
          <w:rFonts w:ascii="Times New Roman" w:hAnsi="Times New Roman"/>
          <w:spacing w:val="7"/>
          <w:sz w:val="24"/>
          <w:szCs w:val="24"/>
        </w:rPr>
        <w:t>采用</w:t>
      </w:r>
      <w:r>
        <w:rPr>
          <w:rFonts w:hint="eastAsia" w:ascii="Times New Roman" w:hAnsi="Times New Roman"/>
          <w:spacing w:val="7"/>
          <w:sz w:val="24"/>
          <w:szCs w:val="24"/>
        </w:rPr>
        <w:t>射水疏通法清理底部穿孔管淤泥。</w:t>
      </w:r>
    </w:p>
    <w:p>
      <w:pPr>
        <w:pStyle w:val="32"/>
        <w:tabs>
          <w:tab w:val="left" w:pos="895"/>
          <w:tab w:val="left" w:pos="2003"/>
        </w:tabs>
        <w:spacing w:after="0" w:line="360" w:lineRule="auto"/>
        <w:ind w:left="0" w:firstLine="508"/>
        <w:jc w:val="both"/>
        <w:rPr>
          <w:rFonts w:ascii="Times New Roman" w:hAnsi="Times New Roman"/>
          <w:spacing w:val="7"/>
          <w:sz w:val="24"/>
          <w:szCs w:val="24"/>
        </w:rPr>
      </w:pP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进水口</w:t>
      </w:r>
      <w:r>
        <w:rPr>
          <w:rFonts w:ascii="Times New Roman" w:hAnsi="Times New Roman"/>
          <w:spacing w:val="7"/>
          <w:sz w:val="24"/>
          <w:szCs w:val="24"/>
        </w:rPr>
        <w:t>未能有效收集汇水面径流雨水</w:t>
      </w:r>
      <w:r>
        <w:rPr>
          <w:rFonts w:hint="eastAsia" w:ascii="Times New Roman" w:hAnsi="Times New Roman"/>
          <w:spacing w:val="7"/>
          <w:sz w:val="24"/>
          <w:szCs w:val="24"/>
        </w:rPr>
        <w:t>。可加大进水口规模或进行局部下凹等。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hint="eastAsia" w:ascii="Times New Roman" w:hAnsi="Times New Roman"/>
          <w:spacing w:val="7"/>
          <w:sz w:val="24"/>
          <w:szCs w:val="24"/>
        </w:rPr>
        <w:t>进水口因冲刷造成水土流失。应设置碎石缓冲或采取其他防冲刷措施。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表层细沟侵蚀</w:t>
      </w:r>
      <w:r>
        <w:rPr>
          <w:rFonts w:hint="eastAsia" w:ascii="Times New Roman" w:hAnsi="Times New Roman"/>
          <w:spacing w:val="7"/>
          <w:sz w:val="24"/>
          <w:szCs w:val="24"/>
        </w:rPr>
        <w:t>、</w:t>
      </w:r>
      <w:r>
        <w:rPr>
          <w:rFonts w:ascii="Times New Roman" w:hAnsi="Times New Roman"/>
          <w:spacing w:val="7"/>
          <w:sz w:val="24"/>
          <w:szCs w:val="24"/>
        </w:rPr>
        <w:t>水土流失</w:t>
      </w:r>
      <w:r>
        <w:rPr>
          <w:rFonts w:hint="eastAsia" w:ascii="Times New Roman" w:hAnsi="Times New Roman"/>
          <w:spacing w:val="7"/>
          <w:sz w:val="24"/>
          <w:szCs w:val="24"/>
        </w:rPr>
        <w:t>。应立即在其周围采取沉积物控制措施，并及时修复和稳定侵蚀区。</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7.4.4</w:t>
      </w:r>
      <w:r>
        <w:rPr>
          <w:rFonts w:ascii="Times New Roman" w:hAnsi="Times New Roman"/>
          <w:spacing w:val="7"/>
          <w:sz w:val="24"/>
          <w:szCs w:val="24"/>
        </w:rPr>
        <w:t>植被缓冲带内植物养护应符合以下规定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hint="eastAsia" w:ascii="Times New Roman" w:hAnsi="Times New Roman"/>
          <w:spacing w:val="7"/>
          <w:sz w:val="24"/>
          <w:szCs w:val="24"/>
        </w:rPr>
        <w:t>植物修剪时应尽可能使用较轻的修剪设备，以免影响土壤的密实度</w:t>
      </w:r>
      <w:r>
        <w:rPr>
          <w:rFonts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w:t>
      </w:r>
      <w:r>
        <w:rPr>
          <w:rFonts w:hint="eastAsia" w:ascii="Times New Roman" w:hAnsi="Times New Roman"/>
          <w:spacing w:val="7"/>
          <w:sz w:val="24"/>
          <w:szCs w:val="24"/>
        </w:rPr>
        <w:t>每年定期处理杂草，若植被长期保持合适的密度，可降低杂草处理频率</w:t>
      </w:r>
      <w:r>
        <w:rPr>
          <w:rFonts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w:t>
      </w:r>
      <w:r>
        <w:rPr>
          <w:rFonts w:hint="eastAsia" w:ascii="Times New Roman" w:hAnsi="Times New Roman"/>
          <w:spacing w:val="7"/>
          <w:sz w:val="24"/>
          <w:szCs w:val="24"/>
        </w:rPr>
        <w:t>汛期，应定期清除绿地上的杂物；加强植物的维护管理，及时补种雨水冲刷造成的植物缺失</w:t>
      </w:r>
      <w:r>
        <w:rPr>
          <w:rFonts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应加强植物管理，提高抗病虫害能力，宜采用物理、生物防治方法；预防为主，综合治理；不使用或尽可能少地使用化学农药</w:t>
      </w:r>
      <w:r>
        <w:rPr>
          <w:rFonts w:ascii="Times New Roman" w:hAnsi="Times New Roman"/>
          <w:spacing w:val="7"/>
          <w:sz w:val="24"/>
          <w:szCs w:val="24"/>
        </w:rPr>
        <w:t>。</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0" w:name="_Toc25149573"/>
      <w:r>
        <w:rPr>
          <w:rFonts w:ascii="Times New Roman" w:hAnsi="Times New Roman" w:cs="Times New Roman" w:eastAsiaTheme="minorEastAsia"/>
          <w:sz w:val="30"/>
          <w:szCs w:val="30"/>
        </w:rPr>
        <w:t>生态驳岸</w:t>
      </w:r>
      <w:bookmarkEnd w:id="40"/>
    </w:p>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r>
        <w:rPr>
          <w:rFonts w:hint="eastAsia" w:ascii="Times New Roman" w:hAnsi="Times New Roman"/>
          <w:b/>
          <w:spacing w:val="7"/>
          <w:sz w:val="24"/>
          <w:szCs w:val="24"/>
        </w:rPr>
        <w:t>7</w:t>
      </w:r>
      <w:r>
        <w:rPr>
          <w:rFonts w:ascii="Times New Roman" w:hAnsi="Times New Roman"/>
          <w:b/>
          <w:spacing w:val="7"/>
          <w:sz w:val="24"/>
          <w:szCs w:val="24"/>
        </w:rPr>
        <w:t>.5.1</w:t>
      </w:r>
      <w:r>
        <w:rPr>
          <w:rFonts w:ascii="Times New Roman" w:hAnsi="Times New Roman"/>
          <w:spacing w:val="7"/>
          <w:sz w:val="24"/>
          <w:szCs w:val="24"/>
        </w:rPr>
        <w:t>生态驳岸包括自然土坡驳岸</w:t>
      </w:r>
      <w:r>
        <w:rPr>
          <w:rFonts w:hint="eastAsia" w:ascii="Times New Roman" w:hAnsi="Times New Roman"/>
          <w:spacing w:val="7"/>
          <w:sz w:val="24"/>
          <w:szCs w:val="24"/>
        </w:rPr>
        <w:t>、</w:t>
      </w:r>
      <w:r>
        <w:rPr>
          <w:rFonts w:ascii="Times New Roman" w:hAnsi="Times New Roman"/>
          <w:spacing w:val="7"/>
          <w:sz w:val="24"/>
          <w:szCs w:val="24"/>
        </w:rPr>
        <w:t>木桩驳岸</w:t>
      </w:r>
      <w:r>
        <w:rPr>
          <w:rFonts w:hint="eastAsia" w:ascii="Times New Roman" w:hAnsi="Times New Roman"/>
          <w:spacing w:val="7"/>
          <w:sz w:val="24"/>
          <w:szCs w:val="24"/>
        </w:rPr>
        <w:t>、</w:t>
      </w:r>
      <w:r>
        <w:rPr>
          <w:rFonts w:ascii="Times New Roman" w:hAnsi="Times New Roman"/>
          <w:spacing w:val="7"/>
          <w:sz w:val="24"/>
          <w:szCs w:val="24"/>
        </w:rPr>
        <w:t>石笼驳岸</w:t>
      </w:r>
      <w:r>
        <w:rPr>
          <w:rFonts w:hint="eastAsia" w:ascii="Times New Roman" w:hAnsi="Times New Roman"/>
          <w:spacing w:val="7"/>
          <w:sz w:val="24"/>
          <w:szCs w:val="24"/>
        </w:rPr>
        <w:t>、</w:t>
      </w:r>
      <w:r>
        <w:rPr>
          <w:rFonts w:ascii="Times New Roman" w:hAnsi="Times New Roman"/>
          <w:spacing w:val="7"/>
          <w:sz w:val="24"/>
          <w:szCs w:val="24"/>
        </w:rPr>
        <w:t>连锁植草砖驳岸</w:t>
      </w:r>
      <w:r>
        <w:rPr>
          <w:rFonts w:hint="eastAsia" w:ascii="Times New Roman" w:hAnsi="Times New Roman"/>
          <w:spacing w:val="7"/>
          <w:sz w:val="24"/>
          <w:szCs w:val="24"/>
        </w:rPr>
        <w:t>、</w:t>
      </w:r>
      <w:r>
        <w:rPr>
          <w:rFonts w:ascii="Times New Roman" w:hAnsi="Times New Roman"/>
          <w:spacing w:val="7"/>
          <w:sz w:val="24"/>
          <w:szCs w:val="24"/>
        </w:rPr>
        <w:t>块石驳岸</w:t>
      </w:r>
      <w:r>
        <w:rPr>
          <w:rFonts w:hint="eastAsia" w:ascii="Times New Roman" w:hAnsi="Times New Roman"/>
          <w:spacing w:val="7"/>
          <w:sz w:val="24"/>
          <w:szCs w:val="24"/>
        </w:rPr>
        <w:t>、</w:t>
      </w:r>
      <w:r>
        <w:rPr>
          <w:rFonts w:ascii="Times New Roman" w:hAnsi="Times New Roman"/>
          <w:spacing w:val="7"/>
          <w:sz w:val="24"/>
          <w:szCs w:val="24"/>
        </w:rPr>
        <w:t>生态砌块驳岸等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7.5.2</w:t>
      </w:r>
      <w:r>
        <w:rPr>
          <w:rFonts w:ascii="Times New Roman" w:hAnsi="Times New Roman"/>
          <w:spacing w:val="7"/>
          <w:sz w:val="24"/>
          <w:szCs w:val="24"/>
        </w:rPr>
        <w:t>生态驳岸日常巡视与定期检查应符合以下规定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日常巡视与定期检查内容包括驳岸表面是否垃圾</w:t>
      </w:r>
      <w:r>
        <w:rPr>
          <w:rFonts w:hint="eastAsia" w:ascii="Times New Roman" w:hAnsi="Times New Roman"/>
          <w:spacing w:val="7"/>
          <w:sz w:val="24"/>
          <w:szCs w:val="24"/>
        </w:rPr>
        <w:t>、</w:t>
      </w:r>
      <w:r>
        <w:rPr>
          <w:rFonts w:ascii="Times New Roman" w:hAnsi="Times New Roman"/>
          <w:spacing w:val="7"/>
          <w:sz w:val="24"/>
          <w:szCs w:val="24"/>
        </w:rPr>
        <w:t>沉积物累积</w:t>
      </w:r>
      <w:r>
        <w:rPr>
          <w:rFonts w:hint="eastAsia" w:ascii="Times New Roman" w:hAnsi="Times New Roman"/>
          <w:spacing w:val="7"/>
          <w:sz w:val="24"/>
          <w:szCs w:val="24"/>
        </w:rPr>
        <w:t>，</w:t>
      </w:r>
      <w:r>
        <w:rPr>
          <w:rFonts w:ascii="Times New Roman" w:hAnsi="Times New Roman"/>
          <w:spacing w:val="7"/>
          <w:sz w:val="24"/>
          <w:szCs w:val="24"/>
        </w:rPr>
        <w:t>表面是否冲蚀</w:t>
      </w:r>
      <w:r>
        <w:rPr>
          <w:rFonts w:hint="eastAsia" w:ascii="Times New Roman" w:hAnsi="Times New Roman"/>
          <w:spacing w:val="7"/>
          <w:sz w:val="24"/>
          <w:szCs w:val="24"/>
        </w:rPr>
        <w:t>，</w:t>
      </w:r>
      <w:r>
        <w:rPr>
          <w:rFonts w:ascii="Times New Roman" w:hAnsi="Times New Roman"/>
          <w:spacing w:val="7"/>
          <w:sz w:val="24"/>
          <w:szCs w:val="24"/>
        </w:rPr>
        <w:t>护坡是否塌陷</w:t>
      </w:r>
      <w:r>
        <w:rPr>
          <w:rFonts w:hint="eastAsia" w:ascii="Times New Roman" w:hAnsi="Times New Roman"/>
          <w:spacing w:val="7"/>
          <w:sz w:val="24"/>
          <w:szCs w:val="24"/>
        </w:rPr>
        <w:t>、</w:t>
      </w:r>
      <w:r>
        <w:rPr>
          <w:rFonts w:ascii="Times New Roman" w:hAnsi="Times New Roman"/>
          <w:spacing w:val="7"/>
          <w:sz w:val="24"/>
          <w:szCs w:val="24"/>
        </w:rPr>
        <w:t>土壤板结</w:t>
      </w:r>
      <w:r>
        <w:rPr>
          <w:rFonts w:hint="eastAsia" w:ascii="Times New Roman" w:hAnsi="Times New Roman"/>
          <w:spacing w:val="7"/>
          <w:sz w:val="24"/>
          <w:szCs w:val="24"/>
        </w:rPr>
        <w:t>、</w:t>
      </w:r>
      <w:r>
        <w:rPr>
          <w:rFonts w:ascii="Times New Roman" w:hAnsi="Times New Roman"/>
          <w:spacing w:val="7"/>
          <w:sz w:val="24"/>
          <w:szCs w:val="24"/>
        </w:rPr>
        <w:t>水土流失</w:t>
      </w:r>
      <w:r>
        <w:rPr>
          <w:rFonts w:hint="eastAsia" w:ascii="Times New Roman" w:hAnsi="Times New Roman"/>
          <w:spacing w:val="7"/>
          <w:sz w:val="24"/>
          <w:szCs w:val="24"/>
        </w:rPr>
        <w:t>，</w:t>
      </w:r>
      <w:r>
        <w:rPr>
          <w:rFonts w:ascii="Times New Roman" w:hAnsi="Times New Roman"/>
          <w:spacing w:val="7"/>
          <w:sz w:val="24"/>
          <w:szCs w:val="24"/>
        </w:rPr>
        <w:t>块石</w:t>
      </w:r>
      <w:r>
        <w:rPr>
          <w:rFonts w:hint="eastAsia" w:ascii="Times New Roman" w:hAnsi="Times New Roman"/>
          <w:spacing w:val="7"/>
          <w:sz w:val="24"/>
          <w:szCs w:val="24"/>
        </w:rPr>
        <w:t>、</w:t>
      </w:r>
      <w:r>
        <w:rPr>
          <w:rFonts w:ascii="Times New Roman" w:hAnsi="Times New Roman"/>
          <w:spacing w:val="7"/>
          <w:sz w:val="24"/>
          <w:szCs w:val="24"/>
        </w:rPr>
        <w:t>砌砖是否损坏</w:t>
      </w:r>
      <w:r>
        <w:rPr>
          <w:rFonts w:hint="eastAsia" w:ascii="Times New Roman" w:hAnsi="Times New Roman"/>
          <w:spacing w:val="7"/>
          <w:sz w:val="24"/>
          <w:szCs w:val="24"/>
        </w:rPr>
        <w:t>、坍塌，石笼网是否老化、断裂，木桩是否破损、开裂、腐烂，警示标识、护栏是否完好等。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大雨后进行巡视</w:t>
      </w:r>
      <w:r>
        <w:rPr>
          <w:rFonts w:hint="eastAsia" w:ascii="Times New Roman" w:hAnsi="Times New Roman"/>
          <w:spacing w:val="7"/>
          <w:sz w:val="24"/>
          <w:szCs w:val="24"/>
        </w:rPr>
        <w:t>；每年雨季前、后各1次检查，雨季内每月不少于1次检查；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定期检查土工布</w:t>
      </w:r>
      <w:r>
        <w:rPr>
          <w:rFonts w:hint="eastAsia" w:ascii="Times New Roman" w:hAnsi="Times New Roman"/>
          <w:spacing w:val="7"/>
          <w:sz w:val="24"/>
          <w:szCs w:val="24"/>
        </w:rPr>
        <w:t>/滤网是否破损，渗透性能是否符合设计要求；降雨期间驳岸水位是否符合设计要求。</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7.5.3</w:t>
      </w:r>
      <w:r>
        <w:rPr>
          <w:rFonts w:ascii="Times New Roman" w:hAnsi="Times New Roman"/>
          <w:spacing w:val="7"/>
          <w:sz w:val="24"/>
          <w:szCs w:val="24"/>
        </w:rPr>
        <w:t>生态驳岸维护内容包括石块</w:t>
      </w:r>
      <w:r>
        <w:rPr>
          <w:rFonts w:hint="eastAsia" w:ascii="Times New Roman" w:hAnsi="Times New Roman"/>
          <w:spacing w:val="7"/>
          <w:sz w:val="24"/>
          <w:szCs w:val="24"/>
        </w:rPr>
        <w:t>、</w:t>
      </w:r>
      <w:r>
        <w:rPr>
          <w:rFonts w:ascii="Times New Roman" w:hAnsi="Times New Roman"/>
          <w:spacing w:val="7"/>
          <w:sz w:val="24"/>
          <w:szCs w:val="24"/>
        </w:rPr>
        <w:t>砌砖</w:t>
      </w:r>
      <w:r>
        <w:rPr>
          <w:rFonts w:hint="eastAsia" w:ascii="Times New Roman" w:hAnsi="Times New Roman"/>
          <w:spacing w:val="7"/>
          <w:sz w:val="24"/>
          <w:szCs w:val="24"/>
        </w:rPr>
        <w:t>、</w:t>
      </w:r>
      <w:r>
        <w:rPr>
          <w:rFonts w:ascii="Times New Roman" w:hAnsi="Times New Roman"/>
          <w:spacing w:val="7"/>
          <w:sz w:val="24"/>
          <w:szCs w:val="24"/>
        </w:rPr>
        <w:t>木桩更换</w:t>
      </w:r>
      <w:r>
        <w:rPr>
          <w:rFonts w:hint="eastAsia" w:ascii="Times New Roman" w:hAnsi="Times New Roman"/>
          <w:spacing w:val="7"/>
          <w:sz w:val="24"/>
          <w:szCs w:val="24"/>
        </w:rPr>
        <w:t>，</w:t>
      </w:r>
      <w:r>
        <w:rPr>
          <w:rFonts w:ascii="Times New Roman" w:hAnsi="Times New Roman"/>
          <w:spacing w:val="7"/>
          <w:sz w:val="24"/>
          <w:szCs w:val="24"/>
        </w:rPr>
        <w:t>土工布</w:t>
      </w:r>
      <w:r>
        <w:rPr>
          <w:rFonts w:hint="eastAsia" w:ascii="Times New Roman" w:hAnsi="Times New Roman"/>
          <w:spacing w:val="7"/>
          <w:sz w:val="24"/>
          <w:szCs w:val="24"/>
        </w:rPr>
        <w:t>/滤网修复、更换，石笼网修复、更换及石笼内填充材料补充、更换，块石与岸体结合处加固，木桩与河岸边缘土加固及防腐处理，垃圾杂物清理，植物修剪、清理、补种等。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7.5.4</w:t>
      </w:r>
      <w:r>
        <w:rPr>
          <w:rFonts w:ascii="Times New Roman" w:hAnsi="Times New Roman"/>
          <w:spacing w:val="7"/>
          <w:sz w:val="24"/>
          <w:szCs w:val="24"/>
        </w:rPr>
        <w:t>生态驳岸出现以下情形时应进行维护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生态驳岸表面出现冲蚀</w:t>
      </w:r>
      <w:r>
        <w:rPr>
          <w:rFonts w:hint="eastAsia" w:ascii="Times New Roman" w:hAnsi="Times New Roman"/>
          <w:spacing w:val="7"/>
          <w:sz w:val="24"/>
          <w:szCs w:val="24"/>
        </w:rPr>
        <w:t>、</w:t>
      </w:r>
      <w:r>
        <w:rPr>
          <w:rFonts w:ascii="Times New Roman" w:hAnsi="Times New Roman"/>
          <w:spacing w:val="7"/>
          <w:sz w:val="24"/>
          <w:szCs w:val="24"/>
        </w:rPr>
        <w:t>土壤板结</w:t>
      </w:r>
      <w:r>
        <w:rPr>
          <w:rFonts w:hint="eastAsia" w:ascii="Times New Roman" w:hAnsi="Times New Roman"/>
          <w:spacing w:val="7"/>
          <w:sz w:val="24"/>
          <w:szCs w:val="24"/>
        </w:rPr>
        <w:t>。应及时进行修复。</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石块</w:t>
      </w:r>
      <w:r>
        <w:rPr>
          <w:rFonts w:hint="eastAsia" w:ascii="Times New Roman" w:hAnsi="Times New Roman"/>
          <w:spacing w:val="7"/>
          <w:sz w:val="24"/>
          <w:szCs w:val="24"/>
        </w:rPr>
        <w:t>、</w:t>
      </w:r>
      <w:r>
        <w:rPr>
          <w:rFonts w:ascii="Times New Roman" w:hAnsi="Times New Roman"/>
          <w:spacing w:val="7"/>
          <w:sz w:val="24"/>
          <w:szCs w:val="24"/>
        </w:rPr>
        <w:t>砌砖</w:t>
      </w:r>
      <w:r>
        <w:rPr>
          <w:rFonts w:hint="eastAsia" w:ascii="Times New Roman" w:hAnsi="Times New Roman"/>
          <w:spacing w:val="7"/>
          <w:sz w:val="24"/>
          <w:szCs w:val="24"/>
        </w:rPr>
        <w:t>、</w:t>
      </w:r>
      <w:r>
        <w:rPr>
          <w:rFonts w:ascii="Times New Roman" w:hAnsi="Times New Roman"/>
          <w:spacing w:val="7"/>
          <w:sz w:val="24"/>
          <w:szCs w:val="24"/>
        </w:rPr>
        <w:t>木桩发生损坏</w:t>
      </w:r>
      <w:r>
        <w:rPr>
          <w:rFonts w:hint="eastAsia" w:ascii="Times New Roman" w:hAnsi="Times New Roman"/>
          <w:spacing w:val="7"/>
          <w:sz w:val="24"/>
          <w:szCs w:val="24"/>
        </w:rPr>
        <w:t>。应及时进行更换。。</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b/>
          <w:spacing w:val="7"/>
          <w:sz w:val="24"/>
          <w:szCs w:val="24"/>
        </w:rPr>
        <w:t xml:space="preserve"> </w:t>
      </w:r>
      <w:r>
        <w:rPr>
          <w:rFonts w:ascii="Times New Roman" w:hAnsi="Times New Roman"/>
          <w:spacing w:val="7"/>
          <w:sz w:val="24"/>
          <w:szCs w:val="24"/>
        </w:rPr>
        <w:t>土工布</w:t>
      </w:r>
      <w:r>
        <w:rPr>
          <w:rFonts w:hint="eastAsia" w:ascii="Times New Roman" w:hAnsi="Times New Roman"/>
          <w:spacing w:val="7"/>
          <w:sz w:val="24"/>
          <w:szCs w:val="24"/>
        </w:rPr>
        <w:t>/滤网损坏。应及时进行修复、替换。。</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表面垃圾杂物累积。</w:t>
      </w:r>
      <w:r>
        <w:rPr>
          <w:rFonts w:ascii="Times New Roman" w:hAnsi="Times New Roman"/>
          <w:spacing w:val="7"/>
          <w:sz w:val="24"/>
          <w:szCs w:val="24"/>
        </w:rPr>
        <w:t>应及时清理</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7.5.5</w:t>
      </w:r>
      <w:r>
        <w:rPr>
          <w:rFonts w:ascii="Times New Roman" w:hAnsi="Times New Roman"/>
          <w:spacing w:val="7"/>
          <w:sz w:val="24"/>
          <w:szCs w:val="24"/>
        </w:rPr>
        <w:t>生态驳岸内植物养护应符合以下规定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1</w:t>
      </w:r>
      <w:r>
        <w:rPr>
          <w:rFonts w:hint="eastAsia" w:ascii="Times New Roman" w:hAnsi="Times New Roman"/>
          <w:spacing w:val="7"/>
          <w:sz w:val="24"/>
          <w:szCs w:val="24"/>
        </w:rPr>
        <w:t xml:space="preserve"> 每季度应巡检评估植物是否存在疾病感染、长势不良等情况，当植被出现缺株时，应及时补种</w:t>
      </w:r>
      <w:r>
        <w:rPr>
          <w:rFonts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hint="eastAsia" w:ascii="Times New Roman" w:hAnsi="Times New Roman"/>
          <w:spacing w:val="7"/>
          <w:sz w:val="24"/>
          <w:szCs w:val="24"/>
        </w:rPr>
        <w:t xml:space="preserve"> 在植物长势不良处重新种植，如有需要，应更换更加适宜环境的植物品种</w:t>
      </w:r>
      <w:r>
        <w:rPr>
          <w:rFonts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spacing w:val="7"/>
          <w:sz w:val="24"/>
          <w:szCs w:val="24"/>
        </w:rPr>
        <w:br w:type="page"/>
      </w:r>
    </w:p>
    <w:p>
      <w:pPr>
        <w:pStyle w:val="2"/>
        <w:numPr>
          <w:ilvl w:val="0"/>
          <w:numId w:val="1"/>
        </w:numPr>
        <w:spacing w:beforeLines="0" w:afterLines="0"/>
        <w:rPr>
          <w:rFonts w:eastAsiaTheme="minorEastAsia"/>
          <w:bCs w:val="0"/>
          <w:lang w:eastAsia="zh-CN"/>
        </w:rPr>
      </w:pPr>
      <w:bookmarkStart w:id="41" w:name="_Toc25149574"/>
      <w:r>
        <w:rPr>
          <w:rFonts w:eastAsiaTheme="minorEastAsia"/>
          <w:bCs w:val="0"/>
          <w:lang w:eastAsia="zh-CN"/>
        </w:rPr>
        <w:t>转输类设施</w:t>
      </w:r>
      <w:bookmarkEnd w:id="41"/>
    </w:p>
    <w:p>
      <w:pPr>
        <w:pStyle w:val="3"/>
        <w:numPr>
          <w:ilvl w:val="1"/>
          <w:numId w:val="1"/>
        </w:numPr>
        <w:ind w:left="0" w:firstLine="0" w:firstLineChars="0"/>
        <w:jc w:val="center"/>
        <w:rPr>
          <w:rFonts w:ascii="Times New Roman" w:hAnsi="Times New Roman" w:cs="Times New Roman" w:eastAsiaTheme="minorEastAsia"/>
          <w:sz w:val="30"/>
          <w:szCs w:val="30"/>
        </w:rPr>
      </w:pPr>
      <w:bookmarkStart w:id="42" w:name="_Toc25149575"/>
      <w:r>
        <w:rPr>
          <w:rFonts w:ascii="Times New Roman" w:hAnsi="Times New Roman" w:cs="Times New Roman" w:eastAsiaTheme="minorEastAsia"/>
          <w:sz w:val="30"/>
          <w:szCs w:val="30"/>
        </w:rPr>
        <w:t>一般规定</w:t>
      </w:r>
      <w:bookmarkEnd w:id="42"/>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8.1.1</w:t>
      </w:r>
      <w:r>
        <w:rPr>
          <w:rFonts w:hint="eastAsia" w:ascii="Times New Roman" w:hAnsi="Times New Roman"/>
          <w:spacing w:val="7"/>
          <w:sz w:val="24"/>
          <w:szCs w:val="24"/>
        </w:rPr>
        <w:t>转输类设施包括植草沟、渗管/渠、雨水排水管（渠）及其附属</w:t>
      </w:r>
      <w:r>
        <w:rPr>
          <w:rFonts w:ascii="Times New Roman" w:hAnsi="Times New Roman"/>
          <w:spacing w:val="7"/>
          <w:sz w:val="24"/>
          <w:szCs w:val="24"/>
        </w:rPr>
        <w:t>设施。</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w:t>
      </w:r>
      <w:r>
        <w:rPr>
          <w:rFonts w:hint="eastAsia" w:ascii="Times New Roman" w:hAnsi="Times New Roman"/>
          <w:b/>
          <w:spacing w:val="7"/>
          <w:sz w:val="24"/>
          <w:szCs w:val="24"/>
        </w:rPr>
        <w:t>.1.2</w:t>
      </w:r>
      <w:r>
        <w:rPr>
          <w:rFonts w:hint="eastAsia" w:ascii="Times New Roman" w:hAnsi="Times New Roman"/>
          <w:spacing w:val="7"/>
          <w:sz w:val="24"/>
          <w:szCs w:val="24"/>
        </w:rPr>
        <w:t>转输类设施维护管理内容包括：日常巡视与定期检查、</w:t>
      </w:r>
      <w:r>
        <w:rPr>
          <w:rFonts w:ascii="Times New Roman" w:hAnsi="Times New Roman" w:eastAsiaTheme="minorEastAsia"/>
          <w:spacing w:val="7"/>
          <w:sz w:val="24"/>
          <w:szCs w:val="24"/>
        </w:rPr>
        <w:t>主体与附属构筑物的养护与修理</w:t>
      </w:r>
      <w:r>
        <w:rPr>
          <w:rFonts w:hint="eastAsia" w:ascii="Times New Roman" w:hAnsi="Times New Roman" w:eastAsiaTheme="minorEastAsia"/>
          <w:spacing w:val="7"/>
          <w:sz w:val="24"/>
          <w:szCs w:val="24"/>
        </w:rPr>
        <w:t>、</w:t>
      </w:r>
      <w:r>
        <w:rPr>
          <w:rFonts w:hint="eastAsia" w:ascii="Times New Roman" w:hAnsi="Times New Roman"/>
          <w:spacing w:val="7"/>
          <w:sz w:val="24"/>
          <w:szCs w:val="24"/>
        </w:rPr>
        <w:t>排水管（渠）及其附属设施养护与修理、垃圾清理、植被养护与清理等。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8.1.3</w:t>
      </w:r>
      <w:r>
        <w:rPr>
          <w:rFonts w:hint="eastAsia" w:ascii="Times New Roman" w:hAnsi="Times New Roman"/>
          <w:spacing w:val="7"/>
          <w:sz w:val="24"/>
          <w:szCs w:val="24"/>
        </w:rPr>
        <w:t>转输类设施</w:t>
      </w:r>
      <w:r>
        <w:rPr>
          <w:rFonts w:ascii="Times New Roman" w:hAnsi="Times New Roman"/>
          <w:spacing w:val="7"/>
          <w:sz w:val="24"/>
          <w:szCs w:val="24"/>
        </w:rPr>
        <w:t>投入运行的第1个雨季，应在暴雨后全面检查其运行状况。从第二年开始，每年</w:t>
      </w:r>
      <w:r>
        <w:rPr>
          <w:rFonts w:hint="eastAsia" w:ascii="Times New Roman" w:hAnsi="Times New Roman"/>
          <w:spacing w:val="7"/>
          <w:sz w:val="24"/>
          <w:szCs w:val="24"/>
        </w:rPr>
        <w:t>雨季前后</w:t>
      </w:r>
      <w:r>
        <w:rPr>
          <w:rFonts w:ascii="Times New Roman" w:hAnsi="Times New Roman"/>
          <w:spacing w:val="7"/>
          <w:sz w:val="24"/>
          <w:szCs w:val="24"/>
        </w:rPr>
        <w:t>应至少</w:t>
      </w:r>
      <w:r>
        <w:rPr>
          <w:rFonts w:hint="eastAsia" w:ascii="Times New Roman" w:hAnsi="Times New Roman"/>
          <w:spacing w:val="7"/>
          <w:sz w:val="24"/>
          <w:szCs w:val="24"/>
        </w:rPr>
        <w:t>分别检查</w:t>
      </w:r>
      <w:r>
        <w:rPr>
          <w:rFonts w:ascii="Times New Roman" w:hAnsi="Times New Roman"/>
          <w:spacing w:val="7"/>
          <w:sz w:val="24"/>
          <w:szCs w:val="24"/>
        </w:rPr>
        <w:t xml:space="preserve">1次。 </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8.1.4</w:t>
      </w:r>
      <w:r>
        <w:rPr>
          <w:rFonts w:hint="eastAsia" w:ascii="Times New Roman" w:hAnsi="Times New Roman"/>
          <w:spacing w:val="7"/>
          <w:sz w:val="24"/>
          <w:szCs w:val="24"/>
        </w:rPr>
        <w:t>雨季前，</w:t>
      </w:r>
      <w:r>
        <w:rPr>
          <w:rFonts w:ascii="Times New Roman" w:hAnsi="Times New Roman"/>
          <w:spacing w:val="7"/>
          <w:sz w:val="24"/>
          <w:szCs w:val="24"/>
        </w:rPr>
        <w:t>应对预处理设施、主体设施及其周边</w:t>
      </w:r>
      <w:r>
        <w:rPr>
          <w:rFonts w:hint="eastAsia" w:ascii="Times New Roman" w:hAnsi="Times New Roman"/>
          <w:spacing w:val="7"/>
          <w:sz w:val="24"/>
          <w:szCs w:val="24"/>
        </w:rPr>
        <w:t>进</w:t>
      </w:r>
      <w:r>
        <w:rPr>
          <w:rFonts w:ascii="Times New Roman" w:hAnsi="Times New Roman"/>
          <w:spacing w:val="7"/>
          <w:sz w:val="24"/>
          <w:szCs w:val="24"/>
        </w:rPr>
        <w:t>水口垃圾杂物</w:t>
      </w:r>
      <w:r>
        <w:rPr>
          <w:rFonts w:hint="eastAsia" w:ascii="Times New Roman" w:hAnsi="Times New Roman"/>
          <w:spacing w:val="7"/>
          <w:sz w:val="24"/>
          <w:szCs w:val="24"/>
        </w:rPr>
        <w:t>、</w:t>
      </w:r>
      <w:r>
        <w:rPr>
          <w:rFonts w:ascii="Times New Roman" w:hAnsi="Times New Roman"/>
          <w:spacing w:val="7"/>
          <w:sz w:val="24"/>
          <w:szCs w:val="24"/>
        </w:rPr>
        <w:t>沉积物进行清理。</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3" w:name="_Toc25149576"/>
      <w:r>
        <w:rPr>
          <w:rFonts w:ascii="Times New Roman" w:hAnsi="Times New Roman" w:cs="Times New Roman" w:eastAsiaTheme="minorEastAsia"/>
          <w:sz w:val="30"/>
          <w:szCs w:val="30"/>
        </w:rPr>
        <w:t>植草沟</w:t>
      </w:r>
      <w:bookmarkEnd w:id="43"/>
    </w:p>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r>
        <w:rPr>
          <w:rFonts w:ascii="Times New Roman" w:hAnsi="Times New Roman"/>
          <w:b/>
          <w:spacing w:val="7"/>
          <w:sz w:val="24"/>
          <w:szCs w:val="24"/>
        </w:rPr>
        <w:t>8.2.1</w:t>
      </w:r>
      <w:r>
        <w:rPr>
          <w:rFonts w:ascii="Times New Roman" w:hAnsi="Times New Roman"/>
          <w:spacing w:val="7"/>
          <w:sz w:val="24"/>
          <w:szCs w:val="24"/>
        </w:rPr>
        <w:t>植草沟包括转输型植草沟</w:t>
      </w:r>
      <w:r>
        <w:rPr>
          <w:rFonts w:hint="eastAsia" w:ascii="Times New Roman" w:hAnsi="Times New Roman"/>
          <w:spacing w:val="7"/>
          <w:sz w:val="24"/>
          <w:szCs w:val="24"/>
        </w:rPr>
        <w:t>、</w:t>
      </w:r>
      <w:r>
        <w:rPr>
          <w:rFonts w:ascii="Times New Roman" w:hAnsi="Times New Roman"/>
          <w:spacing w:val="7"/>
          <w:sz w:val="24"/>
          <w:szCs w:val="24"/>
        </w:rPr>
        <w:t>干式植草沟</w:t>
      </w:r>
      <w:r>
        <w:rPr>
          <w:rFonts w:hint="eastAsia" w:ascii="Times New Roman" w:hAnsi="Times New Roman"/>
          <w:spacing w:val="7"/>
          <w:sz w:val="24"/>
          <w:szCs w:val="24"/>
        </w:rPr>
        <w:t>、湿式植草沟</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8.2.2</w:t>
      </w:r>
      <w:r>
        <w:rPr>
          <w:rFonts w:ascii="Times New Roman" w:hAnsi="Times New Roman"/>
          <w:spacing w:val="7"/>
          <w:sz w:val="24"/>
          <w:szCs w:val="24"/>
        </w:rPr>
        <w:t>植草沟日常巡视与定期检查应符合以下规定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溢流口进出水是否通畅</w:t>
      </w:r>
      <w:r>
        <w:rPr>
          <w:rFonts w:hint="eastAsia" w:ascii="Times New Roman" w:hAnsi="Times New Roman"/>
          <w:spacing w:val="7"/>
          <w:sz w:val="24"/>
          <w:szCs w:val="24"/>
        </w:rPr>
        <w:t>，边坡是否冲蚀或塌陷，预处理构筑物是否积泥，植物是否感染病虫害等；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 xml:space="preserve"> 大雨后进行巡视</w:t>
      </w:r>
      <w:r>
        <w:rPr>
          <w:rFonts w:hint="eastAsia" w:ascii="Times New Roman" w:hAnsi="Times New Roman"/>
          <w:spacing w:val="7"/>
          <w:sz w:val="24"/>
          <w:szCs w:val="24"/>
        </w:rPr>
        <w:t>；每年雨季前、后各1次检查，雨季内每月不少于1次检查；</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3</w:t>
      </w:r>
      <w:r>
        <w:rPr>
          <w:rFonts w:ascii="Times New Roman" w:hAnsi="Times New Roman"/>
          <w:spacing w:val="7"/>
          <w:sz w:val="24"/>
          <w:szCs w:val="24"/>
        </w:rPr>
        <w:t xml:space="preserve"> 大暴雨后应检查植草沟的冲刷侵蚀情况以及典型断面</w:t>
      </w:r>
      <w:r>
        <w:rPr>
          <w:rFonts w:hint="eastAsia" w:ascii="Times New Roman" w:hAnsi="Times New Roman"/>
          <w:spacing w:val="7"/>
          <w:sz w:val="24"/>
          <w:szCs w:val="24"/>
        </w:rPr>
        <w:t>、</w:t>
      </w:r>
      <w:r>
        <w:rPr>
          <w:rFonts w:ascii="Times New Roman" w:hAnsi="Times New Roman"/>
          <w:spacing w:val="7"/>
          <w:sz w:val="24"/>
          <w:szCs w:val="24"/>
        </w:rPr>
        <w:t>纵向坡度的均匀性</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8.2.3</w:t>
      </w:r>
      <w:r>
        <w:rPr>
          <w:rFonts w:ascii="Times New Roman" w:hAnsi="Times New Roman"/>
          <w:spacing w:val="7"/>
          <w:sz w:val="24"/>
          <w:szCs w:val="24"/>
        </w:rPr>
        <w:t>植草沟维护内容包括进水口</w:t>
      </w:r>
      <w:r>
        <w:rPr>
          <w:rFonts w:hint="eastAsia" w:ascii="Times New Roman" w:hAnsi="Times New Roman"/>
          <w:spacing w:val="7"/>
          <w:sz w:val="24"/>
          <w:szCs w:val="24"/>
        </w:rPr>
        <w:t>、预处理构筑物、</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溢流口清淤</w:t>
      </w:r>
      <w:r>
        <w:rPr>
          <w:rFonts w:hint="eastAsia" w:ascii="Times New Roman" w:hAnsi="Times New Roman"/>
          <w:spacing w:val="7"/>
          <w:sz w:val="24"/>
          <w:szCs w:val="24"/>
        </w:rPr>
        <w:t>、</w:t>
      </w:r>
      <w:r>
        <w:rPr>
          <w:rFonts w:ascii="Times New Roman" w:hAnsi="Times New Roman"/>
          <w:spacing w:val="7"/>
          <w:sz w:val="24"/>
          <w:szCs w:val="24"/>
        </w:rPr>
        <w:t>修理</w:t>
      </w:r>
      <w:r>
        <w:rPr>
          <w:rFonts w:hint="eastAsia" w:ascii="Times New Roman" w:hAnsi="Times New Roman"/>
          <w:spacing w:val="7"/>
          <w:sz w:val="24"/>
          <w:szCs w:val="24"/>
        </w:rPr>
        <w:t>、</w:t>
      </w:r>
      <w:r>
        <w:rPr>
          <w:rFonts w:ascii="Times New Roman" w:hAnsi="Times New Roman"/>
          <w:spacing w:val="7"/>
          <w:sz w:val="24"/>
          <w:szCs w:val="24"/>
        </w:rPr>
        <w:t>更换</w:t>
      </w:r>
      <w:r>
        <w:rPr>
          <w:rFonts w:hint="eastAsia" w:ascii="Times New Roman" w:hAnsi="Times New Roman"/>
          <w:spacing w:val="7"/>
          <w:sz w:val="24"/>
          <w:szCs w:val="24"/>
        </w:rPr>
        <w:t>，</w:t>
      </w:r>
      <w:r>
        <w:rPr>
          <w:rFonts w:ascii="Times New Roman" w:hAnsi="Times New Roman"/>
          <w:spacing w:val="7"/>
          <w:sz w:val="24"/>
          <w:szCs w:val="24"/>
        </w:rPr>
        <w:t>边坡修补</w:t>
      </w:r>
      <w:r>
        <w:rPr>
          <w:rFonts w:hint="eastAsia" w:ascii="Times New Roman" w:hAnsi="Times New Roman"/>
          <w:spacing w:val="7"/>
          <w:sz w:val="24"/>
          <w:szCs w:val="24"/>
        </w:rPr>
        <w:t>、</w:t>
      </w:r>
      <w:r>
        <w:rPr>
          <w:rFonts w:ascii="Times New Roman" w:hAnsi="Times New Roman"/>
          <w:spacing w:val="7"/>
          <w:sz w:val="24"/>
          <w:szCs w:val="24"/>
        </w:rPr>
        <w:t>加固</w:t>
      </w:r>
      <w:r>
        <w:rPr>
          <w:rFonts w:hint="eastAsia" w:ascii="Times New Roman" w:hAnsi="Times New Roman"/>
          <w:spacing w:val="7"/>
          <w:sz w:val="24"/>
          <w:szCs w:val="24"/>
        </w:rPr>
        <w:t>，垃圾杂物清理，植物修剪、清理、补种等。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8.2.4</w:t>
      </w:r>
      <w:r>
        <w:rPr>
          <w:rFonts w:ascii="Times New Roman" w:hAnsi="Times New Roman"/>
          <w:spacing w:val="7"/>
          <w:sz w:val="24"/>
          <w:szCs w:val="24"/>
        </w:rPr>
        <w:t>植草沟出现以下情形时应进行维护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溢流口堵塞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进水口因冲刷造成水土流失。</w:t>
      </w:r>
      <w:r>
        <w:rPr>
          <w:rFonts w:ascii="Times New Roman" w:hAnsi="Times New Roman"/>
          <w:spacing w:val="7"/>
          <w:sz w:val="24"/>
          <w:szCs w:val="24"/>
        </w:rPr>
        <w:t>应设置碎石缓冲或采取其他防冲刷措施</w:t>
      </w:r>
      <w:r>
        <w:rPr>
          <w:rFonts w:hint="eastAsia" w:ascii="Times New Roman" w:hAnsi="Times New Roman"/>
          <w:spacing w:val="7"/>
          <w:sz w:val="24"/>
          <w:szCs w:val="24"/>
        </w:rPr>
        <w:t>。</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3 </w:t>
      </w:r>
      <w:r>
        <w:rPr>
          <w:rFonts w:hint="eastAsia" w:ascii="Times New Roman" w:hAnsi="Times New Roman"/>
          <w:spacing w:val="7"/>
          <w:sz w:val="24"/>
          <w:szCs w:val="24"/>
        </w:rPr>
        <w:t>边坡冲蚀、塌陷。应及时进行加固。</w:t>
      </w:r>
    </w:p>
    <w:p>
      <w:pPr>
        <w:pStyle w:val="32"/>
        <w:tabs>
          <w:tab w:val="left" w:pos="895"/>
          <w:tab w:val="left" w:pos="2003"/>
        </w:tabs>
        <w:spacing w:after="0" w:line="360" w:lineRule="auto"/>
        <w:ind w:left="0" w:firstLine="508"/>
        <w:jc w:val="both"/>
        <w:rPr>
          <w:rFonts w:ascii="Times New Roman" w:hAnsi="Times New Roman"/>
          <w:spacing w:val="7"/>
          <w:sz w:val="24"/>
          <w:szCs w:val="24"/>
        </w:rPr>
      </w:pP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hint="eastAsia" w:ascii="Times New Roman" w:hAnsi="Times New Roman"/>
          <w:spacing w:val="7"/>
          <w:sz w:val="24"/>
          <w:szCs w:val="24"/>
        </w:rPr>
        <w:t>表面垃圾杂物累积。应及时清理。。</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暴雨后植草沟存在</w:t>
      </w:r>
      <w:r>
        <w:rPr>
          <w:rFonts w:hint="eastAsia" w:ascii="Times New Roman" w:hAnsi="Times New Roman"/>
          <w:spacing w:val="7"/>
          <w:sz w:val="24"/>
          <w:szCs w:val="24"/>
        </w:rPr>
        <w:t>典型断面、纵向坡度的不均匀性。修复对植草沟底部土壤的明显冲蚀，及时补种植物，修复工作需要符合植草沟的原始设计。</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8.2.5</w:t>
      </w:r>
      <w:r>
        <w:rPr>
          <w:rFonts w:hint="eastAsia" w:ascii="Times New Roman" w:hAnsi="Times New Roman"/>
          <w:spacing w:val="7"/>
          <w:sz w:val="24"/>
          <w:szCs w:val="24"/>
        </w:rPr>
        <w:t>应根据植被品种定期修剪，修剪高度保持在设计范围内，不宜过分修剪，一般可控制在</w:t>
      </w:r>
      <w:r>
        <w:rPr>
          <w:rFonts w:ascii="Times New Roman" w:hAnsi="Times New Roman"/>
          <w:spacing w:val="7"/>
          <w:sz w:val="24"/>
          <w:szCs w:val="24"/>
        </w:rPr>
        <w:t>50-200mm</w:t>
      </w:r>
      <w:r>
        <w:rPr>
          <w:rFonts w:hint="eastAsia" w:ascii="Times New Roman" w:hAnsi="Times New Roman"/>
          <w:spacing w:val="7"/>
          <w:sz w:val="24"/>
          <w:szCs w:val="24"/>
        </w:rPr>
        <w:t>之间，修剪杂草应及时清理。</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4" w:name="_Toc25149577"/>
      <w:r>
        <w:rPr>
          <w:rFonts w:ascii="Times New Roman" w:hAnsi="Times New Roman" w:cs="Times New Roman" w:eastAsiaTheme="minorEastAsia"/>
          <w:sz w:val="30"/>
          <w:szCs w:val="30"/>
        </w:rPr>
        <w:t>渗管/渠</w:t>
      </w:r>
      <w:bookmarkEnd w:id="44"/>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8.3.1</w:t>
      </w:r>
      <w:r>
        <w:rPr>
          <w:rFonts w:ascii="Times New Roman" w:hAnsi="Times New Roman"/>
          <w:spacing w:val="7"/>
          <w:sz w:val="24"/>
          <w:szCs w:val="24"/>
        </w:rPr>
        <w:t>植草沟日常巡视与定期检查应符合以下规定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 xml:space="preserve"> </w:t>
      </w:r>
      <w:r>
        <w:rPr>
          <w:rFonts w:ascii="Times New Roman" w:hAnsi="Times New Roman"/>
          <w:spacing w:val="7"/>
          <w:sz w:val="24"/>
          <w:szCs w:val="24"/>
        </w:rPr>
        <w:t>日常巡视与定期检查内容包括进水口</w:t>
      </w:r>
      <w:r>
        <w:rPr>
          <w:rFonts w:hint="eastAsia" w:ascii="Times New Roman" w:hAnsi="Times New Roman"/>
          <w:spacing w:val="7"/>
          <w:sz w:val="24"/>
          <w:szCs w:val="24"/>
        </w:rPr>
        <w:t>、</w:t>
      </w:r>
      <w:r>
        <w:rPr>
          <w:rFonts w:ascii="Times New Roman" w:hAnsi="Times New Roman"/>
          <w:spacing w:val="7"/>
          <w:sz w:val="24"/>
          <w:szCs w:val="24"/>
        </w:rPr>
        <w:t>溢流口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渗管</w:t>
      </w:r>
      <w:r>
        <w:rPr>
          <w:rFonts w:hint="eastAsia" w:ascii="Times New Roman" w:hAnsi="Times New Roman"/>
          <w:spacing w:val="7"/>
          <w:sz w:val="24"/>
          <w:szCs w:val="24"/>
        </w:rPr>
        <w:t>/渠进出水是否通畅，渗管是否破损、断裂，土工布是否破损等；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2</w:t>
      </w:r>
      <w:r>
        <w:rPr>
          <w:rFonts w:ascii="Times New Roman" w:hAnsi="Times New Roman"/>
          <w:spacing w:val="7"/>
          <w:sz w:val="24"/>
          <w:szCs w:val="24"/>
        </w:rPr>
        <w:t xml:space="preserve"> 大雨后进行巡视</w:t>
      </w:r>
      <w:r>
        <w:rPr>
          <w:rFonts w:hint="eastAsia" w:ascii="Times New Roman" w:hAnsi="Times New Roman"/>
          <w:spacing w:val="7"/>
          <w:sz w:val="24"/>
          <w:szCs w:val="24"/>
        </w:rPr>
        <w:t>；每年雨季前、后各1次检查，雨季内每月不少于1次检查。</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8.3.2</w:t>
      </w:r>
      <w:r>
        <w:rPr>
          <w:rFonts w:ascii="Times New Roman" w:hAnsi="Times New Roman"/>
          <w:spacing w:val="7"/>
          <w:sz w:val="24"/>
          <w:szCs w:val="24"/>
        </w:rPr>
        <w:t>渗管</w:t>
      </w:r>
      <w:r>
        <w:rPr>
          <w:rFonts w:hint="eastAsia" w:ascii="Times New Roman" w:hAnsi="Times New Roman"/>
          <w:spacing w:val="7"/>
          <w:sz w:val="24"/>
          <w:szCs w:val="24"/>
        </w:rPr>
        <w:t>/渠</w:t>
      </w:r>
      <w:r>
        <w:rPr>
          <w:rFonts w:ascii="Times New Roman" w:hAnsi="Times New Roman"/>
          <w:spacing w:val="7"/>
          <w:sz w:val="24"/>
          <w:szCs w:val="24"/>
        </w:rPr>
        <w:t>维护内容包括进水口</w:t>
      </w:r>
      <w:r>
        <w:rPr>
          <w:rFonts w:hint="eastAsia" w:ascii="Times New Roman" w:hAnsi="Times New Roman"/>
          <w:spacing w:val="7"/>
          <w:sz w:val="24"/>
          <w:szCs w:val="24"/>
        </w:rPr>
        <w:t>、</w:t>
      </w:r>
      <w:r>
        <w:rPr>
          <w:rFonts w:ascii="Times New Roman" w:hAnsi="Times New Roman"/>
          <w:spacing w:val="7"/>
          <w:sz w:val="24"/>
          <w:szCs w:val="24"/>
        </w:rPr>
        <w:t>出水口</w:t>
      </w:r>
      <w:r>
        <w:rPr>
          <w:rFonts w:hint="eastAsia" w:ascii="Times New Roman" w:hAnsi="Times New Roman"/>
          <w:spacing w:val="7"/>
          <w:sz w:val="24"/>
          <w:szCs w:val="24"/>
        </w:rPr>
        <w:t>、</w:t>
      </w:r>
      <w:r>
        <w:rPr>
          <w:rFonts w:ascii="Times New Roman" w:hAnsi="Times New Roman"/>
          <w:spacing w:val="7"/>
          <w:sz w:val="24"/>
          <w:szCs w:val="24"/>
        </w:rPr>
        <w:t>溢流口清淤</w:t>
      </w:r>
      <w:r>
        <w:rPr>
          <w:rFonts w:hint="eastAsia" w:ascii="Times New Roman" w:hAnsi="Times New Roman"/>
          <w:spacing w:val="7"/>
          <w:sz w:val="24"/>
          <w:szCs w:val="24"/>
        </w:rPr>
        <w:t>、</w:t>
      </w:r>
      <w:r>
        <w:rPr>
          <w:rFonts w:ascii="Times New Roman" w:hAnsi="Times New Roman"/>
          <w:spacing w:val="7"/>
          <w:sz w:val="24"/>
          <w:szCs w:val="24"/>
        </w:rPr>
        <w:t>修理</w:t>
      </w:r>
      <w:r>
        <w:rPr>
          <w:rFonts w:hint="eastAsia" w:ascii="Times New Roman" w:hAnsi="Times New Roman"/>
          <w:spacing w:val="7"/>
          <w:sz w:val="24"/>
          <w:szCs w:val="24"/>
        </w:rPr>
        <w:t>、</w:t>
      </w:r>
      <w:r>
        <w:rPr>
          <w:rFonts w:ascii="Times New Roman" w:hAnsi="Times New Roman"/>
          <w:spacing w:val="7"/>
          <w:sz w:val="24"/>
          <w:szCs w:val="24"/>
        </w:rPr>
        <w:t>更换</w:t>
      </w:r>
      <w:r>
        <w:rPr>
          <w:rFonts w:hint="eastAsia" w:ascii="Times New Roman" w:hAnsi="Times New Roman"/>
          <w:spacing w:val="7"/>
          <w:sz w:val="24"/>
          <w:szCs w:val="24"/>
        </w:rPr>
        <w:t>，</w:t>
      </w:r>
      <w:r>
        <w:rPr>
          <w:rFonts w:ascii="Times New Roman" w:hAnsi="Times New Roman"/>
          <w:spacing w:val="7"/>
          <w:sz w:val="24"/>
          <w:szCs w:val="24"/>
        </w:rPr>
        <w:t>表层土</w:t>
      </w:r>
      <w:r>
        <w:rPr>
          <w:rFonts w:hint="eastAsia" w:ascii="Times New Roman" w:hAnsi="Times New Roman"/>
          <w:spacing w:val="7"/>
          <w:sz w:val="24"/>
          <w:szCs w:val="24"/>
        </w:rPr>
        <w:t>及其下部碎石与土工布修正、更换，渗管冲洗、清洁，垃圾杂物清理，植物修剪、清理、补种等。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8.3.3</w:t>
      </w:r>
      <w:r>
        <w:rPr>
          <w:rFonts w:ascii="Times New Roman" w:hAnsi="Times New Roman"/>
          <w:spacing w:val="7"/>
          <w:sz w:val="24"/>
          <w:szCs w:val="24"/>
        </w:rPr>
        <w:t>渗管</w:t>
      </w:r>
      <w:r>
        <w:rPr>
          <w:rFonts w:hint="eastAsia" w:ascii="Times New Roman" w:hAnsi="Times New Roman"/>
          <w:spacing w:val="7"/>
          <w:sz w:val="24"/>
          <w:szCs w:val="24"/>
        </w:rPr>
        <w:t>/渠</w:t>
      </w:r>
      <w:r>
        <w:rPr>
          <w:rFonts w:ascii="Times New Roman" w:hAnsi="Times New Roman"/>
          <w:spacing w:val="7"/>
          <w:sz w:val="24"/>
          <w:szCs w:val="24"/>
        </w:rPr>
        <w:t>出现以下情形时应进行维护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进水口</w:t>
      </w:r>
      <w:r>
        <w:rPr>
          <w:rFonts w:hint="eastAsia" w:ascii="Times New Roman" w:hAnsi="Times New Roman"/>
          <w:spacing w:val="7"/>
          <w:sz w:val="24"/>
          <w:szCs w:val="24"/>
        </w:rPr>
        <w:t>、</w:t>
      </w:r>
      <w:r>
        <w:rPr>
          <w:rFonts w:ascii="Times New Roman" w:hAnsi="Times New Roman"/>
          <w:spacing w:val="7"/>
          <w:sz w:val="24"/>
          <w:szCs w:val="24"/>
        </w:rPr>
        <w:t>溢流口</w:t>
      </w:r>
      <w:r>
        <w:rPr>
          <w:rFonts w:hint="eastAsia" w:ascii="Times New Roman" w:hAnsi="Times New Roman"/>
          <w:spacing w:val="7"/>
          <w:sz w:val="24"/>
          <w:szCs w:val="24"/>
        </w:rPr>
        <w:t>、</w:t>
      </w:r>
      <w:r>
        <w:rPr>
          <w:rFonts w:ascii="Times New Roman" w:hAnsi="Times New Roman"/>
          <w:spacing w:val="7"/>
          <w:sz w:val="24"/>
          <w:szCs w:val="24"/>
        </w:rPr>
        <w:t>出水口堵塞</w:t>
      </w:r>
      <w:r>
        <w:rPr>
          <w:rFonts w:hint="eastAsia" w:ascii="Times New Roman" w:hAnsi="Times New Roman"/>
          <w:spacing w:val="7"/>
          <w:sz w:val="24"/>
          <w:szCs w:val="24"/>
        </w:rPr>
        <w:t>、</w:t>
      </w:r>
      <w:r>
        <w:rPr>
          <w:rFonts w:ascii="Times New Roman" w:hAnsi="Times New Roman"/>
          <w:spacing w:val="7"/>
          <w:sz w:val="24"/>
          <w:szCs w:val="24"/>
        </w:rPr>
        <w:t>损坏</w:t>
      </w:r>
      <w:r>
        <w:rPr>
          <w:rFonts w:hint="eastAsia" w:ascii="Times New Roman" w:hAnsi="Times New Roman"/>
          <w:spacing w:val="7"/>
          <w:sz w:val="24"/>
          <w:szCs w:val="24"/>
        </w:rPr>
        <w:t>。</w:t>
      </w:r>
      <w:r>
        <w:rPr>
          <w:rFonts w:ascii="Times New Roman" w:hAnsi="Times New Roman"/>
          <w:spacing w:val="7"/>
          <w:sz w:val="24"/>
          <w:szCs w:val="24"/>
        </w:rPr>
        <w:t>应及时清淤</w:t>
      </w:r>
      <w:r>
        <w:rPr>
          <w:rFonts w:hint="eastAsia" w:ascii="Times New Roman" w:hAnsi="Times New Roman"/>
          <w:spacing w:val="7"/>
          <w:sz w:val="24"/>
          <w:szCs w:val="24"/>
        </w:rPr>
        <w:t>、</w:t>
      </w:r>
      <w:r>
        <w:rPr>
          <w:rFonts w:ascii="Times New Roman" w:hAnsi="Times New Roman"/>
          <w:spacing w:val="7"/>
          <w:sz w:val="24"/>
          <w:szCs w:val="24"/>
        </w:rPr>
        <w:t>修理或更换方式进行维护</w:t>
      </w:r>
      <w:r>
        <w:rPr>
          <w:rFonts w:hint="eastAsia" w:ascii="Times New Roman" w:hAnsi="Times New Roman"/>
          <w:spacing w:val="7"/>
          <w:sz w:val="24"/>
          <w:szCs w:val="24"/>
        </w:rPr>
        <w:t>。</w:t>
      </w:r>
    </w:p>
    <w:p>
      <w:pPr>
        <w:pStyle w:val="32"/>
        <w:tabs>
          <w:tab w:val="left" w:pos="895"/>
          <w:tab w:val="left" w:pos="2003"/>
        </w:tabs>
        <w:spacing w:after="0" w:line="360" w:lineRule="auto"/>
        <w:ind w:left="0" w:firstLine="508" w:firstLineChars="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渗管断裂、发生不均匀沉降。应对其进行修整并替换表层土及其下部的碎石和土工布，如果渠（管）发生断裂，应及时更换断裂管段。</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完全排水时间超过设计排空时间</w:t>
      </w:r>
      <w:r>
        <w:rPr>
          <w:rFonts w:hint="eastAsia" w:ascii="Times New Roman" w:hAnsi="Times New Roman"/>
          <w:spacing w:val="7"/>
          <w:sz w:val="24"/>
          <w:szCs w:val="24"/>
        </w:rPr>
        <w:t>。应对穿孔管进行冲洗和清洁。。</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排水速度持续缓慢</w:t>
      </w:r>
      <w:r>
        <w:rPr>
          <w:rFonts w:hint="eastAsia" w:ascii="Times New Roman" w:hAnsi="Times New Roman"/>
          <w:spacing w:val="7"/>
          <w:sz w:val="24"/>
          <w:szCs w:val="24"/>
        </w:rPr>
        <w:t>。应对系统材料进行更换。。</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渗渠出现运行故障</w:t>
      </w:r>
      <w:r>
        <w:rPr>
          <w:rFonts w:hint="eastAsia" w:ascii="Times New Roman" w:hAnsi="Times New Roman"/>
          <w:spacing w:val="7"/>
          <w:sz w:val="24"/>
          <w:szCs w:val="24"/>
        </w:rPr>
        <w:t>。应立即整修，快速恢复2</w:t>
      </w:r>
      <w:r>
        <w:rPr>
          <w:rFonts w:ascii="Times New Roman" w:hAnsi="Times New Roman"/>
          <w:spacing w:val="7"/>
          <w:sz w:val="24"/>
          <w:szCs w:val="24"/>
        </w:rPr>
        <w:t>/3处理容积的能力</w:t>
      </w:r>
      <w:r>
        <w:rPr>
          <w:rFonts w:hint="eastAsia" w:ascii="Times New Roman" w:hAnsi="Times New Roman"/>
          <w:spacing w:val="7"/>
          <w:sz w:val="24"/>
          <w:szCs w:val="24"/>
        </w:rPr>
        <w:t>，</w:t>
      </w:r>
      <w:r>
        <w:rPr>
          <w:rFonts w:ascii="Times New Roman" w:hAnsi="Times New Roman"/>
          <w:spacing w:val="7"/>
          <w:sz w:val="24"/>
          <w:szCs w:val="24"/>
        </w:rPr>
        <w:t>保证积水在设计排空时间内完全渗透</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6 </w:t>
      </w:r>
      <w:r>
        <w:rPr>
          <w:rFonts w:hint="eastAsia" w:ascii="Times New Roman" w:hAnsi="Times New Roman"/>
          <w:spacing w:val="7"/>
          <w:sz w:val="24"/>
          <w:szCs w:val="24"/>
        </w:rPr>
        <w:t>表面垃圾杂物累积。应及时清理。</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5" w:name="_Toc25149578"/>
      <w:r>
        <w:rPr>
          <w:rFonts w:ascii="Times New Roman" w:hAnsi="Times New Roman" w:cs="Times New Roman" w:eastAsiaTheme="minorEastAsia"/>
          <w:sz w:val="30"/>
          <w:szCs w:val="30"/>
        </w:rPr>
        <w:t>管道及附属构筑物</w:t>
      </w:r>
      <w:bookmarkEnd w:id="45"/>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8.4.1</w:t>
      </w:r>
      <w:r>
        <w:rPr>
          <w:rFonts w:ascii="Times New Roman" w:hAnsi="Times New Roman"/>
          <w:spacing w:val="7"/>
          <w:sz w:val="24"/>
          <w:szCs w:val="24"/>
        </w:rPr>
        <w:t>管道及附属构筑物包括管道</w:t>
      </w:r>
      <w:r>
        <w:rPr>
          <w:rFonts w:hint="eastAsia" w:ascii="Times New Roman" w:hAnsi="Times New Roman"/>
          <w:spacing w:val="7"/>
          <w:sz w:val="24"/>
          <w:szCs w:val="24"/>
        </w:rPr>
        <w:t>、检查井、雨水</w:t>
      </w:r>
      <w:r>
        <w:rPr>
          <w:rFonts w:ascii="Times New Roman" w:hAnsi="Times New Roman"/>
          <w:spacing w:val="7"/>
          <w:sz w:val="24"/>
          <w:szCs w:val="24"/>
        </w:rPr>
        <w:t>口</w:t>
      </w:r>
      <w:r>
        <w:rPr>
          <w:rFonts w:hint="eastAsia" w:ascii="Times New Roman" w:hAnsi="Times New Roman"/>
          <w:spacing w:val="7"/>
          <w:sz w:val="24"/>
          <w:szCs w:val="24"/>
        </w:rPr>
        <w:t>、溢流排水口</w:t>
      </w:r>
      <w:r>
        <w:rPr>
          <w:rFonts w:ascii="Times New Roman" w:hAnsi="Times New Roman"/>
          <w:spacing w:val="7"/>
          <w:sz w:val="24"/>
          <w:szCs w:val="24"/>
        </w:rPr>
        <w:t>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8.4.2</w:t>
      </w:r>
      <w:r>
        <w:rPr>
          <w:rFonts w:ascii="Times New Roman" w:hAnsi="Times New Roman"/>
          <w:spacing w:val="7"/>
          <w:sz w:val="24"/>
          <w:szCs w:val="24"/>
        </w:rPr>
        <w:t>管道及附属构筑物日常巡视应符合以下规定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管道</w:t>
      </w:r>
      <w:r>
        <w:rPr>
          <w:rFonts w:hint="eastAsia" w:ascii="Times New Roman" w:hAnsi="Times New Roman"/>
          <w:spacing w:val="7"/>
          <w:sz w:val="24"/>
          <w:szCs w:val="24"/>
        </w:rPr>
        <w:t>日常</w:t>
      </w:r>
      <w:r>
        <w:rPr>
          <w:rFonts w:ascii="Times New Roman" w:hAnsi="Times New Roman"/>
          <w:spacing w:val="7"/>
          <w:sz w:val="24"/>
          <w:szCs w:val="24"/>
        </w:rPr>
        <w:t>巡视内容应包括：管道是否塌陷</w:t>
      </w:r>
      <w:r>
        <w:rPr>
          <w:rFonts w:hint="eastAsia" w:ascii="Times New Roman" w:hAnsi="Times New Roman"/>
          <w:spacing w:val="7"/>
          <w:sz w:val="24"/>
          <w:szCs w:val="24"/>
        </w:rPr>
        <w:t>，</w:t>
      </w:r>
      <w:r>
        <w:rPr>
          <w:rFonts w:ascii="Times New Roman" w:hAnsi="Times New Roman"/>
          <w:spacing w:val="7"/>
          <w:sz w:val="24"/>
          <w:szCs w:val="24"/>
        </w:rPr>
        <w:t>是否存在违章占压</w:t>
      </w:r>
      <w:r>
        <w:rPr>
          <w:rFonts w:hint="eastAsia" w:ascii="Times New Roman" w:hAnsi="Times New Roman"/>
          <w:spacing w:val="7"/>
          <w:sz w:val="24"/>
          <w:szCs w:val="24"/>
        </w:rPr>
        <w:t>，</w:t>
      </w:r>
      <w:r>
        <w:rPr>
          <w:rFonts w:ascii="Times New Roman" w:hAnsi="Times New Roman"/>
          <w:spacing w:val="7"/>
          <w:sz w:val="24"/>
          <w:szCs w:val="24"/>
        </w:rPr>
        <w:t>是否存在违章排放</w:t>
      </w:r>
      <w:r>
        <w:rPr>
          <w:rFonts w:hint="eastAsia" w:ascii="Times New Roman" w:hAnsi="Times New Roman"/>
          <w:spacing w:val="7"/>
          <w:sz w:val="24"/>
          <w:szCs w:val="24"/>
        </w:rPr>
        <w:t>，</w:t>
      </w:r>
      <w:r>
        <w:rPr>
          <w:rFonts w:ascii="Times New Roman" w:hAnsi="Times New Roman"/>
          <w:spacing w:val="7"/>
          <w:sz w:val="24"/>
          <w:szCs w:val="24"/>
        </w:rPr>
        <w:t>是否存在私自接</w:t>
      </w:r>
      <w:r>
        <w:rPr>
          <w:rFonts w:hint="eastAsia" w:ascii="Times New Roman" w:hAnsi="Times New Roman"/>
          <w:spacing w:val="7"/>
          <w:sz w:val="24"/>
          <w:szCs w:val="24"/>
        </w:rPr>
        <w:t>，</w:t>
      </w:r>
      <w:r>
        <w:rPr>
          <w:rFonts w:ascii="Times New Roman" w:hAnsi="Times New Roman"/>
          <w:spacing w:val="7"/>
          <w:sz w:val="24"/>
          <w:szCs w:val="24"/>
        </w:rPr>
        <w:t>检查井盖、雨水箅是否缺失</w:t>
      </w:r>
      <w:r>
        <w:rPr>
          <w:rFonts w:hint="eastAsia" w:ascii="Times New Roman" w:hAnsi="Times New Roman"/>
          <w:spacing w:val="7"/>
          <w:sz w:val="24"/>
          <w:szCs w:val="24"/>
        </w:rPr>
        <w:t>，</w:t>
      </w:r>
      <w:r>
        <w:rPr>
          <w:rFonts w:ascii="Times New Roman" w:hAnsi="Times New Roman"/>
          <w:spacing w:val="7"/>
          <w:sz w:val="24"/>
          <w:szCs w:val="24"/>
        </w:rPr>
        <w:t>建设工地及周边排水设施巡视检查</w:t>
      </w:r>
      <w:r>
        <w:rPr>
          <w:rFonts w:hint="eastAsia" w:ascii="Times New Roman" w:hAnsi="Times New Roman"/>
          <w:spacing w:val="7"/>
          <w:sz w:val="24"/>
          <w:szCs w:val="24"/>
        </w:rPr>
        <w:t>；</w:t>
      </w:r>
      <w:r>
        <w:rPr>
          <w:rFonts w:ascii="Times New Roman" w:hAnsi="Times New Roman"/>
          <w:spacing w:val="7"/>
          <w:sz w:val="24"/>
          <w:szCs w:val="24"/>
        </w:rPr>
        <w:t xml:space="preserve"> </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检查井</w:t>
      </w:r>
      <w:r>
        <w:rPr>
          <w:rFonts w:hint="eastAsia" w:ascii="Times New Roman" w:hAnsi="Times New Roman"/>
          <w:spacing w:val="7"/>
          <w:sz w:val="24"/>
          <w:szCs w:val="24"/>
        </w:rPr>
        <w:t>日常</w:t>
      </w:r>
      <w:r>
        <w:rPr>
          <w:rFonts w:ascii="Times New Roman" w:hAnsi="Times New Roman"/>
          <w:spacing w:val="7"/>
          <w:sz w:val="24"/>
          <w:szCs w:val="24"/>
        </w:rPr>
        <w:t>巡视内容应包括</w:t>
      </w:r>
      <w:r>
        <w:rPr>
          <w:rFonts w:hint="eastAsia" w:ascii="Times New Roman" w:hAnsi="Times New Roman"/>
          <w:spacing w:val="7"/>
          <w:sz w:val="24"/>
          <w:szCs w:val="24"/>
        </w:rPr>
        <w:t>：</w:t>
      </w:r>
      <w:r>
        <w:rPr>
          <w:rFonts w:ascii="Times New Roman" w:hAnsi="Times New Roman"/>
          <w:spacing w:val="7"/>
          <w:sz w:val="24"/>
          <w:szCs w:val="24"/>
        </w:rPr>
        <w:t>冒溢</w:t>
      </w:r>
      <w:r>
        <w:rPr>
          <w:rFonts w:hint="eastAsia" w:ascii="Times New Roman" w:hAnsi="Times New Roman"/>
          <w:spacing w:val="7"/>
          <w:sz w:val="24"/>
          <w:szCs w:val="24"/>
        </w:rPr>
        <w:t>，</w:t>
      </w:r>
      <w:r>
        <w:rPr>
          <w:rFonts w:ascii="Times New Roman" w:hAnsi="Times New Roman"/>
          <w:spacing w:val="7"/>
          <w:sz w:val="24"/>
          <w:szCs w:val="24"/>
        </w:rPr>
        <w:t>井框盖是否变形、破损或被埋没</w:t>
      </w:r>
      <w:r>
        <w:rPr>
          <w:rFonts w:hint="eastAsia" w:ascii="Times New Roman" w:hAnsi="Times New Roman"/>
          <w:spacing w:val="7"/>
          <w:sz w:val="24"/>
          <w:szCs w:val="24"/>
        </w:rPr>
        <w:t>，</w:t>
      </w:r>
      <w:r>
        <w:rPr>
          <w:rFonts w:ascii="Times New Roman" w:hAnsi="Times New Roman"/>
          <w:spacing w:val="7"/>
          <w:sz w:val="24"/>
          <w:szCs w:val="24"/>
        </w:rPr>
        <w:t>井盖和井框之间高差和间隙是否超限</w:t>
      </w:r>
      <w:r>
        <w:rPr>
          <w:rFonts w:hint="eastAsia" w:ascii="Times New Roman" w:hAnsi="Times New Roman"/>
          <w:spacing w:val="7"/>
          <w:sz w:val="24"/>
          <w:szCs w:val="24"/>
        </w:rPr>
        <w:t>，</w:t>
      </w:r>
      <w:r>
        <w:rPr>
          <w:rFonts w:ascii="Times New Roman" w:hAnsi="Times New Roman"/>
          <w:spacing w:val="7"/>
          <w:sz w:val="24"/>
          <w:szCs w:val="24"/>
        </w:rPr>
        <w:t>井盖和井框之间是否突出、凹陷、跳动或有声响</w:t>
      </w:r>
      <w:r>
        <w:rPr>
          <w:rFonts w:hint="eastAsia" w:ascii="Times New Roman" w:hAnsi="Times New Roman"/>
          <w:spacing w:val="7"/>
          <w:sz w:val="24"/>
          <w:szCs w:val="24"/>
        </w:rPr>
        <w:t>，</w:t>
      </w:r>
      <w:r>
        <w:rPr>
          <w:rFonts w:ascii="Times New Roman" w:hAnsi="Times New Roman"/>
          <w:spacing w:val="7"/>
          <w:sz w:val="24"/>
          <w:szCs w:val="24"/>
        </w:rPr>
        <w:t>井盖标识是否错误</w:t>
      </w:r>
      <w:r>
        <w:rPr>
          <w:rFonts w:hint="eastAsia" w:ascii="Times New Roman" w:hAnsi="Times New Roman"/>
          <w:spacing w:val="7"/>
          <w:sz w:val="24"/>
          <w:szCs w:val="24"/>
        </w:rPr>
        <w:t>，</w:t>
      </w:r>
      <w:r>
        <w:rPr>
          <w:rFonts w:ascii="Times New Roman" w:hAnsi="Times New Roman"/>
          <w:spacing w:val="7"/>
          <w:sz w:val="24"/>
          <w:szCs w:val="24"/>
        </w:rPr>
        <w:t>井盖周边道路是否有施工</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雨水口</w:t>
      </w:r>
      <w:r>
        <w:rPr>
          <w:rFonts w:hint="eastAsia" w:ascii="Times New Roman" w:hAnsi="Times New Roman"/>
          <w:spacing w:val="7"/>
          <w:sz w:val="24"/>
          <w:szCs w:val="24"/>
        </w:rPr>
        <w:t>日常</w:t>
      </w:r>
      <w:r>
        <w:rPr>
          <w:rFonts w:ascii="Times New Roman" w:hAnsi="Times New Roman"/>
          <w:spacing w:val="7"/>
          <w:sz w:val="24"/>
          <w:szCs w:val="24"/>
        </w:rPr>
        <w:t>巡视内容应包括</w:t>
      </w:r>
      <w:r>
        <w:rPr>
          <w:rFonts w:hint="eastAsia" w:ascii="Times New Roman" w:hAnsi="Times New Roman"/>
          <w:spacing w:val="7"/>
          <w:sz w:val="24"/>
          <w:szCs w:val="24"/>
        </w:rPr>
        <w:t>：</w:t>
      </w:r>
      <w:r>
        <w:rPr>
          <w:rFonts w:ascii="Times New Roman" w:hAnsi="Times New Roman"/>
          <w:spacing w:val="7"/>
          <w:sz w:val="24"/>
          <w:szCs w:val="24"/>
        </w:rPr>
        <w:t>雨水箅是否丢失或破损</w:t>
      </w:r>
      <w:r>
        <w:rPr>
          <w:rFonts w:hint="eastAsia" w:ascii="Times New Roman" w:hAnsi="Times New Roman"/>
          <w:spacing w:val="7"/>
          <w:sz w:val="24"/>
          <w:szCs w:val="24"/>
        </w:rPr>
        <w:t>，</w:t>
      </w:r>
      <w:r>
        <w:rPr>
          <w:rFonts w:ascii="Times New Roman" w:hAnsi="Times New Roman"/>
          <w:spacing w:val="7"/>
          <w:sz w:val="24"/>
          <w:szCs w:val="24"/>
        </w:rPr>
        <w:t>雨水口框是否破损</w:t>
      </w:r>
      <w:r>
        <w:rPr>
          <w:rFonts w:hint="eastAsia" w:ascii="Times New Roman" w:hAnsi="Times New Roman"/>
          <w:spacing w:val="7"/>
          <w:sz w:val="24"/>
          <w:szCs w:val="24"/>
        </w:rPr>
        <w:t>，</w:t>
      </w:r>
      <w:r>
        <w:rPr>
          <w:rFonts w:ascii="Times New Roman" w:hAnsi="Times New Roman"/>
          <w:spacing w:val="7"/>
          <w:sz w:val="24"/>
          <w:szCs w:val="24"/>
        </w:rPr>
        <w:t>盖框间高差和间隙是否超限</w:t>
      </w:r>
      <w:r>
        <w:rPr>
          <w:rFonts w:hint="eastAsia" w:ascii="Times New Roman" w:hAnsi="Times New Roman"/>
          <w:spacing w:val="7"/>
          <w:sz w:val="24"/>
          <w:szCs w:val="24"/>
        </w:rPr>
        <w:t>，</w:t>
      </w:r>
      <w:r>
        <w:rPr>
          <w:rFonts w:ascii="Times New Roman" w:hAnsi="Times New Roman"/>
          <w:spacing w:val="7"/>
          <w:sz w:val="24"/>
          <w:szCs w:val="24"/>
        </w:rPr>
        <w:t>雨水箅孔眼是否堵塞</w:t>
      </w:r>
      <w:r>
        <w:rPr>
          <w:rFonts w:hint="eastAsia" w:ascii="Times New Roman" w:hAnsi="Times New Roman"/>
          <w:spacing w:val="7"/>
          <w:sz w:val="24"/>
          <w:szCs w:val="24"/>
        </w:rPr>
        <w:t>，</w:t>
      </w:r>
      <w:r>
        <w:rPr>
          <w:rFonts w:ascii="Times New Roman" w:hAnsi="Times New Roman"/>
          <w:spacing w:val="7"/>
          <w:sz w:val="24"/>
          <w:szCs w:val="24"/>
        </w:rPr>
        <w:t>雨水口框是否突出、凹陷或跳动</w:t>
      </w:r>
      <w:r>
        <w:rPr>
          <w:rFonts w:hint="eastAsia" w:ascii="Times New Roman" w:hAnsi="Times New Roman"/>
          <w:spacing w:val="7"/>
          <w:sz w:val="24"/>
          <w:szCs w:val="24"/>
        </w:rPr>
        <w:t>，</w:t>
      </w:r>
      <w:r>
        <w:rPr>
          <w:rFonts w:ascii="Times New Roman" w:hAnsi="Times New Roman"/>
          <w:spacing w:val="7"/>
          <w:sz w:val="24"/>
          <w:szCs w:val="24"/>
        </w:rPr>
        <w:t>是否散发异味。</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溢流排水口</w:t>
      </w:r>
      <w:r>
        <w:rPr>
          <w:rFonts w:hint="eastAsia" w:ascii="Times New Roman" w:hAnsi="Times New Roman"/>
          <w:spacing w:val="7"/>
          <w:sz w:val="24"/>
          <w:szCs w:val="24"/>
        </w:rPr>
        <w:t>日常</w:t>
      </w:r>
      <w:r>
        <w:rPr>
          <w:rFonts w:ascii="Times New Roman" w:hAnsi="Times New Roman"/>
          <w:spacing w:val="7"/>
          <w:sz w:val="24"/>
          <w:szCs w:val="24"/>
        </w:rPr>
        <w:t>巡视内容应包括：溢流排水口附近是否堆物、搭建、倾倒垃圾等情况</w:t>
      </w:r>
      <w:r>
        <w:rPr>
          <w:rFonts w:hint="eastAsia" w:ascii="Times New Roman" w:hAnsi="Times New Roman"/>
          <w:spacing w:val="7"/>
          <w:sz w:val="24"/>
          <w:szCs w:val="24"/>
        </w:rPr>
        <w:t>，</w:t>
      </w:r>
      <w:r>
        <w:rPr>
          <w:rFonts w:ascii="Times New Roman" w:hAnsi="Times New Roman"/>
          <w:spacing w:val="7"/>
          <w:sz w:val="24"/>
          <w:szCs w:val="24"/>
        </w:rPr>
        <w:t>溢流排水口挡墙、护坡及跌水消能设施结构是否完好</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5 </w:t>
      </w:r>
      <w:r>
        <w:rPr>
          <w:rFonts w:ascii="Times New Roman" w:hAnsi="Times New Roman"/>
          <w:spacing w:val="7"/>
          <w:sz w:val="24"/>
          <w:szCs w:val="24"/>
        </w:rPr>
        <w:t>排水管道日常巡视雨季每周至少巡视一遍</w:t>
      </w:r>
      <w:r>
        <w:rPr>
          <w:rFonts w:hint="eastAsia" w:ascii="Times New Roman" w:hAnsi="Times New Roman"/>
          <w:spacing w:val="7"/>
          <w:sz w:val="24"/>
          <w:szCs w:val="24"/>
        </w:rPr>
        <w:t>；每年雨季前应进行一次排水防涝设施专项检查，雨季时应加大巡视频次；</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8.4.3</w:t>
      </w:r>
      <w:r>
        <w:rPr>
          <w:rFonts w:ascii="Times New Roman" w:hAnsi="Times New Roman"/>
          <w:spacing w:val="7"/>
          <w:sz w:val="24"/>
          <w:szCs w:val="24"/>
        </w:rPr>
        <w:t>管道及附属构筑物定期检查应符合以下规定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管道</w:t>
      </w:r>
      <w:r>
        <w:rPr>
          <w:rFonts w:hint="eastAsia" w:ascii="Times New Roman" w:hAnsi="Times New Roman"/>
          <w:spacing w:val="7"/>
          <w:sz w:val="24"/>
          <w:szCs w:val="24"/>
        </w:rPr>
        <w:t>定期检查</w:t>
      </w:r>
      <w:r>
        <w:rPr>
          <w:rFonts w:ascii="Times New Roman" w:hAnsi="Times New Roman"/>
          <w:spacing w:val="7"/>
          <w:sz w:val="24"/>
          <w:szCs w:val="24"/>
        </w:rPr>
        <w:t>内容应包括：</w:t>
      </w:r>
      <w:r>
        <w:rPr>
          <w:sz w:val="24"/>
          <w:szCs w:val="24"/>
        </w:rPr>
        <w:t>检查井、雨水口及排放口积泥，管道沉积、结垢、障碍物、树根、洼水、残墙、坝头、浮渣，雨污水混接，水位和水流、井盖缺损、有毒有害气体等</w:t>
      </w:r>
      <w:r>
        <w:rPr>
          <w:rFonts w:ascii="Times New Roman" w:hAnsi="Times New Roman"/>
          <w:spacing w:val="7"/>
          <w:sz w:val="24"/>
          <w:szCs w:val="24"/>
        </w:rPr>
        <w:t>功能状况检查和</w:t>
      </w:r>
      <w:r>
        <w:rPr>
          <w:sz w:val="24"/>
          <w:szCs w:val="24"/>
        </w:rPr>
        <w:t>管道脱节、变形、支管暗接、错位、渗漏、腐蚀、胶圈脱落、破裂与空洞、异物侵入、倒坡、塌陷、异管穿入等</w:t>
      </w:r>
      <w:r>
        <w:rPr>
          <w:rFonts w:ascii="Times New Roman" w:hAnsi="Times New Roman"/>
          <w:spacing w:val="7"/>
          <w:sz w:val="24"/>
          <w:szCs w:val="24"/>
        </w:rPr>
        <w:t>结构状况检查</w:t>
      </w:r>
      <w:r>
        <w:rPr>
          <w:rFonts w:hint="eastAsia" w:ascii="Times New Roman" w:hAnsi="Times New Roman"/>
          <w:spacing w:val="7"/>
          <w:sz w:val="24"/>
          <w:szCs w:val="24"/>
        </w:rPr>
        <w:t>；</w:t>
      </w:r>
      <w:r>
        <w:rPr>
          <w:rFonts w:ascii="Times New Roman" w:hAnsi="Times New Roman"/>
          <w:spacing w:val="7"/>
          <w:sz w:val="24"/>
          <w:szCs w:val="24"/>
        </w:rPr>
        <w:t xml:space="preserve"> </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检查井</w:t>
      </w:r>
      <w:r>
        <w:rPr>
          <w:rFonts w:hint="eastAsia" w:ascii="Times New Roman" w:hAnsi="Times New Roman"/>
          <w:spacing w:val="7"/>
          <w:sz w:val="24"/>
          <w:szCs w:val="24"/>
        </w:rPr>
        <w:t>定期检查</w:t>
      </w:r>
      <w:r>
        <w:rPr>
          <w:rFonts w:ascii="Times New Roman" w:hAnsi="Times New Roman"/>
          <w:spacing w:val="7"/>
          <w:sz w:val="24"/>
          <w:szCs w:val="24"/>
        </w:rPr>
        <w:t>内容应包括</w:t>
      </w:r>
      <w:r>
        <w:rPr>
          <w:rFonts w:hint="eastAsia" w:ascii="Times New Roman" w:hAnsi="Times New Roman"/>
          <w:spacing w:val="7"/>
          <w:sz w:val="24"/>
          <w:szCs w:val="24"/>
        </w:rPr>
        <w:t>：</w:t>
      </w:r>
      <w:r>
        <w:rPr>
          <w:rFonts w:ascii="Times New Roman" w:hAnsi="Times New Roman"/>
          <w:spacing w:val="7"/>
          <w:sz w:val="24"/>
          <w:szCs w:val="24"/>
        </w:rPr>
        <w:t>井盖链条和锁具是否缺损</w:t>
      </w:r>
      <w:r>
        <w:rPr>
          <w:rFonts w:hint="eastAsia" w:ascii="Times New Roman" w:hAnsi="Times New Roman"/>
          <w:spacing w:val="7"/>
          <w:sz w:val="24"/>
          <w:szCs w:val="24"/>
        </w:rPr>
        <w:t>，</w:t>
      </w:r>
      <w:r>
        <w:rPr>
          <w:rFonts w:ascii="Times New Roman" w:hAnsi="Times New Roman"/>
          <w:spacing w:val="7"/>
          <w:sz w:val="24"/>
          <w:szCs w:val="24"/>
        </w:rPr>
        <w:t>爬梯是否松动、锈蚀或缺损</w:t>
      </w:r>
      <w:r>
        <w:rPr>
          <w:rFonts w:hint="eastAsia" w:ascii="Times New Roman" w:hAnsi="Times New Roman"/>
          <w:spacing w:val="7"/>
          <w:sz w:val="24"/>
          <w:szCs w:val="24"/>
        </w:rPr>
        <w:t>，</w:t>
      </w:r>
      <w:r>
        <w:rPr>
          <w:rFonts w:ascii="Times New Roman" w:hAnsi="Times New Roman"/>
          <w:spacing w:val="7"/>
          <w:sz w:val="24"/>
          <w:szCs w:val="24"/>
        </w:rPr>
        <w:t>井壁是否存在泥垢、裂缝、渗漏或抹面脱落等</w:t>
      </w:r>
      <w:r>
        <w:rPr>
          <w:rFonts w:hint="eastAsia" w:ascii="Times New Roman" w:hAnsi="Times New Roman"/>
          <w:spacing w:val="7"/>
          <w:sz w:val="24"/>
          <w:szCs w:val="24"/>
        </w:rPr>
        <w:t>，</w:t>
      </w:r>
      <w:r>
        <w:rPr>
          <w:rFonts w:ascii="Times New Roman" w:hAnsi="Times New Roman"/>
          <w:spacing w:val="7"/>
          <w:sz w:val="24"/>
          <w:szCs w:val="24"/>
        </w:rPr>
        <w:t>管口和流槽是否破损</w:t>
      </w:r>
      <w:r>
        <w:rPr>
          <w:rFonts w:hint="eastAsia" w:ascii="Times New Roman" w:hAnsi="Times New Roman"/>
          <w:spacing w:val="7"/>
          <w:sz w:val="24"/>
          <w:szCs w:val="24"/>
        </w:rPr>
        <w:t>，</w:t>
      </w:r>
      <w:r>
        <w:rPr>
          <w:rFonts w:ascii="Times New Roman" w:hAnsi="Times New Roman"/>
          <w:spacing w:val="7"/>
          <w:sz w:val="24"/>
          <w:szCs w:val="24"/>
        </w:rPr>
        <w:t>井底是否存在积泥</w:t>
      </w:r>
      <w:r>
        <w:rPr>
          <w:rFonts w:hint="eastAsia" w:ascii="Times New Roman" w:hAnsi="Times New Roman"/>
          <w:spacing w:val="7"/>
          <w:sz w:val="24"/>
          <w:szCs w:val="24"/>
        </w:rPr>
        <w:t>，</w:t>
      </w:r>
      <w:r>
        <w:rPr>
          <w:rFonts w:ascii="Times New Roman" w:hAnsi="Times New Roman"/>
          <w:spacing w:val="7"/>
          <w:sz w:val="24"/>
          <w:szCs w:val="24"/>
        </w:rPr>
        <w:t>防坠设施是否缺失、破损</w:t>
      </w:r>
      <w:r>
        <w:rPr>
          <w:rFonts w:hint="eastAsia" w:ascii="Times New Roman" w:hAnsi="Times New Roman"/>
          <w:spacing w:val="7"/>
          <w:sz w:val="24"/>
          <w:szCs w:val="24"/>
        </w:rPr>
        <w:t>，</w:t>
      </w:r>
      <w:r>
        <w:rPr>
          <w:rFonts w:ascii="Times New Roman" w:hAnsi="Times New Roman"/>
          <w:spacing w:val="7"/>
          <w:sz w:val="24"/>
          <w:szCs w:val="24"/>
        </w:rPr>
        <w:t>是否存有垃圾、杂物</w:t>
      </w:r>
      <w:r>
        <w:rPr>
          <w:rFonts w:hint="eastAsia" w:ascii="Times New Roman" w:hAnsi="Times New Roman"/>
          <w:spacing w:val="7"/>
          <w:sz w:val="24"/>
          <w:szCs w:val="24"/>
        </w:rPr>
        <w:t>，</w:t>
      </w:r>
      <w:r>
        <w:rPr>
          <w:rFonts w:ascii="Times New Roman" w:hAnsi="Times New Roman"/>
          <w:spacing w:val="7"/>
          <w:sz w:val="24"/>
          <w:szCs w:val="24"/>
        </w:rPr>
        <w:t>井内水位和流向是否正常</w:t>
      </w:r>
      <w:r>
        <w:rPr>
          <w:rFonts w:hint="eastAsia" w:ascii="Times New Roman" w:hAnsi="Times New Roman"/>
          <w:spacing w:val="7"/>
          <w:sz w:val="24"/>
          <w:szCs w:val="24"/>
        </w:rPr>
        <w:t>，</w:t>
      </w:r>
      <w:r>
        <w:rPr>
          <w:rFonts w:ascii="Times New Roman" w:hAnsi="Times New Roman"/>
          <w:spacing w:val="7"/>
          <w:sz w:val="24"/>
          <w:szCs w:val="24"/>
        </w:rPr>
        <w:t>是否存在雨污混接</w:t>
      </w:r>
      <w:r>
        <w:rPr>
          <w:rFonts w:hint="eastAsia" w:ascii="Times New Roman" w:hAnsi="Times New Roman"/>
          <w:spacing w:val="7"/>
          <w:sz w:val="24"/>
          <w:szCs w:val="24"/>
        </w:rPr>
        <w:t>，</w:t>
      </w:r>
      <w:r>
        <w:rPr>
          <w:rFonts w:ascii="Times New Roman" w:hAnsi="Times New Roman"/>
          <w:spacing w:val="7"/>
          <w:sz w:val="24"/>
          <w:szCs w:val="24"/>
        </w:rPr>
        <w:t>是否存在违章排放、私自接管等</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雨水口</w:t>
      </w:r>
      <w:r>
        <w:rPr>
          <w:rFonts w:hint="eastAsia" w:ascii="Times New Roman" w:hAnsi="Times New Roman"/>
          <w:spacing w:val="7"/>
          <w:sz w:val="24"/>
          <w:szCs w:val="24"/>
        </w:rPr>
        <w:t>定期检查</w:t>
      </w:r>
      <w:r>
        <w:rPr>
          <w:rFonts w:ascii="Times New Roman" w:hAnsi="Times New Roman"/>
          <w:spacing w:val="7"/>
          <w:sz w:val="24"/>
          <w:szCs w:val="24"/>
        </w:rPr>
        <w:t>内容应包括</w:t>
      </w:r>
      <w:r>
        <w:rPr>
          <w:rFonts w:hint="eastAsia" w:ascii="Times New Roman" w:hAnsi="Times New Roman"/>
          <w:spacing w:val="7"/>
          <w:sz w:val="24"/>
          <w:szCs w:val="24"/>
        </w:rPr>
        <w:t>：</w:t>
      </w:r>
      <w:r>
        <w:rPr>
          <w:rFonts w:ascii="Times New Roman" w:hAnsi="Times New Roman"/>
          <w:spacing w:val="7"/>
          <w:sz w:val="24"/>
          <w:szCs w:val="24"/>
        </w:rPr>
        <w:t>雨水算铰、链条是否损坏</w:t>
      </w:r>
      <w:r>
        <w:rPr>
          <w:rFonts w:hint="eastAsia" w:ascii="Times New Roman" w:hAnsi="Times New Roman"/>
          <w:spacing w:val="7"/>
          <w:sz w:val="24"/>
          <w:szCs w:val="24"/>
        </w:rPr>
        <w:t>，</w:t>
      </w:r>
      <w:r>
        <w:rPr>
          <w:rFonts w:ascii="Times New Roman" w:hAnsi="Times New Roman"/>
          <w:spacing w:val="7"/>
          <w:sz w:val="24"/>
          <w:szCs w:val="24"/>
        </w:rPr>
        <w:t>是否存在裂缝、渗漏、抹面剥落</w:t>
      </w:r>
      <w:r>
        <w:rPr>
          <w:rFonts w:hint="eastAsia" w:ascii="Times New Roman" w:hAnsi="Times New Roman"/>
          <w:spacing w:val="7"/>
          <w:sz w:val="24"/>
          <w:szCs w:val="24"/>
        </w:rPr>
        <w:t>，</w:t>
      </w:r>
      <w:r>
        <w:rPr>
          <w:rFonts w:ascii="Times New Roman" w:hAnsi="Times New Roman"/>
          <w:spacing w:val="7"/>
          <w:sz w:val="24"/>
          <w:szCs w:val="24"/>
        </w:rPr>
        <w:t>是否存在积泥或杂物</w:t>
      </w:r>
      <w:r>
        <w:rPr>
          <w:rFonts w:hint="eastAsia" w:ascii="Times New Roman" w:hAnsi="Times New Roman"/>
          <w:spacing w:val="7"/>
          <w:sz w:val="24"/>
          <w:szCs w:val="24"/>
        </w:rPr>
        <w:t>，</w:t>
      </w:r>
      <w:r>
        <w:rPr>
          <w:rFonts w:ascii="Times New Roman" w:hAnsi="Times New Roman"/>
          <w:spacing w:val="7"/>
          <w:sz w:val="24"/>
          <w:szCs w:val="24"/>
        </w:rPr>
        <w:t>是否存在积水</w:t>
      </w:r>
      <w:r>
        <w:rPr>
          <w:rFonts w:hint="eastAsia" w:ascii="Times New Roman" w:hAnsi="Times New Roman"/>
          <w:spacing w:val="7"/>
          <w:sz w:val="24"/>
          <w:szCs w:val="24"/>
        </w:rPr>
        <w:t>，</w:t>
      </w:r>
      <w:r>
        <w:rPr>
          <w:rFonts w:ascii="Times New Roman" w:hAnsi="Times New Roman"/>
          <w:spacing w:val="7"/>
          <w:sz w:val="24"/>
          <w:szCs w:val="24"/>
        </w:rPr>
        <w:t>是否存在雨污混接、私接连管</w:t>
      </w:r>
      <w:r>
        <w:rPr>
          <w:rFonts w:hint="eastAsia" w:ascii="Times New Roman" w:hAnsi="Times New Roman"/>
          <w:spacing w:val="7"/>
          <w:sz w:val="24"/>
          <w:szCs w:val="24"/>
        </w:rPr>
        <w:t>、</w:t>
      </w:r>
      <w:r>
        <w:rPr>
          <w:rFonts w:ascii="Times New Roman" w:hAnsi="Times New Roman"/>
          <w:spacing w:val="7"/>
          <w:sz w:val="24"/>
          <w:szCs w:val="24"/>
        </w:rPr>
        <w:t>井体倾斜、连管异常</w:t>
      </w:r>
      <w:r>
        <w:rPr>
          <w:rFonts w:hint="eastAsia" w:ascii="Times New Roman" w:hAnsi="Times New Roman"/>
          <w:spacing w:val="7"/>
          <w:sz w:val="24"/>
          <w:szCs w:val="24"/>
        </w:rPr>
        <w:t>，</w:t>
      </w:r>
      <w:r>
        <w:rPr>
          <w:rFonts w:ascii="Times New Roman" w:hAnsi="Times New Roman"/>
          <w:spacing w:val="7"/>
          <w:sz w:val="24"/>
          <w:szCs w:val="24"/>
        </w:rPr>
        <w:t>网篮是否破损</w:t>
      </w:r>
      <w:r>
        <w:rPr>
          <w:rFonts w:hint="eastAsia" w:ascii="Times New Roman" w:hAnsi="Times New Roman"/>
          <w:spacing w:val="7"/>
          <w:sz w:val="24"/>
          <w:szCs w:val="24"/>
        </w:rPr>
        <w:t>，</w:t>
      </w:r>
      <w:r>
        <w:rPr>
          <w:rFonts w:ascii="Times New Roman" w:hAnsi="Times New Roman"/>
          <w:spacing w:val="7"/>
          <w:sz w:val="24"/>
          <w:szCs w:val="24"/>
        </w:rPr>
        <w:t>防臭装置是否有效</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管道</w:t>
      </w:r>
      <w:r>
        <w:rPr>
          <w:rFonts w:hint="eastAsia" w:ascii="Times New Roman" w:hAnsi="Times New Roman"/>
          <w:spacing w:val="7"/>
          <w:sz w:val="24"/>
          <w:szCs w:val="24"/>
        </w:rPr>
        <w:t>定期内部功能状况检查的普查周期应为1~</w:t>
      </w:r>
      <w:r>
        <w:rPr>
          <w:rFonts w:ascii="Times New Roman" w:hAnsi="Times New Roman"/>
          <w:spacing w:val="7"/>
          <w:sz w:val="24"/>
          <w:szCs w:val="24"/>
        </w:rPr>
        <w:t>2年进行</w:t>
      </w:r>
      <w:r>
        <w:rPr>
          <w:rFonts w:hint="eastAsia" w:ascii="Times New Roman" w:hAnsi="Times New Roman"/>
          <w:spacing w:val="7"/>
          <w:sz w:val="24"/>
          <w:szCs w:val="24"/>
        </w:rPr>
        <w:t>1次，易积水点应每年雨季前进行功能状况检查；结构状况检查的普查周期应为5~</w:t>
      </w:r>
      <w:r>
        <w:rPr>
          <w:rFonts w:ascii="Times New Roman" w:hAnsi="Times New Roman"/>
          <w:spacing w:val="7"/>
          <w:sz w:val="24"/>
          <w:szCs w:val="24"/>
        </w:rPr>
        <w:t>10年进行</w:t>
      </w:r>
      <w:r>
        <w:rPr>
          <w:rFonts w:hint="eastAsia" w:ascii="Times New Roman" w:hAnsi="Times New Roman"/>
          <w:spacing w:val="7"/>
          <w:sz w:val="24"/>
          <w:szCs w:val="24"/>
        </w:rPr>
        <w:t>1次；检查井和雨水口的内部检查雨季前、后各至少</w:t>
      </w:r>
      <w:r>
        <w:rPr>
          <w:rFonts w:ascii="Times New Roman" w:hAnsi="Times New Roman"/>
          <w:spacing w:val="7"/>
          <w:sz w:val="24"/>
          <w:szCs w:val="24"/>
        </w:rPr>
        <w:t>1次</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 xml:space="preserve">8.4.4 </w:t>
      </w:r>
      <w:r>
        <w:rPr>
          <w:rFonts w:hint="eastAsia" w:ascii="Times New Roman" w:hAnsi="Times New Roman"/>
          <w:spacing w:val="7"/>
          <w:sz w:val="24"/>
          <w:szCs w:val="24"/>
        </w:rPr>
        <w:t>定期检查方法可采用</w:t>
      </w:r>
      <w:r>
        <w:rPr>
          <w:rFonts w:ascii="Times New Roman" w:hAnsi="Times New Roman"/>
          <w:spacing w:val="7"/>
          <w:sz w:val="24"/>
          <w:szCs w:val="24"/>
        </w:rPr>
        <w:t xml:space="preserve">CCTV </w:t>
      </w:r>
      <w:r>
        <w:rPr>
          <w:rFonts w:hint="eastAsia" w:ascii="Times New Roman" w:hAnsi="Times New Roman"/>
          <w:spacing w:val="7"/>
          <w:sz w:val="24"/>
          <w:szCs w:val="24"/>
        </w:rPr>
        <w:t>检测、声呐检测、反光镜检查、水力坡降检查等方法。管道检查方法及适用范围宜符合表</w:t>
      </w:r>
      <w:r>
        <w:rPr>
          <w:rFonts w:ascii="Times New Roman" w:hAnsi="Times New Roman"/>
          <w:spacing w:val="7"/>
          <w:sz w:val="24"/>
          <w:szCs w:val="24"/>
        </w:rPr>
        <w:t>8.4.1</w:t>
      </w:r>
      <w:r>
        <w:rPr>
          <w:rFonts w:hint="eastAsia" w:ascii="Times New Roman" w:hAnsi="Times New Roman"/>
          <w:spacing w:val="7"/>
          <w:sz w:val="24"/>
          <w:szCs w:val="24"/>
        </w:rPr>
        <w:t>的规定。</w:t>
      </w:r>
    </w:p>
    <w:p>
      <w:pPr>
        <w:pStyle w:val="32"/>
        <w:tabs>
          <w:tab w:val="left" w:pos="895"/>
          <w:tab w:val="left" w:pos="2003"/>
        </w:tabs>
        <w:spacing w:after="0" w:line="360" w:lineRule="auto"/>
        <w:ind w:left="0" w:firstLine="0" w:firstLineChars="0"/>
        <w:jc w:val="center"/>
        <w:rPr>
          <w:rFonts w:ascii="Times New Roman" w:hAnsi="Times New Roman"/>
          <w:spacing w:val="7"/>
          <w:sz w:val="21"/>
          <w:szCs w:val="24"/>
        </w:rPr>
      </w:pPr>
      <w:r>
        <w:rPr>
          <w:rFonts w:hint="eastAsia" w:ascii="Times New Roman" w:hAnsi="Times New Roman"/>
          <w:spacing w:val="7"/>
          <w:sz w:val="21"/>
          <w:szCs w:val="24"/>
        </w:rPr>
        <w:t>表8</w:t>
      </w:r>
      <w:r>
        <w:rPr>
          <w:rFonts w:ascii="Times New Roman" w:hAnsi="Times New Roman"/>
          <w:spacing w:val="7"/>
          <w:sz w:val="21"/>
          <w:szCs w:val="24"/>
        </w:rPr>
        <w:t xml:space="preserve">.4.1 </w:t>
      </w:r>
      <w:r>
        <w:rPr>
          <w:rFonts w:hint="eastAsia" w:ascii="Times New Roman" w:hAnsi="Times New Roman"/>
          <w:spacing w:val="7"/>
          <w:sz w:val="21"/>
          <w:szCs w:val="24"/>
        </w:rPr>
        <w:t>管道检查方法及适用范围</w:t>
      </w:r>
    </w:p>
    <w:tbl>
      <w:tblPr>
        <w:tblStyle w:val="24"/>
        <w:tblW w:w="8317" w:type="dxa"/>
        <w:jc w:val="center"/>
        <w:tblInd w:w="0" w:type="dxa"/>
        <w:tblLayout w:type="fixed"/>
        <w:tblCellMar>
          <w:top w:w="0" w:type="dxa"/>
          <w:left w:w="0" w:type="dxa"/>
          <w:bottom w:w="0" w:type="dxa"/>
          <w:right w:w="0" w:type="dxa"/>
        </w:tblCellMar>
      </w:tblPr>
      <w:tblGrid>
        <w:gridCol w:w="1719"/>
        <w:gridCol w:w="1434"/>
        <w:gridCol w:w="2001"/>
        <w:gridCol w:w="865"/>
        <w:gridCol w:w="1149"/>
        <w:gridCol w:w="1149"/>
      </w:tblGrid>
      <w:tr>
        <w:tblPrEx>
          <w:tblLayout w:type="fixed"/>
          <w:tblCellMar>
            <w:top w:w="0" w:type="dxa"/>
            <w:left w:w="0" w:type="dxa"/>
            <w:bottom w:w="0" w:type="dxa"/>
            <w:right w:w="0" w:type="dxa"/>
          </w:tblCellMar>
        </w:tblPrEx>
        <w:trPr>
          <w:trHeight w:val="423"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检测方法</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中小型管道</w:t>
            </w:r>
          </w:p>
        </w:tc>
        <w:tc>
          <w:tcPr>
            <w:tcW w:w="2001"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大型及以上管道</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检查井</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功能状况</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结构状况</w:t>
            </w:r>
          </w:p>
        </w:tc>
      </w:tr>
      <w:tr>
        <w:tblPrEx>
          <w:tblLayout w:type="fixed"/>
          <w:tblCellMar>
            <w:top w:w="0" w:type="dxa"/>
            <w:left w:w="0" w:type="dxa"/>
            <w:bottom w:w="0" w:type="dxa"/>
            <w:right w:w="0" w:type="dxa"/>
          </w:tblCellMar>
        </w:tblPrEx>
        <w:trPr>
          <w:trHeight w:val="423"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电视检测</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2001"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Layout w:type="fixed"/>
          <w:tblCellMar>
            <w:top w:w="0" w:type="dxa"/>
            <w:left w:w="0" w:type="dxa"/>
            <w:bottom w:w="0" w:type="dxa"/>
            <w:right w:w="0" w:type="dxa"/>
          </w:tblCellMar>
        </w:tblPrEx>
        <w:trPr>
          <w:trHeight w:val="423"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声呐检测</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2001"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Layout w:type="fixed"/>
          <w:tblCellMar>
            <w:top w:w="0" w:type="dxa"/>
            <w:left w:w="0" w:type="dxa"/>
            <w:bottom w:w="0" w:type="dxa"/>
            <w:right w:w="0" w:type="dxa"/>
          </w:tblCellMar>
        </w:tblPrEx>
        <w:trPr>
          <w:trHeight w:val="423"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反光镜检查</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2001"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r>
      <w:tr>
        <w:tblPrEx>
          <w:tblLayout w:type="fixed"/>
          <w:tblCellMar>
            <w:top w:w="0" w:type="dxa"/>
            <w:left w:w="0" w:type="dxa"/>
            <w:bottom w:w="0" w:type="dxa"/>
            <w:right w:w="0" w:type="dxa"/>
          </w:tblCellMar>
        </w:tblPrEx>
        <w:trPr>
          <w:trHeight w:val="423"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水力坡降检查</w:t>
            </w:r>
          </w:p>
        </w:tc>
        <w:tc>
          <w:tcPr>
            <w:tcW w:w="1434"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2001"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865"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149" w:type="dxa"/>
            <w:tcBorders>
              <w:top w:val="single" w:color="000000" w:sz="4" w:space="0"/>
              <w:left w:val="nil"/>
              <w:bottom w:val="single" w:color="000000" w:sz="4" w:space="0"/>
              <w:right w:val="single" w:color="000000" w:sz="4" w:space="0"/>
            </w:tcBorders>
            <w:shd w:val="clear" w:color="auto" w:fill="auto"/>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r>
    </w:tbl>
    <w:p>
      <w:pPr>
        <w:pStyle w:val="32"/>
        <w:tabs>
          <w:tab w:val="left" w:pos="895"/>
          <w:tab w:val="left" w:pos="2003"/>
        </w:tabs>
        <w:spacing w:after="0" w:line="360" w:lineRule="auto"/>
        <w:ind w:left="0" w:firstLine="508"/>
        <w:jc w:val="both"/>
        <w:rPr>
          <w:rFonts w:ascii="Times New Roman" w:hAnsi="Times New Roman"/>
          <w:spacing w:val="7"/>
          <w:sz w:val="24"/>
          <w:szCs w:val="24"/>
        </w:rPr>
      </w:pP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8.4.5</w:t>
      </w:r>
      <w:r>
        <w:rPr>
          <w:rFonts w:ascii="Times New Roman" w:hAnsi="Times New Roman"/>
          <w:spacing w:val="7"/>
          <w:sz w:val="24"/>
          <w:szCs w:val="24"/>
        </w:rPr>
        <w:t>管道及附属构筑物养护应符合以下规定</w:t>
      </w:r>
      <w:r>
        <w:rPr>
          <w:rFonts w:hint="eastAsia"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管道</w:t>
      </w:r>
      <w:r>
        <w:rPr>
          <w:rFonts w:hint="eastAsia" w:ascii="Times New Roman" w:hAnsi="Times New Roman"/>
          <w:spacing w:val="7"/>
          <w:sz w:val="24"/>
          <w:szCs w:val="24"/>
        </w:rPr>
        <w:t>养护</w:t>
      </w:r>
      <w:r>
        <w:rPr>
          <w:rFonts w:ascii="Times New Roman" w:hAnsi="Times New Roman"/>
          <w:spacing w:val="7"/>
          <w:sz w:val="24"/>
          <w:szCs w:val="24"/>
        </w:rPr>
        <w:t>内容应包括：采用射水疏通、绞车疏通、推杆疏通、转杆疏通、水力疏通和人工铲挖等方式进行管道疏通养护</w:t>
      </w:r>
      <w:r>
        <w:rPr>
          <w:rFonts w:hint="eastAsia" w:ascii="Times New Roman" w:hAnsi="Times New Roman"/>
          <w:spacing w:val="7"/>
          <w:sz w:val="24"/>
          <w:szCs w:val="24"/>
        </w:rPr>
        <w:t>，</w:t>
      </w:r>
      <w:r>
        <w:rPr>
          <w:rFonts w:ascii="Times New Roman" w:hAnsi="Times New Roman"/>
          <w:spacing w:val="7"/>
          <w:sz w:val="24"/>
          <w:szCs w:val="24"/>
        </w:rPr>
        <w:t>根据管径大小、管道结构状况、流量、流速、作业环境等条件选择合适的冲洗方法</w:t>
      </w:r>
      <w:r>
        <w:rPr>
          <w:rFonts w:hint="eastAsia" w:ascii="Times New Roman" w:hAnsi="Times New Roman"/>
          <w:spacing w:val="7"/>
          <w:sz w:val="24"/>
          <w:szCs w:val="24"/>
        </w:rPr>
        <w:t>，</w:t>
      </w:r>
      <w:r>
        <w:rPr>
          <w:rFonts w:ascii="Times New Roman" w:hAnsi="Times New Roman"/>
          <w:spacing w:val="7"/>
          <w:sz w:val="24"/>
          <w:szCs w:val="24"/>
        </w:rPr>
        <w:t>使用绞车或掏挖车疏通时，应注意来往行人和作业人员安全</w:t>
      </w:r>
      <w:r>
        <w:rPr>
          <w:rFonts w:hint="eastAsia" w:ascii="Times New Roman" w:hAnsi="Times New Roman"/>
          <w:spacing w:val="7"/>
          <w:sz w:val="24"/>
          <w:szCs w:val="24"/>
        </w:rPr>
        <w:t>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检查井</w:t>
      </w:r>
      <w:r>
        <w:rPr>
          <w:rFonts w:hint="eastAsia" w:ascii="Times New Roman" w:hAnsi="Times New Roman"/>
          <w:spacing w:val="7"/>
          <w:sz w:val="24"/>
          <w:szCs w:val="24"/>
        </w:rPr>
        <w:t>养护</w:t>
      </w:r>
      <w:r>
        <w:rPr>
          <w:rFonts w:ascii="Times New Roman" w:hAnsi="Times New Roman"/>
          <w:spacing w:val="7"/>
          <w:sz w:val="24"/>
          <w:szCs w:val="24"/>
        </w:rPr>
        <w:t>内容应包括</w:t>
      </w:r>
      <w:r>
        <w:rPr>
          <w:rFonts w:hint="eastAsia" w:ascii="Times New Roman" w:hAnsi="Times New Roman"/>
          <w:spacing w:val="7"/>
          <w:sz w:val="24"/>
          <w:szCs w:val="24"/>
        </w:rPr>
        <w:t>：</w:t>
      </w:r>
      <w:r>
        <w:rPr>
          <w:rFonts w:ascii="Times New Roman" w:hAnsi="Times New Roman"/>
          <w:spacing w:val="7"/>
          <w:sz w:val="24"/>
          <w:szCs w:val="24"/>
        </w:rPr>
        <w:t>井盖和雨水箅的选用、井盖与井框间的允许误差等应符合相关规定</w:t>
      </w:r>
      <w:r>
        <w:rPr>
          <w:rFonts w:hint="eastAsia" w:ascii="Times New Roman" w:hAnsi="Times New Roman"/>
          <w:spacing w:val="7"/>
          <w:sz w:val="24"/>
          <w:szCs w:val="24"/>
        </w:rPr>
        <w:t>，车辆经过时，井盖不应出现跳动和声响，井盖标识应与管道属性一致，铸铁井盖应具备防盗功能；</w:t>
      </w:r>
    </w:p>
    <w:p>
      <w:pPr>
        <w:pStyle w:val="32"/>
        <w:tabs>
          <w:tab w:val="left" w:pos="895"/>
          <w:tab w:val="left" w:pos="2003"/>
        </w:tabs>
        <w:spacing w:after="0" w:line="360" w:lineRule="auto"/>
        <w:ind w:left="0" w:firstLine="510"/>
        <w:jc w:val="both"/>
        <w:rPr>
          <w:rFonts w:ascii="Times New Roman" w:hAnsi="Times New Roman"/>
          <w:kern w:val="2"/>
          <w:sz w:val="24"/>
          <w:szCs w:val="24"/>
        </w:rPr>
      </w:pPr>
      <w:r>
        <w:rPr>
          <w:rFonts w:ascii="Times New Roman" w:hAnsi="Times New Roman"/>
          <w:b/>
          <w:spacing w:val="7"/>
          <w:sz w:val="24"/>
          <w:szCs w:val="24"/>
        </w:rPr>
        <w:t xml:space="preserve">3 </w:t>
      </w:r>
      <w:r>
        <w:rPr>
          <w:rFonts w:ascii="Times New Roman" w:hAnsi="Times New Roman"/>
          <w:spacing w:val="7"/>
          <w:sz w:val="24"/>
          <w:szCs w:val="24"/>
        </w:rPr>
        <w:t>雨水口</w:t>
      </w:r>
      <w:r>
        <w:rPr>
          <w:rFonts w:hint="eastAsia" w:ascii="Times New Roman" w:hAnsi="Times New Roman"/>
          <w:spacing w:val="7"/>
          <w:sz w:val="24"/>
          <w:szCs w:val="24"/>
        </w:rPr>
        <w:t>养护</w:t>
      </w:r>
      <w:r>
        <w:rPr>
          <w:rFonts w:ascii="Times New Roman" w:hAnsi="Times New Roman"/>
          <w:spacing w:val="7"/>
          <w:sz w:val="24"/>
          <w:szCs w:val="24"/>
        </w:rPr>
        <w:t>内容应包括</w:t>
      </w:r>
      <w:r>
        <w:rPr>
          <w:rFonts w:hint="eastAsia" w:ascii="Times New Roman" w:hAnsi="Times New Roman"/>
          <w:spacing w:val="7"/>
          <w:sz w:val="24"/>
          <w:szCs w:val="24"/>
        </w:rPr>
        <w:t>：</w:t>
      </w:r>
      <w:r>
        <w:rPr>
          <w:rFonts w:ascii="Times New Roman" w:hAnsi="Times New Roman"/>
          <w:kern w:val="2"/>
          <w:sz w:val="24"/>
          <w:szCs w:val="24"/>
        </w:rPr>
        <w:t>雨水箅子清理</w:t>
      </w:r>
      <w:r>
        <w:rPr>
          <w:rFonts w:hint="eastAsia" w:ascii="Times New Roman" w:hAnsi="Times New Roman"/>
          <w:kern w:val="2"/>
          <w:sz w:val="24"/>
          <w:szCs w:val="24"/>
        </w:rPr>
        <w:t>，</w:t>
      </w:r>
      <w:r>
        <w:rPr>
          <w:rFonts w:ascii="Times New Roman" w:hAnsi="Times New Roman"/>
          <w:kern w:val="2"/>
          <w:sz w:val="24"/>
          <w:szCs w:val="24"/>
        </w:rPr>
        <w:t>雨水口清掏</w:t>
      </w:r>
      <w:r>
        <w:rPr>
          <w:rFonts w:hint="eastAsia" w:ascii="Times New Roman" w:hAnsi="Times New Roman"/>
          <w:kern w:val="2"/>
          <w:sz w:val="24"/>
          <w:szCs w:val="24"/>
        </w:rPr>
        <w:t>，</w:t>
      </w:r>
      <w:r>
        <w:rPr>
          <w:rFonts w:ascii="Times New Roman" w:hAnsi="Times New Roman"/>
          <w:kern w:val="2"/>
          <w:sz w:val="24"/>
          <w:szCs w:val="24"/>
        </w:rPr>
        <w:t>雨水支管的疏通</w:t>
      </w:r>
      <w:r>
        <w:rPr>
          <w:rFonts w:hint="eastAsia" w:ascii="Times New Roman" w:hAnsi="Times New Roman"/>
          <w:kern w:val="2"/>
          <w:sz w:val="24"/>
          <w:szCs w:val="24"/>
        </w:rPr>
        <w:t>，雨水口内不得留有石块等阻碍排水的杂物。</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4 </w:t>
      </w:r>
      <w:r>
        <w:rPr>
          <w:rFonts w:ascii="Times New Roman" w:hAnsi="Times New Roman"/>
          <w:spacing w:val="7"/>
          <w:sz w:val="24"/>
          <w:szCs w:val="24"/>
        </w:rPr>
        <w:t>特大型</w:t>
      </w:r>
      <w:r>
        <w:rPr>
          <w:rFonts w:hint="eastAsia" w:ascii="Times New Roman" w:hAnsi="Times New Roman"/>
          <w:spacing w:val="7"/>
          <w:sz w:val="24"/>
          <w:szCs w:val="24"/>
        </w:rPr>
        <w:t>、</w:t>
      </w:r>
      <w:r>
        <w:rPr>
          <w:rFonts w:ascii="Times New Roman" w:hAnsi="Times New Roman"/>
          <w:spacing w:val="7"/>
          <w:sz w:val="24"/>
          <w:szCs w:val="24"/>
        </w:rPr>
        <w:t>大型</w:t>
      </w:r>
      <w:r>
        <w:rPr>
          <w:rFonts w:hint="eastAsia" w:ascii="Times New Roman" w:hAnsi="Times New Roman"/>
          <w:spacing w:val="7"/>
          <w:sz w:val="24"/>
          <w:szCs w:val="24"/>
        </w:rPr>
        <w:t>、</w:t>
      </w:r>
      <w:r>
        <w:rPr>
          <w:rFonts w:ascii="Times New Roman" w:hAnsi="Times New Roman"/>
          <w:spacing w:val="7"/>
          <w:sz w:val="24"/>
          <w:szCs w:val="24"/>
        </w:rPr>
        <w:t>中型</w:t>
      </w:r>
      <w:r>
        <w:rPr>
          <w:rFonts w:hint="eastAsia" w:ascii="Times New Roman" w:hAnsi="Times New Roman"/>
          <w:spacing w:val="7"/>
          <w:sz w:val="24"/>
          <w:szCs w:val="24"/>
        </w:rPr>
        <w:t>、</w:t>
      </w:r>
      <w:r>
        <w:rPr>
          <w:rFonts w:ascii="Times New Roman" w:hAnsi="Times New Roman"/>
          <w:spacing w:val="7"/>
          <w:sz w:val="24"/>
          <w:szCs w:val="24"/>
        </w:rPr>
        <w:t>小型管道分别养护周期为一年</w:t>
      </w:r>
      <w:r>
        <w:rPr>
          <w:rFonts w:hint="eastAsia" w:ascii="Times New Roman" w:hAnsi="Times New Roman"/>
          <w:spacing w:val="7"/>
          <w:sz w:val="24"/>
          <w:szCs w:val="24"/>
        </w:rPr>
        <w:t>0</w:t>
      </w:r>
      <w:r>
        <w:rPr>
          <w:rFonts w:ascii="Times New Roman" w:hAnsi="Times New Roman"/>
          <w:spacing w:val="7"/>
          <w:sz w:val="24"/>
          <w:szCs w:val="24"/>
        </w:rPr>
        <w:t>.3次</w:t>
      </w:r>
      <w:r>
        <w:rPr>
          <w:rFonts w:hint="eastAsia" w:ascii="Times New Roman" w:hAnsi="Times New Roman"/>
          <w:spacing w:val="7"/>
          <w:sz w:val="24"/>
          <w:szCs w:val="24"/>
        </w:rPr>
        <w:t>、0</w:t>
      </w:r>
      <w:r>
        <w:rPr>
          <w:rFonts w:ascii="Times New Roman" w:hAnsi="Times New Roman"/>
          <w:spacing w:val="7"/>
          <w:sz w:val="24"/>
          <w:szCs w:val="24"/>
        </w:rPr>
        <w:t>.5次</w:t>
      </w:r>
      <w:r>
        <w:rPr>
          <w:rFonts w:hint="eastAsia" w:ascii="Times New Roman" w:hAnsi="Times New Roman"/>
          <w:spacing w:val="7"/>
          <w:sz w:val="24"/>
          <w:szCs w:val="24"/>
        </w:rPr>
        <w:t>、1次、2次；检查井和雨水口养护周期均为一年4次。</w:t>
      </w:r>
    </w:p>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r>
        <w:rPr>
          <w:rFonts w:hint="eastAsia" w:ascii="Times New Roman" w:hAnsi="Times New Roman"/>
          <w:b/>
          <w:spacing w:val="7"/>
          <w:sz w:val="24"/>
          <w:szCs w:val="24"/>
        </w:rPr>
        <w:t>8</w:t>
      </w:r>
      <w:r>
        <w:rPr>
          <w:rFonts w:ascii="Times New Roman" w:hAnsi="Times New Roman"/>
          <w:b/>
          <w:spacing w:val="7"/>
          <w:sz w:val="24"/>
          <w:szCs w:val="24"/>
        </w:rPr>
        <w:t>.4.6</w:t>
      </w:r>
      <w:r>
        <w:rPr>
          <w:rFonts w:hint="eastAsia" w:ascii="Times New Roman" w:hAnsi="Times New Roman"/>
          <w:spacing w:val="7"/>
          <w:sz w:val="24"/>
          <w:szCs w:val="24"/>
        </w:rPr>
        <w:t>排水管道疏通养护可采用射水疏通、绞车疏通、推杆疏通、转杆疏通、水力疏通和人工铲挖等方式，各种管道疏通方法及适用范围宜符合表</w:t>
      </w:r>
      <w:r>
        <w:rPr>
          <w:rFonts w:ascii="Times New Roman" w:hAnsi="Times New Roman"/>
          <w:spacing w:val="7"/>
          <w:sz w:val="24"/>
          <w:szCs w:val="24"/>
        </w:rPr>
        <w:t>8.4.2</w:t>
      </w:r>
      <w:r>
        <w:rPr>
          <w:rFonts w:hint="eastAsia" w:ascii="Times New Roman" w:hAnsi="Times New Roman"/>
          <w:spacing w:val="7"/>
          <w:sz w:val="24"/>
          <w:szCs w:val="24"/>
        </w:rPr>
        <w:t>的规定。</w:t>
      </w:r>
    </w:p>
    <w:p>
      <w:pPr>
        <w:pStyle w:val="32"/>
        <w:tabs>
          <w:tab w:val="left" w:pos="895"/>
          <w:tab w:val="left" w:pos="2003"/>
        </w:tabs>
        <w:spacing w:after="0" w:line="360" w:lineRule="auto"/>
        <w:ind w:left="0" w:firstLine="0" w:firstLineChars="0"/>
        <w:jc w:val="center"/>
        <w:rPr>
          <w:rFonts w:ascii="Times New Roman" w:hAnsi="Times New Roman"/>
          <w:spacing w:val="7"/>
          <w:sz w:val="21"/>
          <w:szCs w:val="24"/>
        </w:rPr>
      </w:pPr>
      <w:r>
        <w:rPr>
          <w:rFonts w:hint="eastAsia" w:ascii="Times New Roman" w:hAnsi="Times New Roman"/>
          <w:spacing w:val="7"/>
          <w:sz w:val="21"/>
          <w:szCs w:val="24"/>
        </w:rPr>
        <w:t>表</w:t>
      </w:r>
      <w:r>
        <w:rPr>
          <w:rFonts w:ascii="Times New Roman" w:hAnsi="Times New Roman"/>
          <w:spacing w:val="7"/>
          <w:sz w:val="21"/>
          <w:szCs w:val="24"/>
        </w:rPr>
        <w:t xml:space="preserve">8.4.2 </w:t>
      </w:r>
      <w:r>
        <w:rPr>
          <w:rFonts w:hint="eastAsia" w:ascii="Times New Roman" w:hAnsi="Times New Roman"/>
          <w:spacing w:val="7"/>
          <w:sz w:val="21"/>
          <w:szCs w:val="24"/>
        </w:rPr>
        <w:t>管道疏通方式及适用范围</w:t>
      </w:r>
    </w:p>
    <w:tbl>
      <w:tblPr>
        <w:tblStyle w:val="24"/>
        <w:tblW w:w="852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97"/>
        <w:gridCol w:w="1797"/>
        <w:gridCol w:w="1797"/>
        <w:gridCol w:w="1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tcBorders>
              <w:top w:val="single" w:color="auto" w:sz="8"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疏通方法</w:t>
            </w:r>
          </w:p>
        </w:tc>
        <w:tc>
          <w:tcPr>
            <w:tcW w:w="1797" w:type="dxa"/>
            <w:tcBorders>
              <w:top w:val="single" w:color="auto" w:sz="8"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小型管</w:t>
            </w:r>
          </w:p>
        </w:tc>
        <w:tc>
          <w:tcPr>
            <w:tcW w:w="1797" w:type="dxa"/>
            <w:tcBorders>
              <w:top w:val="single" w:color="auto" w:sz="8"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中型管</w:t>
            </w:r>
          </w:p>
        </w:tc>
        <w:tc>
          <w:tcPr>
            <w:tcW w:w="1797" w:type="dxa"/>
            <w:tcBorders>
              <w:top w:val="single" w:color="auto" w:sz="8"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大型管</w:t>
            </w:r>
          </w:p>
        </w:tc>
        <w:tc>
          <w:tcPr>
            <w:tcW w:w="1793" w:type="dxa"/>
            <w:tcBorders>
              <w:top w:val="single" w:color="auto" w:sz="8"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特大型管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射水疏通</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绞车疏通</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推杆疏通</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tcBorders>
              <w:top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转杆疏通</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水力疏通</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7"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9" w:type="dxa"/>
            <w:tcBorders>
              <w:top w:val="single" w:color="auto" w:sz="4"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人力铲挖</w:t>
            </w:r>
          </w:p>
        </w:tc>
        <w:tc>
          <w:tcPr>
            <w:tcW w:w="1797" w:type="dxa"/>
            <w:tcBorders>
              <w:top w:val="single" w:color="auto" w:sz="4"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c>
          <w:tcPr>
            <w:tcW w:w="1797" w:type="dxa"/>
            <w:tcBorders>
              <w:top w:val="single" w:color="auto" w:sz="4"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ascii="Times New Roman" w:hAnsi="Times New Roman" w:eastAsia="仿宋"/>
                <w:kern w:val="2"/>
                <w:sz w:val="21"/>
                <w:szCs w:val="21"/>
              </w:rPr>
              <w:t>-</w:t>
            </w:r>
          </w:p>
        </w:tc>
        <w:tc>
          <w:tcPr>
            <w:tcW w:w="1797" w:type="dxa"/>
            <w:tcBorders>
              <w:top w:val="single" w:color="auto" w:sz="4"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c>
          <w:tcPr>
            <w:tcW w:w="1793" w:type="dxa"/>
            <w:tcBorders>
              <w:top w:val="single" w:color="auto" w:sz="4" w:space="0"/>
              <w:bottom w:val="single" w:color="auto" w:sz="8" w:space="0"/>
            </w:tcBorders>
            <w:vAlign w:val="center"/>
          </w:tcPr>
          <w:p>
            <w:pPr>
              <w:pStyle w:val="32"/>
              <w:tabs>
                <w:tab w:val="left" w:pos="895"/>
                <w:tab w:val="left" w:pos="2003"/>
              </w:tabs>
              <w:spacing w:line="240" w:lineRule="auto"/>
              <w:ind w:left="0" w:firstLine="0" w:firstLineChars="0"/>
              <w:jc w:val="center"/>
              <w:rPr>
                <w:rFonts w:ascii="Times New Roman" w:hAnsi="Times New Roman" w:eastAsia="仿宋"/>
                <w:sz w:val="21"/>
                <w:szCs w:val="21"/>
              </w:rPr>
            </w:pPr>
            <w:r>
              <w:rPr>
                <w:rFonts w:hint="eastAsia" w:ascii="Times New Roman" w:hAnsi="Times New Roman" w:eastAsia="仿宋"/>
                <w:kern w:val="2"/>
                <w:sz w:val="21"/>
                <w:szCs w:val="21"/>
              </w:rPr>
              <w:t>√</w:t>
            </w:r>
          </w:p>
        </w:tc>
      </w:tr>
    </w:tbl>
    <w:p>
      <w:pPr>
        <w:pStyle w:val="32"/>
        <w:tabs>
          <w:tab w:val="left" w:pos="895"/>
          <w:tab w:val="left" w:pos="2003"/>
        </w:tabs>
        <w:spacing w:after="0" w:line="360" w:lineRule="auto"/>
        <w:ind w:left="0" w:firstLine="0" w:firstLineChars="0"/>
        <w:jc w:val="both"/>
        <w:rPr>
          <w:rFonts w:ascii="Times New Roman" w:hAnsi="Times New Roman"/>
          <w:b/>
          <w:spacing w:val="7"/>
          <w:sz w:val="24"/>
          <w:szCs w:val="24"/>
        </w:rPr>
      </w:pPr>
    </w:p>
    <w:p>
      <w:pPr>
        <w:pStyle w:val="32"/>
        <w:tabs>
          <w:tab w:val="left" w:pos="895"/>
          <w:tab w:val="left" w:pos="2003"/>
        </w:tabs>
        <w:spacing w:after="0" w:line="360" w:lineRule="auto"/>
        <w:ind w:left="0"/>
        <w:jc w:val="both"/>
        <w:rPr>
          <w:rFonts w:ascii="Times New Roman" w:hAnsi="Times New Roman"/>
          <w:kern w:val="2"/>
          <w:sz w:val="24"/>
          <w:szCs w:val="24"/>
        </w:rPr>
      </w:pPr>
      <w:r>
        <w:rPr>
          <w:rFonts w:ascii="Times New Roman" w:hAnsi="Times New Roman"/>
          <w:kern w:val="2"/>
          <w:sz w:val="24"/>
          <w:szCs w:val="24"/>
        </w:rPr>
        <w:br w:type="page"/>
      </w:r>
    </w:p>
    <w:p>
      <w:pPr>
        <w:pStyle w:val="2"/>
        <w:numPr>
          <w:ilvl w:val="0"/>
          <w:numId w:val="1"/>
        </w:numPr>
        <w:spacing w:beforeLines="0" w:afterLines="0"/>
        <w:rPr>
          <w:rFonts w:eastAsiaTheme="minorEastAsia"/>
          <w:bCs w:val="0"/>
          <w:lang w:eastAsia="zh-CN"/>
        </w:rPr>
      </w:pPr>
      <w:bookmarkStart w:id="46" w:name="_Toc25149579"/>
      <w:r>
        <w:rPr>
          <w:rFonts w:eastAsiaTheme="minorEastAsia"/>
          <w:bCs w:val="0"/>
          <w:lang w:eastAsia="zh-CN"/>
        </w:rPr>
        <w:t>风险管理与保障措施</w:t>
      </w:r>
      <w:bookmarkEnd w:id="46"/>
    </w:p>
    <w:p>
      <w:pPr>
        <w:pStyle w:val="3"/>
        <w:numPr>
          <w:ilvl w:val="1"/>
          <w:numId w:val="1"/>
        </w:numPr>
        <w:ind w:left="0" w:firstLine="0" w:firstLineChars="0"/>
        <w:jc w:val="center"/>
        <w:rPr>
          <w:rFonts w:ascii="Times New Roman" w:hAnsi="Times New Roman" w:cs="Times New Roman" w:eastAsiaTheme="minorEastAsia"/>
          <w:sz w:val="30"/>
          <w:szCs w:val="30"/>
        </w:rPr>
      </w:pPr>
      <w:bookmarkStart w:id="47" w:name="_Toc25149580"/>
      <w:r>
        <w:rPr>
          <w:rFonts w:ascii="Times New Roman" w:hAnsi="Times New Roman" w:cs="Times New Roman" w:eastAsiaTheme="minorEastAsia"/>
          <w:sz w:val="30"/>
          <w:szCs w:val="30"/>
        </w:rPr>
        <w:t>一般规定</w:t>
      </w:r>
      <w:bookmarkEnd w:id="47"/>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9.1.1</w:t>
      </w:r>
      <w:r>
        <w:rPr>
          <w:rFonts w:hint="eastAsia" w:ascii="Times New Roman" w:hAnsi="Times New Roman"/>
          <w:spacing w:val="7"/>
          <w:sz w:val="24"/>
          <w:szCs w:val="24"/>
        </w:rPr>
        <w:t>风险管理与保障措施主要包括运行维护过程中的水质、水量风险管理与保障措施。</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9.1.2</w:t>
      </w:r>
      <w:r>
        <w:rPr>
          <w:rFonts w:hint="eastAsia" w:ascii="Times New Roman" w:hAnsi="Times New Roman"/>
          <w:spacing w:val="7"/>
          <w:sz w:val="24"/>
          <w:szCs w:val="24"/>
        </w:rPr>
        <w:t>安全优先。海绵城市设施运行维护管理应遵循安全优先原则，作业人员应具有相关资格认证，明确地面与地下作业安全要求，佩戴维护专用安全设施，保障作业人员与周边居民安全。</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9.1.3</w:t>
      </w:r>
      <w:r>
        <w:rPr>
          <w:rFonts w:hint="eastAsia" w:ascii="Times New Roman" w:hAnsi="Times New Roman"/>
          <w:spacing w:val="7"/>
          <w:sz w:val="24"/>
          <w:szCs w:val="24"/>
        </w:rPr>
        <w:t>过程管控。海绵城市设施运行与维护过程中，应注意采用合适的临时覆盖、支护、围堰等作业场地处理方法，避免产生运维过程中的污染物排放与水土冲蚀。</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8" w:name="_Toc25149581"/>
      <w:r>
        <w:rPr>
          <w:rFonts w:ascii="Times New Roman" w:hAnsi="Times New Roman" w:cs="Times New Roman" w:eastAsiaTheme="minorEastAsia"/>
          <w:sz w:val="30"/>
          <w:szCs w:val="30"/>
        </w:rPr>
        <w:t>水质风险管理和保障措施</w:t>
      </w:r>
      <w:bookmarkEnd w:id="48"/>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w:t>
      </w:r>
      <w:r>
        <w:rPr>
          <w:rFonts w:hint="eastAsia" w:ascii="Times New Roman" w:hAnsi="Times New Roman"/>
          <w:b/>
          <w:spacing w:val="7"/>
          <w:sz w:val="24"/>
          <w:szCs w:val="24"/>
        </w:rPr>
        <w:t>.2.</w:t>
      </w:r>
      <w:r>
        <w:rPr>
          <w:rFonts w:ascii="Times New Roman" w:hAnsi="Times New Roman"/>
          <w:b/>
          <w:spacing w:val="7"/>
          <w:sz w:val="24"/>
          <w:szCs w:val="24"/>
        </w:rPr>
        <w:t>1</w:t>
      </w:r>
      <w:r>
        <w:rPr>
          <w:rFonts w:ascii="Times New Roman" w:hAnsi="Times New Roman"/>
          <w:spacing w:val="7"/>
          <w:sz w:val="24"/>
          <w:szCs w:val="24"/>
        </w:rPr>
        <w:t>严重污染源地区</w:t>
      </w:r>
      <w:r>
        <w:rPr>
          <w:rFonts w:hint="eastAsia" w:ascii="Times New Roman" w:hAnsi="Times New Roman"/>
          <w:kern w:val="2"/>
          <w:sz w:val="24"/>
          <w:szCs w:val="24"/>
        </w:rPr>
        <w:t>（地面易累积污染物的化工厂、制药厂、金属冶炼加工厂、传染病医院、油气库、加油加气站等）</w:t>
      </w:r>
      <w:r>
        <w:rPr>
          <w:rFonts w:ascii="Times New Roman" w:hAnsi="Times New Roman"/>
          <w:spacing w:val="7"/>
          <w:sz w:val="24"/>
          <w:szCs w:val="24"/>
        </w:rPr>
        <w:t>、水源保护地等特殊区域</w:t>
      </w:r>
      <w:r>
        <w:rPr>
          <w:rFonts w:hint="eastAsia" w:ascii="Times New Roman" w:hAnsi="Times New Roman"/>
          <w:spacing w:val="7"/>
          <w:sz w:val="24"/>
          <w:szCs w:val="24"/>
        </w:rPr>
        <w:t>，应对</w:t>
      </w:r>
      <w:r>
        <w:rPr>
          <w:rFonts w:ascii="Times New Roman" w:hAnsi="Times New Roman"/>
          <w:spacing w:val="7"/>
          <w:sz w:val="24"/>
          <w:szCs w:val="24"/>
        </w:rPr>
        <w:t>设施</w:t>
      </w:r>
      <w:r>
        <w:rPr>
          <w:rFonts w:hint="eastAsia" w:ascii="Times New Roman" w:hAnsi="Times New Roman"/>
          <w:spacing w:val="7"/>
          <w:sz w:val="24"/>
          <w:szCs w:val="24"/>
        </w:rPr>
        <w:t>土壤定期进行检测</w:t>
      </w:r>
      <w:r>
        <w:rPr>
          <w:rFonts w:ascii="Times New Roman" w:hAnsi="Times New Roman"/>
          <w:spacing w:val="7"/>
          <w:sz w:val="24"/>
          <w:szCs w:val="24"/>
        </w:rPr>
        <w:t>，</w:t>
      </w:r>
      <w:r>
        <w:rPr>
          <w:rFonts w:hint="eastAsia" w:ascii="Times New Roman" w:hAnsi="Times New Roman"/>
          <w:spacing w:val="7"/>
          <w:sz w:val="24"/>
          <w:szCs w:val="24"/>
        </w:rPr>
        <w:t>及时</w:t>
      </w:r>
      <w:r>
        <w:rPr>
          <w:rFonts w:ascii="Times New Roman" w:hAnsi="Times New Roman"/>
          <w:spacing w:val="7"/>
          <w:sz w:val="24"/>
          <w:szCs w:val="24"/>
        </w:rPr>
        <w:t>开展环境影响评价，避免对地下水和水源地造成污染。</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9.2.2</w:t>
      </w:r>
      <w:r>
        <w:rPr>
          <w:rFonts w:hint="eastAsia" w:ascii="Times New Roman" w:hAnsi="Times New Roman"/>
          <w:spacing w:val="7"/>
          <w:sz w:val="24"/>
          <w:szCs w:val="24"/>
        </w:rPr>
        <w:t>维护清理过程中产生的废弃物、废料、底泥等，应依照维护方案与相应规范，选取适当存放场所，分类进行回收、处理或处置。</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9.2.3</w:t>
      </w:r>
      <w:r>
        <w:rPr>
          <w:rFonts w:ascii="Times New Roman" w:hAnsi="Times New Roman"/>
          <w:spacing w:val="7"/>
          <w:sz w:val="24"/>
          <w:szCs w:val="24"/>
        </w:rPr>
        <w:t>严禁向雨水收集口和设施内倾倒垃圾、生活污水和工业废水</w:t>
      </w:r>
      <w:r>
        <w:rPr>
          <w:rFonts w:hint="eastAsia" w:ascii="Times New Roman" w:hAnsi="Times New Roman"/>
          <w:spacing w:val="7"/>
          <w:sz w:val="24"/>
          <w:szCs w:val="24"/>
        </w:rPr>
        <w:t>，</w:t>
      </w:r>
      <w:r>
        <w:rPr>
          <w:rFonts w:ascii="Times New Roman" w:hAnsi="Times New Roman"/>
          <w:spacing w:val="7"/>
          <w:sz w:val="24"/>
          <w:szCs w:val="24"/>
        </w:rPr>
        <w:t>严禁将城市管网接入设施</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9</w:t>
      </w:r>
      <w:r>
        <w:rPr>
          <w:rFonts w:ascii="Times New Roman" w:hAnsi="Times New Roman"/>
          <w:b/>
          <w:spacing w:val="7"/>
          <w:sz w:val="24"/>
          <w:szCs w:val="24"/>
        </w:rPr>
        <w:t>.2.4</w:t>
      </w:r>
      <w:r>
        <w:rPr>
          <w:rFonts w:ascii="Times New Roman" w:hAnsi="Times New Roman"/>
          <w:spacing w:val="7"/>
          <w:sz w:val="24"/>
          <w:szCs w:val="24"/>
        </w:rPr>
        <w:t>雨水回用系统输水管道严禁与生活饮用水管道连接</w:t>
      </w:r>
      <w:r>
        <w:rPr>
          <w:rFonts w:hint="eastAsia" w:ascii="Times New Roman" w:hAnsi="Times New Roman"/>
          <w:spacing w:val="7"/>
          <w:sz w:val="24"/>
          <w:szCs w:val="24"/>
        </w:rPr>
        <w:t>。</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9.2.5</w:t>
      </w:r>
      <w:r>
        <w:rPr>
          <w:rFonts w:ascii="Times New Roman" w:hAnsi="Times New Roman"/>
          <w:spacing w:val="7"/>
          <w:sz w:val="24"/>
          <w:szCs w:val="24"/>
        </w:rPr>
        <w:t>应</w:t>
      </w:r>
      <w:r>
        <w:rPr>
          <w:rFonts w:hint="eastAsia" w:ascii="Times New Roman" w:hAnsi="Times New Roman"/>
          <w:spacing w:val="7"/>
          <w:sz w:val="24"/>
          <w:szCs w:val="24"/>
        </w:rPr>
        <w:t>筛选典型设施开展</w:t>
      </w:r>
      <w:r>
        <w:rPr>
          <w:rFonts w:ascii="Times New Roman" w:hAnsi="Times New Roman"/>
          <w:spacing w:val="7"/>
          <w:sz w:val="24"/>
          <w:szCs w:val="24"/>
        </w:rPr>
        <w:t>定期监测，</w:t>
      </w:r>
      <w:r>
        <w:rPr>
          <w:rFonts w:hint="eastAsia" w:ascii="Times New Roman" w:hAnsi="Times New Roman"/>
          <w:spacing w:val="7"/>
          <w:sz w:val="24"/>
          <w:szCs w:val="24"/>
        </w:rPr>
        <w:t>并根据</w:t>
      </w:r>
      <w:r>
        <w:rPr>
          <w:rFonts w:ascii="Times New Roman" w:hAnsi="Times New Roman"/>
          <w:spacing w:val="7"/>
          <w:sz w:val="24"/>
          <w:szCs w:val="24"/>
        </w:rPr>
        <w:t>出水水质</w:t>
      </w:r>
      <w:r>
        <w:rPr>
          <w:rFonts w:hint="eastAsia" w:ascii="Times New Roman" w:hAnsi="Times New Roman"/>
          <w:spacing w:val="7"/>
          <w:sz w:val="24"/>
          <w:szCs w:val="24"/>
        </w:rPr>
        <w:t>情况调整设施构造、进行修缮或调整用途。</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9.2.6</w:t>
      </w:r>
      <w:r>
        <w:rPr>
          <w:rFonts w:ascii="Times New Roman" w:hAnsi="Times New Roman"/>
          <w:spacing w:val="7"/>
          <w:sz w:val="24"/>
          <w:szCs w:val="24"/>
        </w:rPr>
        <w:t>应建立健全设施进水水质超标的应急预案、设施出水水质超标导致污染事故的应急预案。</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49" w:name="_Toc25149582"/>
      <w:r>
        <w:rPr>
          <w:rFonts w:ascii="Times New Roman" w:hAnsi="Times New Roman" w:cs="Times New Roman" w:eastAsiaTheme="minorEastAsia"/>
          <w:sz w:val="30"/>
          <w:szCs w:val="30"/>
        </w:rPr>
        <w:t>水量风险管理和保障措施</w:t>
      </w:r>
      <w:bookmarkEnd w:id="49"/>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9.3.1</w:t>
      </w:r>
      <w:r>
        <w:rPr>
          <w:rFonts w:hint="eastAsia" w:ascii="Times New Roman" w:hAnsi="Times New Roman"/>
          <w:spacing w:val="7"/>
          <w:sz w:val="24"/>
          <w:szCs w:val="24"/>
        </w:rPr>
        <w:t>渗透措施</w:t>
      </w:r>
      <w:r>
        <w:rPr>
          <w:rFonts w:ascii="Times New Roman" w:hAnsi="Times New Roman"/>
          <w:spacing w:val="7"/>
          <w:sz w:val="24"/>
          <w:szCs w:val="24"/>
        </w:rPr>
        <w:t>应注意防范</w:t>
      </w:r>
      <w:r>
        <w:rPr>
          <w:rFonts w:hint="eastAsia" w:ascii="Times New Roman" w:hAnsi="Times New Roman"/>
          <w:spacing w:val="7"/>
          <w:sz w:val="24"/>
          <w:szCs w:val="24"/>
        </w:rPr>
        <w:t>以下风险</w:t>
      </w:r>
      <w:r>
        <w:rPr>
          <w:rFonts w:ascii="Times New Roman" w:hAnsi="Times New Roman"/>
          <w:spacing w:val="7"/>
          <w:sz w:val="24"/>
          <w:szCs w:val="24"/>
        </w:rPr>
        <w:t>：</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1 </w:t>
      </w:r>
      <w:r>
        <w:rPr>
          <w:rFonts w:ascii="Times New Roman" w:hAnsi="Times New Roman"/>
          <w:spacing w:val="7"/>
          <w:sz w:val="24"/>
          <w:szCs w:val="24"/>
        </w:rPr>
        <w:t>定期检查生物滞留设施、渗井、渗管/渠、渗透塘等渗透设施是否引起地面或周边建筑物、构筑物坍塌或导致地下室漏水等。</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2</w:t>
      </w:r>
      <w:r>
        <w:rPr>
          <w:rFonts w:ascii="Times New Roman" w:hAnsi="Times New Roman"/>
          <w:spacing w:val="7"/>
          <w:sz w:val="24"/>
          <w:szCs w:val="24"/>
        </w:rPr>
        <w:t xml:space="preserve"> 定期检查透水铺装及相邻机动车道和非机动车道在强降雨条件下，下渗的雨水是否会影响路基。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定期检查绿色屋顶是否导致屋顶漏水及屋顶坍塌。</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hint="eastAsia" w:ascii="Times New Roman" w:hAnsi="Times New Roman"/>
          <w:b/>
          <w:spacing w:val="7"/>
          <w:sz w:val="24"/>
          <w:szCs w:val="24"/>
        </w:rPr>
        <w:t>4</w:t>
      </w:r>
      <w:r>
        <w:rPr>
          <w:rFonts w:hint="eastAsia" w:ascii="Times New Roman" w:hAnsi="Times New Roman"/>
          <w:spacing w:val="7"/>
          <w:sz w:val="24"/>
          <w:szCs w:val="24"/>
        </w:rPr>
        <w:t xml:space="preserve"> 定期检查调蓄设施周边是否存在建筑物、构筑物坍塌、土壤塌陷等现象。</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9.3.2</w:t>
      </w:r>
      <w:r>
        <w:rPr>
          <w:rFonts w:hint="eastAsia" w:ascii="Times New Roman" w:hAnsi="Times New Roman"/>
          <w:spacing w:val="7"/>
          <w:sz w:val="24"/>
          <w:szCs w:val="24"/>
        </w:rPr>
        <w:t>运行维护过程中水土冲蚀应注意防范以下风险：</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1</w:t>
      </w:r>
      <w:r>
        <w:rPr>
          <w:rFonts w:ascii="Times New Roman" w:hAnsi="Times New Roman"/>
          <w:spacing w:val="7"/>
          <w:sz w:val="24"/>
          <w:szCs w:val="24"/>
        </w:rPr>
        <w:t>海绵城市设施施工结束后、植物生长稳定前，应设置有效措施防止水土流失。</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hint="eastAsia" w:ascii="Times New Roman" w:hAnsi="Times New Roman"/>
          <w:spacing w:val="7"/>
          <w:sz w:val="24"/>
          <w:szCs w:val="24"/>
        </w:rPr>
        <w:t>临近水体设施维护过程中，应注意水体周边进行围堰处理或沙袋防护，避免水土流失和驳岸淤积。</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9.3.3</w:t>
      </w:r>
      <w:r>
        <w:rPr>
          <w:rFonts w:hint="eastAsia" w:ascii="Times New Roman" w:hAnsi="Times New Roman"/>
          <w:spacing w:val="7"/>
          <w:sz w:val="24"/>
          <w:szCs w:val="24"/>
        </w:rPr>
        <w:t>雨季运行维护应符合下列规定：</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1</w:t>
      </w:r>
      <w:r>
        <w:rPr>
          <w:rFonts w:hint="eastAsia" w:ascii="Times New Roman" w:hAnsi="Times New Roman"/>
          <w:spacing w:val="7"/>
          <w:sz w:val="24"/>
          <w:szCs w:val="24"/>
        </w:rPr>
        <w:t>雨季前应对泵站进水管、出水管、集水井进行全面检查和疏通，对泵站设施设备进行全面维护、检修，确保设施设备运行状况良好。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 xml:space="preserve">2 </w:t>
      </w:r>
      <w:r>
        <w:rPr>
          <w:rFonts w:ascii="Times New Roman" w:hAnsi="Times New Roman"/>
          <w:spacing w:val="7"/>
          <w:sz w:val="24"/>
          <w:szCs w:val="24"/>
        </w:rPr>
        <w:t>防汛保障人员应根据已拟定的道路积水巡视路线进行巡视，测量道路积水深度和范围，及时统计、上报有关积水和退水信息；</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3</w:t>
      </w:r>
      <w:r>
        <w:rPr>
          <w:rFonts w:ascii="Times New Roman" w:hAnsi="Times New Roman"/>
          <w:spacing w:val="7"/>
          <w:sz w:val="24"/>
          <w:szCs w:val="24"/>
        </w:rPr>
        <w:t xml:space="preserve"> 应急处置人员应根据现场道路交通和积水情况，及时采取打开雨水箅子或抽排措施，加快积水排除，作业区域应设专人值守与维护，处置结束后及时恢复现场；</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4</w:t>
      </w:r>
      <w:r>
        <w:rPr>
          <w:rFonts w:ascii="Times New Roman" w:hAnsi="Times New Roman"/>
          <w:spacing w:val="7"/>
          <w:sz w:val="24"/>
          <w:szCs w:val="24"/>
        </w:rPr>
        <w:t xml:space="preserve"> 下凹式立交（地道）路面积水达到一定深度时，应及时封闭交通，设置醒目的警示标志，安排专人值守，并应采取应急排水措施；</w:t>
      </w:r>
    </w:p>
    <w:p>
      <w:pPr>
        <w:pStyle w:val="32"/>
        <w:tabs>
          <w:tab w:val="left" w:pos="895"/>
          <w:tab w:val="left" w:pos="2003"/>
        </w:tabs>
        <w:spacing w:after="0" w:line="360" w:lineRule="auto"/>
        <w:ind w:left="0" w:firstLine="510"/>
        <w:jc w:val="both"/>
        <w:rPr>
          <w:rFonts w:ascii="Times New Roman" w:hAnsi="Times New Roman"/>
          <w:spacing w:val="7"/>
          <w:sz w:val="24"/>
          <w:szCs w:val="24"/>
        </w:rPr>
      </w:pPr>
      <w:r>
        <w:rPr>
          <w:rFonts w:ascii="Times New Roman" w:hAnsi="Times New Roman"/>
          <w:b/>
          <w:spacing w:val="7"/>
          <w:sz w:val="24"/>
          <w:szCs w:val="24"/>
        </w:rPr>
        <w:t>5</w:t>
      </w:r>
      <w:r>
        <w:rPr>
          <w:rFonts w:ascii="Times New Roman" w:hAnsi="Times New Roman"/>
          <w:spacing w:val="7"/>
          <w:sz w:val="24"/>
          <w:szCs w:val="24"/>
        </w:rPr>
        <w:t xml:space="preserve"> 防汛工作人员应做好自身安全防护。</w:t>
      </w:r>
      <w:r>
        <w:rPr>
          <w:rFonts w:ascii="Times New Roman" w:hAnsi="Times New Roman"/>
          <w:spacing w:val="7"/>
          <w:sz w:val="24"/>
          <w:szCs w:val="24"/>
        </w:rPr>
        <w:br w:type="page"/>
      </w:r>
    </w:p>
    <w:p>
      <w:pPr>
        <w:pStyle w:val="2"/>
        <w:numPr>
          <w:ilvl w:val="0"/>
          <w:numId w:val="1"/>
        </w:numPr>
        <w:spacing w:beforeLines="0" w:afterLines="0"/>
        <w:rPr>
          <w:rFonts w:eastAsiaTheme="minorEastAsia"/>
          <w:bCs w:val="0"/>
          <w:lang w:eastAsia="zh-CN"/>
        </w:rPr>
      </w:pPr>
      <w:bookmarkStart w:id="50" w:name="_Toc25149583"/>
      <w:r>
        <w:rPr>
          <w:rFonts w:eastAsiaTheme="minorEastAsia"/>
          <w:bCs w:val="0"/>
          <w:lang w:eastAsia="zh-CN"/>
        </w:rPr>
        <w:t>档案与信息化管理</w:t>
      </w:r>
      <w:bookmarkEnd w:id="50"/>
    </w:p>
    <w:p>
      <w:pPr>
        <w:pStyle w:val="3"/>
        <w:numPr>
          <w:ilvl w:val="1"/>
          <w:numId w:val="1"/>
        </w:numPr>
        <w:ind w:left="0" w:firstLine="0" w:firstLineChars="0"/>
        <w:jc w:val="center"/>
        <w:rPr>
          <w:rFonts w:ascii="Times New Roman" w:hAnsi="Times New Roman" w:cs="Times New Roman" w:eastAsiaTheme="minorEastAsia"/>
          <w:sz w:val="30"/>
          <w:szCs w:val="30"/>
        </w:rPr>
      </w:pPr>
      <w:bookmarkStart w:id="51" w:name="_Toc25149584"/>
      <w:r>
        <w:rPr>
          <w:rFonts w:ascii="Times New Roman" w:hAnsi="Times New Roman" w:cs="Times New Roman" w:eastAsiaTheme="minorEastAsia"/>
          <w:sz w:val="30"/>
          <w:szCs w:val="30"/>
        </w:rPr>
        <w:t>档案管理</w:t>
      </w:r>
      <w:bookmarkEnd w:id="51"/>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10.1.1</w:t>
      </w:r>
      <w:r>
        <w:rPr>
          <w:rFonts w:hint="eastAsia" w:ascii="Times New Roman" w:hAnsi="Times New Roman"/>
          <w:spacing w:val="7"/>
          <w:sz w:val="24"/>
          <w:szCs w:val="24"/>
        </w:rPr>
        <w:t>运行维护档案应包括设施维护期的全面信息记录，并采用存档记录或信息化管理软件进行资料收集和管理。</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ascii="Times New Roman" w:hAnsi="Times New Roman"/>
          <w:b/>
          <w:spacing w:val="7"/>
          <w:sz w:val="24"/>
          <w:szCs w:val="24"/>
        </w:rPr>
        <w:t>10.1.2</w:t>
      </w:r>
      <w:r>
        <w:rPr>
          <w:rFonts w:hint="eastAsia" w:ascii="Times New Roman" w:hAnsi="Times New Roman"/>
          <w:spacing w:val="7"/>
          <w:sz w:val="24"/>
          <w:szCs w:val="24"/>
        </w:rPr>
        <w:t>运行维护档案应至少包括设施位置、运维主体等基本信息，存档本地运维管理方案与相关手册、导则，记录维护前后效果，记录季度、年度考核或评估等相关文档。</w:t>
      </w:r>
    </w:p>
    <w:p>
      <w:pPr>
        <w:pStyle w:val="3"/>
        <w:numPr>
          <w:ilvl w:val="1"/>
          <w:numId w:val="1"/>
        </w:numPr>
        <w:ind w:left="0" w:firstLine="0" w:firstLineChars="0"/>
        <w:jc w:val="center"/>
        <w:rPr>
          <w:rFonts w:ascii="Times New Roman" w:hAnsi="Times New Roman" w:cs="Times New Roman" w:eastAsiaTheme="minorEastAsia"/>
          <w:sz w:val="30"/>
          <w:szCs w:val="30"/>
        </w:rPr>
      </w:pPr>
      <w:bookmarkStart w:id="52" w:name="_Toc25149585"/>
      <w:r>
        <w:rPr>
          <w:rFonts w:ascii="Times New Roman" w:hAnsi="Times New Roman" w:cs="Times New Roman" w:eastAsiaTheme="minorEastAsia"/>
          <w:sz w:val="30"/>
          <w:szCs w:val="30"/>
        </w:rPr>
        <w:t>信息化管理</w:t>
      </w:r>
      <w:bookmarkEnd w:id="52"/>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0.2.1</w:t>
      </w:r>
      <w:r>
        <w:rPr>
          <w:rFonts w:hint="eastAsia" w:ascii="Times New Roman" w:hAnsi="Times New Roman"/>
          <w:spacing w:val="7"/>
          <w:sz w:val="24"/>
          <w:szCs w:val="24"/>
        </w:rPr>
        <w:t>宜基于地理信息系统（GIS），建立排水系统综合信息化管理平台。</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r>
        <w:rPr>
          <w:rFonts w:hint="eastAsia" w:ascii="Times New Roman" w:hAnsi="Times New Roman"/>
          <w:b/>
          <w:spacing w:val="7"/>
          <w:sz w:val="24"/>
          <w:szCs w:val="24"/>
        </w:rPr>
        <w:t>1</w:t>
      </w:r>
      <w:r>
        <w:rPr>
          <w:rFonts w:ascii="Times New Roman" w:hAnsi="Times New Roman"/>
          <w:b/>
          <w:spacing w:val="7"/>
          <w:sz w:val="24"/>
          <w:szCs w:val="24"/>
        </w:rPr>
        <w:t>0</w:t>
      </w:r>
      <w:r>
        <w:rPr>
          <w:rFonts w:hint="eastAsia" w:ascii="Times New Roman" w:hAnsi="Times New Roman"/>
          <w:b/>
          <w:spacing w:val="7"/>
          <w:sz w:val="24"/>
          <w:szCs w:val="24"/>
        </w:rPr>
        <w:t>.</w:t>
      </w:r>
      <w:r>
        <w:rPr>
          <w:rFonts w:ascii="Times New Roman" w:hAnsi="Times New Roman"/>
          <w:b/>
          <w:spacing w:val="7"/>
          <w:sz w:val="24"/>
          <w:szCs w:val="24"/>
        </w:rPr>
        <w:t>2.2</w:t>
      </w:r>
      <w:r>
        <w:rPr>
          <w:rFonts w:hint="eastAsia" w:ascii="Times New Roman" w:hAnsi="Times New Roman"/>
          <w:spacing w:val="7"/>
          <w:sz w:val="24"/>
          <w:szCs w:val="24"/>
        </w:rPr>
        <w:t>海绵城市设施运行维护的信息化管理应包括记录海绵城市设施的基本信息，满足雨水设施项目管理的基本需求，设施运行状态的动态信息记录和数据更新，满足审查与巡查管理的信息化要求，监测数据的信息化，应急管理方案的信息化等。</w:t>
      </w: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pPr>
    </w:p>
    <w:p>
      <w:pPr>
        <w:pStyle w:val="32"/>
        <w:tabs>
          <w:tab w:val="left" w:pos="895"/>
          <w:tab w:val="left" w:pos="2003"/>
        </w:tabs>
        <w:spacing w:after="0" w:line="360" w:lineRule="auto"/>
        <w:ind w:left="0" w:firstLine="0" w:firstLineChars="0"/>
        <w:jc w:val="both"/>
        <w:rPr>
          <w:rFonts w:ascii="Times New Roman" w:hAnsi="Times New Roman"/>
          <w:spacing w:val="7"/>
          <w:sz w:val="24"/>
          <w:szCs w:val="24"/>
        </w:rPr>
        <w:sectPr>
          <w:footerReference r:id="rId11" w:type="first"/>
          <w:pgSz w:w="11907" w:h="16839"/>
          <w:pgMar w:top="1440" w:right="1800" w:bottom="1440" w:left="1800" w:header="709" w:footer="709" w:gutter="0"/>
          <w:pgNumType w:start="1"/>
          <w:cols w:space="425" w:num="1"/>
          <w:titlePg/>
          <w:docGrid w:linePitch="360" w:charSpace="0"/>
        </w:sectPr>
      </w:pPr>
    </w:p>
    <w:p>
      <w:pPr>
        <w:pStyle w:val="2"/>
        <w:spacing w:beforeLines="0" w:afterLines="0"/>
        <w:ind w:left="425" w:firstLine="0"/>
        <w:rPr>
          <w:rFonts w:eastAsiaTheme="minorEastAsia"/>
          <w:bCs w:val="0"/>
          <w:lang w:eastAsia="zh-CN"/>
        </w:rPr>
      </w:pPr>
      <w:bookmarkStart w:id="53" w:name="_Toc532454354"/>
      <w:bookmarkStart w:id="54" w:name="_Toc25149586"/>
      <w:r>
        <w:rPr>
          <w:rFonts w:hint="eastAsia" w:eastAsiaTheme="minorEastAsia"/>
          <w:bCs w:val="0"/>
          <w:lang w:eastAsia="zh-CN"/>
        </w:rPr>
        <w:t>附录A</w:t>
      </w:r>
      <w:r>
        <w:rPr>
          <w:rFonts w:eastAsiaTheme="minorEastAsia"/>
          <w:bCs w:val="0"/>
          <w:lang w:eastAsia="zh-CN"/>
        </w:rPr>
        <w:t xml:space="preserve"> </w:t>
      </w:r>
      <w:r>
        <w:rPr>
          <w:rFonts w:hint="eastAsia" w:eastAsiaTheme="minorEastAsia"/>
          <w:bCs w:val="0"/>
          <w:lang w:eastAsia="zh-CN"/>
        </w:rPr>
        <w:t>渗滞类设施运行检查维护记录表</w:t>
      </w:r>
      <w:bookmarkEnd w:id="53"/>
      <w:bookmarkEnd w:id="54"/>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01 </w:t>
      </w:r>
    </w:p>
    <w:p>
      <w:pPr>
        <w:jc w:val="center"/>
        <w:rPr>
          <w:rFonts w:ascii="宋体" w:hAnsi="宋体" w:eastAsia="宋体"/>
          <w:b/>
          <w:sz w:val="24"/>
        </w:rPr>
      </w:pPr>
      <w:r>
        <w:rPr>
          <w:rFonts w:hint="eastAsia" w:ascii="宋体" w:hAnsi="宋体" w:eastAsia="宋体"/>
          <w:b/>
          <w:sz w:val="24"/>
        </w:rPr>
        <w:t>透水铺装设施运行检查维护表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318"/>
        <w:gridCol w:w="2160"/>
        <w:gridCol w:w="3025"/>
        <w:gridCol w:w="1154"/>
        <w:gridCol w:w="717"/>
        <w:gridCol w:w="240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3318"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02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17"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404"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828"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331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底部盲管</w:t>
            </w:r>
          </w:p>
        </w:tc>
        <w:tc>
          <w:tcPr>
            <w:tcW w:w="3025"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154" w:type="dxa"/>
            <w:vAlign w:val="center"/>
          </w:tcPr>
          <w:p>
            <w:pPr>
              <w:spacing w:line="240" w:lineRule="auto"/>
              <w:ind w:left="0" w:firstLine="0"/>
              <w:jc w:val="center"/>
              <w:rPr>
                <w:rFonts w:ascii="宋体" w:hAnsi="宋体" w:eastAsia="宋体"/>
              </w:rPr>
            </w:pPr>
          </w:p>
        </w:tc>
        <w:tc>
          <w:tcPr>
            <w:tcW w:w="717" w:type="dxa"/>
            <w:vAlign w:val="center"/>
          </w:tcPr>
          <w:p>
            <w:pPr>
              <w:spacing w:line="240" w:lineRule="auto"/>
              <w:ind w:left="0" w:firstLine="0"/>
              <w:jc w:val="center"/>
              <w:rPr>
                <w:rFonts w:ascii="宋体" w:hAnsi="宋体" w:eastAsia="宋体"/>
              </w:rPr>
            </w:pPr>
          </w:p>
        </w:tc>
        <w:tc>
          <w:tcPr>
            <w:tcW w:w="2404" w:type="dxa"/>
            <w:vAlign w:val="center"/>
          </w:tcPr>
          <w:p>
            <w:pPr>
              <w:spacing w:line="240" w:lineRule="auto"/>
              <w:ind w:left="0" w:firstLine="0"/>
              <w:jc w:val="center"/>
              <w:rPr>
                <w:rFonts w:ascii="宋体" w:hAnsi="宋体" w:eastAsia="宋体"/>
              </w:rPr>
            </w:pPr>
          </w:p>
        </w:tc>
        <w:tc>
          <w:tcPr>
            <w:tcW w:w="82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331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160" w:type="dxa"/>
            <w:vMerge w:val="restart"/>
            <w:vAlign w:val="center"/>
          </w:tcPr>
          <w:p>
            <w:pPr>
              <w:spacing w:line="240" w:lineRule="auto"/>
              <w:ind w:left="0" w:firstLine="0"/>
              <w:jc w:val="center"/>
              <w:rPr>
                <w:rFonts w:ascii="宋体" w:hAnsi="宋体" w:eastAsia="宋体"/>
              </w:rPr>
            </w:pPr>
            <w:r>
              <w:rPr>
                <w:rFonts w:ascii="宋体" w:hAnsi="宋体" w:eastAsia="宋体"/>
              </w:rPr>
              <w:t>面层</w:t>
            </w:r>
            <w:r>
              <w:rPr>
                <w:rFonts w:hint="eastAsia" w:ascii="宋体" w:hAnsi="宋体" w:eastAsia="宋体"/>
              </w:rPr>
              <w:t>（缝隙或孔隙）</w:t>
            </w:r>
          </w:p>
        </w:tc>
        <w:tc>
          <w:tcPr>
            <w:tcW w:w="3025" w:type="dxa"/>
            <w:vAlign w:val="center"/>
          </w:tcPr>
          <w:p>
            <w:pPr>
              <w:spacing w:line="240" w:lineRule="auto"/>
              <w:ind w:left="0" w:firstLine="0"/>
              <w:jc w:val="center"/>
              <w:rPr>
                <w:rFonts w:ascii="宋体" w:hAnsi="宋体" w:eastAsia="宋体"/>
              </w:rPr>
            </w:pPr>
            <w:r>
              <w:rPr>
                <w:rFonts w:hint="eastAsia" w:ascii="宋体" w:hAnsi="宋体" w:eastAsia="宋体"/>
              </w:rPr>
              <w:t>是否破损、断裂、塌陷，有无垃圾杂物？</w:t>
            </w:r>
          </w:p>
        </w:tc>
        <w:tc>
          <w:tcPr>
            <w:tcW w:w="1154" w:type="dxa"/>
            <w:vAlign w:val="center"/>
          </w:tcPr>
          <w:p>
            <w:pPr>
              <w:spacing w:line="240" w:lineRule="auto"/>
              <w:ind w:left="0" w:firstLine="0"/>
              <w:jc w:val="center"/>
              <w:rPr>
                <w:rFonts w:ascii="宋体" w:hAnsi="宋体" w:eastAsia="宋体"/>
              </w:rPr>
            </w:pPr>
          </w:p>
        </w:tc>
        <w:tc>
          <w:tcPr>
            <w:tcW w:w="717" w:type="dxa"/>
            <w:vAlign w:val="center"/>
          </w:tcPr>
          <w:p>
            <w:pPr>
              <w:spacing w:line="240" w:lineRule="auto"/>
              <w:ind w:left="0" w:firstLine="0"/>
              <w:jc w:val="center"/>
              <w:rPr>
                <w:rFonts w:ascii="宋体" w:hAnsi="宋体" w:eastAsia="宋体"/>
              </w:rPr>
            </w:pPr>
          </w:p>
        </w:tc>
        <w:tc>
          <w:tcPr>
            <w:tcW w:w="2404" w:type="dxa"/>
            <w:vAlign w:val="center"/>
          </w:tcPr>
          <w:p>
            <w:pPr>
              <w:spacing w:line="240" w:lineRule="auto"/>
              <w:ind w:left="0" w:firstLine="0"/>
              <w:jc w:val="center"/>
              <w:rPr>
                <w:rFonts w:ascii="宋体" w:hAnsi="宋体" w:eastAsia="宋体"/>
              </w:rPr>
            </w:pPr>
          </w:p>
        </w:tc>
        <w:tc>
          <w:tcPr>
            <w:tcW w:w="82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331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160" w:type="dxa"/>
            <w:vMerge w:val="continue"/>
            <w:vAlign w:val="center"/>
          </w:tcPr>
          <w:p>
            <w:pPr>
              <w:spacing w:line="240" w:lineRule="auto"/>
              <w:ind w:left="0" w:firstLine="0"/>
              <w:jc w:val="center"/>
              <w:rPr>
                <w:rFonts w:ascii="宋体" w:hAnsi="宋体" w:eastAsia="宋体"/>
              </w:rPr>
            </w:pPr>
          </w:p>
        </w:tc>
        <w:tc>
          <w:tcPr>
            <w:tcW w:w="3025" w:type="dxa"/>
            <w:vAlign w:val="center"/>
          </w:tcPr>
          <w:p>
            <w:pPr>
              <w:spacing w:line="240" w:lineRule="auto"/>
              <w:ind w:left="0" w:firstLine="0"/>
              <w:jc w:val="center"/>
              <w:rPr>
                <w:rFonts w:ascii="宋体" w:hAnsi="宋体" w:eastAsia="宋体"/>
              </w:rPr>
            </w:pPr>
            <w:r>
              <w:rPr>
                <w:rFonts w:hint="eastAsia" w:ascii="宋体" w:hAnsi="宋体" w:eastAsia="宋体"/>
              </w:rPr>
              <w:t>是否堵塞？</w:t>
            </w:r>
          </w:p>
        </w:tc>
        <w:tc>
          <w:tcPr>
            <w:tcW w:w="1154" w:type="dxa"/>
            <w:vAlign w:val="center"/>
          </w:tcPr>
          <w:p>
            <w:pPr>
              <w:spacing w:line="240" w:lineRule="auto"/>
              <w:ind w:left="0" w:firstLine="0"/>
              <w:jc w:val="center"/>
              <w:rPr>
                <w:rFonts w:ascii="宋体" w:hAnsi="宋体" w:eastAsia="宋体"/>
              </w:rPr>
            </w:pPr>
          </w:p>
        </w:tc>
        <w:tc>
          <w:tcPr>
            <w:tcW w:w="717" w:type="dxa"/>
            <w:vAlign w:val="center"/>
          </w:tcPr>
          <w:p>
            <w:pPr>
              <w:spacing w:line="240" w:lineRule="auto"/>
              <w:ind w:left="0" w:firstLine="0"/>
              <w:jc w:val="center"/>
              <w:rPr>
                <w:rFonts w:ascii="宋体" w:hAnsi="宋体" w:eastAsia="宋体"/>
              </w:rPr>
            </w:pPr>
          </w:p>
        </w:tc>
        <w:tc>
          <w:tcPr>
            <w:tcW w:w="2404" w:type="dxa"/>
            <w:vAlign w:val="center"/>
          </w:tcPr>
          <w:p>
            <w:pPr>
              <w:spacing w:line="240" w:lineRule="auto"/>
              <w:ind w:left="0" w:firstLine="0"/>
              <w:jc w:val="center"/>
              <w:rPr>
                <w:rFonts w:ascii="宋体" w:hAnsi="宋体" w:eastAsia="宋体"/>
              </w:rPr>
            </w:pPr>
          </w:p>
        </w:tc>
        <w:tc>
          <w:tcPr>
            <w:tcW w:w="82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3318" w:type="dxa"/>
            <w:vAlign w:val="center"/>
          </w:tcPr>
          <w:p>
            <w:pPr>
              <w:spacing w:line="240" w:lineRule="auto"/>
              <w:ind w:left="0" w:firstLine="0"/>
              <w:jc w:val="center"/>
              <w:rPr>
                <w:rFonts w:ascii="宋体" w:hAnsi="宋体" w:eastAsia="宋体"/>
              </w:rPr>
            </w:pPr>
            <w:r>
              <w:rPr>
                <w:rFonts w:ascii="宋体" w:hAnsi="宋体" w:eastAsia="宋体"/>
              </w:rPr>
              <w:t>B</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025"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17" w:type="dxa"/>
            <w:vAlign w:val="center"/>
          </w:tcPr>
          <w:p>
            <w:pPr>
              <w:spacing w:line="240" w:lineRule="auto"/>
              <w:ind w:left="0" w:firstLine="0"/>
              <w:jc w:val="center"/>
              <w:rPr>
                <w:rFonts w:ascii="宋体" w:hAnsi="宋体" w:eastAsia="宋体"/>
              </w:rPr>
            </w:pPr>
          </w:p>
        </w:tc>
        <w:tc>
          <w:tcPr>
            <w:tcW w:w="2404" w:type="dxa"/>
            <w:vAlign w:val="center"/>
          </w:tcPr>
          <w:p>
            <w:pPr>
              <w:spacing w:line="240" w:lineRule="auto"/>
              <w:ind w:left="0" w:firstLine="0"/>
              <w:jc w:val="center"/>
              <w:rPr>
                <w:rFonts w:ascii="宋体" w:hAnsi="宋体" w:eastAsia="宋体"/>
              </w:rPr>
            </w:pPr>
          </w:p>
        </w:tc>
        <w:tc>
          <w:tcPr>
            <w:tcW w:w="828"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rPr>
      </w:pP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02 </w:t>
      </w:r>
    </w:p>
    <w:p>
      <w:pPr>
        <w:jc w:val="center"/>
        <w:rPr>
          <w:rFonts w:ascii="宋体" w:hAnsi="宋体" w:eastAsia="宋体"/>
          <w:b/>
          <w:sz w:val="24"/>
        </w:rPr>
      </w:pPr>
      <w:r>
        <w:rPr>
          <w:rFonts w:hint="eastAsia" w:ascii="宋体" w:hAnsi="宋体" w:eastAsia="宋体"/>
          <w:b/>
          <w:sz w:val="24"/>
        </w:rPr>
        <w:t>绿色屋顶运行检查维护表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055"/>
        <w:gridCol w:w="1522"/>
        <w:gridCol w:w="6051"/>
        <w:gridCol w:w="1153"/>
        <w:gridCol w:w="721"/>
        <w:gridCol w:w="225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频次*</w:t>
            </w:r>
          </w:p>
        </w:tc>
        <w:tc>
          <w:tcPr>
            <w:tcW w:w="1522"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对象</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3" w:type="dxa"/>
            <w:vAlign w:val="center"/>
          </w:tcPr>
          <w:p>
            <w:pPr>
              <w:spacing w:line="240" w:lineRule="auto"/>
              <w:ind w:left="0" w:firstLine="0"/>
              <w:jc w:val="center"/>
              <w:rPr>
                <w:rFonts w:ascii="宋体" w:hAnsi="宋体" w:eastAsia="宋体"/>
              </w:rPr>
            </w:pPr>
            <w:r>
              <w:rPr>
                <w:rFonts w:hint="eastAsia" w:ascii="宋体" w:hAnsi="宋体" w:eastAsia="宋体"/>
              </w:rPr>
              <w:t>是（√）</w:t>
            </w:r>
          </w:p>
          <w:p>
            <w:pPr>
              <w:spacing w:line="240" w:lineRule="auto"/>
              <w:ind w:left="0" w:firstLine="0"/>
              <w:jc w:val="center"/>
              <w:rPr>
                <w:rFonts w:ascii="宋体" w:hAnsi="宋体" w:eastAsia="宋体"/>
              </w:rPr>
            </w:pPr>
            <w:r>
              <w:rPr>
                <w:rFonts w:hint="eastAsia" w:ascii="宋体" w:hAnsi="宋体" w:eastAsia="宋体"/>
              </w:rPr>
              <w:t>否（×）</w:t>
            </w:r>
          </w:p>
        </w:tc>
        <w:tc>
          <w:tcPr>
            <w:tcW w:w="721"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257"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1"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1055" w:type="dxa"/>
            <w:vAlign w:val="center"/>
          </w:tcPr>
          <w:p>
            <w:pPr>
              <w:spacing w:line="240" w:lineRule="auto"/>
              <w:ind w:left="0" w:firstLine="0"/>
              <w:jc w:val="center"/>
              <w:rPr>
                <w:rFonts w:ascii="宋体" w:hAnsi="宋体" w:eastAsia="宋体"/>
              </w:rPr>
            </w:pPr>
            <w:r>
              <w:rPr>
                <w:rFonts w:ascii="宋体" w:hAnsi="宋体" w:eastAsia="宋体"/>
              </w:rPr>
              <w:t>A</w:t>
            </w:r>
          </w:p>
        </w:tc>
        <w:tc>
          <w:tcPr>
            <w:tcW w:w="1522" w:type="dxa"/>
            <w:vAlign w:val="center"/>
          </w:tcPr>
          <w:p>
            <w:pPr>
              <w:spacing w:line="240" w:lineRule="auto"/>
              <w:ind w:left="0" w:firstLine="0"/>
              <w:jc w:val="center"/>
              <w:rPr>
                <w:rFonts w:ascii="宋体" w:hAnsi="宋体" w:eastAsia="宋体"/>
              </w:rPr>
            </w:pPr>
            <w:r>
              <w:rPr>
                <w:rFonts w:hint="eastAsia" w:ascii="宋体" w:hAnsi="宋体" w:eastAsia="宋体"/>
              </w:rPr>
              <w:t>屋面</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屋面或墙壁是否存在漏水或积水现象？</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1055" w:type="dxa"/>
            <w:vAlign w:val="center"/>
          </w:tcPr>
          <w:p>
            <w:pPr>
              <w:spacing w:line="240" w:lineRule="auto"/>
              <w:ind w:left="0" w:firstLine="0"/>
              <w:jc w:val="center"/>
              <w:rPr>
                <w:rFonts w:ascii="宋体" w:hAnsi="宋体" w:eastAsia="宋体"/>
              </w:rPr>
            </w:pPr>
            <w:r>
              <w:rPr>
                <w:rFonts w:ascii="宋体" w:hAnsi="宋体" w:eastAsia="宋体"/>
              </w:rPr>
              <w:t>A</w:t>
            </w:r>
          </w:p>
        </w:tc>
        <w:tc>
          <w:tcPr>
            <w:tcW w:w="1522"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植物根部是否对过滤层、防水层等造成伤害？</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restart"/>
            <w:vAlign w:val="center"/>
          </w:tcPr>
          <w:p>
            <w:pPr>
              <w:spacing w:line="240" w:lineRule="auto"/>
              <w:ind w:left="0" w:firstLine="0"/>
              <w:jc w:val="center"/>
              <w:rPr>
                <w:rFonts w:ascii="宋体" w:hAnsi="宋体" w:eastAsia="宋体"/>
              </w:rPr>
            </w:pPr>
            <w:r>
              <w:rPr>
                <w:rFonts w:hint="eastAsia" w:ascii="宋体" w:hAnsi="宋体" w:eastAsia="宋体"/>
              </w:rPr>
              <w:t>E</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 xml:space="preserve">  </w:t>
            </w:r>
            <w:r>
              <w:rPr>
                <w:rFonts w:hint="eastAsia" w:ascii="宋体" w:hAnsi="宋体" w:eastAsia="宋体"/>
              </w:rPr>
              <w:t>植被区是否存在杂草？</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continue"/>
            <w:vAlign w:val="center"/>
          </w:tcPr>
          <w:p>
            <w:pPr>
              <w:spacing w:line="240" w:lineRule="auto"/>
              <w:ind w:left="0" w:firstLine="0"/>
              <w:jc w:val="center"/>
              <w:rPr>
                <w:rFonts w:ascii="宋体" w:hAnsi="宋体" w:eastAsia="宋体"/>
              </w:rPr>
            </w:pP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c</w:t>
            </w:r>
            <w:r>
              <w:rPr>
                <w:rFonts w:ascii="宋体" w:hAnsi="宋体" w:eastAsia="宋体"/>
              </w:rPr>
              <w:t xml:space="preserve">  </w:t>
            </w:r>
            <w:r>
              <w:rPr>
                <w:rFonts w:hint="eastAsia" w:ascii="宋体" w:hAnsi="宋体" w:eastAsia="宋体"/>
              </w:rPr>
              <w:t>是否存在入侵物种？</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continue"/>
            <w:vAlign w:val="center"/>
          </w:tcPr>
          <w:p>
            <w:pPr>
              <w:spacing w:line="240" w:lineRule="auto"/>
              <w:ind w:left="0" w:firstLine="0"/>
              <w:jc w:val="center"/>
              <w:rPr>
                <w:rFonts w:ascii="宋体" w:hAnsi="宋体" w:eastAsia="宋体"/>
              </w:rPr>
            </w:pP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d</w:t>
            </w:r>
            <w:r>
              <w:rPr>
                <w:rFonts w:ascii="宋体" w:hAnsi="宋体" w:eastAsia="宋体"/>
              </w:rPr>
              <w:t xml:space="preserve">  </w:t>
            </w:r>
            <w:r>
              <w:rPr>
                <w:rFonts w:hint="eastAsia" w:ascii="宋体" w:hAnsi="宋体" w:eastAsia="宋体"/>
              </w:rPr>
              <w:t>植物覆盖度（长势）是否符合设计要求（过低或过高）？</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restart"/>
            <w:vAlign w:val="center"/>
          </w:tcPr>
          <w:p>
            <w:pPr>
              <w:spacing w:line="240" w:lineRule="auto"/>
              <w:ind w:left="0" w:firstLine="0"/>
              <w:jc w:val="center"/>
              <w:rPr>
                <w:rFonts w:ascii="宋体" w:hAnsi="宋体" w:eastAsia="宋体"/>
              </w:rPr>
            </w:pPr>
            <w:r>
              <w:rPr>
                <w:rFonts w:ascii="宋体" w:hAnsi="宋体" w:eastAsia="宋体"/>
              </w:rPr>
              <w:t>3</w:t>
            </w: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522" w:type="dxa"/>
            <w:vMerge w:val="restart"/>
            <w:vAlign w:val="center"/>
          </w:tcPr>
          <w:p>
            <w:pPr>
              <w:spacing w:line="240" w:lineRule="auto"/>
              <w:ind w:left="0" w:firstLine="0"/>
              <w:jc w:val="center"/>
              <w:rPr>
                <w:rFonts w:ascii="宋体" w:hAnsi="宋体" w:eastAsia="宋体"/>
              </w:rPr>
            </w:pPr>
            <w:r>
              <w:rPr>
                <w:rFonts w:hint="eastAsia" w:ascii="宋体" w:hAnsi="宋体" w:eastAsia="宋体"/>
              </w:rPr>
              <w:t>基质</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a</w:t>
            </w:r>
            <w:r>
              <w:rPr>
                <w:rFonts w:ascii="宋体" w:hAnsi="宋体" w:eastAsia="宋体"/>
              </w:rPr>
              <w:t xml:space="preserve">  </w:t>
            </w:r>
            <w:r>
              <w:rPr>
                <w:rFonts w:hint="eastAsia" w:ascii="宋体" w:hAnsi="宋体" w:eastAsia="宋体"/>
              </w:rPr>
              <w:t>基质裸露期是否需要保护层？</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 xml:space="preserve">b </w:t>
            </w:r>
            <w:r>
              <w:rPr>
                <w:rFonts w:ascii="宋体" w:hAnsi="宋体" w:eastAsia="宋体"/>
              </w:rPr>
              <w:t xml:space="preserve"> </w:t>
            </w:r>
            <w:r>
              <w:rPr>
                <w:rFonts w:hint="eastAsia" w:ascii="宋体" w:hAnsi="宋体" w:eastAsia="宋体"/>
              </w:rPr>
              <w:t>基质层是否</w:t>
            </w:r>
            <w:r>
              <w:rPr>
                <w:rFonts w:ascii="宋体" w:hAnsi="宋体" w:eastAsia="宋体"/>
              </w:rPr>
              <w:t>出现明显的侵蚀、板结、流失</w:t>
            </w:r>
            <w:r>
              <w:rPr>
                <w:rFonts w:hint="eastAsia" w:ascii="宋体" w:hAnsi="宋体" w:eastAsia="宋体"/>
              </w:rPr>
              <w:t>？</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ascii="宋体" w:hAnsi="宋体" w:eastAsia="宋体"/>
              </w:rPr>
              <w:t xml:space="preserve">c  </w:t>
            </w:r>
            <w:r>
              <w:rPr>
                <w:rFonts w:hint="eastAsia" w:ascii="宋体" w:hAnsi="宋体" w:eastAsia="宋体"/>
              </w:rPr>
              <w:t>基质污染物含量是否达标？</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ascii="宋体" w:hAnsi="宋体" w:eastAsia="宋体"/>
              </w:rPr>
              <w:t xml:space="preserve">d  </w:t>
            </w:r>
            <w:r>
              <w:rPr>
                <w:rFonts w:hint="eastAsia" w:ascii="宋体" w:hAnsi="宋体" w:eastAsia="宋体"/>
              </w:rPr>
              <w:t>土壤肥力是否满足植物生长需求？</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C</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ascii="宋体" w:hAnsi="宋体" w:eastAsia="宋体"/>
              </w:rPr>
              <w:t xml:space="preserve">e  </w:t>
            </w:r>
            <w:r>
              <w:rPr>
                <w:rFonts w:hint="eastAsia" w:ascii="宋体" w:hAnsi="宋体" w:eastAsia="宋体"/>
              </w:rPr>
              <w:t>是否需补充种植土量达到设计厚度？</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restart"/>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E</w:t>
            </w:r>
          </w:p>
        </w:tc>
        <w:tc>
          <w:tcPr>
            <w:tcW w:w="1522" w:type="dxa"/>
            <w:vMerge w:val="restart"/>
            <w:vAlign w:val="center"/>
          </w:tcPr>
          <w:p>
            <w:pPr>
              <w:spacing w:line="240" w:lineRule="auto"/>
              <w:ind w:left="0" w:firstLine="0"/>
              <w:jc w:val="center"/>
              <w:rPr>
                <w:rFonts w:ascii="宋体" w:hAnsi="宋体" w:eastAsia="宋体"/>
              </w:rPr>
            </w:pPr>
            <w:r>
              <w:rPr>
                <w:rFonts w:hint="eastAsia" w:ascii="宋体" w:hAnsi="宋体" w:eastAsia="宋体"/>
              </w:rPr>
              <w:t>排水</w:t>
            </w:r>
          </w:p>
          <w:p>
            <w:pPr>
              <w:spacing w:line="240" w:lineRule="auto"/>
              <w:ind w:left="0" w:firstLine="0"/>
              <w:jc w:val="center"/>
              <w:rPr>
                <w:rFonts w:ascii="宋体" w:hAnsi="宋体" w:eastAsia="宋体"/>
              </w:rPr>
            </w:pPr>
            <w:r>
              <w:rPr>
                <w:rFonts w:hint="eastAsia" w:ascii="宋体" w:hAnsi="宋体" w:eastAsia="宋体"/>
              </w:rPr>
              <w:t>系统</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雨水排空时间是否过长（＞2</w:t>
            </w:r>
            <w:r>
              <w:rPr>
                <w:rFonts w:ascii="宋体" w:hAnsi="宋体" w:eastAsia="宋体"/>
              </w:rPr>
              <w:t>4</w:t>
            </w:r>
            <w:r>
              <w:rPr>
                <w:rFonts w:hint="eastAsia" w:ascii="宋体" w:hAnsi="宋体" w:eastAsia="宋体"/>
              </w:rPr>
              <w:t>小时）？</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E</w:t>
            </w: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排水口、雨落管、过滤层是否堵塞？</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875" w:type="dxa"/>
            <w:vAlign w:val="center"/>
          </w:tcPr>
          <w:p>
            <w:pPr>
              <w:spacing w:line="240" w:lineRule="auto"/>
              <w:ind w:left="0" w:firstLine="0"/>
              <w:jc w:val="center"/>
              <w:rPr>
                <w:rFonts w:ascii="宋体" w:hAnsi="宋体" w:eastAsia="宋体"/>
              </w:rPr>
            </w:pPr>
            <w:r>
              <w:rPr>
                <w:rFonts w:ascii="宋体" w:hAnsi="宋体" w:eastAsia="宋体"/>
              </w:rPr>
              <w:t>5</w:t>
            </w: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E</w:t>
            </w:r>
          </w:p>
        </w:tc>
        <w:tc>
          <w:tcPr>
            <w:tcW w:w="1522" w:type="dxa"/>
            <w:vAlign w:val="center"/>
          </w:tcPr>
          <w:p>
            <w:pPr>
              <w:spacing w:line="240" w:lineRule="auto"/>
              <w:ind w:left="0" w:firstLine="0"/>
              <w:jc w:val="center"/>
              <w:rPr>
                <w:rFonts w:ascii="宋体" w:hAnsi="宋体" w:eastAsia="宋体"/>
              </w:rPr>
            </w:pPr>
            <w:r>
              <w:rPr>
                <w:rFonts w:hint="eastAsia" w:ascii="宋体" w:hAnsi="宋体" w:eastAsia="宋体"/>
              </w:rPr>
              <w:t>设施内部环境</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设施内落叶及垃圾碎片是否需要及时清理？</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restart"/>
            <w:vAlign w:val="center"/>
          </w:tcPr>
          <w:p>
            <w:pPr>
              <w:spacing w:line="240" w:lineRule="auto"/>
              <w:ind w:left="0" w:firstLine="0"/>
              <w:jc w:val="center"/>
              <w:rPr>
                <w:rFonts w:ascii="宋体" w:hAnsi="宋体" w:eastAsia="宋体"/>
              </w:rPr>
            </w:pPr>
            <w:r>
              <w:rPr>
                <w:rFonts w:hint="eastAsia" w:ascii="宋体" w:hAnsi="宋体" w:eastAsia="宋体"/>
              </w:rPr>
              <w:t>6</w:t>
            </w:r>
          </w:p>
        </w:tc>
        <w:tc>
          <w:tcPr>
            <w:tcW w:w="1055" w:type="dxa"/>
            <w:vMerge w:val="restart"/>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522" w:type="dxa"/>
            <w:vMerge w:val="restart"/>
            <w:vAlign w:val="center"/>
          </w:tcPr>
          <w:p>
            <w:pPr>
              <w:spacing w:line="240" w:lineRule="auto"/>
              <w:ind w:left="0" w:firstLine="0"/>
              <w:jc w:val="center"/>
              <w:rPr>
                <w:rFonts w:ascii="宋体" w:hAnsi="宋体" w:eastAsia="宋体"/>
              </w:rPr>
            </w:pPr>
            <w:r>
              <w:rPr>
                <w:rFonts w:hint="eastAsia" w:ascii="宋体" w:hAnsi="宋体" w:eastAsia="宋体"/>
              </w:rPr>
              <w:t>保护</w:t>
            </w:r>
          </w:p>
          <w:p>
            <w:pPr>
              <w:spacing w:line="240" w:lineRule="auto"/>
              <w:ind w:left="0" w:firstLine="0"/>
              <w:jc w:val="center"/>
              <w:rPr>
                <w:rFonts w:ascii="宋体" w:hAnsi="宋体" w:eastAsia="宋体"/>
              </w:rPr>
            </w:pPr>
            <w:r>
              <w:rPr>
                <w:rFonts w:hint="eastAsia" w:ascii="宋体" w:hAnsi="宋体" w:eastAsia="宋体"/>
              </w:rPr>
              <w:t>措施</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挡墙是否存在侵蚀或损坏现象？</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continue"/>
            <w:vAlign w:val="center"/>
          </w:tcPr>
          <w:p>
            <w:pPr>
              <w:spacing w:line="240" w:lineRule="auto"/>
              <w:ind w:left="0" w:firstLine="0"/>
              <w:jc w:val="center"/>
              <w:rPr>
                <w:rFonts w:ascii="宋体" w:hAnsi="宋体" w:eastAsia="宋体"/>
              </w:rPr>
            </w:pP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护栏是否松动？</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continue"/>
            <w:vAlign w:val="center"/>
          </w:tcPr>
          <w:p>
            <w:pPr>
              <w:spacing w:line="240" w:lineRule="auto"/>
              <w:ind w:left="0" w:firstLine="0"/>
              <w:jc w:val="center"/>
              <w:rPr>
                <w:rFonts w:ascii="宋体" w:hAnsi="宋体" w:eastAsia="宋体"/>
              </w:rPr>
            </w:pP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消防设施是否定期检查、更新、维护？</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Merge w:val="continue"/>
            <w:vAlign w:val="center"/>
          </w:tcPr>
          <w:p>
            <w:pPr>
              <w:spacing w:line="240" w:lineRule="auto"/>
              <w:ind w:left="0" w:firstLine="0"/>
              <w:jc w:val="center"/>
              <w:rPr>
                <w:rFonts w:ascii="宋体" w:hAnsi="宋体" w:eastAsia="宋体"/>
              </w:rPr>
            </w:pPr>
          </w:p>
        </w:tc>
        <w:tc>
          <w:tcPr>
            <w:tcW w:w="1055" w:type="dxa"/>
            <w:vMerge w:val="continue"/>
            <w:vAlign w:val="center"/>
          </w:tcPr>
          <w:p>
            <w:pPr>
              <w:spacing w:line="240" w:lineRule="auto"/>
              <w:ind w:left="0" w:firstLine="0"/>
              <w:jc w:val="center"/>
              <w:rPr>
                <w:rFonts w:ascii="宋体" w:hAnsi="宋体" w:eastAsia="宋体"/>
              </w:rPr>
            </w:pPr>
          </w:p>
        </w:tc>
        <w:tc>
          <w:tcPr>
            <w:tcW w:w="1522" w:type="dxa"/>
            <w:vMerge w:val="continue"/>
            <w:vAlign w:val="center"/>
          </w:tcPr>
          <w:p>
            <w:pPr>
              <w:spacing w:line="240" w:lineRule="auto"/>
              <w:ind w:left="0" w:firstLine="0"/>
              <w:jc w:val="center"/>
              <w:rPr>
                <w:rFonts w:ascii="宋体" w:hAnsi="宋体" w:eastAsia="宋体"/>
              </w:rPr>
            </w:pP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高空防坠落标识是否明显？</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 w:type="dxa"/>
            <w:vAlign w:val="center"/>
          </w:tcPr>
          <w:p>
            <w:pPr>
              <w:spacing w:line="240" w:lineRule="auto"/>
              <w:ind w:left="0" w:firstLine="0"/>
              <w:jc w:val="center"/>
              <w:rPr>
                <w:rFonts w:ascii="宋体" w:hAnsi="宋体" w:eastAsia="宋体"/>
              </w:rPr>
            </w:pPr>
            <w:r>
              <w:rPr>
                <w:rFonts w:ascii="宋体" w:hAnsi="宋体" w:eastAsia="宋体"/>
              </w:rPr>
              <w:t>7</w:t>
            </w:r>
          </w:p>
        </w:tc>
        <w:tc>
          <w:tcPr>
            <w:tcW w:w="1055" w:type="dxa"/>
            <w:vAlign w:val="center"/>
          </w:tcPr>
          <w:p>
            <w:pPr>
              <w:spacing w:line="240" w:lineRule="auto"/>
              <w:ind w:left="0" w:firstLine="0"/>
              <w:jc w:val="center"/>
              <w:rPr>
                <w:rFonts w:ascii="宋体" w:hAnsi="宋体" w:eastAsia="宋体"/>
              </w:rPr>
            </w:pPr>
            <w:r>
              <w:rPr>
                <w:rFonts w:hint="eastAsia" w:ascii="宋体" w:hAnsi="宋体" w:eastAsia="宋体"/>
              </w:rPr>
              <w:t>C</w:t>
            </w:r>
          </w:p>
        </w:tc>
        <w:tc>
          <w:tcPr>
            <w:tcW w:w="1522" w:type="dxa"/>
            <w:vAlign w:val="center"/>
          </w:tcPr>
          <w:p>
            <w:pPr>
              <w:spacing w:line="240" w:lineRule="auto"/>
              <w:ind w:left="0" w:firstLine="0"/>
              <w:jc w:val="center"/>
              <w:rPr>
                <w:rFonts w:ascii="宋体" w:hAnsi="宋体" w:eastAsia="宋体"/>
              </w:rPr>
            </w:pPr>
            <w:r>
              <w:rPr>
                <w:rFonts w:ascii="宋体" w:hAnsi="宋体" w:eastAsia="宋体"/>
              </w:rPr>
              <w:t>电气照明系统</w:t>
            </w:r>
          </w:p>
        </w:tc>
        <w:tc>
          <w:tcPr>
            <w:tcW w:w="6051" w:type="dxa"/>
            <w:vAlign w:val="center"/>
          </w:tcPr>
          <w:p>
            <w:pPr>
              <w:spacing w:line="240" w:lineRule="auto"/>
              <w:ind w:left="0" w:firstLine="0"/>
              <w:jc w:val="center"/>
              <w:rPr>
                <w:rFonts w:ascii="宋体" w:hAnsi="宋体" w:eastAsia="宋体"/>
              </w:rPr>
            </w:pPr>
            <w:r>
              <w:rPr>
                <w:rFonts w:hint="eastAsia" w:ascii="宋体" w:hAnsi="宋体" w:eastAsia="宋体"/>
              </w:rPr>
              <w:t>照明设施是否存在带电裸露现象？</w:t>
            </w:r>
          </w:p>
        </w:tc>
        <w:tc>
          <w:tcPr>
            <w:tcW w:w="1153" w:type="dxa"/>
            <w:vAlign w:val="center"/>
          </w:tcPr>
          <w:p>
            <w:pPr>
              <w:spacing w:line="240" w:lineRule="auto"/>
              <w:ind w:left="0" w:firstLine="0"/>
              <w:jc w:val="center"/>
              <w:rPr>
                <w:rFonts w:ascii="宋体" w:hAnsi="宋体" w:eastAsia="宋体"/>
              </w:rPr>
            </w:pPr>
          </w:p>
        </w:tc>
        <w:tc>
          <w:tcPr>
            <w:tcW w:w="721" w:type="dxa"/>
            <w:vAlign w:val="center"/>
          </w:tcPr>
          <w:p>
            <w:pPr>
              <w:spacing w:line="240" w:lineRule="auto"/>
              <w:ind w:left="0" w:firstLine="0"/>
              <w:jc w:val="center"/>
              <w:rPr>
                <w:rFonts w:ascii="宋体" w:hAnsi="宋体" w:eastAsia="宋体"/>
              </w:rPr>
            </w:pPr>
          </w:p>
        </w:tc>
        <w:tc>
          <w:tcPr>
            <w:tcW w:w="2257" w:type="dxa"/>
            <w:vAlign w:val="center"/>
          </w:tcPr>
          <w:p>
            <w:pPr>
              <w:spacing w:line="240" w:lineRule="auto"/>
              <w:ind w:left="0" w:firstLine="0"/>
              <w:jc w:val="center"/>
              <w:rPr>
                <w:rFonts w:ascii="宋体" w:hAnsi="宋体" w:eastAsia="宋体"/>
              </w:rPr>
            </w:pPr>
          </w:p>
        </w:tc>
        <w:tc>
          <w:tcPr>
            <w:tcW w:w="781"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03 </w:t>
      </w:r>
    </w:p>
    <w:p>
      <w:pPr>
        <w:jc w:val="center"/>
        <w:rPr>
          <w:rFonts w:ascii="宋体" w:hAnsi="宋体" w:eastAsia="宋体"/>
          <w:b/>
          <w:sz w:val="24"/>
        </w:rPr>
      </w:pPr>
      <w:r>
        <w:rPr>
          <w:rFonts w:hint="eastAsia" w:ascii="宋体" w:hAnsi="宋体" w:eastAsia="宋体"/>
          <w:b/>
          <w:sz w:val="24"/>
        </w:rPr>
        <w:t>下沉式绿地设施运行检查维护表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747"/>
        <w:gridCol w:w="2016"/>
        <w:gridCol w:w="3458"/>
        <w:gridCol w:w="1185"/>
        <w:gridCol w:w="819"/>
        <w:gridCol w:w="257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85"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819"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571"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816"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747" w:type="dxa"/>
            <w:vMerge w:val="restart"/>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预处理区、沉泥区</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是否冲蚀、损坏，有无垃圾、杂物？</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spacing w:line="240" w:lineRule="auto"/>
              <w:ind w:left="0" w:firstLine="0"/>
              <w:jc w:val="center"/>
              <w:rPr>
                <w:rFonts w:ascii="宋体" w:hAnsi="宋体" w:eastAsia="宋体"/>
              </w:rPr>
            </w:pPr>
          </w:p>
        </w:tc>
        <w:tc>
          <w:tcPr>
            <w:tcW w:w="2747" w:type="dxa"/>
            <w:vMerge w:val="continue"/>
            <w:vAlign w:val="center"/>
          </w:tcPr>
          <w:p>
            <w:pPr>
              <w:spacing w:line="240" w:lineRule="auto"/>
              <w:ind w:left="0" w:firstLine="0"/>
              <w:jc w:val="center"/>
              <w:rPr>
                <w:rFonts w:ascii="宋体" w:hAnsi="宋体" w:eastAsia="宋体"/>
              </w:rPr>
            </w:pP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积泥深度</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是否超过沉泥区上沿以下</w:t>
            </w:r>
            <w:r>
              <w:rPr>
                <w:rFonts w:ascii="宋体" w:hAnsi="宋体" w:eastAsia="宋体"/>
              </w:rPr>
              <w:t>20</w:t>
            </w:r>
            <w:r>
              <w:rPr>
                <w:rFonts w:hint="eastAsia" w:ascii="宋体" w:hAnsi="宋体" w:eastAsia="宋体"/>
              </w:rPr>
              <w:t>m</w:t>
            </w:r>
            <w:r>
              <w:rPr>
                <w:rFonts w:ascii="宋体" w:hAnsi="宋体" w:eastAsia="宋体"/>
              </w:rPr>
              <w:t>m</w:t>
            </w:r>
            <w:r>
              <w:rPr>
                <w:rFonts w:hint="eastAsia" w:ascii="宋体" w:hAnsi="宋体" w:eastAsia="宋体"/>
              </w:rPr>
              <w:t>？</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747"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边坡或护坡、表层</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是否冲蚀、塌陷？</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747"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蓄水层</w:t>
            </w: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滞蓄雨水的排空时间是否超过设计排空时间？</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restart"/>
            <w:vAlign w:val="center"/>
          </w:tcPr>
          <w:p>
            <w:pPr>
              <w:spacing w:line="240" w:lineRule="auto"/>
              <w:ind w:left="0" w:firstLine="0"/>
              <w:jc w:val="center"/>
              <w:rPr>
                <w:rFonts w:ascii="宋体" w:hAnsi="宋体" w:eastAsia="宋体"/>
              </w:rPr>
            </w:pPr>
            <w:r>
              <w:rPr>
                <w:rFonts w:ascii="宋体" w:hAnsi="宋体" w:eastAsia="宋体"/>
              </w:rPr>
              <w:t>5</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16"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458"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spacing w:line="240" w:lineRule="auto"/>
              <w:ind w:left="0" w:firstLine="0"/>
              <w:jc w:val="center"/>
              <w:rPr>
                <w:rFonts w:ascii="宋体" w:hAnsi="宋体" w:eastAsia="宋体"/>
              </w:rPr>
            </w:pP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016" w:type="dxa"/>
            <w:vMerge w:val="continue"/>
            <w:vAlign w:val="center"/>
          </w:tcPr>
          <w:p>
            <w:pPr>
              <w:spacing w:line="240" w:lineRule="auto"/>
              <w:ind w:left="0" w:firstLine="0"/>
              <w:jc w:val="center"/>
              <w:rPr>
                <w:rFonts w:ascii="宋体" w:hAnsi="宋体" w:eastAsia="宋体"/>
              </w:rPr>
            </w:pPr>
          </w:p>
        </w:tc>
        <w:tc>
          <w:tcPr>
            <w:tcW w:w="3458"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spacing w:line="240" w:lineRule="auto"/>
              <w:ind w:left="0" w:firstLine="0"/>
              <w:jc w:val="center"/>
              <w:rPr>
                <w:rFonts w:ascii="宋体" w:hAnsi="宋体" w:eastAsia="宋体"/>
              </w:rPr>
            </w:pP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16" w:type="dxa"/>
            <w:vMerge w:val="continue"/>
            <w:vAlign w:val="center"/>
          </w:tcPr>
          <w:p>
            <w:pPr>
              <w:spacing w:line="240" w:lineRule="auto"/>
              <w:ind w:left="0" w:firstLine="0"/>
              <w:jc w:val="center"/>
              <w:rPr>
                <w:rFonts w:ascii="宋体" w:hAnsi="宋体" w:eastAsia="宋体"/>
              </w:rPr>
            </w:pPr>
          </w:p>
        </w:tc>
        <w:tc>
          <w:tcPr>
            <w:tcW w:w="3458"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Align w:val="center"/>
          </w:tcPr>
          <w:p>
            <w:pPr>
              <w:spacing w:line="240" w:lineRule="auto"/>
              <w:ind w:left="0" w:firstLine="0"/>
              <w:jc w:val="center"/>
              <w:rPr>
                <w:rFonts w:ascii="宋体" w:hAnsi="宋体" w:eastAsia="宋体"/>
              </w:rPr>
            </w:pPr>
            <w:r>
              <w:rPr>
                <w:rFonts w:ascii="宋体" w:hAnsi="宋体" w:eastAsia="宋体"/>
              </w:rPr>
              <w:t>6</w:t>
            </w:r>
          </w:p>
        </w:tc>
        <w:tc>
          <w:tcPr>
            <w:tcW w:w="2747" w:type="dxa"/>
            <w:vAlign w:val="center"/>
          </w:tcPr>
          <w:p>
            <w:pPr>
              <w:spacing w:line="240" w:lineRule="auto"/>
              <w:ind w:left="0" w:firstLine="0"/>
              <w:jc w:val="center"/>
              <w:rPr>
                <w:rFonts w:ascii="宋体" w:hAnsi="宋体" w:eastAsia="宋体"/>
              </w:rPr>
            </w:pPr>
            <w:r>
              <w:rPr>
                <w:rFonts w:ascii="宋体" w:hAnsi="宋体" w:eastAsia="宋体"/>
              </w:rPr>
              <w:t>B</w:t>
            </w:r>
          </w:p>
        </w:tc>
        <w:tc>
          <w:tcPr>
            <w:tcW w:w="2016"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458"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85" w:type="dxa"/>
            <w:vAlign w:val="center"/>
          </w:tcPr>
          <w:p>
            <w:pPr>
              <w:spacing w:line="240" w:lineRule="auto"/>
              <w:ind w:left="0" w:firstLine="0"/>
              <w:jc w:val="center"/>
              <w:rPr>
                <w:rFonts w:ascii="宋体" w:hAnsi="宋体" w:eastAsia="宋体"/>
              </w:rPr>
            </w:pPr>
          </w:p>
        </w:tc>
        <w:tc>
          <w:tcPr>
            <w:tcW w:w="819" w:type="dxa"/>
            <w:vAlign w:val="center"/>
          </w:tcPr>
          <w:p>
            <w:pPr>
              <w:spacing w:line="240" w:lineRule="auto"/>
              <w:ind w:left="0" w:firstLine="0"/>
              <w:jc w:val="center"/>
              <w:rPr>
                <w:rFonts w:ascii="宋体" w:hAnsi="宋体" w:eastAsia="宋体"/>
              </w:rPr>
            </w:pPr>
          </w:p>
        </w:tc>
        <w:tc>
          <w:tcPr>
            <w:tcW w:w="2571" w:type="dxa"/>
            <w:vAlign w:val="center"/>
          </w:tcPr>
          <w:p>
            <w:pPr>
              <w:spacing w:line="240" w:lineRule="auto"/>
              <w:ind w:left="0" w:firstLine="0"/>
              <w:jc w:val="center"/>
              <w:rPr>
                <w:rFonts w:ascii="宋体" w:hAnsi="宋体" w:eastAsia="宋体"/>
              </w:rPr>
            </w:pPr>
          </w:p>
        </w:tc>
        <w:tc>
          <w:tcPr>
            <w:tcW w:w="816"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rPr>
      </w:pP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04 </w:t>
      </w:r>
    </w:p>
    <w:p>
      <w:pPr>
        <w:jc w:val="center"/>
        <w:rPr>
          <w:rFonts w:ascii="宋体" w:hAnsi="宋体" w:eastAsia="宋体"/>
          <w:b/>
          <w:sz w:val="24"/>
        </w:rPr>
      </w:pPr>
      <w:r>
        <w:rPr>
          <w:rFonts w:hint="eastAsia" w:ascii="宋体" w:hAnsi="宋体" w:eastAsia="宋体"/>
          <w:b/>
          <w:sz w:val="24"/>
        </w:rPr>
        <w:t>生物滞留设施运行检查维护表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968"/>
        <w:gridCol w:w="2086"/>
        <w:gridCol w:w="3614"/>
        <w:gridCol w:w="1125"/>
        <w:gridCol w:w="765"/>
        <w:gridCol w:w="230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25"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65"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308"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63"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进水口、溢流排水口、竖管检查口</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968" w:type="dxa"/>
            <w:vMerge w:val="restart"/>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预处理区、沉泥区</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是否冲蚀、损坏，有无垃圾、杂物？</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Merge w:val="continue"/>
            <w:vAlign w:val="center"/>
          </w:tcPr>
          <w:p>
            <w:pPr>
              <w:spacing w:line="240" w:lineRule="auto"/>
              <w:ind w:left="0" w:firstLine="0"/>
              <w:jc w:val="center"/>
              <w:rPr>
                <w:rFonts w:ascii="宋体" w:hAnsi="宋体" w:eastAsia="宋体"/>
              </w:rPr>
            </w:pPr>
          </w:p>
        </w:tc>
        <w:tc>
          <w:tcPr>
            <w:tcW w:w="2968" w:type="dxa"/>
            <w:vMerge w:val="continue"/>
            <w:vAlign w:val="center"/>
          </w:tcPr>
          <w:p>
            <w:pPr>
              <w:spacing w:line="240" w:lineRule="auto"/>
              <w:ind w:left="0" w:firstLine="0"/>
              <w:jc w:val="center"/>
              <w:rPr>
                <w:rFonts w:ascii="宋体" w:hAnsi="宋体" w:eastAsia="宋体"/>
              </w:rPr>
            </w:pP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积泥深度</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是否超过沉泥区上沿以下</w:t>
            </w:r>
            <w:r>
              <w:rPr>
                <w:rFonts w:ascii="宋体" w:hAnsi="宋体" w:eastAsia="宋体"/>
              </w:rPr>
              <w:t>20</w:t>
            </w:r>
            <w:r>
              <w:rPr>
                <w:rFonts w:hint="eastAsia" w:ascii="宋体" w:hAnsi="宋体" w:eastAsia="宋体"/>
              </w:rPr>
              <w:t>c</w:t>
            </w:r>
            <w:r>
              <w:rPr>
                <w:rFonts w:ascii="宋体" w:hAnsi="宋体" w:eastAsia="宋体"/>
              </w:rPr>
              <w:t>m</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边坡或护坡、表层</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是否冲蚀、塌陷？</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蓄水层</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有效蓄水深度减少超过</w:t>
            </w:r>
            <w:r>
              <w:rPr>
                <w:rFonts w:ascii="宋体" w:hAnsi="宋体" w:eastAsia="宋体"/>
              </w:rPr>
              <w:t>50mm的面积覆盖度是否超过50%</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hint="eastAsia" w:ascii="宋体" w:hAnsi="宋体" w:eastAsia="宋体"/>
              </w:rPr>
              <w:t>5</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覆盖层</w:t>
            </w: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厚度减少超过4</w:t>
            </w:r>
            <w:r>
              <w:rPr>
                <w:rFonts w:ascii="宋体" w:hAnsi="宋体" w:eastAsia="宋体"/>
              </w:rPr>
              <w:t>0mm的面积覆盖度是否超过</w:t>
            </w:r>
            <w:r>
              <w:rPr>
                <w:rFonts w:hint="eastAsia" w:ascii="宋体" w:hAnsi="宋体" w:eastAsia="宋体"/>
              </w:rPr>
              <w:t>5</w:t>
            </w:r>
            <w:r>
              <w:rPr>
                <w:rFonts w:ascii="宋体" w:hAnsi="宋体" w:eastAsia="宋体"/>
              </w:rPr>
              <w:t>0</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Merge w:val="restart"/>
            <w:vAlign w:val="center"/>
          </w:tcPr>
          <w:p>
            <w:pPr>
              <w:spacing w:line="240" w:lineRule="auto"/>
              <w:ind w:left="0" w:firstLine="0"/>
              <w:jc w:val="center"/>
              <w:rPr>
                <w:rFonts w:ascii="宋体" w:hAnsi="宋体" w:eastAsia="宋体"/>
              </w:rPr>
            </w:pPr>
            <w:r>
              <w:rPr>
                <w:rFonts w:ascii="宋体" w:hAnsi="宋体" w:eastAsia="宋体"/>
              </w:rPr>
              <w:t>6</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6"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614"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086" w:type="dxa"/>
            <w:vMerge w:val="continue"/>
            <w:vAlign w:val="center"/>
          </w:tcPr>
          <w:p>
            <w:pPr>
              <w:spacing w:line="240" w:lineRule="auto"/>
              <w:ind w:left="0" w:firstLine="0"/>
              <w:jc w:val="center"/>
              <w:rPr>
                <w:rFonts w:ascii="宋体" w:hAnsi="宋体" w:eastAsia="宋体"/>
              </w:rPr>
            </w:pPr>
          </w:p>
        </w:tc>
        <w:tc>
          <w:tcPr>
            <w:tcW w:w="3614"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6" w:type="dxa"/>
            <w:vMerge w:val="continue"/>
            <w:vAlign w:val="center"/>
          </w:tcPr>
          <w:p>
            <w:pPr>
              <w:spacing w:line="240" w:lineRule="auto"/>
              <w:ind w:left="0" w:firstLine="0"/>
              <w:jc w:val="center"/>
              <w:rPr>
                <w:rFonts w:ascii="宋体" w:hAnsi="宋体" w:eastAsia="宋体"/>
              </w:rPr>
            </w:pPr>
          </w:p>
        </w:tc>
        <w:tc>
          <w:tcPr>
            <w:tcW w:w="3614"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5" w:type="dxa"/>
            <w:vAlign w:val="center"/>
          </w:tcPr>
          <w:p>
            <w:pPr>
              <w:spacing w:line="240" w:lineRule="auto"/>
              <w:ind w:left="0" w:firstLine="0"/>
              <w:jc w:val="center"/>
              <w:rPr>
                <w:rFonts w:ascii="宋体" w:hAnsi="宋体" w:eastAsia="宋体"/>
              </w:rPr>
            </w:pPr>
            <w:r>
              <w:rPr>
                <w:rFonts w:ascii="宋体" w:hAnsi="宋体" w:eastAsia="宋体"/>
              </w:rPr>
              <w:t>7</w:t>
            </w:r>
          </w:p>
        </w:tc>
        <w:tc>
          <w:tcPr>
            <w:tcW w:w="2968" w:type="dxa"/>
            <w:vAlign w:val="center"/>
          </w:tcPr>
          <w:p>
            <w:pPr>
              <w:spacing w:line="240" w:lineRule="auto"/>
              <w:ind w:left="0" w:firstLine="0"/>
              <w:jc w:val="center"/>
              <w:rPr>
                <w:rFonts w:ascii="宋体" w:hAnsi="宋体" w:eastAsia="宋体"/>
              </w:rPr>
            </w:pPr>
            <w:r>
              <w:rPr>
                <w:rFonts w:ascii="宋体" w:hAnsi="宋体" w:eastAsia="宋体"/>
              </w:rPr>
              <w:t>B</w:t>
            </w:r>
          </w:p>
        </w:tc>
        <w:tc>
          <w:tcPr>
            <w:tcW w:w="2086"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614"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05 </w:t>
      </w:r>
    </w:p>
    <w:p>
      <w:pPr>
        <w:jc w:val="center"/>
        <w:rPr>
          <w:rFonts w:ascii="宋体" w:hAnsi="宋体" w:eastAsia="宋体"/>
          <w:b/>
          <w:sz w:val="24"/>
        </w:rPr>
      </w:pPr>
      <w:r>
        <w:rPr>
          <w:rFonts w:hint="eastAsia" w:ascii="宋体" w:hAnsi="宋体" w:eastAsia="宋体"/>
          <w:b/>
          <w:sz w:val="24"/>
        </w:rPr>
        <w:t>渗透塘设施运行检查维护表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891"/>
        <w:gridCol w:w="2035"/>
        <w:gridCol w:w="3745"/>
        <w:gridCol w:w="1208"/>
        <w:gridCol w:w="754"/>
        <w:gridCol w:w="224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208"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54"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248"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51"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进水口、溢流排水口、竖管检查口</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891" w:type="dxa"/>
            <w:vMerge w:val="restart"/>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前置塘</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是否冲蚀、损坏，有无垃圾、杂物？</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Merge w:val="continue"/>
            <w:vAlign w:val="center"/>
          </w:tcPr>
          <w:p>
            <w:pPr>
              <w:spacing w:line="240" w:lineRule="auto"/>
              <w:ind w:left="0" w:firstLine="0"/>
              <w:jc w:val="center"/>
              <w:rPr>
                <w:rFonts w:ascii="宋体" w:hAnsi="宋体" w:eastAsia="宋体"/>
              </w:rPr>
            </w:pP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积泥深度</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前置塘是否超过沉泥高度以下1</w:t>
            </w:r>
            <w:r>
              <w:rPr>
                <w:rFonts w:ascii="宋体" w:hAnsi="宋体" w:eastAsia="宋体"/>
              </w:rPr>
              <w:t>00mm</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891"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边坡或护坡、表层</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是否冲蚀、塌陷？</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891"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主塘蓄水层</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主塘有效蓄水深度减少超过</w:t>
            </w:r>
            <w:r>
              <w:rPr>
                <w:rFonts w:ascii="宋体" w:hAnsi="宋体" w:eastAsia="宋体"/>
              </w:rPr>
              <w:t>100mm的面积覆盖度是否超过50%</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5</w:t>
            </w:r>
          </w:p>
        </w:tc>
        <w:tc>
          <w:tcPr>
            <w:tcW w:w="2891"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主塘覆盖层</w:t>
            </w: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主塘厚度减少超过4</w:t>
            </w:r>
            <w:r>
              <w:rPr>
                <w:rFonts w:ascii="宋体" w:hAnsi="宋体" w:eastAsia="宋体"/>
              </w:rPr>
              <w:t>0mm的面积覆盖度是否超过</w:t>
            </w:r>
            <w:r>
              <w:rPr>
                <w:rFonts w:hint="eastAsia" w:ascii="宋体" w:hAnsi="宋体" w:eastAsia="宋体"/>
              </w:rPr>
              <w:t>5</w:t>
            </w:r>
            <w:r>
              <w:rPr>
                <w:rFonts w:ascii="宋体" w:hAnsi="宋体" w:eastAsia="宋体"/>
              </w:rPr>
              <w:t>0</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restart"/>
            <w:vAlign w:val="center"/>
          </w:tcPr>
          <w:p>
            <w:pPr>
              <w:spacing w:line="240" w:lineRule="auto"/>
              <w:ind w:left="0" w:firstLine="0"/>
              <w:jc w:val="center"/>
              <w:rPr>
                <w:rFonts w:ascii="宋体" w:hAnsi="宋体" w:eastAsia="宋体"/>
              </w:rPr>
            </w:pPr>
            <w:r>
              <w:rPr>
                <w:rFonts w:ascii="宋体" w:hAnsi="宋体" w:eastAsia="宋体"/>
              </w:rPr>
              <w:t>6</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35"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745"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035" w:type="dxa"/>
            <w:vMerge w:val="continue"/>
            <w:vAlign w:val="center"/>
          </w:tcPr>
          <w:p>
            <w:pPr>
              <w:spacing w:line="240" w:lineRule="auto"/>
              <w:ind w:left="0" w:firstLine="0"/>
              <w:jc w:val="center"/>
              <w:rPr>
                <w:rFonts w:ascii="宋体" w:hAnsi="宋体" w:eastAsia="宋体"/>
              </w:rPr>
            </w:pPr>
          </w:p>
        </w:tc>
        <w:tc>
          <w:tcPr>
            <w:tcW w:w="3745"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35" w:type="dxa"/>
            <w:vMerge w:val="continue"/>
            <w:vAlign w:val="center"/>
          </w:tcPr>
          <w:p>
            <w:pPr>
              <w:spacing w:line="240" w:lineRule="auto"/>
              <w:ind w:left="0" w:firstLine="0"/>
              <w:jc w:val="center"/>
              <w:rPr>
                <w:rFonts w:ascii="宋体" w:hAnsi="宋体" w:eastAsia="宋体"/>
              </w:rPr>
            </w:pPr>
          </w:p>
        </w:tc>
        <w:tc>
          <w:tcPr>
            <w:tcW w:w="3745"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ascii="宋体" w:hAnsi="宋体" w:eastAsia="宋体"/>
              </w:rPr>
              <w:t>7</w:t>
            </w:r>
          </w:p>
        </w:tc>
        <w:tc>
          <w:tcPr>
            <w:tcW w:w="2891" w:type="dxa"/>
            <w:vAlign w:val="center"/>
          </w:tcPr>
          <w:p>
            <w:pPr>
              <w:spacing w:line="240" w:lineRule="auto"/>
              <w:ind w:left="0" w:firstLine="0"/>
              <w:jc w:val="center"/>
              <w:rPr>
                <w:rFonts w:ascii="宋体" w:hAnsi="宋体" w:eastAsia="宋体"/>
              </w:rPr>
            </w:pPr>
            <w:r>
              <w:rPr>
                <w:rFonts w:ascii="宋体" w:hAnsi="宋体" w:eastAsia="宋体"/>
              </w:rPr>
              <w:t>B</w:t>
            </w:r>
          </w:p>
        </w:tc>
        <w:tc>
          <w:tcPr>
            <w:tcW w:w="2035"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745"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sz w:val="24"/>
        </w:rPr>
      </w:pPr>
      <w:r>
        <w:rPr>
          <w:rFonts w:hint="eastAsia" w:ascii="宋体" w:hAnsi="宋体" w:eastAsia="宋体"/>
          <w:sz w:val="24"/>
        </w:rPr>
        <w:t>附录A-</w:t>
      </w:r>
      <w:r>
        <w:rPr>
          <w:rFonts w:ascii="宋体" w:hAnsi="宋体" w:eastAsia="宋体"/>
          <w:sz w:val="24"/>
        </w:rPr>
        <w:t xml:space="preserve">06 </w:t>
      </w:r>
    </w:p>
    <w:p>
      <w:pPr>
        <w:jc w:val="center"/>
        <w:rPr>
          <w:rFonts w:ascii="宋体" w:hAnsi="宋体" w:eastAsia="宋体"/>
          <w:b/>
          <w:sz w:val="24"/>
        </w:rPr>
      </w:pPr>
      <w:r>
        <w:rPr>
          <w:rFonts w:hint="eastAsia" w:ascii="宋体" w:hAnsi="宋体" w:eastAsia="宋体"/>
          <w:b/>
          <w:sz w:val="24"/>
        </w:rPr>
        <w:t>渗井设施运行检查维护表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755"/>
        <w:gridCol w:w="1871"/>
        <w:gridCol w:w="3892"/>
        <w:gridCol w:w="1089"/>
        <w:gridCol w:w="791"/>
        <w:gridCol w:w="243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755"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1871"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089"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91"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435"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8"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755"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871"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进水口、溢流排水口、排水管</w:t>
            </w: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755"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1871" w:type="dxa"/>
            <w:vAlign w:val="center"/>
          </w:tcPr>
          <w:p>
            <w:pPr>
              <w:spacing w:line="240" w:lineRule="auto"/>
              <w:ind w:left="0" w:firstLine="0"/>
              <w:jc w:val="center"/>
              <w:rPr>
                <w:rFonts w:ascii="宋体" w:hAnsi="宋体" w:eastAsia="宋体"/>
              </w:rPr>
            </w:pPr>
            <w:r>
              <w:rPr>
                <w:rFonts w:ascii="宋体" w:hAnsi="宋体" w:eastAsia="宋体"/>
              </w:rPr>
              <w:t>井体</w:t>
            </w: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是否倾斜、风化？勾缝是否脱落？</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755"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1871" w:type="dxa"/>
            <w:vAlign w:val="center"/>
          </w:tcPr>
          <w:p>
            <w:pPr>
              <w:spacing w:line="240" w:lineRule="auto"/>
              <w:ind w:left="0" w:firstLine="0"/>
              <w:jc w:val="center"/>
              <w:rPr>
                <w:rFonts w:ascii="宋体" w:hAnsi="宋体" w:eastAsia="宋体"/>
              </w:rPr>
            </w:pPr>
            <w:r>
              <w:rPr>
                <w:rFonts w:ascii="宋体" w:hAnsi="宋体" w:eastAsia="宋体"/>
              </w:rPr>
              <w:t>井底</w:t>
            </w: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积泥厚度是否超过1</w:t>
            </w:r>
            <w:r>
              <w:rPr>
                <w:rFonts w:ascii="宋体" w:hAnsi="宋体" w:eastAsia="宋体"/>
              </w:rPr>
              <w:t>00mm</w:t>
            </w:r>
            <w:r>
              <w:rPr>
                <w:rFonts w:hint="eastAsia" w:ascii="宋体" w:hAnsi="宋体" w:eastAsia="宋体"/>
              </w:rPr>
              <w:t>？</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ascii="宋体" w:hAnsi="宋体" w:eastAsia="宋体"/>
              </w:rPr>
              <w:t>4</w:t>
            </w:r>
          </w:p>
        </w:tc>
        <w:tc>
          <w:tcPr>
            <w:tcW w:w="2755"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1871" w:type="dxa"/>
            <w:vAlign w:val="center"/>
          </w:tcPr>
          <w:p>
            <w:pPr>
              <w:spacing w:line="240" w:lineRule="auto"/>
              <w:ind w:left="0" w:firstLine="0"/>
              <w:jc w:val="center"/>
              <w:rPr>
                <w:rFonts w:ascii="宋体" w:hAnsi="宋体" w:eastAsia="宋体"/>
              </w:rPr>
            </w:pPr>
            <w:r>
              <w:rPr>
                <w:rFonts w:hint="eastAsia" w:ascii="宋体" w:hAnsi="宋体" w:eastAsia="宋体"/>
              </w:rPr>
              <w:t>辐射管</w:t>
            </w:r>
          </w:p>
        </w:tc>
        <w:tc>
          <w:tcPr>
            <w:tcW w:w="3892" w:type="dxa"/>
            <w:vAlign w:val="center"/>
          </w:tcPr>
          <w:p>
            <w:pPr>
              <w:spacing w:line="240" w:lineRule="auto"/>
              <w:ind w:left="0" w:firstLine="0"/>
              <w:jc w:val="center"/>
              <w:rPr>
                <w:rFonts w:ascii="宋体" w:hAnsi="宋体" w:eastAsia="宋体"/>
              </w:rPr>
            </w:pPr>
            <w:r>
              <w:rPr>
                <w:rFonts w:ascii="宋体" w:hAnsi="宋体" w:eastAsia="宋体"/>
              </w:rPr>
              <w:t>积泥深度是否超过管内径的</w:t>
            </w:r>
            <w:r>
              <w:rPr>
                <w:rFonts w:hint="eastAsia" w:ascii="宋体" w:hAnsi="宋体" w:eastAsia="宋体"/>
              </w:rPr>
              <w:t>1</w:t>
            </w:r>
            <w:r>
              <w:rPr>
                <w:rFonts w:ascii="宋体" w:hAnsi="宋体" w:eastAsia="宋体"/>
              </w:rPr>
              <w:t>/5</w:t>
            </w:r>
            <w:r>
              <w:rPr>
                <w:rFonts w:hint="eastAsia" w:ascii="宋体" w:hAnsi="宋体" w:eastAsia="宋体"/>
              </w:rPr>
              <w:t>？</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ascii="宋体" w:hAnsi="宋体" w:eastAsia="宋体"/>
              </w:rPr>
              <w:t>5</w:t>
            </w:r>
          </w:p>
        </w:tc>
        <w:tc>
          <w:tcPr>
            <w:tcW w:w="2755"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1871" w:type="dxa"/>
            <w:vAlign w:val="center"/>
          </w:tcPr>
          <w:p>
            <w:pPr>
              <w:spacing w:line="240" w:lineRule="auto"/>
              <w:ind w:left="0" w:firstLine="0"/>
              <w:jc w:val="center"/>
              <w:rPr>
                <w:rFonts w:ascii="宋体" w:hAnsi="宋体" w:eastAsia="宋体"/>
              </w:rPr>
            </w:pPr>
            <w:r>
              <w:rPr>
                <w:rFonts w:ascii="宋体" w:hAnsi="宋体" w:eastAsia="宋体"/>
              </w:rPr>
              <w:t>人工介质</w:t>
            </w: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滞蓄雨水的排空时间是否超过设计排空时间？</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Merge w:val="restart"/>
            <w:vAlign w:val="center"/>
          </w:tcPr>
          <w:p>
            <w:pPr>
              <w:spacing w:line="240" w:lineRule="auto"/>
              <w:ind w:left="0" w:firstLine="0"/>
              <w:jc w:val="center"/>
              <w:rPr>
                <w:rFonts w:ascii="宋体" w:hAnsi="宋体" w:eastAsia="宋体"/>
              </w:rPr>
            </w:pPr>
            <w:r>
              <w:rPr>
                <w:rFonts w:ascii="宋体" w:hAnsi="宋体" w:eastAsia="宋体"/>
              </w:rPr>
              <w:t>6</w:t>
            </w:r>
          </w:p>
        </w:tc>
        <w:tc>
          <w:tcPr>
            <w:tcW w:w="2755"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871"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892"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Merge w:val="continue"/>
            <w:vAlign w:val="center"/>
          </w:tcPr>
          <w:p>
            <w:pPr>
              <w:spacing w:line="240" w:lineRule="auto"/>
              <w:ind w:left="0" w:firstLine="0"/>
              <w:jc w:val="center"/>
              <w:rPr>
                <w:rFonts w:ascii="宋体" w:hAnsi="宋体" w:eastAsia="宋体"/>
              </w:rPr>
            </w:pPr>
          </w:p>
        </w:tc>
        <w:tc>
          <w:tcPr>
            <w:tcW w:w="2755"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1871" w:type="dxa"/>
            <w:vMerge w:val="continue"/>
            <w:vAlign w:val="center"/>
          </w:tcPr>
          <w:p>
            <w:pPr>
              <w:spacing w:line="240" w:lineRule="auto"/>
              <w:ind w:left="0" w:firstLine="0"/>
              <w:jc w:val="center"/>
              <w:rPr>
                <w:rFonts w:ascii="宋体" w:hAnsi="宋体" w:eastAsia="宋体"/>
              </w:rPr>
            </w:pPr>
          </w:p>
        </w:tc>
        <w:tc>
          <w:tcPr>
            <w:tcW w:w="3892"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Merge w:val="continue"/>
            <w:vAlign w:val="center"/>
          </w:tcPr>
          <w:p>
            <w:pPr>
              <w:spacing w:line="240" w:lineRule="auto"/>
              <w:ind w:left="0" w:firstLine="0"/>
              <w:jc w:val="center"/>
              <w:rPr>
                <w:rFonts w:ascii="宋体" w:hAnsi="宋体" w:eastAsia="宋体"/>
              </w:rPr>
            </w:pPr>
          </w:p>
        </w:tc>
        <w:tc>
          <w:tcPr>
            <w:tcW w:w="2755"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1871" w:type="dxa"/>
            <w:vMerge w:val="continue"/>
            <w:vAlign w:val="center"/>
          </w:tcPr>
          <w:p>
            <w:pPr>
              <w:spacing w:line="240" w:lineRule="auto"/>
              <w:ind w:left="0" w:firstLine="0"/>
              <w:jc w:val="center"/>
              <w:rPr>
                <w:rFonts w:ascii="宋体" w:hAnsi="宋体" w:eastAsia="宋体"/>
              </w:rPr>
            </w:pPr>
          </w:p>
        </w:tc>
        <w:tc>
          <w:tcPr>
            <w:tcW w:w="3892"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center"/>
          </w:tcPr>
          <w:p>
            <w:pPr>
              <w:spacing w:line="240" w:lineRule="auto"/>
              <w:ind w:left="0" w:firstLine="0"/>
              <w:jc w:val="center"/>
              <w:rPr>
                <w:rFonts w:ascii="宋体" w:hAnsi="宋体" w:eastAsia="宋体"/>
              </w:rPr>
            </w:pPr>
            <w:r>
              <w:rPr>
                <w:rFonts w:ascii="宋体" w:hAnsi="宋体" w:eastAsia="宋体"/>
              </w:rPr>
              <w:t>7</w:t>
            </w:r>
          </w:p>
        </w:tc>
        <w:tc>
          <w:tcPr>
            <w:tcW w:w="2755" w:type="dxa"/>
            <w:vAlign w:val="center"/>
          </w:tcPr>
          <w:p>
            <w:pPr>
              <w:spacing w:line="240" w:lineRule="auto"/>
              <w:ind w:left="0" w:firstLine="0"/>
              <w:jc w:val="center"/>
              <w:rPr>
                <w:rFonts w:ascii="宋体" w:hAnsi="宋体" w:eastAsia="宋体"/>
              </w:rPr>
            </w:pPr>
            <w:r>
              <w:rPr>
                <w:rFonts w:ascii="宋体" w:hAnsi="宋体" w:eastAsia="宋体"/>
              </w:rPr>
              <w:t>B</w:t>
            </w:r>
          </w:p>
        </w:tc>
        <w:tc>
          <w:tcPr>
            <w:tcW w:w="1871"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892"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089" w:type="dxa"/>
            <w:vAlign w:val="center"/>
          </w:tcPr>
          <w:p>
            <w:pPr>
              <w:spacing w:line="240" w:lineRule="auto"/>
              <w:ind w:left="0" w:firstLine="0"/>
              <w:jc w:val="center"/>
              <w:rPr>
                <w:rFonts w:ascii="宋体" w:hAnsi="宋体" w:eastAsia="宋体"/>
              </w:rPr>
            </w:pPr>
          </w:p>
        </w:tc>
        <w:tc>
          <w:tcPr>
            <w:tcW w:w="791" w:type="dxa"/>
            <w:vAlign w:val="center"/>
          </w:tcPr>
          <w:p>
            <w:pPr>
              <w:spacing w:line="240" w:lineRule="auto"/>
              <w:ind w:left="0" w:firstLine="0"/>
              <w:jc w:val="center"/>
              <w:rPr>
                <w:rFonts w:ascii="宋体" w:hAnsi="宋体" w:eastAsia="宋体"/>
              </w:rPr>
            </w:pPr>
          </w:p>
        </w:tc>
        <w:tc>
          <w:tcPr>
            <w:tcW w:w="2435" w:type="dxa"/>
            <w:vAlign w:val="center"/>
          </w:tcPr>
          <w:p>
            <w:pPr>
              <w:spacing w:line="240" w:lineRule="auto"/>
              <w:ind w:left="0" w:firstLine="0"/>
              <w:jc w:val="center"/>
              <w:rPr>
                <w:rFonts w:ascii="宋体" w:hAnsi="宋体" w:eastAsia="宋体"/>
              </w:rPr>
            </w:pPr>
          </w:p>
        </w:tc>
        <w:tc>
          <w:tcPr>
            <w:tcW w:w="788"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rPr>
      </w:pP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pStyle w:val="2"/>
        <w:spacing w:beforeLines="0" w:afterLines="0"/>
        <w:ind w:left="425" w:firstLine="0"/>
        <w:rPr>
          <w:rFonts w:eastAsiaTheme="minorEastAsia"/>
          <w:bCs w:val="0"/>
          <w:lang w:eastAsia="zh-CN"/>
        </w:rPr>
      </w:pPr>
      <w:bookmarkStart w:id="55" w:name="_Toc25149587"/>
      <w:bookmarkStart w:id="56" w:name="_Toc532454355"/>
      <w:r>
        <w:rPr>
          <w:rFonts w:hint="eastAsia" w:eastAsiaTheme="minorEastAsia"/>
          <w:bCs w:val="0"/>
          <w:lang w:eastAsia="zh-CN"/>
        </w:rPr>
        <w:t>附录B</w:t>
      </w:r>
      <w:r>
        <w:rPr>
          <w:rFonts w:eastAsiaTheme="minorEastAsia"/>
          <w:bCs w:val="0"/>
          <w:lang w:eastAsia="zh-CN"/>
        </w:rPr>
        <w:t xml:space="preserve"> </w:t>
      </w:r>
      <w:r>
        <w:rPr>
          <w:rFonts w:hint="eastAsia" w:eastAsiaTheme="minorEastAsia"/>
          <w:bCs w:val="0"/>
          <w:lang w:eastAsia="zh-CN"/>
        </w:rPr>
        <w:t>集蓄回用类设施运行检查维护记录表</w:t>
      </w:r>
      <w:bookmarkEnd w:id="55"/>
      <w:bookmarkEnd w:id="56"/>
    </w:p>
    <w:p>
      <w:pPr>
        <w:rPr>
          <w:rFonts w:ascii="宋体" w:hAnsi="宋体" w:eastAsia="宋体"/>
          <w:sz w:val="24"/>
        </w:rPr>
      </w:pPr>
      <w:r>
        <w:rPr>
          <w:rFonts w:hint="eastAsia" w:ascii="宋体" w:hAnsi="宋体" w:eastAsia="宋体"/>
          <w:sz w:val="24"/>
        </w:rPr>
        <w:t>附录</w:t>
      </w:r>
      <w:r>
        <w:rPr>
          <w:rFonts w:ascii="宋体" w:hAnsi="宋体" w:eastAsia="宋体"/>
          <w:sz w:val="24"/>
        </w:rPr>
        <w:t>B</w:t>
      </w:r>
      <w:r>
        <w:rPr>
          <w:rFonts w:hint="eastAsia" w:ascii="宋体" w:hAnsi="宋体" w:eastAsia="宋体"/>
          <w:sz w:val="24"/>
        </w:rPr>
        <w:t>-</w:t>
      </w:r>
      <w:r>
        <w:rPr>
          <w:rFonts w:ascii="宋体" w:hAnsi="宋体" w:eastAsia="宋体"/>
          <w:sz w:val="24"/>
        </w:rPr>
        <w:t xml:space="preserve">01 </w:t>
      </w:r>
    </w:p>
    <w:p>
      <w:pPr>
        <w:jc w:val="center"/>
        <w:rPr>
          <w:rFonts w:ascii="宋体" w:hAnsi="宋体" w:eastAsia="宋体"/>
          <w:b/>
          <w:sz w:val="24"/>
        </w:rPr>
      </w:pPr>
      <w:r>
        <w:rPr>
          <w:rFonts w:hint="eastAsia" w:ascii="宋体" w:hAnsi="宋体" w:eastAsia="宋体"/>
          <w:b/>
          <w:sz w:val="24"/>
        </w:rPr>
        <w:t>雨水罐运行检查维护表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78"/>
        <w:gridCol w:w="899"/>
        <w:gridCol w:w="2804"/>
        <w:gridCol w:w="1278"/>
        <w:gridCol w:w="1278"/>
        <w:gridCol w:w="4587"/>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1278"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对象</w:t>
            </w:r>
          </w:p>
        </w:tc>
        <w:tc>
          <w:tcPr>
            <w:tcW w:w="899"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频次*</w:t>
            </w:r>
          </w:p>
        </w:tc>
        <w:tc>
          <w:tcPr>
            <w:tcW w:w="2804"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278" w:type="dxa"/>
            <w:vAlign w:val="center"/>
          </w:tcPr>
          <w:p>
            <w:pPr>
              <w:spacing w:line="240" w:lineRule="auto"/>
              <w:ind w:left="0" w:firstLine="0"/>
              <w:jc w:val="center"/>
              <w:rPr>
                <w:rFonts w:ascii="宋体" w:hAnsi="宋体" w:eastAsia="宋体"/>
              </w:rPr>
            </w:pPr>
            <w:r>
              <w:rPr>
                <w:rFonts w:hint="eastAsia" w:ascii="宋体" w:hAnsi="宋体" w:eastAsia="宋体"/>
              </w:rPr>
              <w:t>是（√）</w:t>
            </w:r>
          </w:p>
          <w:p>
            <w:pPr>
              <w:spacing w:line="240" w:lineRule="auto"/>
              <w:ind w:left="0" w:firstLine="0"/>
              <w:jc w:val="center"/>
              <w:rPr>
                <w:rFonts w:ascii="宋体" w:hAnsi="宋体" w:eastAsia="宋体"/>
              </w:rPr>
            </w:pPr>
            <w:r>
              <w:rPr>
                <w:rFonts w:hint="eastAsia" w:ascii="宋体" w:hAnsi="宋体" w:eastAsia="宋体"/>
              </w:rPr>
              <w:t>否（×）</w:t>
            </w:r>
          </w:p>
        </w:tc>
        <w:tc>
          <w:tcPr>
            <w:tcW w:w="1278"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4587"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1278"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1278" w:type="dxa"/>
            <w:vAlign w:val="center"/>
          </w:tcPr>
          <w:p>
            <w:pPr>
              <w:spacing w:line="240" w:lineRule="auto"/>
              <w:ind w:left="0" w:firstLine="0"/>
              <w:jc w:val="center"/>
              <w:rPr>
                <w:rFonts w:ascii="宋体" w:hAnsi="宋体" w:eastAsia="宋体"/>
              </w:rPr>
            </w:pPr>
            <w:r>
              <w:rPr>
                <w:rFonts w:ascii="宋体" w:hAnsi="宋体" w:eastAsia="宋体"/>
                <w:kern w:val="0"/>
                <w:szCs w:val="24"/>
              </w:rPr>
              <w:t>进水口</w:t>
            </w:r>
          </w:p>
        </w:tc>
        <w:tc>
          <w:tcPr>
            <w:tcW w:w="899" w:type="dxa"/>
            <w:vAlign w:val="center"/>
          </w:tcPr>
          <w:p>
            <w:pPr>
              <w:spacing w:line="240" w:lineRule="auto"/>
              <w:ind w:left="0" w:firstLine="0"/>
              <w:jc w:val="center"/>
              <w:rPr>
                <w:rFonts w:ascii="宋体" w:hAnsi="宋体" w:eastAsia="宋体"/>
              </w:rPr>
            </w:pPr>
            <w:r>
              <w:rPr>
                <w:rFonts w:ascii="宋体" w:hAnsi="宋体" w:eastAsia="宋体"/>
              </w:rPr>
              <w:t>E,F</w:t>
            </w:r>
          </w:p>
        </w:tc>
        <w:tc>
          <w:tcPr>
            <w:tcW w:w="2804"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是否存在垃圾、沉积物</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1278" w:type="dxa"/>
            <w:vMerge w:val="restart"/>
            <w:vAlign w:val="center"/>
          </w:tcPr>
          <w:p>
            <w:pPr>
              <w:spacing w:line="240" w:lineRule="auto"/>
              <w:ind w:left="0" w:firstLine="0"/>
              <w:jc w:val="center"/>
              <w:rPr>
                <w:rFonts w:ascii="宋体" w:hAnsi="宋体" w:eastAsia="宋体"/>
                <w:kern w:val="0"/>
                <w:szCs w:val="24"/>
              </w:rPr>
            </w:pPr>
            <w:r>
              <w:rPr>
                <w:rFonts w:ascii="宋体" w:hAnsi="宋体" w:eastAsia="宋体"/>
                <w:kern w:val="0"/>
                <w:szCs w:val="24"/>
              </w:rPr>
              <w:t>罐体</w:t>
            </w:r>
          </w:p>
          <w:p>
            <w:pPr>
              <w:spacing w:line="240" w:lineRule="auto"/>
              <w:ind w:left="0" w:firstLine="0"/>
              <w:jc w:val="center"/>
              <w:rPr>
                <w:rFonts w:ascii="宋体" w:hAnsi="宋体" w:eastAsia="宋体"/>
              </w:rPr>
            </w:pPr>
            <w:r>
              <w:rPr>
                <w:rFonts w:ascii="宋体" w:hAnsi="宋体" w:eastAsia="宋体"/>
                <w:kern w:val="0"/>
                <w:szCs w:val="24"/>
              </w:rPr>
              <w:t>管道</w:t>
            </w:r>
          </w:p>
        </w:tc>
        <w:tc>
          <w:tcPr>
            <w:tcW w:w="899" w:type="dxa"/>
            <w:vAlign w:val="center"/>
          </w:tcPr>
          <w:p>
            <w:pPr>
              <w:spacing w:line="240" w:lineRule="auto"/>
              <w:ind w:left="0" w:firstLine="0"/>
              <w:jc w:val="center"/>
              <w:rPr>
                <w:rFonts w:ascii="宋体" w:hAnsi="宋体" w:eastAsia="宋体"/>
              </w:rPr>
            </w:pPr>
            <w:r>
              <w:rPr>
                <w:rFonts w:ascii="宋体" w:hAnsi="宋体" w:eastAsia="宋体"/>
              </w:rPr>
              <w:t>C</w:t>
            </w:r>
          </w:p>
        </w:tc>
        <w:tc>
          <w:tcPr>
            <w:tcW w:w="2804" w:type="dxa"/>
            <w:vAlign w:val="center"/>
          </w:tcPr>
          <w:p>
            <w:pPr>
              <w:spacing w:line="240" w:lineRule="auto"/>
              <w:ind w:left="0" w:firstLine="0"/>
              <w:jc w:val="center"/>
              <w:rPr>
                <w:rFonts w:ascii="宋体" w:hAnsi="宋体" w:eastAsia="宋体"/>
              </w:rPr>
            </w:pPr>
            <w:r>
              <w:rPr>
                <w:rFonts w:hint="eastAsia" w:ascii="宋体" w:hAnsi="宋体" w:eastAsia="宋体"/>
              </w:rPr>
              <w:t>是否有裂口</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continue"/>
            <w:vAlign w:val="center"/>
          </w:tcPr>
          <w:p>
            <w:pPr>
              <w:spacing w:line="240" w:lineRule="auto"/>
              <w:ind w:left="0" w:firstLine="0"/>
              <w:jc w:val="center"/>
              <w:rPr>
                <w:rFonts w:ascii="宋体" w:hAnsi="宋体" w:eastAsia="宋体"/>
              </w:rPr>
            </w:pPr>
          </w:p>
        </w:tc>
        <w:tc>
          <w:tcPr>
            <w:tcW w:w="1278" w:type="dxa"/>
            <w:vMerge w:val="continue"/>
            <w:vAlign w:val="center"/>
          </w:tcPr>
          <w:p>
            <w:pPr>
              <w:spacing w:line="240" w:lineRule="auto"/>
              <w:ind w:left="0" w:firstLine="0"/>
              <w:jc w:val="center"/>
              <w:rPr>
                <w:rFonts w:ascii="宋体" w:hAnsi="宋体" w:eastAsia="宋体"/>
              </w:rPr>
            </w:pPr>
          </w:p>
        </w:tc>
        <w:tc>
          <w:tcPr>
            <w:tcW w:w="899" w:type="dxa"/>
            <w:vAlign w:val="center"/>
          </w:tcPr>
          <w:p>
            <w:pPr>
              <w:spacing w:line="240" w:lineRule="auto"/>
              <w:ind w:left="0" w:firstLine="0"/>
              <w:jc w:val="center"/>
              <w:rPr>
                <w:rFonts w:ascii="宋体" w:hAnsi="宋体" w:eastAsia="宋体"/>
              </w:rPr>
            </w:pPr>
            <w:r>
              <w:rPr>
                <w:rFonts w:ascii="宋体" w:hAnsi="宋体" w:eastAsia="宋体"/>
              </w:rPr>
              <w:t>C</w:t>
            </w:r>
          </w:p>
        </w:tc>
        <w:tc>
          <w:tcPr>
            <w:tcW w:w="2804" w:type="dxa"/>
            <w:vAlign w:val="center"/>
          </w:tcPr>
          <w:p>
            <w:pPr>
              <w:spacing w:line="240" w:lineRule="auto"/>
              <w:ind w:left="0" w:firstLine="0"/>
              <w:jc w:val="center"/>
              <w:rPr>
                <w:rFonts w:ascii="宋体" w:hAnsi="宋体" w:eastAsia="宋体"/>
              </w:rPr>
            </w:pPr>
            <w:r>
              <w:rPr>
                <w:rFonts w:ascii="宋体" w:hAnsi="宋体" w:eastAsia="宋体"/>
                <w:color w:val="000000"/>
                <w:kern w:val="0"/>
                <w:szCs w:val="24"/>
              </w:rPr>
              <w:t>是否有渗漏现象</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240" w:lineRule="auto"/>
              <w:ind w:left="0" w:firstLine="0"/>
              <w:jc w:val="center"/>
              <w:rPr>
                <w:rFonts w:ascii="宋体" w:hAnsi="宋体" w:eastAsia="宋体"/>
              </w:rPr>
            </w:pPr>
            <w:r>
              <w:rPr>
                <w:rFonts w:ascii="宋体" w:hAnsi="宋体" w:eastAsia="宋体"/>
              </w:rPr>
              <w:t>3</w:t>
            </w:r>
          </w:p>
        </w:tc>
        <w:tc>
          <w:tcPr>
            <w:tcW w:w="1278" w:type="dxa"/>
            <w:vAlign w:val="center"/>
          </w:tcPr>
          <w:p>
            <w:pPr>
              <w:spacing w:line="240" w:lineRule="auto"/>
              <w:ind w:left="0" w:firstLine="0"/>
              <w:jc w:val="center"/>
              <w:rPr>
                <w:rFonts w:ascii="宋体" w:hAnsi="宋体" w:eastAsia="宋体"/>
              </w:rPr>
            </w:pPr>
            <w:r>
              <w:rPr>
                <w:rFonts w:ascii="宋体" w:hAnsi="宋体" w:eastAsia="宋体"/>
                <w:kern w:val="0"/>
                <w:szCs w:val="24"/>
              </w:rPr>
              <w:t>罐内淤积</w:t>
            </w:r>
          </w:p>
        </w:tc>
        <w:tc>
          <w:tcPr>
            <w:tcW w:w="899" w:type="dxa"/>
            <w:vAlign w:val="center"/>
          </w:tcPr>
          <w:p>
            <w:pPr>
              <w:spacing w:line="240" w:lineRule="auto"/>
              <w:ind w:left="0" w:firstLine="0"/>
              <w:jc w:val="center"/>
              <w:rPr>
                <w:rFonts w:ascii="宋体" w:hAnsi="宋体" w:eastAsia="宋体"/>
              </w:rPr>
            </w:pPr>
            <w:r>
              <w:rPr>
                <w:rFonts w:ascii="宋体" w:hAnsi="宋体" w:eastAsia="宋体"/>
              </w:rPr>
              <w:t>C</w:t>
            </w:r>
          </w:p>
        </w:tc>
        <w:tc>
          <w:tcPr>
            <w:tcW w:w="2804" w:type="dxa"/>
            <w:vAlign w:val="center"/>
          </w:tcPr>
          <w:p>
            <w:pPr>
              <w:spacing w:line="240" w:lineRule="auto"/>
              <w:ind w:left="0" w:firstLine="0"/>
              <w:jc w:val="center"/>
              <w:rPr>
                <w:rFonts w:ascii="宋体" w:hAnsi="宋体" w:eastAsia="宋体"/>
              </w:rPr>
            </w:pPr>
            <w:r>
              <w:rPr>
                <w:rFonts w:ascii="宋体" w:hAnsi="宋体" w:eastAsia="宋体"/>
                <w:kern w:val="0"/>
                <w:szCs w:val="24"/>
              </w:rPr>
              <w:t>池内是否有淤泥</w:t>
            </w:r>
            <w:r>
              <w:rPr>
                <w:rFonts w:hint="eastAsia" w:ascii="宋体" w:hAnsi="宋体" w:eastAsia="宋体"/>
                <w:kern w:val="0"/>
                <w:szCs w:val="24"/>
              </w:rPr>
              <w:t>、</w:t>
            </w:r>
            <w:r>
              <w:rPr>
                <w:rFonts w:ascii="宋体" w:hAnsi="宋体" w:eastAsia="宋体"/>
                <w:kern w:val="0"/>
                <w:szCs w:val="24"/>
              </w:rPr>
              <w:t>杂物</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1278" w:type="dxa"/>
            <w:vAlign w:val="center"/>
          </w:tcPr>
          <w:p>
            <w:pPr>
              <w:spacing w:line="240" w:lineRule="auto"/>
              <w:ind w:left="0" w:firstLine="0"/>
              <w:jc w:val="center"/>
              <w:rPr>
                <w:rFonts w:ascii="宋体" w:hAnsi="宋体" w:eastAsia="宋体"/>
              </w:rPr>
            </w:pPr>
            <w:r>
              <w:rPr>
                <w:rFonts w:hint="eastAsia" w:ascii="宋体" w:hAnsi="宋体" w:eastAsia="宋体"/>
              </w:rPr>
              <w:t>水质</w:t>
            </w:r>
          </w:p>
        </w:tc>
        <w:tc>
          <w:tcPr>
            <w:tcW w:w="899" w:type="dxa"/>
            <w:vAlign w:val="center"/>
          </w:tcPr>
          <w:p>
            <w:pPr>
              <w:spacing w:line="240" w:lineRule="auto"/>
              <w:ind w:left="0" w:firstLine="0"/>
              <w:jc w:val="center"/>
              <w:rPr>
                <w:rFonts w:ascii="宋体" w:hAnsi="宋体" w:eastAsia="宋体"/>
              </w:rPr>
            </w:pPr>
            <w:r>
              <w:rPr>
                <w:rFonts w:ascii="宋体" w:hAnsi="宋体" w:eastAsia="宋体"/>
              </w:rPr>
              <w:t>G</w:t>
            </w:r>
          </w:p>
        </w:tc>
        <w:tc>
          <w:tcPr>
            <w:tcW w:w="2804" w:type="dxa"/>
            <w:vAlign w:val="center"/>
          </w:tcPr>
          <w:p>
            <w:pPr>
              <w:spacing w:line="240" w:lineRule="auto"/>
              <w:ind w:left="0" w:firstLine="0"/>
              <w:jc w:val="center"/>
              <w:rPr>
                <w:rFonts w:ascii="宋体" w:hAnsi="宋体" w:eastAsia="宋体"/>
              </w:rPr>
            </w:pPr>
            <w:r>
              <w:rPr>
                <w:rFonts w:ascii="宋体" w:hAnsi="宋体" w:eastAsia="宋体"/>
                <w:kern w:val="0"/>
                <w:szCs w:val="24"/>
              </w:rPr>
              <w:t>是否达到相关水质要求</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restart"/>
            <w:vAlign w:val="center"/>
          </w:tcPr>
          <w:p>
            <w:pPr>
              <w:spacing w:line="240" w:lineRule="auto"/>
              <w:ind w:left="0" w:firstLine="0"/>
              <w:jc w:val="center"/>
              <w:rPr>
                <w:rFonts w:ascii="宋体" w:hAnsi="宋体" w:eastAsia="宋体"/>
              </w:rPr>
            </w:pPr>
            <w:r>
              <w:rPr>
                <w:rFonts w:ascii="宋体" w:hAnsi="宋体" w:eastAsia="宋体"/>
              </w:rPr>
              <w:t>5</w:t>
            </w:r>
          </w:p>
        </w:tc>
        <w:tc>
          <w:tcPr>
            <w:tcW w:w="1278" w:type="dxa"/>
            <w:vMerge w:val="restart"/>
            <w:vAlign w:val="center"/>
          </w:tcPr>
          <w:p>
            <w:pPr>
              <w:spacing w:line="240" w:lineRule="auto"/>
              <w:ind w:left="0" w:firstLine="0"/>
              <w:jc w:val="center"/>
              <w:rPr>
                <w:rFonts w:ascii="宋体" w:hAnsi="宋体" w:eastAsia="宋体"/>
              </w:rPr>
            </w:pPr>
            <w:r>
              <w:rPr>
                <w:rFonts w:ascii="宋体" w:hAnsi="宋体" w:eastAsia="宋体"/>
                <w:kern w:val="0"/>
                <w:szCs w:val="24"/>
              </w:rPr>
              <w:t>安全检查</w:t>
            </w:r>
          </w:p>
        </w:tc>
        <w:tc>
          <w:tcPr>
            <w:tcW w:w="899" w:type="dxa"/>
            <w:vMerge w:val="restart"/>
            <w:vAlign w:val="center"/>
          </w:tcPr>
          <w:p>
            <w:pPr>
              <w:spacing w:line="240" w:lineRule="auto"/>
              <w:ind w:left="0" w:firstLine="0"/>
              <w:jc w:val="center"/>
              <w:rPr>
                <w:rFonts w:ascii="宋体" w:hAnsi="宋体" w:eastAsia="宋体"/>
              </w:rPr>
            </w:pPr>
            <w:r>
              <w:rPr>
                <w:rFonts w:hint="eastAsia" w:ascii="宋体" w:hAnsi="宋体" w:eastAsia="宋体"/>
              </w:rPr>
              <w:t>G</w:t>
            </w:r>
          </w:p>
        </w:tc>
        <w:tc>
          <w:tcPr>
            <w:tcW w:w="2804" w:type="dxa"/>
            <w:vAlign w:val="center"/>
          </w:tcPr>
          <w:p>
            <w:pPr>
              <w:spacing w:line="240" w:lineRule="auto"/>
              <w:ind w:left="0" w:firstLine="0"/>
              <w:jc w:val="center"/>
              <w:rPr>
                <w:rFonts w:ascii="宋体" w:hAnsi="宋体" w:eastAsia="宋体"/>
              </w:rPr>
            </w:pPr>
            <w:r>
              <w:rPr>
                <w:rFonts w:ascii="宋体" w:hAnsi="宋体" w:eastAsia="宋体"/>
                <w:color w:val="000000"/>
                <w:kern w:val="0"/>
                <w:szCs w:val="24"/>
              </w:rPr>
              <w:t>是否密封良好</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r>
              <w:rPr>
                <w:rFonts w:ascii="宋体" w:hAnsi="宋体" w:eastAsia="宋体"/>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2" w:type="dxa"/>
            <w:vMerge w:val="continue"/>
            <w:vAlign w:val="center"/>
          </w:tcPr>
          <w:p>
            <w:pPr>
              <w:spacing w:line="240" w:lineRule="auto"/>
              <w:ind w:left="0" w:firstLine="0"/>
              <w:jc w:val="center"/>
              <w:rPr>
                <w:rFonts w:ascii="宋体" w:hAnsi="宋体" w:eastAsia="宋体"/>
              </w:rPr>
            </w:pPr>
          </w:p>
        </w:tc>
        <w:tc>
          <w:tcPr>
            <w:tcW w:w="1278" w:type="dxa"/>
            <w:vMerge w:val="continue"/>
            <w:vAlign w:val="center"/>
          </w:tcPr>
          <w:p>
            <w:pPr>
              <w:spacing w:line="240" w:lineRule="auto"/>
              <w:ind w:left="0" w:firstLine="0"/>
              <w:jc w:val="center"/>
              <w:rPr>
                <w:rFonts w:ascii="宋体" w:hAnsi="宋体" w:eastAsia="宋体"/>
              </w:rPr>
            </w:pPr>
          </w:p>
        </w:tc>
        <w:tc>
          <w:tcPr>
            <w:tcW w:w="899" w:type="dxa"/>
            <w:vMerge w:val="continue"/>
            <w:vAlign w:val="center"/>
          </w:tcPr>
          <w:p>
            <w:pPr>
              <w:spacing w:line="240" w:lineRule="auto"/>
              <w:ind w:left="0" w:firstLine="0"/>
              <w:jc w:val="center"/>
              <w:rPr>
                <w:rFonts w:ascii="宋体" w:hAnsi="宋体" w:eastAsia="宋体"/>
              </w:rPr>
            </w:pPr>
          </w:p>
        </w:tc>
        <w:tc>
          <w:tcPr>
            <w:tcW w:w="2804" w:type="dxa"/>
            <w:vAlign w:val="center"/>
          </w:tcPr>
          <w:p>
            <w:pPr>
              <w:spacing w:line="240" w:lineRule="auto"/>
              <w:ind w:left="0" w:firstLine="0"/>
              <w:jc w:val="center"/>
              <w:rPr>
                <w:rFonts w:ascii="宋体" w:hAnsi="宋体" w:eastAsia="宋体"/>
              </w:rPr>
            </w:pPr>
            <w:r>
              <w:rPr>
                <w:rFonts w:ascii="宋体" w:hAnsi="宋体" w:eastAsia="宋体"/>
                <w:color w:val="000000"/>
                <w:kern w:val="0"/>
                <w:szCs w:val="24"/>
              </w:rPr>
              <w:t>警示标识是否完好</w:t>
            </w:r>
          </w:p>
        </w:tc>
        <w:tc>
          <w:tcPr>
            <w:tcW w:w="1278"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p>
        </w:tc>
        <w:tc>
          <w:tcPr>
            <w:tcW w:w="4587" w:type="dxa"/>
            <w:vAlign w:val="center"/>
          </w:tcPr>
          <w:p>
            <w:pPr>
              <w:spacing w:line="240" w:lineRule="auto"/>
              <w:ind w:left="0" w:firstLine="0"/>
              <w:jc w:val="center"/>
              <w:rPr>
                <w:rFonts w:ascii="宋体" w:hAnsi="宋体" w:eastAsia="宋体"/>
              </w:rPr>
            </w:pPr>
          </w:p>
        </w:tc>
        <w:tc>
          <w:tcPr>
            <w:tcW w:w="1278" w:type="dxa"/>
            <w:vAlign w:val="center"/>
          </w:tcPr>
          <w:p>
            <w:pPr>
              <w:spacing w:line="240" w:lineRule="auto"/>
              <w:ind w:left="0" w:firstLine="0"/>
              <w:jc w:val="center"/>
              <w:rPr>
                <w:rFonts w:ascii="宋体" w:hAnsi="宋体" w:eastAsia="宋体"/>
              </w:rPr>
            </w:pPr>
            <w:r>
              <w:rPr>
                <w:rFonts w:ascii="宋体" w:hAnsi="宋体" w:eastAsia="宋体"/>
              </w:rPr>
              <w:t>每月一次</w:t>
            </w: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w:t>
      </w:r>
      <w:r>
        <w:rPr>
          <w:rFonts w:ascii="宋体" w:hAnsi="宋体" w:eastAsia="宋体"/>
        </w:rPr>
        <w:t>=24小时降雨量大于等于2年一遇；</w:t>
      </w:r>
      <w:r>
        <w:rPr>
          <w:rFonts w:hint="eastAsia" w:ascii="宋体" w:hAnsi="宋体" w:eastAsia="宋体"/>
        </w:rPr>
        <w:t>G=其他，请注明频次要求。</w:t>
      </w:r>
    </w:p>
    <w:p>
      <w:pPr>
        <w:rPr>
          <w:rFonts w:ascii="宋体" w:hAnsi="宋体" w:eastAsia="宋体"/>
        </w:rPr>
        <w:sectPr>
          <w:pgSz w:w="16838" w:h="11906" w:orient="landscape"/>
          <w:pgMar w:top="1800" w:right="1440" w:bottom="1800" w:left="1440" w:header="851" w:footer="992" w:gutter="0"/>
          <w:cols w:space="425" w:num="1"/>
          <w:docGrid w:type="lines" w:linePitch="312" w:charSpace="0"/>
        </w:sectPr>
      </w:pPr>
    </w:p>
    <w:p>
      <w:pPr>
        <w:rPr>
          <w:rFonts w:ascii="宋体" w:hAnsi="宋体" w:eastAsia="宋体"/>
          <w:sz w:val="24"/>
        </w:rPr>
      </w:pPr>
      <w:r>
        <w:rPr>
          <w:rFonts w:hint="eastAsia" w:ascii="宋体" w:hAnsi="宋体" w:eastAsia="宋体"/>
          <w:sz w:val="24"/>
        </w:rPr>
        <w:t>附录</w:t>
      </w:r>
      <w:r>
        <w:rPr>
          <w:rFonts w:ascii="宋体" w:hAnsi="宋体" w:eastAsia="宋体"/>
          <w:sz w:val="24"/>
        </w:rPr>
        <w:t>B</w:t>
      </w:r>
      <w:r>
        <w:rPr>
          <w:rFonts w:hint="eastAsia" w:ascii="宋体" w:hAnsi="宋体" w:eastAsia="宋体"/>
          <w:sz w:val="24"/>
        </w:rPr>
        <w:t>-</w:t>
      </w:r>
      <w:r>
        <w:rPr>
          <w:rFonts w:ascii="宋体" w:hAnsi="宋体" w:eastAsia="宋体"/>
          <w:sz w:val="24"/>
        </w:rPr>
        <w:t xml:space="preserve">02 </w:t>
      </w:r>
    </w:p>
    <w:p>
      <w:pPr>
        <w:jc w:val="center"/>
        <w:rPr>
          <w:rFonts w:ascii="宋体" w:hAnsi="宋体" w:eastAsia="宋体"/>
          <w:b/>
          <w:sz w:val="24"/>
        </w:rPr>
      </w:pPr>
      <w:r>
        <w:rPr>
          <w:rFonts w:hint="eastAsia" w:ascii="宋体" w:hAnsi="宋体" w:eastAsia="宋体"/>
          <w:b/>
          <w:sz w:val="24"/>
        </w:rPr>
        <w:t>蓄水池运行检查维护表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63"/>
        <w:gridCol w:w="1963"/>
        <w:gridCol w:w="2395"/>
        <w:gridCol w:w="1091"/>
        <w:gridCol w:w="1091"/>
        <w:gridCol w:w="392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对象</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检查</w:t>
            </w:r>
          </w:p>
          <w:p>
            <w:pPr>
              <w:spacing w:line="240" w:lineRule="auto"/>
              <w:ind w:left="0" w:firstLine="0"/>
              <w:jc w:val="center"/>
              <w:rPr>
                <w:rFonts w:ascii="宋体" w:hAnsi="宋体" w:eastAsia="宋体"/>
              </w:rPr>
            </w:pPr>
            <w:r>
              <w:rPr>
                <w:rFonts w:hint="eastAsia" w:ascii="宋体" w:hAnsi="宋体" w:eastAsia="宋体"/>
              </w:rPr>
              <w:t>频次*</w:t>
            </w:r>
          </w:p>
        </w:tc>
        <w:tc>
          <w:tcPr>
            <w:tcW w:w="239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091" w:type="dxa"/>
            <w:vAlign w:val="center"/>
          </w:tcPr>
          <w:p>
            <w:pPr>
              <w:spacing w:line="240" w:lineRule="auto"/>
              <w:ind w:left="0" w:firstLine="0"/>
              <w:jc w:val="center"/>
              <w:rPr>
                <w:rFonts w:ascii="宋体" w:hAnsi="宋体" w:eastAsia="宋体"/>
              </w:rPr>
            </w:pPr>
            <w:r>
              <w:rPr>
                <w:rFonts w:hint="eastAsia" w:ascii="宋体" w:hAnsi="宋体" w:eastAsia="宋体"/>
              </w:rPr>
              <w:t>是（√）</w:t>
            </w:r>
          </w:p>
          <w:p>
            <w:pPr>
              <w:spacing w:line="240" w:lineRule="auto"/>
              <w:ind w:left="0" w:firstLine="0"/>
              <w:jc w:val="center"/>
              <w:rPr>
                <w:rFonts w:ascii="宋体" w:hAnsi="宋体" w:eastAsia="宋体"/>
              </w:rPr>
            </w:pPr>
            <w:r>
              <w:rPr>
                <w:rFonts w:hint="eastAsia" w:ascii="宋体" w:hAnsi="宋体" w:eastAsia="宋体"/>
              </w:rPr>
              <w:t>否（×）</w:t>
            </w:r>
          </w:p>
        </w:tc>
        <w:tc>
          <w:tcPr>
            <w:tcW w:w="1091"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3921"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1091"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1963" w:type="dxa"/>
            <w:vMerge w:val="restart"/>
            <w:vAlign w:val="center"/>
          </w:tcPr>
          <w:p>
            <w:pPr>
              <w:spacing w:line="276" w:lineRule="auto"/>
              <w:ind w:left="0" w:firstLine="0"/>
              <w:jc w:val="center"/>
              <w:rPr>
                <w:rFonts w:ascii="宋体" w:hAnsi="宋体" w:eastAsia="宋体"/>
                <w:kern w:val="0"/>
                <w:szCs w:val="24"/>
              </w:rPr>
            </w:pPr>
            <w:r>
              <w:rPr>
                <w:rFonts w:ascii="宋体" w:hAnsi="宋体" w:eastAsia="宋体"/>
                <w:kern w:val="0"/>
                <w:szCs w:val="24"/>
              </w:rPr>
              <w:t>进水</w:t>
            </w:r>
            <w:r>
              <w:rPr>
                <w:rFonts w:hint="eastAsia" w:ascii="宋体" w:hAnsi="宋体" w:eastAsia="宋体"/>
                <w:kern w:val="0"/>
                <w:szCs w:val="24"/>
              </w:rPr>
              <w:t>管、</w:t>
            </w:r>
            <w:r>
              <w:rPr>
                <w:rFonts w:ascii="宋体" w:hAnsi="宋体" w:eastAsia="宋体"/>
                <w:kern w:val="0"/>
                <w:szCs w:val="24"/>
              </w:rPr>
              <w:t>出水</w:t>
            </w:r>
            <w:r>
              <w:rPr>
                <w:rFonts w:hint="eastAsia" w:ascii="宋体" w:hAnsi="宋体" w:eastAsia="宋体"/>
                <w:kern w:val="0"/>
                <w:szCs w:val="24"/>
              </w:rPr>
              <w:t>管、</w:t>
            </w:r>
          </w:p>
          <w:p>
            <w:pPr>
              <w:spacing w:line="240" w:lineRule="auto"/>
              <w:ind w:left="0" w:firstLine="0"/>
              <w:jc w:val="center"/>
              <w:rPr>
                <w:rFonts w:ascii="宋体" w:hAnsi="宋体" w:eastAsia="宋体"/>
              </w:rPr>
            </w:pPr>
            <w:r>
              <w:rPr>
                <w:rFonts w:ascii="宋体" w:hAnsi="宋体" w:eastAsia="宋体"/>
                <w:kern w:val="0"/>
                <w:szCs w:val="24"/>
              </w:rPr>
              <w:t>溢流</w:t>
            </w:r>
            <w:r>
              <w:rPr>
                <w:rFonts w:hint="eastAsia" w:ascii="宋体" w:hAnsi="宋体" w:eastAsia="宋体"/>
                <w:kern w:val="0"/>
                <w:szCs w:val="24"/>
              </w:rPr>
              <w:t>管</w:t>
            </w:r>
          </w:p>
        </w:tc>
        <w:tc>
          <w:tcPr>
            <w:tcW w:w="1963" w:type="dxa"/>
            <w:vAlign w:val="center"/>
          </w:tcPr>
          <w:p>
            <w:pPr>
              <w:spacing w:line="240" w:lineRule="auto"/>
              <w:ind w:left="0" w:firstLine="0"/>
              <w:jc w:val="center"/>
              <w:rPr>
                <w:rFonts w:ascii="宋体" w:hAnsi="宋体" w:eastAsia="宋体"/>
              </w:rPr>
            </w:pPr>
            <w:r>
              <w:rPr>
                <w:rFonts w:ascii="宋体" w:hAnsi="宋体" w:eastAsia="宋体"/>
              </w:rPr>
              <w:t>A,F</w:t>
            </w:r>
          </w:p>
        </w:tc>
        <w:tc>
          <w:tcPr>
            <w:tcW w:w="2395" w:type="dxa"/>
            <w:vAlign w:val="center"/>
          </w:tcPr>
          <w:p>
            <w:pPr>
              <w:spacing w:line="240" w:lineRule="auto"/>
              <w:ind w:left="0" w:firstLine="0"/>
              <w:rPr>
                <w:rFonts w:ascii="宋体" w:hAnsi="宋体" w:eastAsia="宋体"/>
              </w:rPr>
            </w:pPr>
            <w:r>
              <w:rPr>
                <w:rFonts w:ascii="宋体" w:hAnsi="宋体" w:eastAsia="宋体"/>
                <w:kern w:val="0"/>
                <w:szCs w:val="24"/>
              </w:rPr>
              <w:t>是否堵塞</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kern w:val="0"/>
                <w:szCs w:val="24"/>
              </w:rPr>
            </w:pPr>
          </w:p>
        </w:tc>
        <w:tc>
          <w:tcPr>
            <w:tcW w:w="1963" w:type="dxa"/>
            <w:vAlign w:val="center"/>
          </w:tcPr>
          <w:p>
            <w:pPr>
              <w:spacing w:line="240" w:lineRule="auto"/>
              <w:ind w:left="0" w:firstLine="0"/>
              <w:jc w:val="center"/>
              <w:rPr>
                <w:rFonts w:ascii="宋体" w:hAnsi="宋体" w:eastAsia="宋体"/>
              </w:rPr>
            </w:pPr>
            <w:r>
              <w:rPr>
                <w:rFonts w:ascii="宋体" w:hAnsi="宋体" w:eastAsia="宋体"/>
              </w:rPr>
              <w:t>A,F</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是否侵蚀</w:t>
            </w:r>
            <w:r>
              <w:rPr>
                <w:rFonts w:hint="eastAsia" w:ascii="宋体" w:hAnsi="宋体" w:eastAsia="宋体"/>
                <w:kern w:val="0"/>
                <w:szCs w:val="24"/>
              </w:rPr>
              <w:t>、</w:t>
            </w:r>
            <w:r>
              <w:rPr>
                <w:rFonts w:ascii="宋体" w:hAnsi="宋体" w:eastAsia="宋体"/>
                <w:kern w:val="0"/>
                <w:szCs w:val="24"/>
              </w:rPr>
              <w:t>损坏</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1963" w:type="dxa"/>
            <w:vMerge w:val="restart"/>
            <w:vAlign w:val="center"/>
          </w:tcPr>
          <w:p>
            <w:pPr>
              <w:spacing w:line="240" w:lineRule="auto"/>
              <w:ind w:left="0" w:firstLine="0"/>
              <w:jc w:val="center"/>
              <w:rPr>
                <w:rFonts w:ascii="宋体" w:hAnsi="宋体" w:eastAsia="宋体"/>
              </w:rPr>
            </w:pPr>
            <w:r>
              <w:rPr>
                <w:rFonts w:ascii="宋体" w:hAnsi="宋体" w:eastAsia="宋体"/>
                <w:kern w:val="0"/>
                <w:szCs w:val="24"/>
              </w:rPr>
              <w:t>机电设备</w:t>
            </w:r>
          </w:p>
        </w:tc>
        <w:tc>
          <w:tcPr>
            <w:tcW w:w="1963" w:type="dxa"/>
            <w:vAlign w:val="center"/>
          </w:tcPr>
          <w:p>
            <w:pPr>
              <w:spacing w:line="240" w:lineRule="auto"/>
              <w:ind w:left="0" w:firstLine="0"/>
              <w:jc w:val="center"/>
              <w:rPr>
                <w:rFonts w:ascii="宋体" w:hAnsi="宋体" w:eastAsia="宋体"/>
              </w:rPr>
            </w:pPr>
            <w:r>
              <w:rPr>
                <w:rFonts w:ascii="宋体" w:hAnsi="宋体" w:eastAsia="宋体"/>
              </w:rPr>
              <w:t>B,F</w:t>
            </w:r>
          </w:p>
        </w:tc>
        <w:tc>
          <w:tcPr>
            <w:tcW w:w="2395" w:type="dxa"/>
            <w:vAlign w:val="center"/>
          </w:tcPr>
          <w:p>
            <w:pPr>
              <w:spacing w:line="240" w:lineRule="auto"/>
              <w:ind w:left="0" w:firstLine="0"/>
              <w:rPr>
                <w:rFonts w:ascii="宋体" w:hAnsi="宋体" w:eastAsia="宋体"/>
              </w:rPr>
            </w:pPr>
            <w:r>
              <w:rPr>
                <w:rFonts w:ascii="宋体" w:hAnsi="宋体" w:eastAsia="宋体"/>
                <w:kern w:val="0"/>
                <w:szCs w:val="24"/>
              </w:rPr>
              <w:t>泵是否完好</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tcPr>
          <w:p>
            <w:pPr>
              <w:spacing w:line="240" w:lineRule="auto"/>
              <w:ind w:left="0" w:firstLine="0"/>
              <w:jc w:val="center"/>
              <w:rPr>
                <w:rFonts w:ascii="宋体" w:hAnsi="宋体" w:eastAsia="宋体"/>
              </w:rPr>
            </w:pPr>
            <w:r>
              <w:rPr>
                <w:rFonts w:ascii="宋体" w:hAnsi="宋体" w:eastAsia="宋体"/>
              </w:rPr>
              <w:t>B,F</w:t>
            </w:r>
          </w:p>
        </w:tc>
        <w:tc>
          <w:tcPr>
            <w:tcW w:w="2395" w:type="dxa"/>
            <w:vAlign w:val="center"/>
          </w:tcPr>
          <w:p>
            <w:pPr>
              <w:spacing w:line="240" w:lineRule="auto"/>
              <w:ind w:left="0" w:firstLine="0"/>
              <w:rPr>
                <w:rFonts w:ascii="宋体" w:hAnsi="宋体" w:eastAsia="宋体"/>
              </w:rPr>
            </w:pPr>
            <w:r>
              <w:rPr>
                <w:rFonts w:ascii="宋体" w:hAnsi="宋体" w:eastAsia="宋体"/>
                <w:kern w:val="0"/>
                <w:szCs w:val="24"/>
              </w:rPr>
              <w:t>阀门是否完好</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tcPr>
          <w:p>
            <w:pPr>
              <w:spacing w:line="240" w:lineRule="auto"/>
              <w:ind w:left="0" w:firstLine="0"/>
              <w:jc w:val="center"/>
              <w:rPr>
                <w:rFonts w:ascii="宋体" w:hAnsi="宋体" w:eastAsia="宋体"/>
              </w:rPr>
            </w:pPr>
            <w:r>
              <w:rPr>
                <w:rFonts w:ascii="宋体" w:hAnsi="宋体" w:eastAsia="宋体"/>
              </w:rPr>
              <w:t>B,F</w:t>
            </w:r>
          </w:p>
        </w:tc>
        <w:tc>
          <w:tcPr>
            <w:tcW w:w="2395" w:type="dxa"/>
            <w:vAlign w:val="center"/>
          </w:tcPr>
          <w:p>
            <w:pPr>
              <w:spacing w:line="240" w:lineRule="auto"/>
              <w:ind w:left="0" w:firstLine="0"/>
              <w:rPr>
                <w:rFonts w:ascii="宋体" w:hAnsi="宋体" w:eastAsia="宋体"/>
                <w:color w:val="000000"/>
                <w:kern w:val="0"/>
                <w:szCs w:val="24"/>
              </w:rPr>
            </w:pPr>
            <w:r>
              <w:rPr>
                <w:rFonts w:hint="eastAsia" w:ascii="宋体" w:hAnsi="宋体" w:eastAsia="宋体"/>
                <w:kern w:val="0"/>
                <w:szCs w:val="24"/>
              </w:rPr>
              <w:t>自控系统</w:t>
            </w:r>
            <w:r>
              <w:rPr>
                <w:rFonts w:ascii="宋体" w:hAnsi="宋体" w:eastAsia="宋体"/>
                <w:kern w:val="0"/>
                <w:szCs w:val="24"/>
              </w:rPr>
              <w:t>是否完好</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ascii="宋体" w:hAnsi="宋体" w:eastAsia="宋体"/>
              </w:rPr>
              <w:t>3</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人孔盖</w:t>
            </w:r>
          </w:p>
        </w:tc>
        <w:tc>
          <w:tcPr>
            <w:tcW w:w="1963" w:type="dxa"/>
            <w:vAlign w:val="center"/>
          </w:tcPr>
          <w:p>
            <w:pPr>
              <w:spacing w:line="240" w:lineRule="auto"/>
              <w:ind w:left="0" w:firstLine="0"/>
              <w:jc w:val="center"/>
              <w:rPr>
                <w:rFonts w:ascii="宋体" w:hAnsi="宋体" w:eastAsia="宋体"/>
              </w:rPr>
            </w:pPr>
            <w:r>
              <w:rPr>
                <w:rFonts w:ascii="宋体" w:hAnsi="宋体" w:eastAsia="宋体"/>
              </w:rPr>
              <w:t>C,F</w:t>
            </w:r>
          </w:p>
        </w:tc>
        <w:tc>
          <w:tcPr>
            <w:tcW w:w="2395" w:type="dxa"/>
            <w:vAlign w:val="center"/>
          </w:tcPr>
          <w:p>
            <w:pPr>
              <w:spacing w:line="240" w:lineRule="auto"/>
              <w:ind w:left="0" w:firstLine="0"/>
              <w:rPr>
                <w:rFonts w:ascii="宋体" w:hAnsi="宋体" w:eastAsia="宋体"/>
              </w:rPr>
            </w:pPr>
            <w:r>
              <w:rPr>
                <w:rFonts w:hint="eastAsia" w:ascii="宋体" w:hAnsi="宋体" w:eastAsia="宋体"/>
                <w:kern w:val="0"/>
                <w:szCs w:val="24"/>
              </w:rPr>
              <w:t>是否有垃圾、杂物</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截污挂篮</w:t>
            </w:r>
          </w:p>
        </w:tc>
        <w:tc>
          <w:tcPr>
            <w:tcW w:w="1963" w:type="dxa"/>
            <w:vAlign w:val="center"/>
          </w:tcPr>
          <w:p>
            <w:pPr>
              <w:spacing w:line="240" w:lineRule="auto"/>
              <w:ind w:left="0" w:firstLine="0"/>
              <w:jc w:val="center"/>
              <w:rPr>
                <w:rFonts w:ascii="宋体" w:hAnsi="宋体" w:eastAsia="宋体"/>
              </w:rPr>
            </w:pPr>
            <w:r>
              <w:rPr>
                <w:rFonts w:ascii="宋体" w:hAnsi="宋体" w:eastAsia="宋体"/>
              </w:rPr>
              <w:t>C,F</w:t>
            </w:r>
          </w:p>
        </w:tc>
        <w:tc>
          <w:tcPr>
            <w:tcW w:w="2395" w:type="dxa"/>
            <w:vAlign w:val="center"/>
          </w:tcPr>
          <w:p>
            <w:pPr>
              <w:spacing w:line="240" w:lineRule="auto"/>
              <w:ind w:left="0" w:firstLine="0"/>
              <w:rPr>
                <w:rFonts w:ascii="宋体" w:hAnsi="宋体" w:eastAsia="宋体"/>
              </w:rPr>
            </w:pPr>
            <w:r>
              <w:rPr>
                <w:rFonts w:hint="eastAsia" w:ascii="宋体" w:hAnsi="宋体" w:eastAsia="宋体"/>
                <w:kern w:val="0"/>
                <w:szCs w:val="24"/>
              </w:rPr>
              <w:t>是否有垃圾、杂物</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restart"/>
            <w:vAlign w:val="center"/>
          </w:tcPr>
          <w:p>
            <w:pPr>
              <w:spacing w:line="240" w:lineRule="auto"/>
              <w:ind w:left="0" w:firstLine="0"/>
              <w:jc w:val="center"/>
              <w:rPr>
                <w:rFonts w:ascii="宋体" w:hAnsi="宋体" w:eastAsia="宋体"/>
              </w:rPr>
            </w:pPr>
            <w:r>
              <w:rPr>
                <w:rFonts w:ascii="宋体" w:hAnsi="宋体" w:eastAsia="宋体"/>
              </w:rPr>
              <w:t>5</w:t>
            </w:r>
          </w:p>
        </w:tc>
        <w:tc>
          <w:tcPr>
            <w:tcW w:w="1963" w:type="dxa"/>
            <w:vMerge w:val="restart"/>
            <w:vAlign w:val="center"/>
          </w:tcPr>
          <w:p>
            <w:pPr>
              <w:spacing w:line="240" w:lineRule="auto"/>
              <w:ind w:left="0" w:firstLine="0"/>
              <w:jc w:val="center"/>
              <w:rPr>
                <w:rFonts w:ascii="宋体" w:hAnsi="宋体" w:eastAsia="宋体"/>
              </w:rPr>
            </w:pPr>
            <w:r>
              <w:rPr>
                <w:rFonts w:hint="eastAsia" w:ascii="宋体" w:hAnsi="宋体" w:eastAsia="宋体"/>
                <w:kern w:val="0"/>
                <w:szCs w:val="24"/>
              </w:rPr>
              <w:t>预处理系统</w:t>
            </w:r>
          </w:p>
        </w:tc>
        <w:tc>
          <w:tcPr>
            <w:tcW w:w="1963" w:type="dxa"/>
            <w:vAlign w:val="center"/>
          </w:tcPr>
          <w:p>
            <w:pPr>
              <w:spacing w:line="240" w:lineRule="auto"/>
              <w:ind w:left="0" w:firstLine="0"/>
              <w:jc w:val="center"/>
              <w:rPr>
                <w:rFonts w:ascii="宋体" w:hAnsi="宋体" w:eastAsia="宋体"/>
              </w:rPr>
            </w:pPr>
            <w:r>
              <w:rPr>
                <w:rFonts w:ascii="宋体" w:hAnsi="宋体" w:eastAsia="宋体"/>
              </w:rPr>
              <w:t>C</w:t>
            </w:r>
          </w:p>
        </w:tc>
        <w:tc>
          <w:tcPr>
            <w:tcW w:w="2395" w:type="dxa"/>
            <w:vAlign w:val="center"/>
          </w:tcPr>
          <w:p>
            <w:pPr>
              <w:spacing w:line="240" w:lineRule="auto"/>
              <w:ind w:left="0" w:firstLine="0"/>
              <w:rPr>
                <w:rFonts w:ascii="宋体" w:hAnsi="宋体" w:eastAsia="宋体"/>
              </w:rPr>
            </w:pPr>
            <w:r>
              <w:rPr>
                <w:rFonts w:hint="eastAsia" w:ascii="宋体" w:hAnsi="宋体" w:eastAsia="宋体"/>
                <w:kern w:val="0"/>
                <w:szCs w:val="24"/>
              </w:rPr>
              <w:t>取水井是否正常</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95" w:type="dxa"/>
            <w:vAlign w:val="center"/>
          </w:tcPr>
          <w:p>
            <w:pPr>
              <w:spacing w:line="240" w:lineRule="auto"/>
              <w:ind w:left="0" w:firstLine="0"/>
              <w:rPr>
                <w:rFonts w:ascii="宋体" w:hAnsi="宋体" w:eastAsia="宋体"/>
              </w:rPr>
            </w:pPr>
            <w:r>
              <w:rPr>
                <w:rFonts w:hint="eastAsia" w:ascii="宋体" w:hAnsi="宋体" w:eastAsia="宋体"/>
                <w:kern w:val="0"/>
                <w:szCs w:val="24"/>
              </w:rPr>
              <w:t>沉淀井是否正常</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95" w:type="dxa"/>
            <w:vAlign w:val="center"/>
          </w:tcPr>
          <w:p>
            <w:pPr>
              <w:spacing w:line="240" w:lineRule="auto"/>
              <w:ind w:left="0" w:firstLine="0"/>
              <w:rPr>
                <w:rFonts w:ascii="宋体" w:hAnsi="宋体" w:eastAsia="宋体"/>
                <w:color w:val="000000"/>
                <w:kern w:val="0"/>
                <w:szCs w:val="24"/>
              </w:rPr>
            </w:pPr>
            <w:r>
              <w:rPr>
                <w:rFonts w:hint="eastAsia" w:ascii="宋体" w:hAnsi="宋体" w:eastAsia="宋体"/>
                <w:kern w:val="0"/>
                <w:szCs w:val="24"/>
              </w:rPr>
              <w:t>雨水弃流设施是否正常</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restart"/>
            <w:vAlign w:val="center"/>
          </w:tcPr>
          <w:p>
            <w:pPr>
              <w:spacing w:line="240" w:lineRule="auto"/>
              <w:ind w:left="0" w:firstLine="0"/>
              <w:jc w:val="center"/>
              <w:rPr>
                <w:rFonts w:ascii="宋体" w:hAnsi="宋体" w:eastAsia="宋体"/>
              </w:rPr>
            </w:pPr>
            <w:r>
              <w:rPr>
                <w:rFonts w:hint="eastAsia" w:ascii="宋体" w:hAnsi="宋体" w:eastAsia="宋体"/>
              </w:rPr>
              <w:t>6</w:t>
            </w:r>
          </w:p>
        </w:tc>
        <w:tc>
          <w:tcPr>
            <w:tcW w:w="1963" w:type="dxa"/>
            <w:vMerge w:val="restart"/>
            <w:vAlign w:val="center"/>
          </w:tcPr>
          <w:p>
            <w:pPr>
              <w:spacing w:line="240" w:lineRule="auto"/>
              <w:ind w:left="0" w:firstLine="0"/>
              <w:jc w:val="center"/>
              <w:rPr>
                <w:rFonts w:ascii="宋体" w:hAnsi="宋体" w:eastAsia="宋体"/>
              </w:rPr>
            </w:pPr>
            <w:r>
              <w:rPr>
                <w:rFonts w:hint="eastAsia" w:ascii="宋体" w:hAnsi="宋体" w:eastAsia="宋体"/>
                <w:kern w:val="0"/>
                <w:szCs w:val="24"/>
              </w:rPr>
              <w:t>混凝土蓄水池</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是否有淤泥</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tcPr>
          <w:p>
            <w:pPr>
              <w:spacing w:line="240" w:lineRule="auto"/>
              <w:ind w:left="0" w:firstLine="0"/>
              <w:jc w:val="center"/>
              <w:rPr>
                <w:rFonts w:ascii="宋体" w:hAnsi="宋体" w:eastAsia="宋体"/>
              </w:rPr>
            </w:pPr>
            <w:r>
              <w:rPr>
                <w:rFonts w:hint="eastAsia" w:ascii="宋体" w:hAnsi="宋体" w:eastAsia="宋体"/>
              </w:rPr>
              <w:t>B</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是否有裂口</w:t>
            </w:r>
            <w:r>
              <w:rPr>
                <w:rFonts w:hint="eastAsia" w:ascii="宋体" w:hAnsi="宋体" w:eastAsia="宋体"/>
                <w:kern w:val="0"/>
                <w:szCs w:val="24"/>
              </w:rPr>
              <w:t>、渗漏</w:t>
            </w:r>
            <w:r>
              <w:rPr>
                <w:rFonts w:ascii="宋体" w:hAnsi="宋体" w:eastAsia="宋体"/>
                <w:kern w:val="0"/>
                <w:szCs w:val="24"/>
              </w:rPr>
              <w:t>等</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7</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蓄水模块</w:t>
            </w:r>
          </w:p>
        </w:tc>
        <w:tc>
          <w:tcPr>
            <w:tcW w:w="1963" w:type="dxa"/>
          </w:tcPr>
          <w:p>
            <w:pPr>
              <w:spacing w:line="240" w:lineRule="auto"/>
              <w:ind w:left="0" w:firstLine="0"/>
              <w:jc w:val="center"/>
              <w:rPr>
                <w:rFonts w:ascii="宋体" w:hAnsi="宋体" w:eastAsia="宋体"/>
              </w:rPr>
            </w:pPr>
            <w:r>
              <w:rPr>
                <w:rFonts w:hint="eastAsia" w:ascii="宋体" w:hAnsi="宋体" w:eastAsia="宋体"/>
              </w:rPr>
              <w:t>B</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是否有淤泥</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8</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硅砂蓄水池</w:t>
            </w:r>
          </w:p>
        </w:tc>
        <w:tc>
          <w:tcPr>
            <w:tcW w:w="1963" w:type="dxa"/>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,E</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是否有淤泥</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9</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过滤设备</w:t>
            </w:r>
          </w:p>
        </w:tc>
        <w:tc>
          <w:tcPr>
            <w:tcW w:w="1963" w:type="dxa"/>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,E</w:t>
            </w:r>
          </w:p>
        </w:tc>
        <w:tc>
          <w:tcPr>
            <w:tcW w:w="2395" w:type="dxa"/>
            <w:vAlign w:val="center"/>
          </w:tcPr>
          <w:p>
            <w:pPr>
              <w:spacing w:line="240" w:lineRule="auto"/>
              <w:ind w:left="0" w:firstLine="0"/>
              <w:rPr>
                <w:rFonts w:ascii="宋体" w:hAnsi="宋体" w:eastAsia="宋体"/>
                <w:kern w:val="0"/>
                <w:szCs w:val="24"/>
              </w:rPr>
            </w:pPr>
            <w:r>
              <w:rPr>
                <w:rFonts w:hint="eastAsia" w:ascii="宋体" w:hAnsi="宋体" w:eastAsia="宋体"/>
                <w:kern w:val="0"/>
                <w:szCs w:val="24"/>
              </w:rPr>
              <w:t>是否有杂质累积</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1</w:t>
            </w:r>
            <w:r>
              <w:rPr>
                <w:rFonts w:ascii="宋体" w:hAnsi="宋体" w:eastAsia="宋体"/>
              </w:rPr>
              <w:t>0</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kern w:val="0"/>
                <w:szCs w:val="24"/>
              </w:rPr>
              <w:t>消毒设备</w:t>
            </w: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A,</w:t>
            </w:r>
            <w:r>
              <w:rPr>
                <w:rFonts w:ascii="宋体" w:hAnsi="宋体" w:eastAsia="宋体"/>
              </w:rPr>
              <w:t>E</w:t>
            </w:r>
          </w:p>
        </w:tc>
        <w:tc>
          <w:tcPr>
            <w:tcW w:w="2395" w:type="dxa"/>
            <w:vAlign w:val="center"/>
          </w:tcPr>
          <w:p>
            <w:pPr>
              <w:spacing w:line="240" w:lineRule="auto"/>
              <w:ind w:left="0" w:firstLine="0"/>
              <w:rPr>
                <w:rFonts w:ascii="宋体" w:hAnsi="宋体" w:eastAsia="宋体"/>
                <w:kern w:val="0"/>
                <w:szCs w:val="24"/>
              </w:rPr>
            </w:pPr>
            <w:r>
              <w:rPr>
                <w:rFonts w:hint="eastAsia" w:ascii="宋体" w:hAnsi="宋体" w:eastAsia="宋体"/>
                <w:kern w:val="0"/>
                <w:szCs w:val="24"/>
              </w:rPr>
              <w:t>是否有污垢</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center"/>
          </w:tcPr>
          <w:p>
            <w:pPr>
              <w:spacing w:line="240" w:lineRule="auto"/>
              <w:ind w:left="0" w:firstLine="0"/>
              <w:jc w:val="center"/>
              <w:rPr>
                <w:rFonts w:ascii="宋体" w:hAnsi="宋体" w:eastAsia="宋体"/>
              </w:rPr>
            </w:pPr>
            <w:r>
              <w:rPr>
                <w:rFonts w:hint="eastAsia" w:ascii="宋体" w:hAnsi="宋体" w:eastAsia="宋体"/>
              </w:rPr>
              <w:t>1</w:t>
            </w:r>
            <w:r>
              <w:rPr>
                <w:rFonts w:ascii="宋体" w:hAnsi="宋体" w:eastAsia="宋体"/>
              </w:rPr>
              <w:t>1</w:t>
            </w:r>
          </w:p>
        </w:tc>
        <w:tc>
          <w:tcPr>
            <w:tcW w:w="1963" w:type="dxa"/>
            <w:vAlign w:val="center"/>
          </w:tcPr>
          <w:p>
            <w:pPr>
              <w:spacing w:line="240" w:lineRule="auto"/>
              <w:ind w:left="0" w:firstLine="0"/>
              <w:jc w:val="center"/>
              <w:rPr>
                <w:rFonts w:ascii="宋体" w:hAnsi="宋体" w:eastAsia="宋体"/>
              </w:rPr>
            </w:pPr>
            <w:r>
              <w:rPr>
                <w:rFonts w:ascii="宋体" w:hAnsi="宋体" w:eastAsia="宋体"/>
                <w:kern w:val="0"/>
                <w:szCs w:val="24"/>
              </w:rPr>
              <w:t>液位</w:t>
            </w:r>
          </w:p>
        </w:tc>
        <w:tc>
          <w:tcPr>
            <w:tcW w:w="1963" w:type="dxa"/>
            <w:vAlign w:val="center"/>
          </w:tcPr>
          <w:p>
            <w:pPr>
              <w:spacing w:line="240" w:lineRule="auto"/>
              <w:ind w:left="0" w:firstLine="0"/>
              <w:jc w:val="center"/>
              <w:rPr>
                <w:rFonts w:ascii="宋体" w:hAnsi="宋体" w:eastAsia="宋体"/>
              </w:rPr>
            </w:pPr>
            <w:r>
              <w:rPr>
                <w:rFonts w:ascii="宋体" w:hAnsi="宋体" w:eastAsia="宋体"/>
                <w:kern w:val="0"/>
                <w:szCs w:val="24"/>
              </w:rPr>
              <w:t>降雨期间实时监控</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是否达到高位</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r>
              <w:rPr>
                <w:rFonts w:ascii="宋体" w:hAnsi="宋体" w:eastAsia="宋体"/>
              </w:rPr>
              <w:t>2</w:t>
            </w:r>
          </w:p>
        </w:tc>
        <w:tc>
          <w:tcPr>
            <w:tcW w:w="1963" w:type="dxa"/>
            <w:vMerge w:val="restart"/>
            <w:vAlign w:val="center"/>
          </w:tcPr>
          <w:p>
            <w:pPr>
              <w:spacing w:line="240" w:lineRule="auto"/>
              <w:ind w:left="0" w:firstLine="0"/>
              <w:jc w:val="center"/>
              <w:rPr>
                <w:rFonts w:ascii="宋体" w:hAnsi="宋体" w:eastAsia="宋体"/>
              </w:rPr>
            </w:pPr>
            <w:r>
              <w:rPr>
                <w:rFonts w:ascii="宋体" w:hAnsi="宋体" w:eastAsia="宋体"/>
                <w:kern w:val="0"/>
                <w:szCs w:val="24"/>
              </w:rPr>
              <w:t>安全检查</w:t>
            </w:r>
          </w:p>
        </w:tc>
        <w:tc>
          <w:tcPr>
            <w:tcW w:w="1963" w:type="dxa"/>
            <w:vAlign w:val="center"/>
          </w:tcPr>
          <w:p>
            <w:pPr>
              <w:spacing w:line="240" w:lineRule="auto"/>
              <w:ind w:left="0" w:firstLine="0"/>
              <w:jc w:val="center"/>
              <w:rPr>
                <w:rFonts w:ascii="宋体" w:hAnsi="宋体" w:eastAsia="宋体"/>
              </w:rPr>
            </w:pPr>
            <w:r>
              <w:rPr>
                <w:rFonts w:ascii="宋体" w:hAnsi="宋体" w:eastAsia="宋体"/>
              </w:rPr>
              <w:t>G</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color w:val="000000"/>
                <w:kern w:val="0"/>
                <w:szCs w:val="24"/>
              </w:rPr>
              <w:t>警示标识是否完好</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r>
              <w:rPr>
                <w:rFonts w:ascii="宋体" w:hAnsi="宋体" w:eastAsia="宋体"/>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G</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检查口是否密封，上锁</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r>
              <w:rPr>
                <w:rFonts w:ascii="宋体" w:hAnsi="宋体" w:eastAsia="宋体"/>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Merge w:val="continue"/>
            <w:vAlign w:val="center"/>
          </w:tcPr>
          <w:p>
            <w:pPr>
              <w:spacing w:line="240" w:lineRule="auto"/>
              <w:ind w:left="0" w:firstLine="0"/>
              <w:jc w:val="center"/>
              <w:rPr>
                <w:rFonts w:ascii="宋体" w:hAnsi="宋体" w:eastAsia="宋体"/>
              </w:rPr>
            </w:pPr>
          </w:p>
        </w:tc>
        <w:tc>
          <w:tcPr>
            <w:tcW w:w="1963" w:type="dxa"/>
            <w:vMerge w:val="continue"/>
            <w:vAlign w:val="center"/>
          </w:tcPr>
          <w:p>
            <w:pPr>
              <w:spacing w:line="240" w:lineRule="auto"/>
              <w:ind w:left="0" w:firstLine="0"/>
              <w:jc w:val="center"/>
              <w:rPr>
                <w:rFonts w:ascii="宋体" w:hAnsi="宋体" w:eastAsia="宋体"/>
              </w:rPr>
            </w:pPr>
          </w:p>
        </w:tc>
        <w:tc>
          <w:tcPr>
            <w:tcW w:w="1963"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395" w:type="dxa"/>
            <w:vAlign w:val="center"/>
          </w:tcPr>
          <w:p>
            <w:pPr>
              <w:spacing w:line="240" w:lineRule="auto"/>
              <w:ind w:left="0" w:firstLine="0"/>
              <w:rPr>
                <w:rFonts w:ascii="宋体" w:hAnsi="宋体" w:eastAsia="宋体"/>
                <w:kern w:val="0"/>
                <w:szCs w:val="24"/>
              </w:rPr>
            </w:pPr>
            <w:r>
              <w:rPr>
                <w:rFonts w:ascii="宋体" w:hAnsi="宋体" w:eastAsia="宋体"/>
                <w:kern w:val="0"/>
                <w:szCs w:val="24"/>
              </w:rPr>
              <w:t>防虫设施是否完好</w:t>
            </w:r>
          </w:p>
        </w:tc>
        <w:tc>
          <w:tcPr>
            <w:tcW w:w="109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c>
          <w:tcPr>
            <w:tcW w:w="3921" w:type="dxa"/>
            <w:vAlign w:val="center"/>
          </w:tcPr>
          <w:p>
            <w:pPr>
              <w:spacing w:line="240" w:lineRule="auto"/>
              <w:ind w:left="0" w:firstLine="0"/>
              <w:jc w:val="center"/>
              <w:rPr>
                <w:rFonts w:ascii="宋体" w:hAnsi="宋体" w:eastAsia="宋体"/>
              </w:rPr>
            </w:pPr>
          </w:p>
        </w:tc>
        <w:tc>
          <w:tcPr>
            <w:tcW w:w="1091"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w:t>
      </w:r>
      <w:r>
        <w:rPr>
          <w:rFonts w:ascii="宋体" w:hAnsi="宋体" w:eastAsia="宋体"/>
        </w:rPr>
        <w:t>=24小时降雨量大于等于2年一遇；</w:t>
      </w:r>
      <w:r>
        <w:rPr>
          <w:rFonts w:hint="eastAsia" w:ascii="宋体" w:hAnsi="宋体" w:eastAsia="宋体"/>
        </w:rPr>
        <w:t>G=其他，请注明频次要求。</w:t>
      </w: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pStyle w:val="2"/>
        <w:spacing w:beforeLines="0" w:afterLines="0"/>
        <w:ind w:left="425" w:firstLine="0"/>
        <w:rPr>
          <w:rFonts w:eastAsiaTheme="minorEastAsia"/>
          <w:bCs w:val="0"/>
          <w:lang w:eastAsia="zh-CN"/>
        </w:rPr>
      </w:pPr>
      <w:bookmarkStart w:id="57" w:name="_Toc25149588"/>
      <w:bookmarkStart w:id="58" w:name="_Toc532454356"/>
      <w:r>
        <w:rPr>
          <w:rFonts w:hint="eastAsia" w:eastAsiaTheme="minorEastAsia"/>
          <w:bCs w:val="0"/>
          <w:lang w:eastAsia="zh-CN"/>
        </w:rPr>
        <w:t>附录C</w:t>
      </w:r>
      <w:r>
        <w:rPr>
          <w:rFonts w:eastAsiaTheme="minorEastAsia"/>
          <w:bCs w:val="0"/>
          <w:lang w:eastAsia="zh-CN"/>
        </w:rPr>
        <w:t xml:space="preserve"> </w:t>
      </w:r>
      <w:r>
        <w:rPr>
          <w:rFonts w:hint="eastAsia" w:eastAsiaTheme="minorEastAsia"/>
          <w:bCs w:val="0"/>
          <w:lang w:eastAsia="zh-CN"/>
        </w:rPr>
        <w:t>调蓄类设施运行检查维护记录表</w:t>
      </w:r>
      <w:bookmarkEnd w:id="57"/>
      <w:bookmarkEnd w:id="58"/>
    </w:p>
    <w:p>
      <w:pPr>
        <w:rPr>
          <w:rFonts w:ascii="宋体" w:hAnsi="宋体" w:eastAsia="宋体"/>
          <w:sz w:val="24"/>
        </w:rPr>
      </w:pPr>
      <w:r>
        <w:rPr>
          <w:rFonts w:hint="eastAsia" w:ascii="宋体" w:hAnsi="宋体" w:eastAsia="宋体"/>
          <w:sz w:val="24"/>
        </w:rPr>
        <w:t>附录</w:t>
      </w:r>
      <w:r>
        <w:rPr>
          <w:rFonts w:ascii="宋体" w:hAnsi="宋体" w:eastAsia="宋体"/>
          <w:sz w:val="24"/>
        </w:rPr>
        <w:t>C</w:t>
      </w:r>
      <w:r>
        <w:rPr>
          <w:rFonts w:hint="eastAsia" w:ascii="宋体" w:hAnsi="宋体" w:eastAsia="宋体"/>
          <w:sz w:val="24"/>
        </w:rPr>
        <w:t>-</w:t>
      </w:r>
      <w:r>
        <w:rPr>
          <w:rFonts w:ascii="宋体" w:hAnsi="宋体" w:eastAsia="宋体"/>
          <w:sz w:val="24"/>
        </w:rPr>
        <w:t xml:space="preserve">01 </w:t>
      </w:r>
    </w:p>
    <w:p>
      <w:pPr>
        <w:jc w:val="center"/>
        <w:rPr>
          <w:rFonts w:ascii="宋体" w:hAnsi="宋体" w:eastAsia="宋体"/>
          <w:b/>
          <w:sz w:val="24"/>
        </w:rPr>
      </w:pPr>
      <w:r>
        <w:rPr>
          <w:rFonts w:hint="eastAsia" w:ascii="宋体" w:hAnsi="宋体" w:eastAsia="宋体"/>
          <w:b/>
          <w:sz w:val="24"/>
        </w:rPr>
        <w:t>调节塘设施运行检查维护表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747"/>
        <w:gridCol w:w="2305"/>
        <w:gridCol w:w="3600"/>
        <w:gridCol w:w="1154"/>
        <w:gridCol w:w="723"/>
        <w:gridCol w:w="227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305"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23"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271"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814"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747" w:type="dxa"/>
            <w:vMerge w:val="restart"/>
            <w:vAlign w:val="center"/>
          </w:tcPr>
          <w:p>
            <w:pPr>
              <w:spacing w:line="240" w:lineRule="auto"/>
              <w:ind w:left="0" w:firstLine="0"/>
              <w:jc w:val="center"/>
              <w:rPr>
                <w:rFonts w:ascii="宋体" w:hAnsi="宋体" w:eastAsia="宋体"/>
              </w:rPr>
            </w:pPr>
            <w:r>
              <w:rPr>
                <w:rFonts w:ascii="宋体" w:hAnsi="宋体" w:eastAsia="宋体"/>
              </w:rPr>
              <w:t>E（雨季前后各一次</w:t>
            </w:r>
            <w:r>
              <w:rPr>
                <w:rFonts w:hint="eastAsia" w:ascii="宋体" w:hAnsi="宋体" w:eastAsia="宋体"/>
              </w:rPr>
              <w:t>、</w:t>
            </w:r>
            <w:r>
              <w:rPr>
                <w:rFonts w:ascii="宋体" w:hAnsi="宋体" w:eastAsia="宋体"/>
              </w:rPr>
              <w:t>暴雨</w:t>
            </w:r>
            <w:r>
              <w:rPr>
                <w:rFonts w:hint="eastAsia" w:ascii="宋体" w:hAnsi="宋体" w:eastAsia="宋体"/>
              </w:rPr>
              <w:t>后</w:t>
            </w:r>
            <w:r>
              <w:rPr>
                <w:rFonts w:ascii="宋体" w:hAnsi="宋体" w:eastAsia="宋体"/>
              </w:rPr>
              <w:t>）</w:t>
            </w:r>
            <w:r>
              <w:rPr>
                <w:rFonts w:hint="eastAsia" w:ascii="宋体" w:hAnsi="宋体" w:eastAsia="宋体"/>
              </w:rPr>
              <w:t>、F（雨季每月一次）</w:t>
            </w:r>
          </w:p>
        </w:tc>
        <w:tc>
          <w:tcPr>
            <w:tcW w:w="2305" w:type="dxa"/>
            <w:vMerge w:val="restart"/>
            <w:vAlign w:val="center"/>
          </w:tcPr>
          <w:p>
            <w:pPr>
              <w:spacing w:line="240" w:lineRule="auto"/>
              <w:ind w:left="0" w:firstLine="0"/>
              <w:jc w:val="center"/>
              <w:rPr>
                <w:rFonts w:ascii="宋体" w:hAnsi="宋体" w:eastAsia="宋体"/>
              </w:rPr>
            </w:pPr>
            <w:r>
              <w:rPr>
                <w:rFonts w:ascii="宋体" w:hAnsi="宋体" w:eastAsia="宋体"/>
              </w:rPr>
              <w:t>调节塘基本外观</w:t>
            </w: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a边坡是否完好？</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Merge w:val="continue"/>
            <w:vAlign w:val="center"/>
          </w:tcPr>
          <w:p>
            <w:pPr>
              <w:spacing w:line="240" w:lineRule="auto"/>
              <w:ind w:left="0" w:firstLine="0"/>
              <w:jc w:val="center"/>
              <w:rPr>
                <w:rFonts w:ascii="宋体" w:hAnsi="宋体" w:eastAsia="宋体"/>
              </w:rPr>
            </w:pPr>
          </w:p>
        </w:tc>
        <w:tc>
          <w:tcPr>
            <w:tcW w:w="2747" w:type="dxa"/>
            <w:vMerge w:val="continue"/>
            <w:vAlign w:val="center"/>
          </w:tcPr>
          <w:p>
            <w:pPr>
              <w:spacing w:line="240" w:lineRule="auto"/>
              <w:ind w:left="0" w:firstLine="0"/>
              <w:jc w:val="center"/>
              <w:rPr>
                <w:rFonts w:ascii="宋体" w:hAnsi="宋体" w:eastAsia="宋体"/>
              </w:rPr>
            </w:pPr>
          </w:p>
        </w:tc>
        <w:tc>
          <w:tcPr>
            <w:tcW w:w="2305" w:type="dxa"/>
            <w:vMerge w:val="continue"/>
            <w:vAlign w:val="center"/>
          </w:tcPr>
          <w:p>
            <w:pPr>
              <w:spacing w:line="240" w:lineRule="auto"/>
              <w:ind w:left="0" w:firstLine="0"/>
              <w:jc w:val="center"/>
              <w:rPr>
                <w:rFonts w:ascii="宋体" w:hAnsi="宋体" w:eastAsia="宋体"/>
              </w:rPr>
            </w:pP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b是否有垃圾堆积？</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spacing w:line="240" w:lineRule="auto"/>
              <w:ind w:left="0" w:firstLine="0"/>
              <w:jc w:val="center"/>
              <w:rPr>
                <w:rFonts w:ascii="宋体" w:hAnsi="宋体" w:eastAsia="宋体"/>
              </w:rPr>
            </w:pPr>
            <w:r>
              <w:rPr>
                <w:rFonts w:ascii="宋体" w:hAnsi="宋体" w:eastAsia="宋体"/>
              </w:rPr>
              <w:t>2</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05" w:type="dxa"/>
            <w:vAlign w:val="center"/>
          </w:tcPr>
          <w:p>
            <w:pPr>
              <w:spacing w:line="240" w:lineRule="auto"/>
              <w:ind w:left="0" w:firstLine="0"/>
              <w:jc w:val="center"/>
              <w:rPr>
                <w:rFonts w:ascii="宋体" w:hAnsi="宋体" w:eastAsia="宋体"/>
              </w:rPr>
            </w:pPr>
            <w:r>
              <w:rPr>
                <w:rFonts w:ascii="宋体" w:hAnsi="宋体" w:eastAsia="宋体"/>
              </w:rPr>
              <w:t>进水管道或渠道</w:t>
            </w: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是否出现漏损、腐蚀、沉积？</w:t>
            </w:r>
          </w:p>
          <w:p>
            <w:pPr>
              <w:spacing w:line="240" w:lineRule="auto"/>
              <w:ind w:left="0" w:firstLine="0"/>
              <w:jc w:val="center"/>
              <w:rPr>
                <w:rFonts w:ascii="宋体" w:hAnsi="宋体" w:eastAsia="宋体"/>
              </w:rPr>
            </w:pP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747"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305" w:type="dxa"/>
            <w:vAlign w:val="center"/>
          </w:tcPr>
          <w:p>
            <w:pPr>
              <w:spacing w:line="240" w:lineRule="auto"/>
              <w:ind w:left="0" w:firstLine="0"/>
              <w:jc w:val="center"/>
              <w:rPr>
                <w:rFonts w:ascii="宋体" w:hAnsi="宋体" w:eastAsia="宋体"/>
              </w:rPr>
            </w:pPr>
            <w:r>
              <w:rPr>
                <w:rFonts w:hint="eastAsia" w:ascii="宋体" w:hAnsi="宋体" w:eastAsia="宋体"/>
              </w:rPr>
              <w:t>塘体</w:t>
            </w: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渗透能力、溢流口排空时间是否达到设计要求？</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05" w:type="dxa"/>
            <w:vAlign w:val="center"/>
          </w:tcPr>
          <w:p>
            <w:pPr>
              <w:spacing w:line="240" w:lineRule="auto"/>
              <w:ind w:left="0" w:firstLine="0"/>
              <w:jc w:val="center"/>
              <w:rPr>
                <w:rFonts w:ascii="宋体" w:hAnsi="宋体" w:eastAsia="宋体"/>
              </w:rPr>
            </w:pPr>
            <w:r>
              <w:rPr>
                <w:rFonts w:ascii="宋体" w:hAnsi="宋体" w:eastAsia="宋体"/>
              </w:rPr>
              <w:t>排空管渠、溢流设施</w:t>
            </w: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是否出现堵塞、沉积、漏损？</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Merge w:val="restart"/>
            <w:vAlign w:val="center"/>
          </w:tcPr>
          <w:p>
            <w:pPr>
              <w:spacing w:line="240" w:lineRule="auto"/>
              <w:ind w:left="0" w:firstLine="0"/>
              <w:jc w:val="center"/>
              <w:rPr>
                <w:rFonts w:ascii="宋体" w:hAnsi="宋体" w:eastAsia="宋体"/>
              </w:rPr>
            </w:pPr>
            <w:r>
              <w:rPr>
                <w:rFonts w:hint="eastAsia" w:ascii="宋体" w:hAnsi="宋体" w:eastAsia="宋体"/>
              </w:rPr>
              <w:t>5</w:t>
            </w: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05"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600"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Merge w:val="continue"/>
            <w:vAlign w:val="center"/>
          </w:tcPr>
          <w:p>
            <w:pPr>
              <w:spacing w:line="240" w:lineRule="auto"/>
              <w:ind w:left="0" w:firstLine="0"/>
              <w:jc w:val="center"/>
              <w:rPr>
                <w:rFonts w:ascii="宋体" w:hAnsi="宋体" w:eastAsia="宋体"/>
              </w:rPr>
            </w:pP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305" w:type="dxa"/>
            <w:vMerge w:val="continue"/>
            <w:vAlign w:val="center"/>
          </w:tcPr>
          <w:p>
            <w:pPr>
              <w:spacing w:line="240" w:lineRule="auto"/>
              <w:ind w:left="0" w:firstLine="0"/>
              <w:jc w:val="center"/>
              <w:rPr>
                <w:rFonts w:ascii="宋体" w:hAnsi="宋体" w:eastAsia="宋体"/>
              </w:rPr>
            </w:pPr>
          </w:p>
        </w:tc>
        <w:tc>
          <w:tcPr>
            <w:tcW w:w="3600"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Merge w:val="continue"/>
            <w:vAlign w:val="center"/>
          </w:tcPr>
          <w:p>
            <w:pPr>
              <w:spacing w:line="240" w:lineRule="auto"/>
              <w:ind w:left="0" w:firstLine="0"/>
              <w:jc w:val="center"/>
              <w:rPr>
                <w:rFonts w:ascii="宋体" w:hAnsi="宋体" w:eastAsia="宋体"/>
              </w:rPr>
            </w:pPr>
          </w:p>
        </w:tc>
        <w:tc>
          <w:tcPr>
            <w:tcW w:w="2747"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05" w:type="dxa"/>
            <w:vMerge w:val="continue"/>
            <w:vAlign w:val="center"/>
          </w:tcPr>
          <w:p>
            <w:pPr>
              <w:spacing w:line="240" w:lineRule="auto"/>
              <w:ind w:left="0" w:firstLine="0"/>
              <w:jc w:val="center"/>
              <w:rPr>
                <w:rFonts w:ascii="宋体" w:hAnsi="宋体" w:eastAsia="宋体"/>
              </w:rPr>
            </w:pPr>
          </w:p>
        </w:tc>
        <w:tc>
          <w:tcPr>
            <w:tcW w:w="3600"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0" w:type="dxa"/>
            <w:vAlign w:val="center"/>
          </w:tcPr>
          <w:p>
            <w:pPr>
              <w:spacing w:line="240" w:lineRule="auto"/>
              <w:ind w:left="0" w:firstLine="0"/>
              <w:jc w:val="center"/>
              <w:rPr>
                <w:rFonts w:ascii="宋体" w:hAnsi="宋体" w:eastAsia="宋体"/>
              </w:rPr>
            </w:pPr>
            <w:r>
              <w:rPr>
                <w:rFonts w:hint="eastAsia" w:ascii="宋体" w:hAnsi="宋体" w:eastAsia="宋体"/>
              </w:rPr>
              <w:t>6</w:t>
            </w:r>
          </w:p>
        </w:tc>
        <w:tc>
          <w:tcPr>
            <w:tcW w:w="2747"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305" w:type="dxa"/>
            <w:vAlign w:val="center"/>
          </w:tcPr>
          <w:p>
            <w:pPr>
              <w:spacing w:line="240" w:lineRule="auto"/>
              <w:ind w:left="0" w:firstLine="0"/>
              <w:jc w:val="center"/>
              <w:rPr>
                <w:rFonts w:ascii="宋体" w:hAnsi="宋体" w:eastAsia="宋体"/>
              </w:rPr>
            </w:pPr>
            <w:r>
              <w:rPr>
                <w:rFonts w:hint="eastAsia" w:ascii="宋体" w:hAnsi="宋体" w:eastAsia="宋体"/>
              </w:rPr>
              <w:t>安全</w:t>
            </w:r>
            <w:r>
              <w:rPr>
                <w:rFonts w:ascii="宋体" w:hAnsi="宋体" w:eastAsia="宋体"/>
              </w:rPr>
              <w:t>检查</w:t>
            </w:r>
          </w:p>
        </w:tc>
        <w:tc>
          <w:tcPr>
            <w:tcW w:w="3600"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3" w:type="dxa"/>
            <w:vAlign w:val="center"/>
          </w:tcPr>
          <w:p>
            <w:pPr>
              <w:spacing w:line="240" w:lineRule="auto"/>
              <w:ind w:left="0" w:firstLine="0"/>
              <w:jc w:val="center"/>
              <w:rPr>
                <w:rFonts w:ascii="宋体" w:hAnsi="宋体" w:eastAsia="宋体"/>
              </w:rPr>
            </w:pPr>
          </w:p>
        </w:tc>
        <w:tc>
          <w:tcPr>
            <w:tcW w:w="2271" w:type="dxa"/>
            <w:vAlign w:val="center"/>
          </w:tcPr>
          <w:p>
            <w:pPr>
              <w:spacing w:line="240" w:lineRule="auto"/>
              <w:ind w:left="0" w:firstLine="0"/>
              <w:jc w:val="center"/>
              <w:rPr>
                <w:rFonts w:ascii="宋体" w:hAnsi="宋体" w:eastAsia="宋体"/>
              </w:rPr>
            </w:pPr>
          </w:p>
        </w:tc>
        <w:tc>
          <w:tcPr>
            <w:tcW w:w="814"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pPr>
    </w:p>
    <w:p>
      <w:pPr>
        <w:rPr>
          <w:rFonts w:ascii="宋体" w:hAnsi="宋体" w:eastAsia="宋体"/>
          <w:sz w:val="24"/>
        </w:rPr>
        <w:sectPr>
          <w:footerReference r:id="rId12" w:type="default"/>
          <w:pgSz w:w="16838" w:h="11906" w:orient="landscape"/>
          <w:pgMar w:top="1800" w:right="1440" w:bottom="1800" w:left="1440" w:header="851" w:footer="992" w:gutter="0"/>
          <w:cols w:space="425" w:num="1"/>
          <w:docGrid w:type="lines" w:linePitch="312" w:charSpace="0"/>
        </w:sectPr>
      </w:pPr>
    </w:p>
    <w:p>
      <w:pPr>
        <w:rPr>
          <w:rFonts w:ascii="宋体" w:hAnsi="宋体" w:eastAsia="宋体"/>
          <w:sz w:val="24"/>
        </w:rPr>
      </w:pPr>
      <w:r>
        <w:rPr>
          <w:rFonts w:hint="eastAsia" w:ascii="宋体" w:hAnsi="宋体" w:eastAsia="宋体"/>
          <w:sz w:val="24"/>
        </w:rPr>
        <w:t>附录</w:t>
      </w:r>
      <w:r>
        <w:rPr>
          <w:rFonts w:ascii="宋体" w:hAnsi="宋体" w:eastAsia="宋体"/>
          <w:sz w:val="24"/>
        </w:rPr>
        <w:t>C</w:t>
      </w:r>
      <w:r>
        <w:rPr>
          <w:rFonts w:hint="eastAsia" w:ascii="宋体" w:hAnsi="宋体" w:eastAsia="宋体"/>
          <w:sz w:val="24"/>
        </w:rPr>
        <w:t>-</w:t>
      </w:r>
      <w:r>
        <w:rPr>
          <w:rFonts w:ascii="宋体" w:hAnsi="宋体" w:eastAsia="宋体"/>
          <w:sz w:val="24"/>
        </w:rPr>
        <w:t xml:space="preserve">02 </w:t>
      </w:r>
    </w:p>
    <w:p>
      <w:pPr>
        <w:jc w:val="center"/>
        <w:rPr>
          <w:rFonts w:ascii="宋体" w:hAnsi="宋体" w:eastAsia="宋体"/>
          <w:b/>
          <w:sz w:val="24"/>
        </w:rPr>
      </w:pPr>
      <w:r>
        <w:rPr>
          <w:rFonts w:hint="eastAsia" w:ascii="宋体" w:hAnsi="宋体" w:eastAsia="宋体"/>
          <w:b/>
          <w:sz w:val="24"/>
        </w:rPr>
        <w:t>湿塘设施运行检查维护表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891"/>
        <w:gridCol w:w="2356"/>
        <w:gridCol w:w="3424"/>
        <w:gridCol w:w="1208"/>
        <w:gridCol w:w="754"/>
        <w:gridCol w:w="224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208"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54"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248"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51"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进水口、消能措施以及隔栅等配套构筑物</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891" w:type="dxa"/>
            <w:vMerge w:val="restart"/>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前置塘或预处理区</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是否冲蚀、损坏，有无垃圾、杂物？</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Merge w:val="continue"/>
            <w:vAlign w:val="center"/>
          </w:tcPr>
          <w:p>
            <w:pPr>
              <w:spacing w:line="240" w:lineRule="auto"/>
              <w:ind w:left="0" w:firstLine="0"/>
              <w:jc w:val="center"/>
              <w:rPr>
                <w:rFonts w:ascii="宋体" w:hAnsi="宋体" w:eastAsia="宋体"/>
              </w:rPr>
            </w:pP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积泥深度</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是否超过沉泥区上沿以下</w:t>
            </w:r>
            <w:r>
              <w:rPr>
                <w:rFonts w:ascii="宋体" w:hAnsi="宋体" w:eastAsia="宋体"/>
              </w:rPr>
              <w:t>20</w:t>
            </w:r>
            <w:r>
              <w:rPr>
                <w:rFonts w:hint="eastAsia" w:ascii="宋体" w:hAnsi="宋体" w:eastAsia="宋体"/>
              </w:rPr>
              <w:t>c</w:t>
            </w:r>
            <w:r>
              <w:rPr>
                <w:rFonts w:ascii="宋体" w:hAnsi="宋体" w:eastAsia="宋体"/>
              </w:rPr>
              <w:t>m</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891"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边坡或护坡</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是否冲蚀、塌陷？</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891"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蓄水层</w:t>
            </w: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有效蓄水深度减少超过</w:t>
            </w:r>
            <w:r>
              <w:rPr>
                <w:rFonts w:ascii="宋体" w:hAnsi="宋体" w:eastAsia="宋体"/>
              </w:rPr>
              <w:t>50mm的面积覆盖度是否超过20%</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restart"/>
            <w:vAlign w:val="center"/>
          </w:tcPr>
          <w:p>
            <w:pPr>
              <w:spacing w:line="240" w:lineRule="auto"/>
              <w:ind w:left="0" w:firstLine="0"/>
              <w:jc w:val="center"/>
              <w:rPr>
                <w:rFonts w:ascii="宋体" w:hAnsi="宋体" w:eastAsia="宋体"/>
              </w:rPr>
            </w:pPr>
            <w:r>
              <w:rPr>
                <w:rFonts w:ascii="宋体" w:hAnsi="宋体" w:eastAsia="宋体"/>
              </w:rPr>
              <w:t>5</w:t>
            </w: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56"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424"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356" w:type="dxa"/>
            <w:vMerge w:val="continue"/>
            <w:vAlign w:val="center"/>
          </w:tcPr>
          <w:p>
            <w:pPr>
              <w:spacing w:line="240" w:lineRule="auto"/>
              <w:ind w:left="0" w:firstLine="0"/>
              <w:jc w:val="center"/>
              <w:rPr>
                <w:rFonts w:ascii="宋体" w:hAnsi="宋体" w:eastAsia="宋体"/>
              </w:rPr>
            </w:pPr>
          </w:p>
        </w:tc>
        <w:tc>
          <w:tcPr>
            <w:tcW w:w="3424"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Merge w:val="continue"/>
            <w:vAlign w:val="center"/>
          </w:tcPr>
          <w:p>
            <w:pPr>
              <w:spacing w:line="240" w:lineRule="auto"/>
              <w:ind w:left="0" w:firstLine="0"/>
              <w:jc w:val="center"/>
              <w:rPr>
                <w:rFonts w:ascii="宋体" w:hAnsi="宋体" w:eastAsia="宋体"/>
              </w:rPr>
            </w:pPr>
          </w:p>
        </w:tc>
        <w:tc>
          <w:tcPr>
            <w:tcW w:w="2891"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356" w:type="dxa"/>
            <w:vMerge w:val="continue"/>
            <w:vAlign w:val="center"/>
          </w:tcPr>
          <w:p>
            <w:pPr>
              <w:spacing w:line="240" w:lineRule="auto"/>
              <w:ind w:left="0" w:firstLine="0"/>
              <w:jc w:val="center"/>
              <w:rPr>
                <w:rFonts w:ascii="宋体" w:hAnsi="宋体" w:eastAsia="宋体"/>
              </w:rPr>
            </w:pPr>
          </w:p>
        </w:tc>
        <w:tc>
          <w:tcPr>
            <w:tcW w:w="3424"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 w:type="dxa"/>
            <w:vAlign w:val="center"/>
          </w:tcPr>
          <w:p>
            <w:pPr>
              <w:spacing w:line="240" w:lineRule="auto"/>
              <w:ind w:left="0" w:firstLine="0"/>
              <w:jc w:val="center"/>
              <w:rPr>
                <w:rFonts w:ascii="宋体" w:hAnsi="宋体" w:eastAsia="宋体"/>
              </w:rPr>
            </w:pPr>
            <w:r>
              <w:rPr>
                <w:rFonts w:ascii="宋体" w:hAnsi="宋体" w:eastAsia="宋体"/>
              </w:rPr>
              <w:t>6</w:t>
            </w:r>
          </w:p>
        </w:tc>
        <w:tc>
          <w:tcPr>
            <w:tcW w:w="2891" w:type="dxa"/>
            <w:vAlign w:val="center"/>
          </w:tcPr>
          <w:p>
            <w:pPr>
              <w:spacing w:line="240" w:lineRule="auto"/>
              <w:ind w:left="0" w:firstLine="0"/>
              <w:jc w:val="center"/>
              <w:rPr>
                <w:rFonts w:ascii="宋体" w:hAnsi="宋体" w:eastAsia="宋体"/>
              </w:rPr>
            </w:pPr>
            <w:r>
              <w:rPr>
                <w:rFonts w:ascii="宋体" w:hAnsi="宋体" w:eastAsia="宋体"/>
              </w:rPr>
              <w:t>B</w:t>
            </w:r>
          </w:p>
        </w:tc>
        <w:tc>
          <w:tcPr>
            <w:tcW w:w="2356"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424"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208" w:type="dxa"/>
            <w:vAlign w:val="center"/>
          </w:tcPr>
          <w:p>
            <w:pPr>
              <w:spacing w:line="240" w:lineRule="auto"/>
              <w:ind w:left="0" w:firstLine="0"/>
              <w:jc w:val="center"/>
              <w:rPr>
                <w:rFonts w:ascii="宋体" w:hAnsi="宋体" w:eastAsia="宋体"/>
              </w:rPr>
            </w:pPr>
          </w:p>
        </w:tc>
        <w:tc>
          <w:tcPr>
            <w:tcW w:w="754" w:type="dxa"/>
            <w:vAlign w:val="center"/>
          </w:tcPr>
          <w:p>
            <w:pPr>
              <w:spacing w:line="240" w:lineRule="auto"/>
              <w:ind w:left="0" w:firstLine="0"/>
              <w:jc w:val="center"/>
              <w:rPr>
                <w:rFonts w:ascii="宋体" w:hAnsi="宋体" w:eastAsia="宋体"/>
              </w:rPr>
            </w:pPr>
          </w:p>
        </w:tc>
        <w:tc>
          <w:tcPr>
            <w:tcW w:w="2248" w:type="dxa"/>
            <w:vAlign w:val="center"/>
          </w:tcPr>
          <w:p>
            <w:pPr>
              <w:spacing w:line="240" w:lineRule="auto"/>
              <w:ind w:left="0" w:firstLine="0"/>
              <w:jc w:val="center"/>
              <w:rPr>
                <w:rFonts w:ascii="宋体" w:hAnsi="宋体" w:eastAsia="宋体"/>
              </w:rPr>
            </w:pPr>
          </w:p>
        </w:tc>
        <w:tc>
          <w:tcPr>
            <w:tcW w:w="751"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rPr>
      </w:pPr>
    </w:p>
    <w:p>
      <w:pPr>
        <w:snapToGrid w:val="0"/>
        <w:contextualSpacing/>
        <w:rPr>
          <w:rFonts w:ascii="宋体" w:hAnsi="宋体" w:eastAsia="宋体" w:cs="Times New Roman"/>
          <w:b/>
          <w:sz w:val="28"/>
          <w:szCs w:val="28"/>
        </w:rPr>
        <w:sectPr>
          <w:pgSz w:w="16838" w:h="11906" w:orient="landscape"/>
          <w:pgMar w:top="1800" w:right="1440" w:bottom="1800" w:left="1440" w:header="851" w:footer="992" w:gutter="0"/>
          <w:cols w:space="425" w:num="1"/>
          <w:docGrid w:type="lines" w:linePitch="312" w:charSpace="0"/>
        </w:sectPr>
      </w:pPr>
    </w:p>
    <w:p>
      <w:pPr>
        <w:pStyle w:val="2"/>
        <w:spacing w:beforeLines="0" w:afterLines="0"/>
        <w:ind w:left="425" w:firstLine="0"/>
        <w:rPr>
          <w:rFonts w:eastAsiaTheme="minorEastAsia"/>
          <w:bCs w:val="0"/>
          <w:lang w:eastAsia="zh-CN"/>
        </w:rPr>
      </w:pPr>
      <w:bookmarkStart w:id="59" w:name="_Toc25149589"/>
      <w:bookmarkStart w:id="60" w:name="_Toc532454357"/>
      <w:r>
        <w:rPr>
          <w:rFonts w:hint="eastAsia" w:eastAsiaTheme="minorEastAsia"/>
          <w:bCs w:val="0"/>
          <w:lang w:eastAsia="zh-CN"/>
        </w:rPr>
        <w:t>附录D</w:t>
      </w:r>
      <w:r>
        <w:rPr>
          <w:rFonts w:eastAsiaTheme="minorEastAsia"/>
          <w:bCs w:val="0"/>
          <w:lang w:eastAsia="zh-CN"/>
        </w:rPr>
        <w:t xml:space="preserve"> </w:t>
      </w:r>
      <w:r>
        <w:rPr>
          <w:rFonts w:hint="eastAsia" w:eastAsiaTheme="minorEastAsia"/>
          <w:bCs w:val="0"/>
          <w:lang w:eastAsia="zh-CN"/>
        </w:rPr>
        <w:t>截污净化类设施运行检查维护记录表</w:t>
      </w:r>
      <w:bookmarkEnd w:id="59"/>
      <w:bookmarkEnd w:id="60"/>
    </w:p>
    <w:p>
      <w:pPr>
        <w:rPr>
          <w:rFonts w:ascii="宋体" w:hAnsi="宋体" w:eastAsia="宋体"/>
          <w:sz w:val="24"/>
        </w:rPr>
      </w:pPr>
      <w:r>
        <w:rPr>
          <w:rFonts w:hint="eastAsia" w:ascii="宋体" w:hAnsi="宋体" w:eastAsia="宋体"/>
          <w:sz w:val="24"/>
        </w:rPr>
        <w:t>附录D-</w:t>
      </w:r>
      <w:r>
        <w:rPr>
          <w:rFonts w:ascii="宋体" w:hAnsi="宋体" w:eastAsia="宋体"/>
          <w:sz w:val="24"/>
        </w:rPr>
        <w:t xml:space="preserve">01 </w:t>
      </w:r>
    </w:p>
    <w:p>
      <w:pPr>
        <w:jc w:val="center"/>
        <w:rPr>
          <w:rFonts w:ascii="宋体" w:hAnsi="宋体" w:eastAsia="宋体"/>
          <w:b/>
          <w:sz w:val="24"/>
        </w:rPr>
      </w:pPr>
      <w:r>
        <w:rPr>
          <w:rFonts w:hint="eastAsia" w:ascii="宋体" w:hAnsi="宋体" w:eastAsia="宋体"/>
          <w:b/>
          <w:sz w:val="24"/>
        </w:rPr>
        <w:t>雨水湿地设施运行检查维护表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64"/>
        <w:gridCol w:w="2116"/>
        <w:gridCol w:w="4897"/>
        <w:gridCol w:w="1154"/>
        <w:gridCol w:w="720"/>
        <w:gridCol w:w="216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116"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4897"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20"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2"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82"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1764"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（每月1次）</w:t>
            </w:r>
          </w:p>
        </w:tc>
        <w:tc>
          <w:tcPr>
            <w:tcW w:w="2116" w:type="dxa"/>
            <w:vMerge w:val="restart"/>
            <w:vAlign w:val="center"/>
          </w:tcPr>
          <w:p>
            <w:pPr>
              <w:spacing w:line="240" w:lineRule="auto"/>
              <w:ind w:left="0" w:firstLine="0"/>
              <w:jc w:val="center"/>
              <w:rPr>
                <w:rFonts w:ascii="宋体" w:hAnsi="宋体" w:eastAsia="宋体"/>
              </w:rPr>
            </w:pPr>
            <w:r>
              <w:rPr>
                <w:rFonts w:ascii="宋体" w:hAnsi="宋体" w:eastAsia="宋体"/>
              </w:rPr>
              <w:t>进水口、溢流口</w:t>
            </w:r>
            <w:r>
              <w:rPr>
                <w:rFonts w:hint="eastAsia" w:ascii="宋体" w:hAnsi="宋体" w:eastAsia="宋体"/>
              </w:rPr>
              <w:t>、</w:t>
            </w:r>
            <w:r>
              <w:rPr>
                <w:rFonts w:ascii="宋体" w:hAnsi="宋体" w:eastAsia="宋体"/>
              </w:rPr>
              <w:t>出水口</w:t>
            </w:r>
          </w:p>
        </w:tc>
        <w:tc>
          <w:tcPr>
            <w:tcW w:w="4897" w:type="dxa"/>
            <w:vAlign w:val="center"/>
          </w:tcPr>
          <w:p>
            <w:pPr>
              <w:spacing w:line="240" w:lineRule="auto"/>
              <w:ind w:left="0" w:firstLine="0"/>
              <w:jc w:val="center"/>
              <w:rPr>
                <w:rFonts w:ascii="宋体" w:hAnsi="宋体" w:eastAsia="宋体"/>
              </w:rPr>
            </w:pPr>
            <w:r>
              <w:rPr>
                <w:rFonts w:ascii="宋体" w:hAnsi="宋体" w:eastAsia="宋体"/>
              </w:rPr>
              <w:t>a是否存在堵塞现象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b消能碎石是否正常</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c是否存在侵蚀、损坏现象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82" w:type="dxa"/>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1764" w:type="dxa"/>
            <w:vAlign w:val="center"/>
          </w:tcPr>
          <w:p>
            <w:pPr>
              <w:spacing w:line="240" w:lineRule="auto"/>
              <w:ind w:left="0" w:firstLine="0"/>
              <w:jc w:val="center"/>
              <w:rPr>
                <w:rFonts w:ascii="宋体" w:hAnsi="宋体" w:eastAsia="宋体"/>
              </w:rPr>
            </w:pPr>
            <w:r>
              <w:rPr>
                <w:rFonts w:ascii="宋体" w:hAnsi="宋体" w:eastAsia="宋体"/>
              </w:rPr>
              <w:t>B</w:t>
            </w:r>
          </w:p>
        </w:tc>
        <w:tc>
          <w:tcPr>
            <w:tcW w:w="2116" w:type="dxa"/>
            <w:vAlign w:val="center"/>
          </w:tcPr>
          <w:p>
            <w:pPr>
              <w:spacing w:line="240" w:lineRule="auto"/>
              <w:ind w:left="0" w:firstLine="0"/>
              <w:jc w:val="center"/>
              <w:rPr>
                <w:rFonts w:ascii="宋体" w:hAnsi="宋体" w:eastAsia="宋体"/>
              </w:rPr>
            </w:pPr>
            <w:r>
              <w:rPr>
                <w:rFonts w:ascii="宋体" w:hAnsi="宋体" w:eastAsia="宋体"/>
              </w:rPr>
              <w:t>前置塘/预处理池</w:t>
            </w:r>
          </w:p>
        </w:tc>
        <w:tc>
          <w:tcPr>
            <w:tcW w:w="4897" w:type="dxa"/>
            <w:vAlign w:val="center"/>
          </w:tcPr>
          <w:p>
            <w:pPr>
              <w:spacing w:line="240" w:lineRule="auto"/>
              <w:ind w:left="0" w:firstLine="0"/>
              <w:jc w:val="center"/>
              <w:rPr>
                <w:rFonts w:ascii="宋体" w:hAnsi="宋体" w:eastAsia="宋体"/>
              </w:rPr>
            </w:pPr>
            <w:r>
              <w:rPr>
                <w:rFonts w:ascii="宋体" w:hAnsi="宋体" w:eastAsia="宋体"/>
              </w:rPr>
              <w:t>淤泥、沉积物是否需要清理</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82" w:type="dxa"/>
            <w:vMerge w:val="restart"/>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1764"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（大雨</w:t>
            </w:r>
            <w:r>
              <w:rPr>
                <w:rFonts w:ascii="宋体" w:hAnsi="宋体" w:eastAsia="宋体"/>
              </w:rPr>
              <w:t>后</w:t>
            </w:r>
            <w:r>
              <w:rPr>
                <w:rFonts w:hint="eastAsia" w:ascii="宋体" w:hAnsi="宋体" w:eastAsia="宋体"/>
              </w:rPr>
              <w:t>）</w:t>
            </w:r>
          </w:p>
        </w:tc>
        <w:tc>
          <w:tcPr>
            <w:tcW w:w="2116" w:type="dxa"/>
            <w:vMerge w:val="restart"/>
            <w:vAlign w:val="center"/>
          </w:tcPr>
          <w:p>
            <w:pPr>
              <w:spacing w:line="240" w:lineRule="auto"/>
              <w:ind w:left="0" w:firstLine="0"/>
              <w:jc w:val="center"/>
              <w:rPr>
                <w:rFonts w:ascii="宋体" w:hAnsi="宋体" w:eastAsia="宋体"/>
              </w:rPr>
            </w:pPr>
            <w:r>
              <w:rPr>
                <w:rFonts w:hint="eastAsia" w:ascii="宋体" w:hAnsi="宋体" w:eastAsia="宋体"/>
              </w:rPr>
              <w:t>雨水湿地</w:t>
            </w:r>
          </w:p>
        </w:tc>
        <w:tc>
          <w:tcPr>
            <w:tcW w:w="4897" w:type="dxa"/>
            <w:vAlign w:val="center"/>
          </w:tcPr>
          <w:p>
            <w:pPr>
              <w:spacing w:line="240" w:lineRule="auto"/>
              <w:ind w:left="0" w:firstLine="0"/>
              <w:jc w:val="center"/>
              <w:rPr>
                <w:rFonts w:ascii="宋体" w:hAnsi="宋体" w:eastAsia="宋体"/>
              </w:rPr>
            </w:pPr>
            <w:r>
              <w:rPr>
                <w:rFonts w:ascii="宋体" w:hAnsi="宋体" w:eastAsia="宋体"/>
              </w:rPr>
              <w:t>a</w:t>
            </w:r>
            <w:r>
              <w:rPr>
                <w:rFonts w:hint="eastAsia" w:ascii="宋体" w:hAnsi="宋体" w:eastAsia="宋体"/>
              </w:rPr>
              <w:t>边坡是</w:t>
            </w:r>
            <w:r>
              <w:rPr>
                <w:rFonts w:ascii="宋体" w:hAnsi="宋体" w:eastAsia="宋体"/>
              </w:rPr>
              <w:t>否存在裂口、沉降、侵蚀、坍塌等现象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w:t>
            </w:r>
            <w:r>
              <w:rPr>
                <w:rFonts w:ascii="宋体" w:hAnsi="宋体" w:eastAsia="宋体"/>
              </w:rPr>
              <w:t>与市政卫生同步</w:t>
            </w:r>
            <w:r>
              <w:rPr>
                <w:rFonts w:hint="eastAsia" w:ascii="宋体" w:hAnsi="宋体" w:eastAsia="宋体"/>
              </w:rPr>
              <w:t>）</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b是否存在垃圾杂物</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（大雨</w:t>
            </w:r>
            <w:r>
              <w:rPr>
                <w:rFonts w:ascii="宋体" w:hAnsi="宋体" w:eastAsia="宋体"/>
              </w:rPr>
              <w:t>后</w:t>
            </w:r>
            <w:r>
              <w:rPr>
                <w:rFonts w:hint="eastAsia" w:ascii="宋体" w:hAnsi="宋体" w:eastAsia="宋体"/>
              </w:rPr>
              <w:t>）</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c护堤是否存在渗漏情况</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1764"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（每月1次）</w:t>
            </w:r>
          </w:p>
        </w:tc>
        <w:tc>
          <w:tcPr>
            <w:tcW w:w="2116" w:type="dxa"/>
            <w:vAlign w:val="center"/>
          </w:tcPr>
          <w:p>
            <w:pPr>
              <w:spacing w:line="240" w:lineRule="auto"/>
              <w:ind w:left="0" w:firstLine="0"/>
              <w:jc w:val="center"/>
              <w:rPr>
                <w:rFonts w:ascii="宋体" w:hAnsi="宋体" w:eastAsia="宋体"/>
              </w:rPr>
            </w:pPr>
            <w:r>
              <w:rPr>
                <w:rFonts w:ascii="宋体" w:hAnsi="宋体" w:eastAsia="宋体"/>
              </w:rPr>
              <w:t>拦污栅</w:t>
            </w:r>
          </w:p>
        </w:tc>
        <w:tc>
          <w:tcPr>
            <w:tcW w:w="4897" w:type="dxa"/>
            <w:vAlign w:val="center"/>
          </w:tcPr>
          <w:p>
            <w:pPr>
              <w:spacing w:line="240" w:lineRule="auto"/>
              <w:ind w:left="0" w:firstLine="0"/>
              <w:jc w:val="center"/>
              <w:rPr>
                <w:rFonts w:ascii="宋体" w:hAnsi="宋体" w:eastAsia="宋体"/>
              </w:rPr>
            </w:pPr>
            <w:r>
              <w:rPr>
                <w:rFonts w:ascii="宋体" w:hAnsi="宋体" w:eastAsia="宋体"/>
              </w:rPr>
              <w:t>垃圾杂物是否需要清理</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 w:type="dxa"/>
            <w:vAlign w:val="center"/>
          </w:tcPr>
          <w:p>
            <w:pPr>
              <w:spacing w:line="240" w:lineRule="auto"/>
              <w:ind w:left="0" w:firstLine="0"/>
              <w:jc w:val="center"/>
              <w:rPr>
                <w:rFonts w:ascii="宋体" w:hAnsi="宋体" w:eastAsia="宋体"/>
              </w:rPr>
            </w:pPr>
            <w:r>
              <w:rPr>
                <w:rFonts w:ascii="宋体" w:hAnsi="宋体" w:eastAsia="宋体"/>
              </w:rPr>
              <w:t>5</w:t>
            </w:r>
          </w:p>
        </w:tc>
        <w:tc>
          <w:tcPr>
            <w:tcW w:w="1764" w:type="dxa"/>
            <w:vAlign w:val="center"/>
          </w:tcPr>
          <w:p>
            <w:pPr>
              <w:spacing w:line="240" w:lineRule="auto"/>
              <w:ind w:left="0" w:firstLine="0"/>
              <w:jc w:val="center"/>
              <w:rPr>
                <w:rFonts w:ascii="宋体" w:hAnsi="宋体" w:eastAsia="宋体"/>
              </w:rPr>
            </w:pPr>
            <w:r>
              <w:rPr>
                <w:rFonts w:ascii="宋体" w:hAnsi="宋体" w:eastAsia="宋体"/>
              </w:rPr>
              <w:t>B</w:t>
            </w:r>
          </w:p>
        </w:tc>
        <w:tc>
          <w:tcPr>
            <w:tcW w:w="2116" w:type="dxa"/>
            <w:vAlign w:val="center"/>
          </w:tcPr>
          <w:p>
            <w:pPr>
              <w:spacing w:line="240" w:lineRule="auto"/>
              <w:ind w:left="0" w:firstLine="0"/>
              <w:jc w:val="center"/>
              <w:rPr>
                <w:rFonts w:ascii="宋体" w:hAnsi="宋体" w:eastAsia="宋体"/>
              </w:rPr>
            </w:pPr>
            <w:r>
              <w:rPr>
                <w:rFonts w:ascii="宋体" w:hAnsi="宋体" w:eastAsia="宋体"/>
              </w:rPr>
              <w:t>机电设备</w:t>
            </w:r>
          </w:p>
        </w:tc>
        <w:tc>
          <w:tcPr>
            <w:tcW w:w="4897" w:type="dxa"/>
            <w:vAlign w:val="center"/>
          </w:tcPr>
          <w:p>
            <w:pPr>
              <w:spacing w:line="240" w:lineRule="auto"/>
              <w:ind w:left="0" w:firstLine="0"/>
              <w:jc w:val="center"/>
              <w:rPr>
                <w:rFonts w:ascii="宋体" w:hAnsi="宋体" w:eastAsia="宋体"/>
              </w:rPr>
            </w:pPr>
            <w:r>
              <w:rPr>
                <w:rFonts w:ascii="宋体" w:hAnsi="宋体" w:eastAsia="宋体"/>
              </w:rPr>
              <w:t>泵、阀门、启闭机等相关设备是否正常</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82" w:type="dxa"/>
            <w:vMerge w:val="restart"/>
            <w:vAlign w:val="center"/>
          </w:tcPr>
          <w:p>
            <w:pPr>
              <w:spacing w:line="240" w:lineRule="auto"/>
              <w:ind w:left="0" w:firstLine="0"/>
              <w:jc w:val="center"/>
              <w:rPr>
                <w:rFonts w:ascii="宋体" w:hAnsi="宋体" w:eastAsia="宋体"/>
              </w:rPr>
            </w:pPr>
            <w:r>
              <w:rPr>
                <w:rFonts w:ascii="宋体" w:hAnsi="宋体" w:eastAsia="宋体"/>
              </w:rPr>
              <w:t>6</w:t>
            </w:r>
          </w:p>
        </w:tc>
        <w:tc>
          <w:tcPr>
            <w:tcW w:w="1764"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（按需）</w:t>
            </w:r>
          </w:p>
        </w:tc>
        <w:tc>
          <w:tcPr>
            <w:tcW w:w="2116" w:type="dxa"/>
            <w:vMerge w:val="restart"/>
            <w:vAlign w:val="center"/>
          </w:tcPr>
          <w:p>
            <w:pPr>
              <w:spacing w:line="240" w:lineRule="auto"/>
              <w:ind w:left="0" w:firstLine="0"/>
              <w:jc w:val="center"/>
              <w:rPr>
                <w:rFonts w:ascii="宋体" w:hAnsi="宋体" w:eastAsia="宋体"/>
              </w:rPr>
            </w:pPr>
            <w:r>
              <w:rPr>
                <w:rFonts w:ascii="宋体" w:hAnsi="宋体" w:eastAsia="宋体"/>
              </w:rPr>
              <w:t>植被</w:t>
            </w:r>
          </w:p>
        </w:tc>
        <w:tc>
          <w:tcPr>
            <w:tcW w:w="4897" w:type="dxa"/>
            <w:vAlign w:val="center"/>
          </w:tcPr>
          <w:p>
            <w:pPr>
              <w:spacing w:line="240" w:lineRule="auto"/>
              <w:ind w:left="0" w:firstLine="0"/>
              <w:jc w:val="center"/>
              <w:rPr>
                <w:rFonts w:ascii="宋体" w:hAnsi="宋体" w:eastAsia="宋体"/>
              </w:rPr>
            </w:pPr>
            <w:r>
              <w:rPr>
                <w:rFonts w:ascii="宋体" w:hAnsi="宋体" w:eastAsia="宋体"/>
              </w:rPr>
              <w:t>a植被存活状况是否良好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（按需）</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b植被外观情况，确定是否需要修剪</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E（按需）</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c植被是否感染病虫害</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E（按需）</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d设施内是否存在杂草</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E（按需）</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e是否需要收割</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82" w:type="dxa"/>
            <w:vMerge w:val="restart"/>
            <w:vAlign w:val="center"/>
          </w:tcPr>
          <w:p>
            <w:pPr>
              <w:spacing w:line="240" w:lineRule="auto"/>
              <w:ind w:left="0" w:firstLine="0"/>
              <w:jc w:val="center"/>
              <w:rPr>
                <w:rFonts w:ascii="宋体" w:hAnsi="宋体" w:eastAsia="宋体"/>
              </w:rPr>
            </w:pPr>
            <w:r>
              <w:rPr>
                <w:rFonts w:ascii="宋体" w:hAnsi="宋体" w:eastAsia="宋体"/>
              </w:rPr>
              <w:t>7</w:t>
            </w: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E（按需）</w:t>
            </w:r>
          </w:p>
        </w:tc>
        <w:tc>
          <w:tcPr>
            <w:tcW w:w="2116" w:type="dxa"/>
            <w:vMerge w:val="restart"/>
            <w:vAlign w:val="center"/>
          </w:tcPr>
          <w:p>
            <w:pPr>
              <w:spacing w:line="240" w:lineRule="auto"/>
              <w:ind w:left="0" w:firstLine="0"/>
              <w:jc w:val="center"/>
              <w:rPr>
                <w:rFonts w:ascii="宋体" w:hAnsi="宋体" w:eastAsia="宋体"/>
              </w:rPr>
            </w:pPr>
            <w:r>
              <w:rPr>
                <w:rFonts w:ascii="宋体" w:hAnsi="宋体" w:eastAsia="宋体"/>
              </w:rPr>
              <w:t>公共卫生</w:t>
            </w:r>
          </w:p>
        </w:tc>
        <w:tc>
          <w:tcPr>
            <w:tcW w:w="4897" w:type="dxa"/>
            <w:vAlign w:val="center"/>
          </w:tcPr>
          <w:p>
            <w:pPr>
              <w:spacing w:line="240" w:lineRule="auto"/>
              <w:ind w:left="0" w:firstLine="0"/>
              <w:jc w:val="center"/>
              <w:rPr>
                <w:rFonts w:ascii="宋体" w:hAnsi="宋体" w:eastAsia="宋体"/>
              </w:rPr>
            </w:pPr>
            <w:r>
              <w:rPr>
                <w:rFonts w:ascii="宋体" w:hAnsi="宋体" w:eastAsia="宋体"/>
              </w:rPr>
              <w:t>a是否存在恶臭现象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82" w:type="dxa"/>
            <w:vMerge w:val="continue"/>
            <w:vAlign w:val="center"/>
          </w:tcPr>
          <w:p>
            <w:pPr>
              <w:spacing w:line="240" w:lineRule="auto"/>
              <w:ind w:left="0" w:firstLine="0"/>
              <w:jc w:val="center"/>
              <w:rPr>
                <w:rFonts w:ascii="宋体" w:hAnsi="宋体" w:eastAsia="宋体"/>
              </w:rPr>
            </w:pPr>
          </w:p>
        </w:tc>
        <w:tc>
          <w:tcPr>
            <w:tcW w:w="1764" w:type="dxa"/>
            <w:vAlign w:val="center"/>
          </w:tcPr>
          <w:p>
            <w:pPr>
              <w:spacing w:line="240" w:lineRule="auto"/>
              <w:ind w:left="0" w:firstLine="0"/>
              <w:jc w:val="center"/>
              <w:rPr>
                <w:rFonts w:ascii="宋体" w:hAnsi="宋体" w:eastAsia="宋体"/>
              </w:rPr>
            </w:pPr>
            <w:r>
              <w:rPr>
                <w:rFonts w:hint="eastAsia" w:ascii="宋体" w:hAnsi="宋体" w:eastAsia="宋体"/>
              </w:rPr>
              <w:t>E（按需）</w:t>
            </w:r>
          </w:p>
        </w:tc>
        <w:tc>
          <w:tcPr>
            <w:tcW w:w="2116" w:type="dxa"/>
            <w:vMerge w:val="continue"/>
            <w:vAlign w:val="center"/>
          </w:tcPr>
          <w:p>
            <w:pPr>
              <w:spacing w:line="240" w:lineRule="auto"/>
              <w:ind w:left="0" w:firstLine="0"/>
              <w:jc w:val="center"/>
              <w:rPr>
                <w:rFonts w:ascii="宋体" w:hAnsi="宋体" w:eastAsia="宋体"/>
              </w:rPr>
            </w:pPr>
          </w:p>
        </w:tc>
        <w:tc>
          <w:tcPr>
            <w:tcW w:w="4897" w:type="dxa"/>
            <w:vAlign w:val="center"/>
          </w:tcPr>
          <w:p>
            <w:pPr>
              <w:spacing w:line="240" w:lineRule="auto"/>
              <w:ind w:left="0" w:firstLine="0"/>
              <w:jc w:val="center"/>
              <w:rPr>
                <w:rFonts w:ascii="宋体" w:hAnsi="宋体" w:eastAsia="宋体"/>
              </w:rPr>
            </w:pPr>
            <w:r>
              <w:rPr>
                <w:rFonts w:ascii="宋体" w:hAnsi="宋体" w:eastAsia="宋体"/>
              </w:rPr>
              <w:t>b是否存在滋生蚊蝇现象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2" w:type="dxa"/>
            <w:vAlign w:val="center"/>
          </w:tcPr>
          <w:p>
            <w:pPr>
              <w:spacing w:line="240" w:lineRule="auto"/>
              <w:ind w:left="0" w:firstLine="0"/>
              <w:jc w:val="center"/>
              <w:rPr>
                <w:rFonts w:ascii="宋体" w:hAnsi="宋体" w:eastAsia="宋体"/>
              </w:rPr>
            </w:pPr>
            <w:r>
              <w:rPr>
                <w:rFonts w:ascii="宋体" w:hAnsi="宋体" w:eastAsia="宋体"/>
              </w:rPr>
              <w:t>8</w:t>
            </w:r>
          </w:p>
        </w:tc>
        <w:tc>
          <w:tcPr>
            <w:tcW w:w="1764" w:type="dxa"/>
            <w:vAlign w:val="center"/>
          </w:tcPr>
          <w:p>
            <w:pPr>
              <w:spacing w:line="240" w:lineRule="auto"/>
              <w:ind w:left="0" w:firstLine="0"/>
              <w:jc w:val="center"/>
              <w:rPr>
                <w:rFonts w:ascii="宋体" w:hAnsi="宋体" w:eastAsia="宋体"/>
              </w:rPr>
            </w:pPr>
            <w:r>
              <w:rPr>
                <w:rFonts w:ascii="宋体" w:hAnsi="宋体" w:eastAsia="宋体"/>
              </w:rPr>
              <w:t>A</w:t>
            </w:r>
          </w:p>
        </w:tc>
        <w:tc>
          <w:tcPr>
            <w:tcW w:w="2116" w:type="dxa"/>
            <w:vAlign w:val="center"/>
          </w:tcPr>
          <w:p>
            <w:pPr>
              <w:spacing w:line="240" w:lineRule="auto"/>
              <w:ind w:left="0" w:firstLine="0"/>
              <w:jc w:val="center"/>
              <w:rPr>
                <w:rFonts w:ascii="宋体" w:hAnsi="宋体" w:eastAsia="宋体"/>
              </w:rPr>
            </w:pPr>
            <w:r>
              <w:rPr>
                <w:rFonts w:ascii="宋体" w:hAnsi="宋体" w:eastAsia="宋体"/>
              </w:rPr>
              <w:t>安全检查</w:t>
            </w:r>
          </w:p>
        </w:tc>
        <w:tc>
          <w:tcPr>
            <w:tcW w:w="4897" w:type="dxa"/>
            <w:vAlign w:val="center"/>
          </w:tcPr>
          <w:p>
            <w:pPr>
              <w:spacing w:line="240" w:lineRule="auto"/>
              <w:ind w:left="0" w:firstLine="0"/>
              <w:jc w:val="center"/>
              <w:rPr>
                <w:rFonts w:ascii="宋体" w:hAnsi="宋体" w:eastAsia="宋体"/>
              </w:rPr>
            </w:pPr>
            <w:r>
              <w:rPr>
                <w:rFonts w:ascii="宋体" w:hAnsi="宋体" w:eastAsia="宋体"/>
              </w:rPr>
              <w:t>警示标识是否完整</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rPr>
          <w:rFonts w:ascii="宋体" w:hAnsi="宋体" w:eastAsia="宋体"/>
          <w:sz w:val="24"/>
        </w:rPr>
      </w:pPr>
      <w:r>
        <w:rPr>
          <w:rFonts w:hint="eastAsia" w:ascii="宋体" w:hAnsi="宋体" w:eastAsia="宋体"/>
          <w:sz w:val="24"/>
        </w:rPr>
        <w:t>附录D-</w:t>
      </w:r>
      <w:r>
        <w:rPr>
          <w:rFonts w:ascii="宋体" w:hAnsi="宋体" w:eastAsia="宋体"/>
          <w:sz w:val="24"/>
        </w:rPr>
        <w:t xml:space="preserve">02 </w:t>
      </w:r>
    </w:p>
    <w:p>
      <w:pPr>
        <w:jc w:val="center"/>
        <w:rPr>
          <w:rFonts w:ascii="宋体" w:hAnsi="宋体" w:eastAsia="宋体"/>
          <w:b/>
          <w:sz w:val="24"/>
        </w:rPr>
      </w:pPr>
      <w:r>
        <w:rPr>
          <w:rFonts w:hint="eastAsia" w:ascii="宋体" w:hAnsi="宋体" w:eastAsia="宋体"/>
          <w:b/>
          <w:sz w:val="24"/>
        </w:rPr>
        <w:t>生物滤池运行检查维护表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719"/>
        <w:gridCol w:w="1440"/>
        <w:gridCol w:w="4465"/>
        <w:gridCol w:w="1154"/>
        <w:gridCol w:w="720"/>
        <w:gridCol w:w="230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719"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1440"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20"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305"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2"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719"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1440" w:type="dxa"/>
            <w:vAlign w:val="center"/>
          </w:tcPr>
          <w:p>
            <w:pPr>
              <w:spacing w:line="240" w:lineRule="auto"/>
              <w:ind w:left="0" w:firstLine="0"/>
              <w:jc w:val="center"/>
              <w:rPr>
                <w:rFonts w:ascii="宋体" w:hAnsi="宋体" w:eastAsia="宋体"/>
              </w:rPr>
            </w:pPr>
            <w:r>
              <w:rPr>
                <w:rFonts w:hint="eastAsia" w:ascii="宋体" w:hAnsi="宋体" w:eastAsia="宋体"/>
              </w:rPr>
              <w:t>进水口出水口</w:t>
            </w: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是否有侵蚀和堵塞现象？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719"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1440" w:type="dxa"/>
            <w:vMerge w:val="restart"/>
            <w:vAlign w:val="center"/>
          </w:tcPr>
          <w:p>
            <w:pPr>
              <w:spacing w:line="240" w:lineRule="auto"/>
              <w:ind w:left="0" w:firstLine="0"/>
              <w:jc w:val="center"/>
              <w:rPr>
                <w:rFonts w:ascii="宋体" w:hAnsi="宋体" w:eastAsia="宋体"/>
              </w:rPr>
            </w:pPr>
            <w:r>
              <w:rPr>
                <w:rFonts w:hint="eastAsia" w:ascii="宋体" w:hAnsi="宋体" w:eastAsia="宋体"/>
              </w:rPr>
              <w:t>人工土壤渗滤主体</w:t>
            </w: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a是否出现明显的侵蚀和流失现象？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是否裸露或者植被覆盖率不满足设计要求</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c</w:t>
            </w:r>
            <w:r>
              <w:rPr>
                <w:rFonts w:hint="eastAsia" w:ascii="宋体" w:hAnsi="宋体" w:eastAsia="宋体" w:cs="Times New Roman"/>
                <w:szCs w:val="28"/>
              </w:rPr>
              <w:t>护坡是否有塌陷、冲蚀现象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（大雨结束后24h）</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ascii="宋体" w:hAnsi="宋体" w:eastAsia="宋体"/>
              </w:rPr>
              <w:t>D滤料入渗性能是否满足要求</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（大雨结束后24h）</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出水水质是否满足要求？</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590" w:type="dxa"/>
            <w:vMerge w:val="restart"/>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719"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1440" w:type="dxa"/>
            <w:vMerge w:val="restart"/>
            <w:vAlign w:val="center"/>
          </w:tcPr>
          <w:p>
            <w:pPr>
              <w:spacing w:line="240" w:lineRule="auto"/>
              <w:ind w:left="0" w:firstLine="0"/>
              <w:jc w:val="center"/>
              <w:rPr>
                <w:rFonts w:ascii="宋体" w:hAnsi="宋体" w:eastAsia="宋体"/>
              </w:rPr>
            </w:pPr>
            <w:r>
              <w:rPr>
                <w:rFonts w:ascii="宋体" w:hAnsi="宋体" w:eastAsia="宋体"/>
              </w:rPr>
              <w:t>植物</w:t>
            </w: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a是否清理植被层表面垃圾？</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b是否需要修剪？</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590" w:type="dxa"/>
            <w:vMerge w:val="continue"/>
            <w:vAlign w:val="center"/>
          </w:tcPr>
          <w:p>
            <w:pPr>
              <w:spacing w:line="240" w:lineRule="auto"/>
              <w:ind w:left="0" w:firstLine="0"/>
              <w:jc w:val="center"/>
              <w:rPr>
                <w:rFonts w:ascii="宋体" w:hAnsi="宋体" w:eastAsia="宋体"/>
              </w:rPr>
            </w:pPr>
          </w:p>
        </w:tc>
        <w:tc>
          <w:tcPr>
            <w:tcW w:w="2719" w:type="dxa"/>
            <w:vAlign w:val="center"/>
          </w:tcPr>
          <w:p>
            <w:pPr>
              <w:spacing w:line="240" w:lineRule="auto"/>
              <w:ind w:left="0" w:firstLine="0"/>
              <w:jc w:val="center"/>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每年</w:t>
            </w:r>
            <w:r>
              <w:rPr>
                <w:rFonts w:ascii="宋体" w:hAnsi="宋体" w:eastAsia="宋体"/>
              </w:rPr>
              <w:t>雨季</w:t>
            </w:r>
            <w:r>
              <w:rPr>
                <w:rFonts w:hint="eastAsia" w:ascii="宋体" w:hAnsi="宋体" w:eastAsia="宋体"/>
              </w:rPr>
              <w:t>前</w:t>
            </w:r>
            <w:r>
              <w:rPr>
                <w:rFonts w:ascii="宋体" w:hAnsi="宋体" w:eastAsia="宋体"/>
              </w:rPr>
              <w:t>、中</w:t>
            </w:r>
            <w:r>
              <w:rPr>
                <w:rFonts w:hint="eastAsia" w:ascii="宋体" w:hAnsi="宋体" w:eastAsia="宋体"/>
              </w:rPr>
              <w:t>、</w:t>
            </w:r>
            <w:r>
              <w:rPr>
                <w:rFonts w:ascii="宋体" w:hAnsi="宋体" w:eastAsia="宋体"/>
              </w:rPr>
              <w:t>后）</w:t>
            </w:r>
          </w:p>
        </w:tc>
        <w:tc>
          <w:tcPr>
            <w:tcW w:w="1440" w:type="dxa"/>
            <w:vMerge w:val="continue"/>
            <w:vAlign w:val="center"/>
          </w:tcPr>
          <w:p>
            <w:pPr>
              <w:spacing w:line="240" w:lineRule="auto"/>
              <w:ind w:left="0" w:firstLine="0"/>
              <w:jc w:val="center"/>
              <w:rPr>
                <w:rFonts w:ascii="宋体" w:hAnsi="宋体" w:eastAsia="宋体"/>
              </w:rPr>
            </w:pPr>
          </w:p>
        </w:tc>
        <w:tc>
          <w:tcPr>
            <w:tcW w:w="4465" w:type="dxa"/>
            <w:vAlign w:val="center"/>
          </w:tcPr>
          <w:p>
            <w:pPr>
              <w:spacing w:line="240" w:lineRule="auto"/>
              <w:ind w:left="0" w:firstLine="0"/>
              <w:jc w:val="center"/>
              <w:rPr>
                <w:rFonts w:ascii="宋体" w:hAnsi="宋体" w:eastAsia="宋体"/>
              </w:rPr>
            </w:pPr>
            <w:r>
              <w:rPr>
                <w:rFonts w:hint="eastAsia" w:ascii="宋体" w:hAnsi="宋体" w:eastAsia="宋体"/>
              </w:rPr>
              <w:t>c</w:t>
            </w:r>
            <w:r>
              <w:rPr>
                <w:rFonts w:ascii="宋体" w:hAnsi="宋体" w:eastAsia="宋体"/>
              </w:rPr>
              <w:t>是够需要补种植物</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0" w:type="dxa"/>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2719" w:type="dxa"/>
            <w:vAlign w:val="center"/>
          </w:tcPr>
          <w:p>
            <w:pPr>
              <w:spacing w:line="240" w:lineRule="auto"/>
              <w:ind w:left="0" w:firstLine="0"/>
              <w:jc w:val="center"/>
              <w:rPr>
                <w:rFonts w:ascii="宋体" w:hAnsi="宋体" w:eastAsia="宋体"/>
              </w:rPr>
            </w:pPr>
            <w:r>
              <w:rPr>
                <w:rFonts w:ascii="宋体" w:hAnsi="宋体" w:eastAsia="宋体"/>
              </w:rPr>
              <w:t>A</w:t>
            </w:r>
          </w:p>
        </w:tc>
        <w:tc>
          <w:tcPr>
            <w:tcW w:w="1440" w:type="dxa"/>
            <w:vAlign w:val="center"/>
          </w:tcPr>
          <w:p>
            <w:pPr>
              <w:spacing w:line="240" w:lineRule="auto"/>
              <w:ind w:left="0" w:firstLine="0"/>
              <w:jc w:val="center"/>
              <w:rPr>
                <w:rFonts w:ascii="宋体" w:hAnsi="宋体" w:eastAsia="宋体"/>
              </w:rPr>
            </w:pPr>
            <w:r>
              <w:rPr>
                <w:rFonts w:hint="eastAsia" w:ascii="宋体" w:hAnsi="宋体" w:eastAsia="宋体"/>
              </w:rPr>
              <w:t>安全</w:t>
            </w:r>
            <w:r>
              <w:rPr>
                <w:rFonts w:ascii="宋体" w:hAnsi="宋体" w:eastAsia="宋体"/>
              </w:rPr>
              <w:t>检查</w:t>
            </w:r>
          </w:p>
        </w:tc>
        <w:tc>
          <w:tcPr>
            <w:tcW w:w="4465"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305"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r>
        <w:rPr>
          <w:rFonts w:hint="eastAsia" w:ascii="宋体" w:hAnsi="宋体" w:eastAsia="宋体"/>
          <w:sz w:val="24"/>
        </w:rPr>
        <w:t>附录D-</w:t>
      </w:r>
      <w:r>
        <w:rPr>
          <w:rFonts w:ascii="宋体" w:hAnsi="宋体" w:eastAsia="宋体"/>
          <w:sz w:val="24"/>
        </w:rPr>
        <w:t xml:space="preserve">03 </w:t>
      </w:r>
    </w:p>
    <w:p>
      <w:pPr>
        <w:jc w:val="center"/>
        <w:rPr>
          <w:rFonts w:ascii="宋体" w:hAnsi="宋体" w:eastAsia="宋体"/>
          <w:b/>
          <w:sz w:val="24"/>
        </w:rPr>
      </w:pPr>
      <w:r>
        <w:rPr>
          <w:rFonts w:hint="eastAsia" w:ascii="宋体" w:hAnsi="宋体" w:eastAsia="宋体"/>
          <w:b/>
          <w:sz w:val="24"/>
        </w:rPr>
        <w:t>植被缓冲带设施运行检查维护表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851"/>
        <w:gridCol w:w="2880"/>
        <w:gridCol w:w="4034"/>
        <w:gridCol w:w="1154"/>
        <w:gridCol w:w="720"/>
        <w:gridCol w:w="216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1851"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880"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20"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2"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1851"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（大雨后）</w:t>
            </w:r>
          </w:p>
        </w:tc>
        <w:tc>
          <w:tcPr>
            <w:tcW w:w="2880" w:type="dxa"/>
            <w:vMerge w:val="restart"/>
            <w:vAlign w:val="center"/>
          </w:tcPr>
          <w:p>
            <w:pPr>
              <w:spacing w:line="240" w:lineRule="auto"/>
              <w:ind w:left="0" w:firstLine="0"/>
              <w:jc w:val="center"/>
              <w:rPr>
                <w:rFonts w:ascii="宋体" w:hAnsi="宋体" w:eastAsia="宋体"/>
              </w:rPr>
            </w:pPr>
            <w:r>
              <w:rPr>
                <w:rFonts w:hint="eastAsia" w:ascii="宋体" w:hAnsi="宋体" w:eastAsia="宋体"/>
              </w:rPr>
              <w:t>预处理设施、</w:t>
            </w:r>
            <w:r>
              <w:rPr>
                <w:rFonts w:ascii="宋体" w:hAnsi="宋体" w:eastAsia="宋体"/>
              </w:rPr>
              <w:t>进水口</w:t>
            </w:r>
            <w:r>
              <w:rPr>
                <w:rFonts w:hint="eastAsia" w:ascii="宋体" w:hAnsi="宋体" w:eastAsia="宋体"/>
              </w:rPr>
              <w:t>、</w:t>
            </w:r>
            <w:r>
              <w:rPr>
                <w:rFonts w:ascii="宋体" w:hAnsi="宋体" w:eastAsia="宋体"/>
              </w:rPr>
              <w:t>出水口</w:t>
            </w: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a结构是否完好？</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ascii="宋体" w:hAnsi="宋体" w:eastAsia="宋体"/>
              </w:rPr>
              <w:t>b</w:t>
            </w:r>
            <w:r>
              <w:rPr>
                <w:rFonts w:ascii="宋体" w:hAnsi="宋体" w:eastAsia="宋体" w:cs="Times New Roman"/>
                <w:szCs w:val="28"/>
              </w:rPr>
              <w:t>进水口</w:t>
            </w:r>
            <w:r>
              <w:rPr>
                <w:rFonts w:hint="eastAsia" w:ascii="宋体" w:hAnsi="宋体" w:eastAsia="宋体" w:cs="Times New Roman"/>
                <w:szCs w:val="28"/>
              </w:rPr>
              <w:t>是否能</w:t>
            </w:r>
            <w:r>
              <w:rPr>
                <w:rFonts w:ascii="宋体" w:hAnsi="宋体" w:eastAsia="宋体" w:cs="Times New Roman"/>
                <w:szCs w:val="28"/>
              </w:rPr>
              <w:t>有效收集汇水面径流雨水</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ascii="宋体" w:hAnsi="宋体" w:eastAsia="宋体"/>
              </w:rPr>
              <w:t>c是否有</w:t>
            </w:r>
            <w:r>
              <w:rPr>
                <w:rFonts w:hint="eastAsia" w:ascii="宋体" w:hAnsi="宋体" w:eastAsia="宋体"/>
              </w:rPr>
              <w:t>垃圾、</w:t>
            </w:r>
            <w:r>
              <w:rPr>
                <w:rFonts w:ascii="宋体" w:hAnsi="宋体" w:eastAsia="宋体"/>
              </w:rPr>
              <w:t>杂物等</w:t>
            </w:r>
            <w:r>
              <w:rPr>
                <w:rFonts w:hint="eastAsia" w:ascii="宋体" w:hAnsi="宋体" w:eastAsia="宋体"/>
              </w:rPr>
              <w:t>堵塞现象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植被缓冲带</w:t>
            </w: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a</w:t>
            </w:r>
            <w:r>
              <w:rPr>
                <w:rFonts w:ascii="宋体" w:hAnsi="宋体" w:eastAsia="宋体"/>
              </w:rPr>
              <w:t>径流流向是否符合设计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b沉积物是否需要清理？</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c是否形成细沟侵蚀？</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（每月一次）</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hint="eastAsia" w:ascii="宋体" w:hAnsi="宋体" w:eastAsia="宋体"/>
              </w:rPr>
              <w:t>d是否存在水土流失现象？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大雨</w:t>
            </w:r>
            <w:r>
              <w:rPr>
                <w:rFonts w:ascii="宋体" w:hAnsi="宋体" w:eastAsia="宋体"/>
              </w:rPr>
              <w:t>后）</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ascii="宋体" w:hAnsi="宋体" w:eastAsia="宋体"/>
              </w:rPr>
              <w:t xml:space="preserve">e </w:t>
            </w:r>
            <w:r>
              <w:rPr>
                <w:rFonts w:hint="eastAsia" w:ascii="宋体" w:hAnsi="宋体" w:eastAsia="宋体"/>
              </w:rPr>
              <w:t>是否</w:t>
            </w:r>
            <w:r>
              <w:rPr>
                <w:rFonts w:ascii="宋体" w:hAnsi="宋体" w:eastAsia="宋体"/>
              </w:rPr>
              <w:t>存在塌陷现象？</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1851" w:type="dxa"/>
            <w:vAlign w:val="center"/>
          </w:tcPr>
          <w:p>
            <w:pPr>
              <w:spacing w:line="240" w:lineRule="auto"/>
              <w:ind w:left="0" w:firstLine="0"/>
              <w:jc w:val="center"/>
              <w:rPr>
                <w:rFonts w:ascii="宋体" w:hAnsi="宋体" w:eastAsia="宋体"/>
              </w:rPr>
            </w:pPr>
            <w:r>
              <w:rPr>
                <w:rFonts w:ascii="宋体" w:hAnsi="宋体" w:eastAsia="宋体"/>
              </w:rPr>
              <w:t>F</w:t>
            </w:r>
            <w:r>
              <w:rPr>
                <w:rFonts w:hint="eastAsia" w:ascii="宋体" w:hAnsi="宋体" w:eastAsia="宋体"/>
              </w:rPr>
              <w:t>（大雨后）</w:t>
            </w:r>
          </w:p>
        </w:tc>
        <w:tc>
          <w:tcPr>
            <w:tcW w:w="2880" w:type="dxa"/>
            <w:vAlign w:val="center"/>
          </w:tcPr>
          <w:p>
            <w:pPr>
              <w:spacing w:line="240" w:lineRule="auto"/>
              <w:ind w:left="0" w:firstLine="0"/>
              <w:jc w:val="center"/>
              <w:rPr>
                <w:rFonts w:ascii="宋体" w:hAnsi="宋体" w:eastAsia="宋体"/>
              </w:rPr>
            </w:pPr>
            <w:r>
              <w:rPr>
                <w:rFonts w:ascii="宋体" w:hAnsi="宋体" w:eastAsia="宋体"/>
              </w:rPr>
              <w:t>排水管</w:t>
            </w:r>
          </w:p>
        </w:tc>
        <w:tc>
          <w:tcPr>
            <w:tcW w:w="4034" w:type="dxa"/>
            <w:vAlign w:val="center"/>
          </w:tcPr>
          <w:p>
            <w:pPr>
              <w:spacing w:line="240" w:lineRule="auto"/>
              <w:ind w:left="0" w:firstLine="0"/>
              <w:jc w:val="center"/>
              <w:rPr>
                <w:rFonts w:ascii="宋体" w:hAnsi="宋体" w:eastAsia="宋体"/>
              </w:rPr>
            </w:pPr>
            <w:r>
              <w:rPr>
                <w:rFonts w:ascii="宋体" w:hAnsi="宋体" w:eastAsia="宋体"/>
              </w:rPr>
              <w:t>是否存在堵塞现象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restart"/>
            <w:vAlign w:val="center"/>
          </w:tcPr>
          <w:p>
            <w:pPr>
              <w:spacing w:line="240" w:lineRule="auto"/>
              <w:ind w:left="0" w:firstLine="0"/>
              <w:jc w:val="center"/>
              <w:rPr>
                <w:rFonts w:ascii="宋体" w:hAnsi="宋体" w:eastAsia="宋体"/>
              </w:rPr>
            </w:pPr>
            <w:r>
              <w:rPr>
                <w:rFonts w:hint="eastAsia" w:ascii="宋体" w:hAnsi="宋体" w:eastAsia="宋体"/>
              </w:rPr>
              <w:t>4</w:t>
            </w:r>
          </w:p>
        </w:tc>
        <w:tc>
          <w:tcPr>
            <w:tcW w:w="1851" w:type="dxa"/>
            <w:vAlign w:val="center"/>
          </w:tcPr>
          <w:p>
            <w:pPr>
              <w:spacing w:line="240" w:lineRule="auto"/>
              <w:ind w:left="0" w:firstLine="0"/>
              <w:jc w:val="center"/>
              <w:rPr>
                <w:rFonts w:ascii="宋体" w:hAnsi="宋体" w:eastAsia="宋体"/>
              </w:rPr>
            </w:pPr>
            <w:r>
              <w:rPr>
                <w:rFonts w:ascii="宋体" w:hAnsi="宋体" w:eastAsia="宋体"/>
              </w:rPr>
              <w:t>B</w:t>
            </w:r>
          </w:p>
        </w:tc>
        <w:tc>
          <w:tcPr>
            <w:tcW w:w="2880"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4034" w:type="dxa"/>
            <w:vAlign w:val="center"/>
          </w:tcPr>
          <w:p>
            <w:pPr>
              <w:spacing w:line="240" w:lineRule="auto"/>
              <w:ind w:left="0" w:firstLine="0"/>
              <w:jc w:val="center"/>
              <w:rPr>
                <w:rFonts w:ascii="宋体" w:hAnsi="宋体" w:eastAsia="宋体"/>
              </w:rPr>
            </w:pPr>
            <w:r>
              <w:rPr>
                <w:rFonts w:ascii="宋体" w:hAnsi="宋体" w:eastAsia="宋体"/>
              </w:rPr>
              <w:t>a</w:t>
            </w:r>
            <w:r>
              <w:rPr>
                <w:rFonts w:hint="eastAsia" w:ascii="宋体" w:hAnsi="宋体" w:eastAsia="宋体"/>
              </w:rPr>
              <w:t>是否需要修剪？</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continue"/>
            <w:vAlign w:val="center"/>
          </w:tcPr>
          <w:p>
            <w:pPr>
              <w:spacing w:line="240" w:lineRule="auto"/>
              <w:ind w:left="0" w:firstLine="0"/>
              <w:jc w:val="center"/>
              <w:rPr>
                <w:rFonts w:ascii="宋体" w:hAnsi="宋体" w:eastAsia="宋体"/>
              </w:rPr>
            </w:pPr>
          </w:p>
        </w:tc>
        <w:tc>
          <w:tcPr>
            <w:tcW w:w="1851"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（按需）</w:t>
            </w:r>
          </w:p>
        </w:tc>
        <w:tc>
          <w:tcPr>
            <w:tcW w:w="2880" w:type="dxa"/>
            <w:vMerge w:val="continue"/>
            <w:vAlign w:val="center"/>
          </w:tcPr>
          <w:p>
            <w:pPr>
              <w:spacing w:line="240" w:lineRule="auto"/>
              <w:ind w:left="0" w:firstLine="0"/>
              <w:jc w:val="center"/>
              <w:rPr>
                <w:rFonts w:ascii="宋体" w:hAnsi="宋体" w:eastAsia="宋体"/>
              </w:rPr>
            </w:pPr>
          </w:p>
        </w:tc>
        <w:tc>
          <w:tcPr>
            <w:tcW w:w="4034" w:type="dxa"/>
            <w:vAlign w:val="center"/>
          </w:tcPr>
          <w:p>
            <w:pPr>
              <w:spacing w:line="240" w:lineRule="auto"/>
              <w:ind w:left="0" w:firstLine="0"/>
              <w:jc w:val="center"/>
              <w:rPr>
                <w:rFonts w:ascii="宋体" w:hAnsi="宋体" w:eastAsia="宋体"/>
              </w:rPr>
            </w:pPr>
            <w:r>
              <w:rPr>
                <w:rFonts w:ascii="宋体" w:hAnsi="宋体" w:eastAsia="宋体"/>
              </w:rPr>
              <w:t>b是否需要修复和替换</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Align w:val="center"/>
          </w:tcPr>
          <w:p>
            <w:pPr>
              <w:spacing w:line="240" w:lineRule="auto"/>
              <w:ind w:left="0" w:firstLine="0"/>
              <w:jc w:val="center"/>
              <w:rPr>
                <w:rFonts w:ascii="宋体" w:hAnsi="宋体" w:eastAsia="宋体"/>
              </w:rPr>
            </w:pPr>
            <w:r>
              <w:rPr>
                <w:rFonts w:hint="eastAsia" w:ascii="宋体" w:hAnsi="宋体" w:eastAsia="宋体"/>
              </w:rPr>
              <w:t>5</w:t>
            </w:r>
          </w:p>
        </w:tc>
        <w:tc>
          <w:tcPr>
            <w:tcW w:w="1851" w:type="dxa"/>
            <w:vAlign w:val="center"/>
          </w:tcPr>
          <w:p>
            <w:pPr>
              <w:spacing w:line="240" w:lineRule="auto"/>
              <w:ind w:left="0" w:firstLine="0"/>
              <w:jc w:val="center"/>
              <w:rPr>
                <w:rFonts w:ascii="宋体" w:hAnsi="宋体" w:eastAsia="宋体"/>
              </w:rPr>
            </w:pPr>
            <w:r>
              <w:rPr>
                <w:rFonts w:ascii="宋体" w:hAnsi="宋体" w:eastAsia="宋体"/>
              </w:rPr>
              <w:t>A</w:t>
            </w:r>
          </w:p>
        </w:tc>
        <w:tc>
          <w:tcPr>
            <w:tcW w:w="2880"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4034"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sz w:val="24"/>
        </w:rPr>
      </w:pPr>
      <w:r>
        <w:rPr>
          <w:rFonts w:hint="eastAsia" w:ascii="宋体" w:hAnsi="宋体" w:eastAsia="宋体"/>
          <w:sz w:val="24"/>
        </w:rPr>
        <w:t>附录D-</w:t>
      </w:r>
      <w:r>
        <w:rPr>
          <w:rFonts w:ascii="宋体" w:hAnsi="宋体" w:eastAsia="宋体"/>
          <w:sz w:val="24"/>
        </w:rPr>
        <w:t xml:space="preserve">04 </w:t>
      </w:r>
    </w:p>
    <w:p>
      <w:pPr>
        <w:jc w:val="center"/>
        <w:rPr>
          <w:rFonts w:ascii="宋体" w:hAnsi="宋体" w:eastAsia="宋体"/>
          <w:b/>
          <w:sz w:val="24"/>
        </w:rPr>
      </w:pPr>
      <w:r>
        <w:rPr>
          <w:rFonts w:hint="eastAsia" w:ascii="宋体" w:hAnsi="宋体" w:eastAsia="宋体"/>
          <w:b/>
          <w:sz w:val="24"/>
        </w:rPr>
        <w:t>生态驳岸设施运行检查维护表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143"/>
        <w:gridCol w:w="720"/>
        <w:gridCol w:w="5905"/>
        <w:gridCol w:w="1154"/>
        <w:gridCol w:w="720"/>
        <w:gridCol w:w="216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720"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590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54"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20"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160"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82"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591" w:type="dxa"/>
            <w:vMerge w:val="restart"/>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143"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（投运三个月内）</w:t>
            </w:r>
          </w:p>
        </w:tc>
        <w:tc>
          <w:tcPr>
            <w:tcW w:w="720" w:type="dxa"/>
            <w:vMerge w:val="restart"/>
            <w:vAlign w:val="center"/>
          </w:tcPr>
          <w:p>
            <w:pPr>
              <w:spacing w:line="240" w:lineRule="auto"/>
              <w:ind w:left="0" w:firstLine="0"/>
              <w:jc w:val="center"/>
              <w:rPr>
                <w:rFonts w:ascii="宋体" w:hAnsi="宋体" w:eastAsia="宋体"/>
              </w:rPr>
            </w:pPr>
            <w:r>
              <w:rPr>
                <w:rFonts w:hint="eastAsia" w:ascii="宋体" w:hAnsi="宋体" w:eastAsia="宋体"/>
              </w:rPr>
              <w:t>生态驳岸</w:t>
            </w:r>
          </w:p>
        </w:tc>
        <w:tc>
          <w:tcPr>
            <w:tcW w:w="5905" w:type="dxa"/>
            <w:vAlign w:val="center"/>
          </w:tcPr>
          <w:p>
            <w:pPr>
              <w:spacing w:line="240" w:lineRule="auto"/>
              <w:ind w:left="0" w:firstLine="0"/>
              <w:jc w:val="center"/>
              <w:rPr>
                <w:rFonts w:ascii="宋体" w:hAnsi="宋体" w:eastAsia="宋体"/>
              </w:rPr>
            </w:pPr>
            <w:r>
              <w:rPr>
                <w:rFonts w:hint="eastAsia" w:ascii="宋体" w:hAnsi="宋体" w:eastAsia="宋体"/>
              </w:rPr>
              <w:t>a设施整体是否完整？</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C</w:t>
            </w:r>
          </w:p>
        </w:tc>
        <w:tc>
          <w:tcPr>
            <w:tcW w:w="720" w:type="dxa"/>
            <w:vMerge w:val="continue"/>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ascii="宋体" w:hAnsi="宋体" w:eastAsia="宋体"/>
              </w:rPr>
              <w:t>b</w:t>
            </w:r>
            <w:r>
              <w:rPr>
                <w:rFonts w:hint="eastAsia" w:ascii="宋体" w:hAnsi="宋体" w:eastAsia="宋体"/>
              </w:rPr>
              <w:t>护坡</w:t>
            </w:r>
            <w:r>
              <w:rPr>
                <w:rFonts w:ascii="宋体" w:hAnsi="宋体" w:eastAsia="宋体"/>
              </w:rPr>
              <w:t>是否有</w:t>
            </w:r>
            <w:r>
              <w:rPr>
                <w:rFonts w:hint="eastAsia" w:ascii="宋体" w:hAnsi="宋体" w:eastAsia="宋体"/>
              </w:rPr>
              <w:t>坍塌、土壤板结以及水土流失</w:t>
            </w:r>
            <w:r>
              <w:rPr>
                <w:rFonts w:ascii="宋体" w:hAnsi="宋体" w:eastAsia="宋体"/>
              </w:rPr>
              <w:t>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720" w:type="dxa"/>
            <w:vMerge w:val="continue"/>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hint="eastAsia" w:ascii="宋体" w:hAnsi="宋体" w:eastAsia="宋体"/>
              </w:rPr>
              <w:t>c</w:t>
            </w:r>
            <w:r>
              <w:rPr>
                <w:rFonts w:ascii="宋体" w:hAnsi="宋体" w:eastAsia="宋体"/>
              </w:rPr>
              <w:t>表面是否存在冲蚀</w:t>
            </w:r>
            <w:r>
              <w:rPr>
                <w:rFonts w:hint="eastAsia" w:ascii="宋体" w:hAnsi="宋体" w:eastAsia="宋体"/>
              </w:rPr>
              <w:t>、</w:t>
            </w:r>
            <w:r>
              <w:rPr>
                <w:rFonts w:ascii="宋体" w:hAnsi="宋体" w:eastAsia="宋体"/>
              </w:rPr>
              <w:t>土壤板结</w:t>
            </w:r>
            <w:r>
              <w:rPr>
                <w:rFonts w:hint="eastAsia" w:ascii="宋体" w:hAnsi="宋体" w:eastAsia="宋体"/>
              </w:rPr>
              <w:t>、</w:t>
            </w:r>
            <w:r>
              <w:rPr>
                <w:rFonts w:ascii="宋体" w:hAnsi="宋体" w:eastAsia="宋体"/>
              </w:rPr>
              <w:t>沉积物过量等现象</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F（每月1次）</w:t>
            </w:r>
          </w:p>
        </w:tc>
        <w:tc>
          <w:tcPr>
            <w:tcW w:w="720" w:type="dxa"/>
            <w:vMerge w:val="continue"/>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hint="eastAsia" w:ascii="宋体" w:hAnsi="宋体" w:eastAsia="宋体"/>
              </w:rPr>
              <w:t>d是否需要清扫垃圾？</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大雨</w:t>
            </w:r>
            <w:r>
              <w:rPr>
                <w:rFonts w:ascii="宋体" w:hAnsi="宋体" w:eastAsia="宋体"/>
              </w:rPr>
              <w:t>后）</w:t>
            </w:r>
          </w:p>
        </w:tc>
        <w:tc>
          <w:tcPr>
            <w:tcW w:w="720" w:type="dxa"/>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ascii="宋体" w:hAnsi="宋体" w:eastAsia="宋体"/>
              </w:rPr>
              <w:t>e</w:t>
            </w:r>
            <w:r>
              <w:rPr>
                <w:rFonts w:hint="eastAsia" w:ascii="宋体" w:hAnsi="宋体" w:eastAsia="宋体"/>
              </w:rPr>
              <w:t>块石、砌砖是否有损坏和坍塌隐患？</w:t>
            </w:r>
            <w:r>
              <w:rPr>
                <w:rFonts w:ascii="宋体" w:hAnsi="宋体" w:eastAsia="宋体"/>
              </w:rPr>
              <w:t>（</w:t>
            </w:r>
            <w:r>
              <w:rPr>
                <w:rFonts w:hint="eastAsia" w:ascii="宋体" w:hAnsi="宋体" w:eastAsia="宋体"/>
              </w:rPr>
              <w:t>如有</w:t>
            </w:r>
            <w:r>
              <w:rPr>
                <w:rFonts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大雨</w:t>
            </w:r>
            <w:r>
              <w:rPr>
                <w:rFonts w:ascii="宋体" w:hAnsi="宋体" w:eastAsia="宋体"/>
              </w:rPr>
              <w:t>后）</w:t>
            </w:r>
          </w:p>
        </w:tc>
        <w:tc>
          <w:tcPr>
            <w:tcW w:w="720" w:type="dxa"/>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ascii="宋体" w:hAnsi="宋体" w:eastAsia="宋体"/>
              </w:rPr>
              <w:t xml:space="preserve">f </w:t>
            </w:r>
            <w:r>
              <w:rPr>
                <w:rFonts w:hint="eastAsia" w:ascii="宋体" w:hAnsi="宋体" w:eastAsia="宋体"/>
              </w:rPr>
              <w:t>石笼网是否出现老化、断裂现象？</w:t>
            </w:r>
            <w:r>
              <w:rPr>
                <w:rFonts w:ascii="宋体" w:hAnsi="宋体" w:eastAsia="宋体"/>
              </w:rPr>
              <w:t>（</w:t>
            </w:r>
            <w:r>
              <w:rPr>
                <w:rFonts w:hint="eastAsia" w:ascii="宋体" w:hAnsi="宋体" w:eastAsia="宋体"/>
              </w:rPr>
              <w:t>如有</w:t>
            </w:r>
            <w:r>
              <w:rPr>
                <w:rFonts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大雨</w:t>
            </w:r>
            <w:r>
              <w:rPr>
                <w:rFonts w:ascii="宋体" w:hAnsi="宋体" w:eastAsia="宋体"/>
              </w:rPr>
              <w:t>后）</w:t>
            </w:r>
          </w:p>
        </w:tc>
        <w:tc>
          <w:tcPr>
            <w:tcW w:w="720" w:type="dxa"/>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ascii="宋体" w:hAnsi="宋体" w:eastAsia="宋体"/>
              </w:rPr>
              <w:t>g 木桩</w:t>
            </w:r>
            <w:r>
              <w:rPr>
                <w:rFonts w:hint="eastAsia" w:ascii="宋体" w:hAnsi="宋体" w:eastAsia="宋体"/>
              </w:rPr>
              <w:t>是否有破损或桩身开裂、变形、腐烂等情况?（如有）</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restart"/>
            <w:vAlign w:val="center"/>
          </w:tcPr>
          <w:p>
            <w:pPr>
              <w:spacing w:line="240" w:lineRule="auto"/>
              <w:ind w:left="0" w:firstLine="0"/>
              <w:jc w:val="center"/>
              <w:rPr>
                <w:rFonts w:ascii="宋体" w:hAnsi="宋体" w:eastAsia="宋体"/>
              </w:rPr>
            </w:pPr>
            <w:r>
              <w:rPr>
                <w:rFonts w:hint="eastAsia" w:ascii="宋体" w:hAnsi="宋体" w:eastAsia="宋体"/>
              </w:rPr>
              <w:t>2</w:t>
            </w: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720"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5905"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720" w:type="dxa"/>
            <w:vMerge w:val="continue"/>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Merge w:val="continue"/>
            <w:vAlign w:val="center"/>
          </w:tcPr>
          <w:p>
            <w:pPr>
              <w:spacing w:line="240" w:lineRule="auto"/>
              <w:ind w:left="0" w:firstLine="0"/>
              <w:jc w:val="center"/>
              <w:rPr>
                <w:rFonts w:ascii="宋体" w:hAnsi="宋体" w:eastAsia="宋体"/>
              </w:rPr>
            </w:pP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720" w:type="dxa"/>
            <w:vMerge w:val="continue"/>
            <w:vAlign w:val="center"/>
          </w:tcPr>
          <w:p>
            <w:pPr>
              <w:spacing w:line="240" w:lineRule="auto"/>
              <w:ind w:left="0" w:firstLine="0"/>
              <w:jc w:val="center"/>
              <w:rPr>
                <w:rFonts w:ascii="宋体" w:hAnsi="宋体" w:eastAsia="宋体"/>
              </w:rPr>
            </w:pPr>
          </w:p>
        </w:tc>
        <w:tc>
          <w:tcPr>
            <w:tcW w:w="5905"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143" w:type="dxa"/>
            <w:vAlign w:val="center"/>
          </w:tcPr>
          <w:p>
            <w:pPr>
              <w:spacing w:line="240" w:lineRule="auto"/>
              <w:ind w:left="0" w:firstLine="0"/>
              <w:jc w:val="center"/>
              <w:rPr>
                <w:rFonts w:ascii="宋体" w:hAnsi="宋体" w:eastAsia="宋体"/>
              </w:rPr>
            </w:pPr>
            <w:r>
              <w:rPr>
                <w:rFonts w:hint="eastAsia" w:ascii="宋体" w:hAnsi="宋体" w:eastAsia="宋体"/>
              </w:rPr>
              <w:t>F（每月一次）</w:t>
            </w:r>
          </w:p>
        </w:tc>
        <w:tc>
          <w:tcPr>
            <w:tcW w:w="720" w:type="dxa"/>
            <w:vAlign w:val="center"/>
          </w:tcPr>
          <w:p>
            <w:pPr>
              <w:spacing w:line="240" w:lineRule="auto"/>
              <w:ind w:left="0" w:firstLine="0"/>
              <w:jc w:val="center"/>
              <w:rPr>
                <w:rFonts w:ascii="宋体" w:hAnsi="宋体" w:eastAsia="宋体"/>
              </w:rPr>
            </w:pPr>
            <w:r>
              <w:rPr>
                <w:rFonts w:ascii="宋体" w:hAnsi="宋体" w:eastAsia="宋体"/>
              </w:rPr>
              <w:t>安全检查</w:t>
            </w:r>
          </w:p>
        </w:tc>
        <w:tc>
          <w:tcPr>
            <w:tcW w:w="5905" w:type="dxa"/>
            <w:vAlign w:val="center"/>
          </w:tcPr>
          <w:p>
            <w:pPr>
              <w:spacing w:line="240" w:lineRule="auto"/>
              <w:ind w:left="0" w:firstLine="0"/>
              <w:jc w:val="center"/>
              <w:rPr>
                <w:rFonts w:ascii="宋体" w:hAnsi="宋体" w:eastAsia="宋体"/>
              </w:rPr>
            </w:pPr>
            <w:r>
              <w:rPr>
                <w:rFonts w:ascii="宋体" w:hAnsi="宋体" w:eastAsia="宋体"/>
              </w:rPr>
              <w:t>警示标识</w:t>
            </w:r>
            <w:r>
              <w:rPr>
                <w:rFonts w:hint="eastAsia" w:ascii="宋体" w:hAnsi="宋体" w:eastAsia="宋体"/>
              </w:rPr>
              <w:t>、</w:t>
            </w:r>
            <w:r>
              <w:rPr>
                <w:rFonts w:ascii="宋体" w:hAnsi="宋体" w:eastAsia="宋体"/>
              </w:rPr>
              <w:t>护栏等是否完好</w:t>
            </w:r>
            <w:r>
              <w:rPr>
                <w:rFonts w:hint="eastAsia" w:ascii="宋体" w:hAnsi="宋体" w:eastAsia="宋体"/>
              </w:rPr>
              <w:t>？</w:t>
            </w:r>
          </w:p>
        </w:tc>
        <w:tc>
          <w:tcPr>
            <w:tcW w:w="1154" w:type="dxa"/>
            <w:vAlign w:val="center"/>
          </w:tcPr>
          <w:p>
            <w:pPr>
              <w:spacing w:line="240" w:lineRule="auto"/>
              <w:ind w:left="0" w:firstLine="0"/>
              <w:jc w:val="center"/>
              <w:rPr>
                <w:rFonts w:ascii="宋体" w:hAnsi="宋体" w:eastAsia="宋体"/>
              </w:rPr>
            </w:pPr>
          </w:p>
        </w:tc>
        <w:tc>
          <w:tcPr>
            <w:tcW w:w="720" w:type="dxa"/>
            <w:vAlign w:val="center"/>
          </w:tcPr>
          <w:p>
            <w:pPr>
              <w:spacing w:line="240" w:lineRule="auto"/>
              <w:ind w:left="0" w:firstLine="0"/>
              <w:jc w:val="center"/>
              <w:rPr>
                <w:rFonts w:ascii="宋体" w:hAnsi="宋体" w:eastAsia="宋体"/>
              </w:rPr>
            </w:pPr>
          </w:p>
        </w:tc>
        <w:tc>
          <w:tcPr>
            <w:tcW w:w="2160" w:type="dxa"/>
            <w:vAlign w:val="center"/>
          </w:tcPr>
          <w:p>
            <w:pPr>
              <w:spacing w:line="240" w:lineRule="auto"/>
              <w:ind w:left="0" w:firstLine="0"/>
              <w:jc w:val="center"/>
              <w:rPr>
                <w:rFonts w:ascii="宋体" w:hAnsi="宋体" w:eastAsia="宋体"/>
              </w:rPr>
            </w:pPr>
          </w:p>
        </w:tc>
        <w:tc>
          <w:tcPr>
            <w:tcW w:w="782"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rPr>
          <w:rFonts w:ascii="宋体" w:hAnsi="宋体" w:eastAsia="宋体"/>
        </w:rPr>
      </w:pPr>
    </w:p>
    <w:p>
      <w:pPr>
        <w:rPr>
          <w:rFonts w:ascii="宋体" w:hAnsi="宋体" w:eastAsia="宋体"/>
        </w:rPr>
      </w:pPr>
    </w:p>
    <w:p>
      <w:pPr>
        <w:rPr>
          <w:rFonts w:ascii="宋体" w:hAnsi="宋体" w:eastAsia="宋体"/>
        </w:rPr>
      </w:pPr>
    </w:p>
    <w:p>
      <w:pPr>
        <w:snapToGrid w:val="0"/>
        <w:contextualSpacing/>
        <w:rPr>
          <w:rFonts w:ascii="宋体" w:hAnsi="宋体" w:eastAsia="宋体" w:cs="Times New Roman"/>
          <w:b/>
          <w:sz w:val="28"/>
          <w:szCs w:val="28"/>
        </w:rPr>
      </w:pPr>
    </w:p>
    <w:p>
      <w:pPr>
        <w:pStyle w:val="2"/>
        <w:spacing w:beforeLines="0" w:afterLines="0"/>
        <w:ind w:left="425" w:firstLine="0"/>
        <w:rPr>
          <w:rFonts w:eastAsiaTheme="minorEastAsia"/>
          <w:bCs w:val="0"/>
          <w:lang w:eastAsia="zh-CN"/>
        </w:rPr>
      </w:pPr>
      <w:bookmarkStart w:id="61" w:name="_Toc25149590"/>
      <w:r>
        <w:rPr>
          <w:rFonts w:hint="eastAsia" w:eastAsiaTheme="minorEastAsia"/>
          <w:bCs w:val="0"/>
          <w:lang w:eastAsia="zh-CN"/>
        </w:rPr>
        <w:t>附录E</w:t>
      </w:r>
      <w:r>
        <w:rPr>
          <w:rFonts w:eastAsiaTheme="minorEastAsia"/>
          <w:bCs w:val="0"/>
          <w:lang w:eastAsia="zh-CN"/>
        </w:rPr>
        <w:t xml:space="preserve"> </w:t>
      </w:r>
      <w:r>
        <w:rPr>
          <w:rFonts w:hint="eastAsia" w:eastAsiaTheme="minorEastAsia"/>
          <w:bCs w:val="0"/>
          <w:lang w:eastAsia="zh-CN"/>
        </w:rPr>
        <w:t>转输类设施运行检查维护记录表</w:t>
      </w:r>
      <w:bookmarkEnd w:id="61"/>
    </w:p>
    <w:p>
      <w:pPr>
        <w:rPr>
          <w:rFonts w:ascii="宋体" w:hAnsi="宋体" w:eastAsia="宋体"/>
          <w:sz w:val="24"/>
        </w:rPr>
      </w:pPr>
      <w:r>
        <w:rPr>
          <w:rFonts w:hint="eastAsia" w:ascii="宋体" w:hAnsi="宋体" w:eastAsia="宋体"/>
          <w:sz w:val="24"/>
        </w:rPr>
        <w:t>附录</w:t>
      </w:r>
      <w:r>
        <w:rPr>
          <w:rFonts w:ascii="宋体" w:hAnsi="宋体" w:eastAsia="宋体"/>
          <w:sz w:val="24"/>
        </w:rPr>
        <w:t>E</w:t>
      </w:r>
      <w:r>
        <w:rPr>
          <w:rFonts w:hint="eastAsia" w:ascii="宋体" w:hAnsi="宋体" w:eastAsia="宋体"/>
          <w:sz w:val="24"/>
        </w:rPr>
        <w:t>-</w:t>
      </w:r>
      <w:r>
        <w:rPr>
          <w:rFonts w:ascii="宋体" w:hAnsi="宋体" w:eastAsia="宋体"/>
          <w:sz w:val="24"/>
        </w:rPr>
        <w:t xml:space="preserve">01 </w:t>
      </w:r>
    </w:p>
    <w:p>
      <w:pPr>
        <w:jc w:val="center"/>
        <w:rPr>
          <w:rFonts w:ascii="宋体" w:hAnsi="宋体" w:eastAsia="宋体"/>
          <w:b/>
          <w:sz w:val="24"/>
        </w:rPr>
      </w:pPr>
      <w:r>
        <w:rPr>
          <w:rFonts w:hint="eastAsia" w:ascii="宋体" w:hAnsi="宋体" w:eastAsia="宋体"/>
          <w:b/>
          <w:sz w:val="24"/>
        </w:rPr>
        <w:t>植草沟设施运行检查维护表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68"/>
        <w:gridCol w:w="2087"/>
        <w:gridCol w:w="3615"/>
        <w:gridCol w:w="1125"/>
        <w:gridCol w:w="765"/>
        <w:gridCol w:w="230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25"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65"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308"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63"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进水口、溢流排水口、出水口</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2</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边坡</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是否冲蚀、塌陷？</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3</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7" w:type="dxa"/>
            <w:vAlign w:val="center"/>
          </w:tcPr>
          <w:p>
            <w:pPr>
              <w:spacing w:line="240" w:lineRule="auto"/>
              <w:ind w:left="0" w:firstLine="0"/>
              <w:jc w:val="center"/>
              <w:rPr>
                <w:rFonts w:ascii="宋体" w:hAnsi="宋体" w:eastAsia="宋体"/>
              </w:rPr>
            </w:pPr>
            <w:r>
              <w:rPr>
                <w:rFonts w:ascii="宋体" w:hAnsi="宋体" w:eastAsia="宋体"/>
              </w:rPr>
              <w:t>表层</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是否冲蚀，影响断面形状、纵向坡度均匀性？</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restart"/>
            <w:vAlign w:val="center"/>
          </w:tcPr>
          <w:p>
            <w:pPr>
              <w:spacing w:line="240" w:lineRule="auto"/>
              <w:ind w:left="0" w:firstLine="0"/>
              <w:jc w:val="center"/>
              <w:rPr>
                <w:rFonts w:ascii="宋体" w:hAnsi="宋体" w:eastAsia="宋体"/>
              </w:rPr>
            </w:pPr>
            <w:r>
              <w:rPr>
                <w:rFonts w:ascii="宋体" w:hAnsi="宋体" w:eastAsia="宋体"/>
              </w:rPr>
              <w:t>4</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615"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087" w:type="dxa"/>
            <w:vMerge w:val="continue"/>
            <w:vAlign w:val="center"/>
          </w:tcPr>
          <w:p>
            <w:pPr>
              <w:spacing w:line="240" w:lineRule="auto"/>
              <w:ind w:left="0" w:firstLine="0"/>
              <w:jc w:val="center"/>
              <w:rPr>
                <w:rFonts w:ascii="宋体" w:hAnsi="宋体" w:eastAsia="宋体"/>
              </w:rPr>
            </w:pP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Merge w:val="continue"/>
            <w:vAlign w:val="center"/>
          </w:tcPr>
          <w:p>
            <w:pPr>
              <w:spacing w:line="240" w:lineRule="auto"/>
              <w:ind w:left="0" w:firstLine="0"/>
              <w:jc w:val="center"/>
              <w:rPr>
                <w:rFonts w:ascii="宋体" w:hAnsi="宋体" w:eastAsia="宋体"/>
              </w:rPr>
            </w:pPr>
          </w:p>
        </w:tc>
        <w:tc>
          <w:tcPr>
            <w:tcW w:w="3615"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5</w:t>
            </w:r>
          </w:p>
        </w:tc>
        <w:tc>
          <w:tcPr>
            <w:tcW w:w="2968" w:type="dxa"/>
            <w:vAlign w:val="center"/>
          </w:tcPr>
          <w:p>
            <w:pPr>
              <w:spacing w:line="240" w:lineRule="auto"/>
              <w:ind w:left="0" w:firstLine="0"/>
              <w:jc w:val="center"/>
              <w:rPr>
                <w:rFonts w:ascii="宋体" w:hAnsi="宋体" w:eastAsia="宋体"/>
              </w:rPr>
            </w:pPr>
            <w:r>
              <w:rPr>
                <w:rFonts w:ascii="宋体" w:hAnsi="宋体" w:eastAsia="宋体"/>
              </w:rPr>
              <w:t>B</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615"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snapToGrid w:val="0"/>
        <w:contextualSpacing/>
        <w:rPr>
          <w:rFonts w:ascii="宋体" w:hAnsi="宋体" w:eastAsia="宋体" w:cs="Times New Roman"/>
          <w:b/>
          <w:sz w:val="28"/>
          <w:szCs w:val="28"/>
        </w:rPr>
      </w:pPr>
    </w:p>
    <w:p>
      <w:pPr>
        <w:rPr>
          <w:rFonts w:ascii="宋体" w:hAnsi="宋体" w:eastAsia="宋体"/>
          <w:sz w:val="24"/>
        </w:rPr>
      </w:pPr>
      <w:r>
        <w:rPr>
          <w:rFonts w:hint="eastAsia" w:ascii="宋体" w:hAnsi="宋体" w:eastAsia="宋体"/>
          <w:sz w:val="24"/>
        </w:rPr>
        <w:t>附录</w:t>
      </w:r>
      <w:r>
        <w:rPr>
          <w:rFonts w:ascii="宋体" w:hAnsi="宋体" w:eastAsia="宋体"/>
          <w:sz w:val="24"/>
        </w:rPr>
        <w:t>E</w:t>
      </w:r>
      <w:r>
        <w:rPr>
          <w:rFonts w:hint="eastAsia" w:ascii="宋体" w:hAnsi="宋体" w:eastAsia="宋体"/>
          <w:sz w:val="24"/>
        </w:rPr>
        <w:t>-</w:t>
      </w:r>
      <w:r>
        <w:rPr>
          <w:rFonts w:ascii="宋体" w:hAnsi="宋体" w:eastAsia="宋体"/>
          <w:sz w:val="24"/>
        </w:rPr>
        <w:t xml:space="preserve">02 </w:t>
      </w:r>
    </w:p>
    <w:p>
      <w:pPr>
        <w:jc w:val="center"/>
        <w:rPr>
          <w:rFonts w:ascii="宋体" w:hAnsi="宋体" w:eastAsia="宋体"/>
          <w:b/>
          <w:sz w:val="24"/>
        </w:rPr>
      </w:pPr>
      <w:r>
        <w:rPr>
          <w:rFonts w:hint="eastAsia" w:ascii="宋体" w:hAnsi="宋体" w:eastAsia="宋体"/>
          <w:b/>
          <w:sz w:val="24"/>
        </w:rPr>
        <w:t>渗管/渠设施运行检查维护表</w:t>
      </w:r>
    </w:p>
    <w:p>
      <w:pPr>
        <w:rPr>
          <w:rFonts w:ascii="宋体" w:hAnsi="宋体" w:eastAsia="宋体"/>
        </w:rPr>
      </w:pPr>
      <w:r>
        <w:rPr>
          <w:rFonts w:hint="eastAsia" w:ascii="宋体" w:hAnsi="宋体" w:eastAsia="宋体"/>
        </w:rPr>
        <w:t>××××设施名称与编号：</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最近一场降雨日期：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u w:val="single"/>
        </w:rPr>
      </w:pPr>
      <w:r>
        <w:rPr>
          <w:rFonts w:hint="eastAsia" w:ascii="宋体" w:hAnsi="宋体" w:eastAsia="宋体"/>
        </w:rPr>
        <w:t>××××设施位置：</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降雨历时：</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降雨量：</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p>
      <w:pPr>
        <w:rPr>
          <w:rFonts w:ascii="宋体" w:hAnsi="宋体" w:eastAsia="宋体"/>
        </w:rPr>
      </w:pPr>
      <w:r>
        <w:rPr>
          <w:rFonts w:hint="eastAsia" w:ascii="宋体" w:hAnsi="宋体" w:eastAsia="宋体"/>
        </w:rPr>
        <w:t>本次检查日期：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检查人：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上一次检查日期：</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p>
    <w:tbl>
      <w:tblPr>
        <w:tblStyle w:val="2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968"/>
        <w:gridCol w:w="2087"/>
        <w:gridCol w:w="3615"/>
        <w:gridCol w:w="1125"/>
        <w:gridCol w:w="765"/>
        <w:gridCol w:w="230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hint="eastAsia" w:ascii="宋体" w:hAnsi="宋体" w:eastAsia="宋体"/>
              </w:rPr>
              <w:t>序号</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检查频次*</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检查对象</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具体检查内容和要求</w:t>
            </w:r>
          </w:p>
        </w:tc>
        <w:tc>
          <w:tcPr>
            <w:tcW w:w="1125" w:type="dxa"/>
            <w:vAlign w:val="center"/>
          </w:tcPr>
          <w:p>
            <w:pPr>
              <w:spacing w:line="240" w:lineRule="auto"/>
              <w:ind w:left="0" w:firstLine="0"/>
              <w:jc w:val="center"/>
              <w:rPr>
                <w:rFonts w:ascii="宋体" w:hAnsi="宋体" w:eastAsia="宋体"/>
              </w:rPr>
            </w:pPr>
            <w:r>
              <w:rPr>
                <w:rFonts w:hint="eastAsia" w:ascii="宋体" w:hAnsi="宋体" w:eastAsia="宋体"/>
              </w:rPr>
              <w:t>是（√）否（×）</w:t>
            </w:r>
          </w:p>
        </w:tc>
        <w:tc>
          <w:tcPr>
            <w:tcW w:w="765" w:type="dxa"/>
            <w:vAlign w:val="center"/>
          </w:tcPr>
          <w:p>
            <w:pPr>
              <w:spacing w:line="240" w:lineRule="auto"/>
              <w:ind w:left="0" w:firstLine="0"/>
              <w:jc w:val="center"/>
              <w:rPr>
                <w:rFonts w:ascii="宋体" w:hAnsi="宋体" w:eastAsia="宋体"/>
              </w:rPr>
            </w:pPr>
            <w:r>
              <w:rPr>
                <w:rFonts w:hint="eastAsia" w:ascii="宋体" w:hAnsi="宋体" w:eastAsia="宋体"/>
              </w:rPr>
              <w:t>检查备注</w:t>
            </w:r>
          </w:p>
        </w:tc>
        <w:tc>
          <w:tcPr>
            <w:tcW w:w="2308" w:type="dxa"/>
            <w:vAlign w:val="center"/>
          </w:tcPr>
          <w:p>
            <w:pPr>
              <w:spacing w:line="240" w:lineRule="auto"/>
              <w:ind w:left="0" w:firstLine="0"/>
              <w:jc w:val="center"/>
              <w:rPr>
                <w:rFonts w:ascii="宋体" w:hAnsi="宋体" w:eastAsia="宋体"/>
              </w:rPr>
            </w:pPr>
            <w:r>
              <w:rPr>
                <w:rFonts w:hint="eastAsia" w:ascii="宋体" w:hAnsi="宋体" w:eastAsia="宋体"/>
              </w:rPr>
              <w:t>是否完成相应维护工作（是√；否×）</w:t>
            </w:r>
          </w:p>
        </w:tc>
        <w:tc>
          <w:tcPr>
            <w:tcW w:w="763" w:type="dxa"/>
            <w:vAlign w:val="center"/>
          </w:tcPr>
          <w:p>
            <w:pPr>
              <w:spacing w:line="240" w:lineRule="auto"/>
              <w:ind w:left="0" w:firstLine="0"/>
              <w:jc w:val="center"/>
              <w:rPr>
                <w:rFonts w:ascii="宋体" w:hAnsi="宋体" w:eastAsia="宋体"/>
              </w:rPr>
            </w:pPr>
            <w:r>
              <w:rPr>
                <w:rFonts w:hint="eastAsia" w:ascii="宋体" w:hAnsi="宋体" w:eastAsia="宋体"/>
              </w:rPr>
              <w:t>维护备注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hint="eastAsia" w:ascii="宋体" w:hAnsi="宋体" w:eastAsia="宋体"/>
              </w:rPr>
              <w:t>1</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进水口、溢流排水口、出水口</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是否畅通？</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2</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7" w:type="dxa"/>
            <w:vMerge w:val="restart"/>
            <w:vAlign w:val="center"/>
          </w:tcPr>
          <w:p>
            <w:pPr>
              <w:spacing w:line="240" w:lineRule="auto"/>
              <w:ind w:left="0" w:firstLine="0"/>
              <w:jc w:val="center"/>
              <w:rPr>
                <w:rFonts w:ascii="宋体" w:hAnsi="宋体" w:eastAsia="宋体"/>
              </w:rPr>
            </w:pPr>
            <w:r>
              <w:rPr>
                <w:rFonts w:ascii="宋体" w:hAnsi="宋体" w:eastAsia="宋体"/>
              </w:rPr>
              <w:t>渗管</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是否断裂，发生不均匀沉降？？</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hint="eastAsia" w:ascii="宋体" w:hAnsi="宋体" w:eastAsia="宋体"/>
              </w:rPr>
              <w:t>3</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7" w:type="dxa"/>
            <w:vMerge w:val="continue"/>
            <w:vAlign w:val="center"/>
          </w:tcPr>
          <w:p>
            <w:pPr>
              <w:spacing w:line="240" w:lineRule="auto"/>
              <w:ind w:left="0" w:firstLine="0"/>
              <w:jc w:val="center"/>
              <w:rPr>
                <w:rFonts w:ascii="宋体" w:hAnsi="宋体" w:eastAsia="宋体"/>
              </w:rPr>
            </w:pP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是否堵塞，有无来及杂物？</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4</w:t>
            </w:r>
          </w:p>
        </w:tc>
        <w:tc>
          <w:tcPr>
            <w:tcW w:w="2968" w:type="dxa"/>
            <w:vAlign w:val="center"/>
          </w:tcPr>
          <w:p>
            <w:pPr>
              <w:spacing w:line="240" w:lineRule="auto"/>
              <w:ind w:left="0" w:firstLine="0"/>
              <w:jc w:val="center"/>
              <w:rPr>
                <w:rFonts w:ascii="宋体" w:hAnsi="宋体" w:eastAsia="宋体"/>
              </w:rPr>
            </w:pPr>
            <w:r>
              <w:rPr>
                <w:rFonts w:ascii="宋体" w:hAnsi="宋体" w:eastAsia="宋体"/>
              </w:rPr>
              <w:t>E（雨季前后各一次、暴雨后）、F（雨季每月一次）</w:t>
            </w:r>
          </w:p>
        </w:tc>
        <w:tc>
          <w:tcPr>
            <w:tcW w:w="2087" w:type="dxa"/>
            <w:vAlign w:val="center"/>
          </w:tcPr>
          <w:p>
            <w:pPr>
              <w:spacing w:line="240" w:lineRule="auto"/>
              <w:ind w:left="0" w:firstLine="0"/>
              <w:jc w:val="center"/>
              <w:rPr>
                <w:rFonts w:ascii="宋体" w:hAnsi="宋体" w:eastAsia="宋体"/>
              </w:rPr>
            </w:pPr>
            <w:r>
              <w:rPr>
                <w:rFonts w:ascii="宋体" w:hAnsi="宋体" w:eastAsia="宋体"/>
              </w:rPr>
              <w:t>渗渠</w:t>
            </w: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是否完全排水时间超过设计排水时间？</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restart"/>
            <w:vAlign w:val="center"/>
          </w:tcPr>
          <w:p>
            <w:pPr>
              <w:spacing w:line="240" w:lineRule="auto"/>
              <w:ind w:left="0" w:firstLine="0"/>
              <w:jc w:val="center"/>
              <w:rPr>
                <w:rFonts w:ascii="宋体" w:hAnsi="宋体" w:eastAsia="宋体"/>
              </w:rPr>
            </w:pPr>
            <w:r>
              <w:rPr>
                <w:rFonts w:ascii="宋体" w:hAnsi="宋体" w:eastAsia="宋体"/>
              </w:rPr>
              <w:t>5</w:t>
            </w: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Merge w:val="restart"/>
            <w:vAlign w:val="center"/>
          </w:tcPr>
          <w:p>
            <w:pPr>
              <w:spacing w:line="240" w:lineRule="auto"/>
              <w:ind w:left="0" w:firstLine="0"/>
              <w:jc w:val="center"/>
              <w:rPr>
                <w:rFonts w:ascii="宋体" w:hAnsi="宋体" w:eastAsia="宋体"/>
              </w:rPr>
            </w:pPr>
            <w:r>
              <w:rPr>
                <w:rFonts w:hint="eastAsia" w:ascii="宋体" w:hAnsi="宋体" w:eastAsia="宋体"/>
              </w:rPr>
              <w:t>植物</w:t>
            </w:r>
          </w:p>
        </w:tc>
        <w:tc>
          <w:tcPr>
            <w:tcW w:w="3615" w:type="dxa"/>
            <w:vAlign w:val="center"/>
          </w:tcPr>
          <w:p>
            <w:pPr>
              <w:spacing w:line="240" w:lineRule="auto"/>
              <w:ind w:left="0" w:firstLine="0"/>
              <w:jc w:val="center"/>
              <w:rPr>
                <w:rFonts w:ascii="宋体" w:hAnsi="宋体" w:eastAsia="宋体"/>
              </w:rPr>
            </w:pPr>
            <w:r>
              <w:rPr>
                <w:rFonts w:ascii="宋体" w:hAnsi="宋体" w:eastAsia="宋体"/>
              </w:rPr>
              <w:t>a是否需要补种和换更</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B</w:t>
            </w:r>
          </w:p>
        </w:tc>
        <w:tc>
          <w:tcPr>
            <w:tcW w:w="2087" w:type="dxa"/>
            <w:vMerge w:val="continue"/>
            <w:vAlign w:val="center"/>
          </w:tcPr>
          <w:p>
            <w:pPr>
              <w:spacing w:line="240" w:lineRule="auto"/>
              <w:ind w:left="0" w:firstLine="0"/>
              <w:jc w:val="center"/>
              <w:rPr>
                <w:rFonts w:ascii="宋体" w:hAnsi="宋体" w:eastAsia="宋体"/>
              </w:rPr>
            </w:pPr>
          </w:p>
        </w:tc>
        <w:tc>
          <w:tcPr>
            <w:tcW w:w="3615" w:type="dxa"/>
            <w:vAlign w:val="center"/>
          </w:tcPr>
          <w:p>
            <w:pPr>
              <w:spacing w:line="240" w:lineRule="auto"/>
              <w:ind w:left="0" w:firstLine="0"/>
              <w:jc w:val="center"/>
              <w:rPr>
                <w:rFonts w:ascii="宋体" w:hAnsi="宋体" w:eastAsia="宋体"/>
              </w:rPr>
            </w:pPr>
            <w:r>
              <w:rPr>
                <w:rFonts w:hint="eastAsia" w:ascii="宋体" w:hAnsi="宋体" w:eastAsia="宋体"/>
              </w:rPr>
              <w:t>b</w:t>
            </w:r>
            <w:r>
              <w:rPr>
                <w:rFonts w:ascii="宋体" w:hAnsi="宋体" w:eastAsia="宋体"/>
              </w:rPr>
              <w:t>是否需要修剪</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Merge w:val="continue"/>
            <w:vAlign w:val="center"/>
          </w:tcPr>
          <w:p>
            <w:pPr>
              <w:spacing w:line="240" w:lineRule="auto"/>
              <w:ind w:left="0" w:firstLine="0"/>
              <w:jc w:val="center"/>
              <w:rPr>
                <w:rFonts w:ascii="宋体" w:hAnsi="宋体" w:eastAsia="宋体"/>
              </w:rPr>
            </w:pPr>
          </w:p>
        </w:tc>
        <w:tc>
          <w:tcPr>
            <w:tcW w:w="2968" w:type="dxa"/>
            <w:vAlign w:val="center"/>
          </w:tcPr>
          <w:p>
            <w:pPr>
              <w:spacing w:line="240" w:lineRule="auto"/>
              <w:ind w:left="0" w:firstLine="0"/>
              <w:jc w:val="center"/>
              <w:rPr>
                <w:rFonts w:ascii="宋体" w:hAnsi="宋体" w:eastAsia="宋体"/>
              </w:rPr>
            </w:pPr>
            <w:r>
              <w:rPr>
                <w:rFonts w:hint="eastAsia" w:ascii="宋体" w:hAnsi="宋体" w:eastAsia="宋体"/>
              </w:rPr>
              <w:t>A</w:t>
            </w:r>
          </w:p>
        </w:tc>
        <w:tc>
          <w:tcPr>
            <w:tcW w:w="2087" w:type="dxa"/>
            <w:vMerge w:val="continue"/>
            <w:vAlign w:val="center"/>
          </w:tcPr>
          <w:p>
            <w:pPr>
              <w:spacing w:line="240" w:lineRule="auto"/>
              <w:ind w:left="0" w:firstLine="0"/>
              <w:jc w:val="center"/>
              <w:rPr>
                <w:rFonts w:ascii="宋体" w:hAnsi="宋体" w:eastAsia="宋体"/>
              </w:rPr>
            </w:pPr>
          </w:p>
        </w:tc>
        <w:tc>
          <w:tcPr>
            <w:tcW w:w="3615" w:type="dxa"/>
            <w:vAlign w:val="center"/>
          </w:tcPr>
          <w:p>
            <w:pPr>
              <w:spacing w:line="240" w:lineRule="auto"/>
              <w:ind w:left="0" w:firstLine="0"/>
              <w:jc w:val="center"/>
              <w:rPr>
                <w:rFonts w:ascii="宋体" w:hAnsi="宋体" w:eastAsia="宋体"/>
              </w:rPr>
            </w:pPr>
            <w:r>
              <w:rPr>
                <w:rFonts w:ascii="宋体" w:hAnsi="宋体" w:eastAsia="宋体"/>
              </w:rPr>
              <w:t>c</w:t>
            </w:r>
            <w:r>
              <w:rPr>
                <w:rFonts w:hint="eastAsia" w:ascii="宋体" w:hAnsi="宋体" w:eastAsia="宋体"/>
              </w:rPr>
              <w:t>是否需要清除杂草和外来植物？</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vAlign w:val="center"/>
          </w:tcPr>
          <w:p>
            <w:pPr>
              <w:spacing w:line="240" w:lineRule="auto"/>
              <w:ind w:left="0" w:firstLine="0"/>
              <w:jc w:val="center"/>
              <w:rPr>
                <w:rFonts w:ascii="宋体" w:hAnsi="宋体" w:eastAsia="宋体"/>
              </w:rPr>
            </w:pPr>
            <w:r>
              <w:rPr>
                <w:rFonts w:ascii="宋体" w:hAnsi="宋体" w:eastAsia="宋体"/>
              </w:rPr>
              <w:t>6</w:t>
            </w:r>
          </w:p>
        </w:tc>
        <w:tc>
          <w:tcPr>
            <w:tcW w:w="2968" w:type="dxa"/>
            <w:vAlign w:val="center"/>
          </w:tcPr>
          <w:p>
            <w:pPr>
              <w:spacing w:line="240" w:lineRule="auto"/>
              <w:ind w:left="0" w:firstLine="0"/>
              <w:jc w:val="center"/>
              <w:rPr>
                <w:rFonts w:ascii="宋体" w:hAnsi="宋体" w:eastAsia="宋体"/>
              </w:rPr>
            </w:pPr>
            <w:r>
              <w:rPr>
                <w:rFonts w:ascii="宋体" w:hAnsi="宋体" w:eastAsia="宋体"/>
              </w:rPr>
              <w:t>B</w:t>
            </w:r>
          </w:p>
        </w:tc>
        <w:tc>
          <w:tcPr>
            <w:tcW w:w="2087" w:type="dxa"/>
            <w:vAlign w:val="center"/>
          </w:tcPr>
          <w:p>
            <w:pPr>
              <w:spacing w:line="240" w:lineRule="auto"/>
              <w:ind w:left="0" w:firstLine="0"/>
              <w:jc w:val="center"/>
              <w:rPr>
                <w:rFonts w:ascii="宋体" w:hAnsi="宋体" w:eastAsia="宋体"/>
              </w:rPr>
            </w:pPr>
            <w:r>
              <w:rPr>
                <w:rFonts w:hint="eastAsia" w:ascii="宋体" w:hAnsi="宋体" w:eastAsia="宋体"/>
              </w:rPr>
              <w:t>安全检查</w:t>
            </w:r>
          </w:p>
        </w:tc>
        <w:tc>
          <w:tcPr>
            <w:tcW w:w="3615" w:type="dxa"/>
            <w:vAlign w:val="center"/>
          </w:tcPr>
          <w:p>
            <w:pPr>
              <w:spacing w:line="240" w:lineRule="auto"/>
              <w:ind w:left="0" w:firstLine="0"/>
              <w:jc w:val="center"/>
              <w:rPr>
                <w:rFonts w:ascii="宋体" w:hAnsi="宋体" w:eastAsia="宋体"/>
              </w:rPr>
            </w:pPr>
            <w:r>
              <w:rPr>
                <w:rFonts w:ascii="宋体" w:hAnsi="宋体" w:eastAsia="宋体"/>
              </w:rPr>
              <w:t>警示标识是否完好</w:t>
            </w:r>
            <w:r>
              <w:rPr>
                <w:rFonts w:hint="eastAsia" w:ascii="宋体" w:hAnsi="宋体" w:eastAsia="宋体"/>
              </w:rPr>
              <w:t>？</w:t>
            </w:r>
          </w:p>
        </w:tc>
        <w:tc>
          <w:tcPr>
            <w:tcW w:w="1125" w:type="dxa"/>
            <w:vAlign w:val="center"/>
          </w:tcPr>
          <w:p>
            <w:pPr>
              <w:spacing w:line="240" w:lineRule="auto"/>
              <w:ind w:left="0" w:firstLine="0"/>
              <w:jc w:val="center"/>
              <w:rPr>
                <w:rFonts w:ascii="宋体" w:hAnsi="宋体" w:eastAsia="宋体"/>
              </w:rPr>
            </w:pPr>
          </w:p>
        </w:tc>
        <w:tc>
          <w:tcPr>
            <w:tcW w:w="765" w:type="dxa"/>
            <w:vAlign w:val="center"/>
          </w:tcPr>
          <w:p>
            <w:pPr>
              <w:spacing w:line="240" w:lineRule="auto"/>
              <w:ind w:left="0" w:firstLine="0"/>
              <w:jc w:val="center"/>
              <w:rPr>
                <w:rFonts w:ascii="宋体" w:hAnsi="宋体" w:eastAsia="宋体"/>
              </w:rPr>
            </w:pPr>
          </w:p>
        </w:tc>
        <w:tc>
          <w:tcPr>
            <w:tcW w:w="2308" w:type="dxa"/>
            <w:vAlign w:val="center"/>
          </w:tcPr>
          <w:p>
            <w:pPr>
              <w:spacing w:line="240" w:lineRule="auto"/>
              <w:ind w:left="0" w:firstLine="0"/>
              <w:jc w:val="center"/>
              <w:rPr>
                <w:rFonts w:ascii="宋体" w:hAnsi="宋体" w:eastAsia="宋体"/>
              </w:rPr>
            </w:pPr>
          </w:p>
        </w:tc>
        <w:tc>
          <w:tcPr>
            <w:tcW w:w="763" w:type="dxa"/>
            <w:vAlign w:val="center"/>
          </w:tcPr>
          <w:p>
            <w:pPr>
              <w:spacing w:line="240" w:lineRule="auto"/>
              <w:ind w:left="0" w:firstLine="0"/>
              <w:jc w:val="center"/>
              <w:rPr>
                <w:rFonts w:ascii="宋体" w:hAnsi="宋体" w:eastAsia="宋体"/>
              </w:rPr>
            </w:pPr>
          </w:p>
        </w:tc>
      </w:tr>
    </w:tbl>
    <w:p>
      <w:pPr>
        <w:rPr>
          <w:rFonts w:ascii="宋体" w:hAnsi="宋体" w:eastAsia="宋体"/>
        </w:rPr>
      </w:pPr>
      <w:r>
        <w:rPr>
          <w:rFonts w:hint="eastAsia" w:ascii="宋体" w:hAnsi="宋体" w:eastAsia="宋体"/>
        </w:rPr>
        <w:t>注：A=3个月1次；B=6个月1次；C=</w:t>
      </w:r>
      <w:r>
        <w:rPr>
          <w:rFonts w:ascii="宋体" w:hAnsi="宋体" w:eastAsia="宋体"/>
        </w:rPr>
        <w:t>1</w:t>
      </w:r>
      <w:r>
        <w:rPr>
          <w:rFonts w:hint="eastAsia" w:ascii="宋体" w:hAnsi="宋体" w:eastAsia="宋体"/>
        </w:rPr>
        <w:t>年1次；D=</w:t>
      </w:r>
      <w:r>
        <w:rPr>
          <w:rFonts w:ascii="宋体" w:hAnsi="宋体" w:eastAsia="宋体"/>
        </w:rPr>
        <w:t>2</w:t>
      </w:r>
      <w:r>
        <w:rPr>
          <w:rFonts w:hint="eastAsia" w:ascii="宋体" w:hAnsi="宋体" w:eastAsia="宋体"/>
        </w:rPr>
        <w:t>年1次；E=依据场次或其他因素确定维护频次；F=其他，请注明频次要求。</w:t>
      </w:r>
    </w:p>
    <w:p>
      <w:pPr>
        <w:snapToGrid w:val="0"/>
        <w:contextualSpacing/>
        <w:rPr>
          <w:rFonts w:ascii="宋体" w:hAnsi="宋体" w:eastAsia="宋体" w:cs="Times New Roman"/>
          <w:b/>
          <w:sz w:val="28"/>
          <w:szCs w:val="28"/>
        </w:rPr>
      </w:pPr>
    </w:p>
    <w:p>
      <w:pPr>
        <w:rPr>
          <w:rFonts w:ascii="宋体" w:hAnsi="宋体" w:eastAsia="宋体"/>
        </w:rPr>
        <w:sectPr>
          <w:pgSz w:w="16839" w:h="11907" w:orient="landscape"/>
          <w:pgMar w:top="1797" w:right="1440" w:bottom="1797" w:left="1440" w:header="709" w:footer="709" w:gutter="0"/>
          <w:cols w:space="425" w:num="1"/>
          <w:titlePg/>
          <w:docGrid w:linePitch="360" w:charSpace="0"/>
        </w:sectPr>
      </w:pPr>
    </w:p>
    <w:p>
      <w:pPr>
        <w:pStyle w:val="2"/>
        <w:widowControl w:val="0"/>
        <w:adjustRightInd w:val="0"/>
        <w:snapToGrid w:val="0"/>
        <w:spacing w:beforeLines="0" w:afterLines="0"/>
        <w:ind w:left="0" w:firstLine="0"/>
        <w:rPr>
          <w:rFonts w:eastAsia="宋体"/>
        </w:rPr>
      </w:pPr>
      <w:bookmarkStart w:id="62" w:name="_Toc528099907"/>
      <w:bookmarkStart w:id="63" w:name="_Toc431905733"/>
      <w:bookmarkStart w:id="64" w:name="_Toc25149591"/>
      <w:bookmarkStart w:id="65" w:name="_Toc455312883"/>
      <w:r>
        <w:rPr>
          <w:rFonts w:eastAsia="宋体"/>
        </w:rPr>
        <w:t>本</w:t>
      </w:r>
      <w:r>
        <w:rPr>
          <w:rFonts w:hint="eastAsia" w:eastAsia="宋体"/>
        </w:rPr>
        <w:t>导则</w:t>
      </w:r>
      <w:r>
        <w:rPr>
          <w:rFonts w:eastAsia="宋体"/>
        </w:rPr>
        <w:t>用词说明</w:t>
      </w:r>
      <w:bookmarkEnd w:id="62"/>
      <w:bookmarkEnd w:id="63"/>
      <w:bookmarkEnd w:id="64"/>
      <w:bookmarkEnd w:id="65"/>
    </w:p>
    <w:p>
      <w:pPr>
        <w:ind w:left="0" w:firstLine="480" w:firstLineChars="200"/>
        <w:jc w:val="both"/>
        <w:rPr>
          <w:rFonts w:ascii="Times New Roman" w:hAnsi="Times New Roman" w:eastAsia="宋体" w:cs="Times New Roman"/>
          <w:kern w:val="0"/>
          <w:sz w:val="24"/>
          <w:szCs w:val="24"/>
        </w:rPr>
      </w:pPr>
      <w:bookmarkStart w:id="66" w:name="_Toc431905734"/>
      <w:r>
        <w:rPr>
          <w:rFonts w:ascii="Times New Roman" w:hAnsi="Times New Roman" w:eastAsia="宋体" w:cs="Times New Roman"/>
          <w:kern w:val="0"/>
          <w:sz w:val="24"/>
          <w:szCs w:val="24"/>
        </w:rPr>
        <w:t>1 为便于在执行本</w:t>
      </w:r>
      <w:r>
        <w:rPr>
          <w:rFonts w:hint="eastAsia" w:ascii="Times New Roman" w:hAnsi="Times New Roman" w:eastAsia="宋体" w:cs="Times New Roman"/>
          <w:kern w:val="0"/>
          <w:sz w:val="24"/>
          <w:szCs w:val="24"/>
        </w:rPr>
        <w:t>导则</w:t>
      </w:r>
      <w:r>
        <w:rPr>
          <w:rFonts w:ascii="Times New Roman" w:hAnsi="Times New Roman" w:eastAsia="宋体" w:cs="Times New Roman"/>
          <w:kern w:val="0"/>
          <w:sz w:val="24"/>
          <w:szCs w:val="24"/>
        </w:rPr>
        <w:t>条文时区别对待，对要求严格程度不同的用词说明如下：</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1) 表示很严格，非这样做不可的：</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正面词采用“必须”，反面词采用“严禁”。</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2) 表示严格，在正常情况下均应这样做的：</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正面词采用“应”，反面词采用“不应”或“不得”。</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3) 表示允许稍有选择，在条件许可时首先应这样做的：</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正面词采用“宜”，反面词采用“不宜”；</w:t>
      </w:r>
    </w:p>
    <w:p>
      <w:pPr>
        <w:ind w:left="0" w:firstLine="480" w:firstLineChars="200"/>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表示有选择，在一定条件下可以这样做的，采用“可”。</w:t>
      </w:r>
    </w:p>
    <w:p>
      <w:pPr>
        <w:ind w:left="0" w:firstLine="480" w:firstLineChars="200"/>
        <w:jc w:val="both"/>
        <w:rPr>
          <w:rFonts w:ascii="Times New Roman" w:hAnsi="Times New Roman" w:eastAsia="宋体" w:cs="Times New Roman"/>
          <w:kern w:val="0"/>
          <w:sz w:val="24"/>
          <w:szCs w:val="24"/>
        </w:rPr>
        <w:sectPr>
          <w:pgSz w:w="11906" w:h="16838"/>
          <w:pgMar w:top="1440" w:right="1474" w:bottom="1440" w:left="1474" w:header="851" w:footer="992" w:gutter="0"/>
          <w:cols w:space="425" w:num="1"/>
          <w:docGrid w:linePitch="326" w:charSpace="0"/>
        </w:sectPr>
      </w:pPr>
      <w:r>
        <w:rPr>
          <w:rFonts w:ascii="Times New Roman" w:hAnsi="Times New Roman" w:eastAsia="宋体" w:cs="Times New Roman"/>
          <w:kern w:val="0"/>
          <w:sz w:val="24"/>
          <w:szCs w:val="24"/>
        </w:rPr>
        <w:t>2 本</w:t>
      </w:r>
      <w:r>
        <w:rPr>
          <w:rFonts w:hint="eastAsia" w:ascii="Times New Roman" w:hAnsi="Times New Roman" w:eastAsia="宋体" w:cs="Times New Roman"/>
          <w:kern w:val="0"/>
          <w:sz w:val="24"/>
          <w:szCs w:val="24"/>
        </w:rPr>
        <w:t>导则</w:t>
      </w:r>
      <w:r>
        <w:rPr>
          <w:rFonts w:ascii="Times New Roman" w:hAnsi="Times New Roman" w:eastAsia="宋体" w:cs="Times New Roman"/>
          <w:kern w:val="0"/>
          <w:sz w:val="24"/>
          <w:szCs w:val="24"/>
        </w:rPr>
        <w:t>中指明应按其他有关标准、规范执行的，写法为：“应符合……的规定或要求”或“应按……执行”。</w:t>
      </w:r>
    </w:p>
    <w:bookmarkEnd w:id="66"/>
    <w:p>
      <w:pPr>
        <w:pStyle w:val="2"/>
        <w:widowControl w:val="0"/>
        <w:adjustRightInd w:val="0"/>
        <w:snapToGrid w:val="0"/>
        <w:spacing w:beforeLines="0" w:afterLines="0"/>
        <w:ind w:left="0" w:firstLine="0"/>
        <w:rPr>
          <w:rFonts w:eastAsiaTheme="minorEastAsia"/>
          <w:sz w:val="30"/>
          <w:szCs w:val="30"/>
        </w:rPr>
      </w:pPr>
      <w:bookmarkStart w:id="67" w:name="_Toc455312884"/>
      <w:bookmarkStart w:id="68" w:name="_Toc25149592"/>
      <w:bookmarkStart w:id="69" w:name="_Toc528099908"/>
      <w:r>
        <w:rPr>
          <w:rFonts w:eastAsiaTheme="minorEastAsia"/>
          <w:sz w:val="30"/>
          <w:szCs w:val="30"/>
        </w:rPr>
        <w:t>引用</w:t>
      </w:r>
      <w:r>
        <w:rPr>
          <w:rFonts w:asciiTheme="minorEastAsia" w:hAnsiTheme="minorEastAsia" w:eastAsiaTheme="minorEastAsia"/>
          <w:bCs w:val="0"/>
          <w:szCs w:val="28"/>
          <w:lang w:val="en-US"/>
        </w:rPr>
        <w:t>标准</w:t>
      </w:r>
      <w:r>
        <w:rPr>
          <w:rFonts w:eastAsiaTheme="minorEastAsia"/>
          <w:sz w:val="30"/>
          <w:szCs w:val="30"/>
        </w:rPr>
        <w:t>名录</w:t>
      </w:r>
      <w:bookmarkEnd w:id="67"/>
      <w:bookmarkEnd w:id="68"/>
      <w:bookmarkEnd w:id="69"/>
    </w:p>
    <w:p>
      <w:pPr>
        <w:pStyle w:val="32"/>
        <w:tabs>
          <w:tab w:val="left" w:pos="895"/>
          <w:tab w:val="left" w:pos="2003"/>
        </w:tabs>
        <w:spacing w:line="360" w:lineRule="auto"/>
        <w:ind w:left="0" w:firstLine="508"/>
        <w:jc w:val="both"/>
        <w:rPr>
          <w:rFonts w:ascii="Times New Roman" w:hAnsi="Times New Roman"/>
          <w:spacing w:val="7"/>
          <w:sz w:val="24"/>
          <w:szCs w:val="24"/>
        </w:rPr>
      </w:pPr>
      <w:r>
        <w:rPr>
          <w:rFonts w:ascii="Times New Roman" w:hAnsi="Times New Roman"/>
          <w:spacing w:val="7"/>
          <w:sz w:val="24"/>
          <w:szCs w:val="24"/>
        </w:rPr>
        <w:t>《海绵城市建设技术指南-低影响开发雨水系统构建》（试行）</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ascii="Times New Roman" w:hAnsi="Times New Roman"/>
          <w:spacing w:val="7"/>
          <w:sz w:val="24"/>
          <w:szCs w:val="24"/>
        </w:rPr>
        <w:t>《建筑与小区雨水</w:t>
      </w:r>
      <w:r>
        <w:rPr>
          <w:rFonts w:hint="eastAsia" w:ascii="Times New Roman" w:hAnsi="Times New Roman"/>
          <w:spacing w:val="7"/>
          <w:sz w:val="24"/>
          <w:szCs w:val="24"/>
        </w:rPr>
        <w:t>控制</w:t>
      </w:r>
      <w:r>
        <w:rPr>
          <w:rFonts w:ascii="Times New Roman" w:hAnsi="Times New Roman"/>
          <w:spacing w:val="7"/>
          <w:sz w:val="24"/>
          <w:szCs w:val="24"/>
        </w:rPr>
        <w:t>利用工程设计规范》（GB50400-2006）</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ascii="Times New Roman" w:hAnsi="Times New Roman"/>
          <w:spacing w:val="7"/>
          <w:sz w:val="24"/>
          <w:szCs w:val="24"/>
        </w:rPr>
        <w:t xml:space="preserve">《室外排水设计规范》（GB50014-2016） </w:t>
      </w:r>
    </w:p>
    <w:p>
      <w:pPr>
        <w:pStyle w:val="32"/>
        <w:tabs>
          <w:tab w:val="left" w:pos="895"/>
          <w:tab w:val="left" w:pos="2003"/>
        </w:tabs>
        <w:spacing w:line="360" w:lineRule="auto"/>
        <w:ind w:left="0" w:firstLine="508"/>
        <w:rPr>
          <w:rFonts w:ascii="Times New Roman" w:hAnsi="Times New Roman"/>
          <w:spacing w:val="7"/>
          <w:sz w:val="24"/>
          <w:szCs w:val="24"/>
        </w:rPr>
      </w:pPr>
      <w:r>
        <w:rPr>
          <w:rFonts w:ascii="Times New Roman" w:hAnsi="Times New Roman"/>
          <w:spacing w:val="7"/>
          <w:sz w:val="24"/>
          <w:szCs w:val="24"/>
        </w:rPr>
        <w:t xml:space="preserve">《城市排水工程规划规范》（GB50318-2017） </w:t>
      </w:r>
    </w:p>
    <w:p>
      <w:pPr>
        <w:pStyle w:val="32"/>
        <w:tabs>
          <w:tab w:val="left" w:pos="895"/>
          <w:tab w:val="left" w:pos="2003"/>
        </w:tabs>
        <w:spacing w:line="360" w:lineRule="auto"/>
        <w:ind w:left="0" w:firstLine="508"/>
        <w:rPr>
          <w:rFonts w:ascii="Times New Roman" w:hAnsi="Times New Roman"/>
          <w:spacing w:val="7"/>
          <w:sz w:val="24"/>
          <w:szCs w:val="24"/>
        </w:rPr>
      </w:pPr>
      <w:r>
        <w:rPr>
          <w:rFonts w:hint="eastAsia" w:ascii="Times New Roman" w:hAnsi="Times New Roman"/>
          <w:spacing w:val="7"/>
          <w:sz w:val="24"/>
          <w:szCs w:val="24"/>
        </w:rPr>
        <w:t>《</w:t>
      </w:r>
      <w:r>
        <w:rPr>
          <w:rFonts w:ascii="Times New Roman" w:hAnsi="Times New Roman"/>
          <w:spacing w:val="7"/>
          <w:sz w:val="24"/>
          <w:szCs w:val="24"/>
        </w:rPr>
        <w:t>城镇排水管渠与泵站运行</w:t>
      </w:r>
      <w:r>
        <w:rPr>
          <w:rFonts w:hint="eastAsia" w:ascii="Times New Roman" w:hAnsi="Times New Roman"/>
          <w:spacing w:val="7"/>
          <w:sz w:val="24"/>
          <w:szCs w:val="24"/>
        </w:rPr>
        <w:t>、</w:t>
      </w:r>
      <w:r>
        <w:rPr>
          <w:rFonts w:ascii="Times New Roman" w:hAnsi="Times New Roman"/>
          <w:spacing w:val="7"/>
          <w:sz w:val="24"/>
          <w:szCs w:val="24"/>
        </w:rPr>
        <w:t>维护及安全技术规程</w:t>
      </w:r>
      <w:r>
        <w:rPr>
          <w:rFonts w:hint="eastAsia" w:ascii="Times New Roman" w:hAnsi="Times New Roman"/>
          <w:spacing w:val="7"/>
          <w:sz w:val="24"/>
          <w:szCs w:val="24"/>
        </w:rPr>
        <w:t>》（</w:t>
      </w:r>
      <w:r>
        <w:rPr>
          <w:rFonts w:ascii="Times New Roman" w:hAnsi="Times New Roman"/>
          <w:spacing w:val="7"/>
          <w:sz w:val="24"/>
          <w:szCs w:val="24"/>
        </w:rPr>
        <w:t>CJJ68-2016</w:t>
      </w:r>
      <w:r>
        <w:rPr>
          <w:rFonts w:hint="eastAsia" w:ascii="Times New Roman" w:hAnsi="Times New Roman"/>
          <w:spacing w:val="7"/>
          <w:sz w:val="24"/>
          <w:szCs w:val="24"/>
        </w:rPr>
        <w:t>）</w:t>
      </w:r>
    </w:p>
    <w:p>
      <w:pPr>
        <w:pStyle w:val="32"/>
        <w:tabs>
          <w:tab w:val="left" w:pos="895"/>
          <w:tab w:val="left" w:pos="2003"/>
        </w:tabs>
        <w:spacing w:line="360" w:lineRule="auto"/>
        <w:ind w:left="0" w:firstLine="508"/>
        <w:rPr>
          <w:rFonts w:ascii="Times New Roman" w:hAnsi="Times New Roman"/>
          <w:spacing w:val="7"/>
          <w:sz w:val="24"/>
          <w:szCs w:val="24"/>
        </w:rPr>
      </w:pPr>
      <w:r>
        <w:rPr>
          <w:rFonts w:ascii="Times New Roman" w:hAnsi="Times New Roman"/>
          <w:spacing w:val="7"/>
          <w:sz w:val="24"/>
          <w:szCs w:val="24"/>
        </w:rPr>
        <w:t>《城镇排水管道检测与评估技术规程》</w:t>
      </w:r>
      <w:r>
        <w:rPr>
          <w:rFonts w:hint="eastAsia" w:ascii="Times New Roman" w:hAnsi="Times New Roman"/>
          <w:spacing w:val="7"/>
          <w:sz w:val="24"/>
          <w:szCs w:val="24"/>
        </w:rPr>
        <w:t>（C</w:t>
      </w:r>
      <w:r>
        <w:rPr>
          <w:rFonts w:ascii="Times New Roman" w:hAnsi="Times New Roman"/>
          <w:spacing w:val="7"/>
          <w:sz w:val="24"/>
          <w:szCs w:val="24"/>
        </w:rPr>
        <w:t>JJ181</w:t>
      </w:r>
      <w:r>
        <w:rPr>
          <w:rFonts w:hint="eastAsia" w:ascii="Times New Roman" w:hAnsi="Times New Roman"/>
          <w:spacing w:val="7"/>
          <w:sz w:val="24"/>
          <w:szCs w:val="24"/>
        </w:rPr>
        <w:t>-</w:t>
      </w:r>
      <w:r>
        <w:rPr>
          <w:rFonts w:ascii="Times New Roman" w:hAnsi="Times New Roman"/>
          <w:spacing w:val="7"/>
          <w:sz w:val="24"/>
          <w:szCs w:val="24"/>
        </w:rPr>
        <w:t>2012</w:t>
      </w:r>
      <w:r>
        <w:rPr>
          <w:rFonts w:hint="eastAsia" w:ascii="Times New Roman" w:hAnsi="Times New Roman"/>
          <w:spacing w:val="7"/>
          <w:sz w:val="24"/>
          <w:szCs w:val="24"/>
        </w:rPr>
        <w:t>）</w:t>
      </w:r>
    </w:p>
    <w:p>
      <w:pPr>
        <w:pStyle w:val="32"/>
        <w:tabs>
          <w:tab w:val="left" w:pos="895"/>
          <w:tab w:val="left" w:pos="2003"/>
        </w:tabs>
        <w:spacing w:line="360" w:lineRule="auto"/>
        <w:ind w:left="0" w:firstLine="508"/>
        <w:rPr>
          <w:rFonts w:ascii="Times New Roman" w:hAnsi="Times New Roman"/>
          <w:spacing w:val="7"/>
          <w:sz w:val="24"/>
          <w:szCs w:val="24"/>
        </w:rPr>
      </w:pPr>
      <w:r>
        <w:rPr>
          <w:rFonts w:ascii="Times New Roman" w:hAnsi="Times New Roman"/>
          <w:spacing w:val="7"/>
          <w:sz w:val="24"/>
          <w:szCs w:val="24"/>
        </w:rPr>
        <w:t>《城镇排水管道维护安全技术规程》</w:t>
      </w:r>
      <w:r>
        <w:rPr>
          <w:rFonts w:hint="eastAsia" w:ascii="Times New Roman" w:hAnsi="Times New Roman"/>
          <w:spacing w:val="7"/>
          <w:sz w:val="24"/>
          <w:szCs w:val="24"/>
        </w:rPr>
        <w:t>（C</w:t>
      </w:r>
      <w:r>
        <w:rPr>
          <w:rFonts w:ascii="Times New Roman" w:hAnsi="Times New Roman"/>
          <w:spacing w:val="7"/>
          <w:sz w:val="24"/>
          <w:szCs w:val="24"/>
        </w:rPr>
        <w:t>JJ6-2009</w:t>
      </w:r>
      <w:r>
        <w:rPr>
          <w:rFonts w:hint="eastAsia" w:ascii="Times New Roman" w:hAnsi="Times New Roman"/>
          <w:spacing w:val="7"/>
          <w:sz w:val="24"/>
          <w:szCs w:val="24"/>
        </w:rPr>
        <w:t>）</w:t>
      </w:r>
    </w:p>
    <w:p>
      <w:pPr>
        <w:pStyle w:val="32"/>
        <w:tabs>
          <w:tab w:val="left" w:pos="895"/>
          <w:tab w:val="left" w:pos="2003"/>
        </w:tabs>
        <w:spacing w:line="360" w:lineRule="auto"/>
        <w:ind w:left="0" w:firstLine="508"/>
        <w:rPr>
          <w:rFonts w:ascii="Times New Roman" w:hAnsi="Times New Roman"/>
          <w:spacing w:val="7"/>
          <w:sz w:val="24"/>
          <w:szCs w:val="24"/>
        </w:rPr>
      </w:pPr>
      <w:r>
        <w:rPr>
          <w:rFonts w:ascii="Times New Roman" w:hAnsi="Times New Roman"/>
          <w:spacing w:val="7"/>
          <w:sz w:val="24"/>
          <w:szCs w:val="24"/>
        </w:rPr>
        <w:t>《爆炸性气体环境用电气设备》</w:t>
      </w:r>
      <w:r>
        <w:rPr>
          <w:rFonts w:hint="eastAsia" w:ascii="Times New Roman" w:hAnsi="Times New Roman"/>
          <w:spacing w:val="7"/>
          <w:sz w:val="24"/>
          <w:szCs w:val="24"/>
        </w:rPr>
        <w:t>（G</w:t>
      </w:r>
      <w:r>
        <w:rPr>
          <w:rFonts w:ascii="Times New Roman" w:hAnsi="Times New Roman"/>
          <w:spacing w:val="7"/>
          <w:sz w:val="24"/>
          <w:szCs w:val="24"/>
        </w:rPr>
        <w:t>B3836.2-2010</w:t>
      </w:r>
      <w:r>
        <w:rPr>
          <w:rFonts w:hint="eastAsia" w:ascii="Times New Roman" w:hAnsi="Times New Roman"/>
          <w:spacing w:val="7"/>
          <w:sz w:val="24"/>
          <w:szCs w:val="24"/>
        </w:rPr>
        <w:t>）</w:t>
      </w:r>
    </w:p>
    <w:p>
      <w:pPr>
        <w:pStyle w:val="32"/>
        <w:tabs>
          <w:tab w:val="left" w:pos="895"/>
          <w:tab w:val="left" w:pos="2003"/>
        </w:tabs>
        <w:spacing w:line="360" w:lineRule="auto"/>
        <w:ind w:left="0" w:firstLine="508"/>
        <w:rPr>
          <w:rFonts w:ascii="Times New Roman" w:hAnsi="Times New Roman"/>
          <w:spacing w:val="7"/>
          <w:sz w:val="24"/>
          <w:szCs w:val="24"/>
        </w:rPr>
      </w:pPr>
      <w:r>
        <w:rPr>
          <w:rFonts w:ascii="Times New Roman" w:hAnsi="Times New Roman"/>
          <w:spacing w:val="7"/>
          <w:sz w:val="24"/>
          <w:szCs w:val="24"/>
        </w:rPr>
        <w:t>《生活垃圾卫生填埋场防渗系统工程技术规范》</w:t>
      </w:r>
      <w:r>
        <w:rPr>
          <w:rFonts w:hint="eastAsia" w:ascii="Times New Roman" w:hAnsi="Times New Roman"/>
          <w:spacing w:val="7"/>
          <w:sz w:val="24"/>
          <w:szCs w:val="24"/>
        </w:rPr>
        <w:t>（C</w:t>
      </w:r>
      <w:r>
        <w:rPr>
          <w:rFonts w:ascii="Times New Roman" w:hAnsi="Times New Roman"/>
          <w:spacing w:val="7"/>
          <w:sz w:val="24"/>
          <w:szCs w:val="24"/>
        </w:rPr>
        <w:t>JJ113-2007</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《城市绿地设计规范》（</w:t>
      </w:r>
      <w:r>
        <w:rPr>
          <w:rFonts w:ascii="Times New Roman" w:hAnsi="Times New Roman"/>
          <w:spacing w:val="7"/>
          <w:sz w:val="24"/>
          <w:szCs w:val="24"/>
        </w:rPr>
        <w:t>GB50420-2016</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《透水路面砖和透水路面板》（</w:t>
      </w:r>
      <w:r>
        <w:rPr>
          <w:rFonts w:ascii="Times New Roman" w:hAnsi="Times New Roman"/>
          <w:spacing w:val="7"/>
          <w:sz w:val="24"/>
          <w:szCs w:val="24"/>
        </w:rPr>
        <w:t>GB/T25993-2010</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《透水砖路面技术规程》（</w:t>
      </w:r>
      <w:r>
        <w:rPr>
          <w:rFonts w:ascii="Times New Roman" w:hAnsi="Times New Roman"/>
          <w:spacing w:val="7"/>
          <w:sz w:val="24"/>
          <w:szCs w:val="24"/>
        </w:rPr>
        <w:t>CJJ/T188-2012</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《透水沥青路面技术规程》（</w:t>
      </w:r>
      <w:r>
        <w:rPr>
          <w:rFonts w:ascii="Times New Roman" w:hAnsi="Times New Roman"/>
          <w:spacing w:val="7"/>
          <w:sz w:val="24"/>
          <w:szCs w:val="24"/>
        </w:rPr>
        <w:t>CJJ/T190-2012</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《透水水泥混凝土路面技术规程》（</w:t>
      </w:r>
      <w:r>
        <w:rPr>
          <w:rFonts w:ascii="Times New Roman" w:hAnsi="Times New Roman"/>
          <w:spacing w:val="7"/>
          <w:sz w:val="24"/>
          <w:szCs w:val="24"/>
        </w:rPr>
        <w:t>CJJ/T135-2009</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《城市道路养护技术规范》（</w:t>
      </w:r>
      <w:r>
        <w:rPr>
          <w:rFonts w:ascii="Times New Roman" w:hAnsi="Times New Roman"/>
          <w:spacing w:val="7"/>
          <w:sz w:val="24"/>
          <w:szCs w:val="24"/>
        </w:rPr>
        <w:t>CJJ36-2016</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《人工湿地污水处理工程技术规范》（</w:t>
      </w:r>
      <w:r>
        <w:rPr>
          <w:rFonts w:ascii="Times New Roman" w:hAnsi="Times New Roman"/>
          <w:spacing w:val="7"/>
          <w:sz w:val="24"/>
          <w:szCs w:val="24"/>
        </w:rPr>
        <w:t>HJ2005-2010</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《种植屋面工程技术规程》（</w:t>
      </w:r>
      <w:r>
        <w:rPr>
          <w:rFonts w:ascii="Times New Roman" w:hAnsi="Times New Roman"/>
          <w:spacing w:val="7"/>
          <w:sz w:val="24"/>
          <w:szCs w:val="24"/>
        </w:rPr>
        <w:t>JGJ155-2013</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《城市园林绿化养护管理标准》（</w:t>
      </w:r>
      <w:r>
        <w:rPr>
          <w:rFonts w:ascii="Times New Roman" w:hAnsi="Times New Roman"/>
          <w:spacing w:val="7"/>
          <w:sz w:val="24"/>
          <w:szCs w:val="24"/>
        </w:rPr>
        <w:t>DB11T213-2016</w:t>
      </w:r>
      <w:r>
        <w:rPr>
          <w:rFonts w:hint="eastAsia" w:ascii="Times New Roman" w:hAnsi="Times New Roman"/>
          <w:spacing w:val="7"/>
          <w:sz w:val="24"/>
          <w:szCs w:val="24"/>
        </w:rPr>
        <w:t>）</w:t>
      </w:r>
    </w:p>
    <w:p>
      <w:pPr>
        <w:pStyle w:val="32"/>
        <w:tabs>
          <w:tab w:val="left" w:pos="895"/>
          <w:tab w:val="left" w:pos="2003"/>
        </w:tabs>
        <w:spacing w:line="360" w:lineRule="auto"/>
        <w:ind w:left="0" w:firstLine="508"/>
        <w:jc w:val="both"/>
        <w:rPr>
          <w:rFonts w:ascii="Times New Roman" w:hAnsi="Times New Roman"/>
          <w:spacing w:val="7"/>
          <w:sz w:val="24"/>
          <w:szCs w:val="24"/>
        </w:rPr>
      </w:pPr>
      <w:r>
        <w:rPr>
          <w:rFonts w:hint="eastAsia" w:ascii="Times New Roman" w:hAnsi="Times New Roman"/>
          <w:spacing w:val="7"/>
          <w:sz w:val="24"/>
          <w:szCs w:val="24"/>
        </w:rPr>
        <w:t>《云南省城镇风景园林绿化养护工程技术规程》（DBJ</w:t>
      </w:r>
      <w:r>
        <w:rPr>
          <w:rFonts w:ascii="Times New Roman" w:hAnsi="Times New Roman"/>
          <w:spacing w:val="7"/>
          <w:sz w:val="24"/>
          <w:szCs w:val="24"/>
        </w:rPr>
        <w:t>53/T-77-2016</w:t>
      </w:r>
      <w:r>
        <w:rPr>
          <w:rFonts w:hint="eastAsia" w:ascii="Times New Roman" w:hAnsi="Times New Roman"/>
          <w:spacing w:val="7"/>
          <w:sz w:val="24"/>
          <w:szCs w:val="24"/>
        </w:rPr>
        <w:t>）</w:t>
      </w:r>
    </w:p>
    <w:p>
      <w:pPr>
        <w:rPr>
          <w:rFonts w:ascii="宋体" w:hAnsi="宋体" w:eastAsia="宋体"/>
        </w:rPr>
      </w:pPr>
    </w:p>
    <w:sectPr>
      <w:pgSz w:w="11907" w:h="16839"/>
      <w:pgMar w:top="1440" w:right="1797" w:bottom="1440" w:left="1797" w:header="709" w:footer="709"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768155"/>
    </w:sdtPr>
    <w:sdtContent>
      <w:p>
        <w:pPr>
          <w:pStyle w:val="14"/>
          <w:ind w:left="210" w:leftChars="100" w:firstLine="180" w:firstLineChars="100"/>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781025"/>
    </w:sdtPr>
    <w:sdtContent>
      <w:p>
        <w:pPr>
          <w:pStyle w:val="14"/>
          <w:ind w:left="5250"/>
        </w:pPr>
        <w:r>
          <w:fldChar w:fldCharType="begin"/>
        </w:r>
        <w:r>
          <w:instrText xml:space="preserve">PAGE   \* MERGEFORMAT</w:instrText>
        </w:r>
        <w:r>
          <w:fldChar w:fldCharType="separate"/>
        </w:r>
        <w:r>
          <w:rPr>
            <w:lang w:val="zh-CN"/>
          </w:rPr>
          <w:t>I</w:t>
        </w:r>
        <w:r>
          <w:fldChar w:fldCharType="end"/>
        </w:r>
      </w:p>
    </w:sdtContent>
  </w:sdt>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069072"/>
    </w:sdtPr>
    <w:sdtContent>
      <w:p>
        <w:pPr>
          <w:pStyle w:val="14"/>
          <w:ind w:left="210" w:leftChars="100" w:firstLine="180" w:firstLineChars="100"/>
          <w:jc w:val="center"/>
        </w:pPr>
        <w:r>
          <w:fldChar w:fldCharType="begin"/>
        </w:r>
        <w:r>
          <w:instrText xml:space="preserve">PAGE   \* MERGEFORMAT</w:instrText>
        </w:r>
        <w:r>
          <w:fldChar w:fldCharType="separate"/>
        </w:r>
        <w:r>
          <w:rPr>
            <w:lang w:val="zh-CN"/>
          </w:rPr>
          <w:t>50</w:t>
        </w:r>
        <w: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0503183"/>
    </w:sdtPr>
    <w:sdtContent>
      <w:p>
        <w:pPr>
          <w:pStyle w:val="14"/>
          <w:jc w:val="center"/>
        </w:pPr>
        <w:r>
          <w:fldChar w:fldCharType="begin"/>
        </w:r>
        <w:r>
          <w:instrText xml:space="preserve">PAGE   \* MERGEFORMAT</w:instrText>
        </w:r>
        <w:r>
          <w:fldChar w:fldCharType="separate"/>
        </w:r>
        <w:r>
          <w:rPr>
            <w:lang w:val="zh-CN"/>
          </w:rPr>
          <w:t>49</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646C"/>
    <w:multiLevelType w:val="multilevel"/>
    <w:tmpl w:val="5C76646C"/>
    <w:lvl w:ilvl="0" w:tentative="0">
      <w:start w:val="1"/>
      <w:numFmt w:val="decimal"/>
      <w:lvlText w:val="%1"/>
      <w:lvlJc w:val="left"/>
      <w:pPr>
        <w:ind w:left="425" w:hanging="425"/>
      </w:pPr>
    </w:lvl>
    <w:lvl w:ilvl="1" w:tentative="0">
      <w:start w:val="1"/>
      <w:numFmt w:val="decimal"/>
      <w:lvlText w:val="%1.%2"/>
      <w:lvlJc w:val="left"/>
      <w:pPr>
        <w:ind w:left="581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16C2"/>
    <w:rsid w:val="00003F7F"/>
    <w:rsid w:val="0000520E"/>
    <w:rsid w:val="000075C3"/>
    <w:rsid w:val="00010C50"/>
    <w:rsid w:val="000122E4"/>
    <w:rsid w:val="00022112"/>
    <w:rsid w:val="000251EF"/>
    <w:rsid w:val="000272C4"/>
    <w:rsid w:val="000331CD"/>
    <w:rsid w:val="00033B47"/>
    <w:rsid w:val="00046C90"/>
    <w:rsid w:val="000733DB"/>
    <w:rsid w:val="00077B13"/>
    <w:rsid w:val="00081420"/>
    <w:rsid w:val="00082FEA"/>
    <w:rsid w:val="00087009"/>
    <w:rsid w:val="0009602D"/>
    <w:rsid w:val="000978B3"/>
    <w:rsid w:val="00097B8C"/>
    <w:rsid w:val="000A1995"/>
    <w:rsid w:val="000A4F92"/>
    <w:rsid w:val="000B2337"/>
    <w:rsid w:val="000C69F4"/>
    <w:rsid w:val="000E0212"/>
    <w:rsid w:val="000E1474"/>
    <w:rsid w:val="000E66C4"/>
    <w:rsid w:val="000F4F6D"/>
    <w:rsid w:val="000F621D"/>
    <w:rsid w:val="001020D5"/>
    <w:rsid w:val="00102F9D"/>
    <w:rsid w:val="00112AD2"/>
    <w:rsid w:val="001221A1"/>
    <w:rsid w:val="001431FE"/>
    <w:rsid w:val="00146F64"/>
    <w:rsid w:val="001563D3"/>
    <w:rsid w:val="00163012"/>
    <w:rsid w:val="001662A0"/>
    <w:rsid w:val="0017032B"/>
    <w:rsid w:val="00171901"/>
    <w:rsid w:val="001779DB"/>
    <w:rsid w:val="00181FE4"/>
    <w:rsid w:val="001A1248"/>
    <w:rsid w:val="001A6551"/>
    <w:rsid w:val="001A7939"/>
    <w:rsid w:val="001B6B7D"/>
    <w:rsid w:val="001D2B59"/>
    <w:rsid w:val="001D70B1"/>
    <w:rsid w:val="001E384D"/>
    <w:rsid w:val="001E5999"/>
    <w:rsid w:val="001E6B27"/>
    <w:rsid w:val="001F3A12"/>
    <w:rsid w:val="001F778E"/>
    <w:rsid w:val="00215EAE"/>
    <w:rsid w:val="002178B6"/>
    <w:rsid w:val="00223C88"/>
    <w:rsid w:val="00260C0D"/>
    <w:rsid w:val="0026668D"/>
    <w:rsid w:val="00266717"/>
    <w:rsid w:val="00270AAE"/>
    <w:rsid w:val="00274833"/>
    <w:rsid w:val="00275807"/>
    <w:rsid w:val="00292A90"/>
    <w:rsid w:val="002A4432"/>
    <w:rsid w:val="002B1DD9"/>
    <w:rsid w:val="002C2910"/>
    <w:rsid w:val="002D42C2"/>
    <w:rsid w:val="002E4FED"/>
    <w:rsid w:val="002E6056"/>
    <w:rsid w:val="002F0241"/>
    <w:rsid w:val="002F4EC7"/>
    <w:rsid w:val="00310DEA"/>
    <w:rsid w:val="00325710"/>
    <w:rsid w:val="003326DF"/>
    <w:rsid w:val="003374F4"/>
    <w:rsid w:val="003379EA"/>
    <w:rsid w:val="003566C5"/>
    <w:rsid w:val="00357913"/>
    <w:rsid w:val="00366E81"/>
    <w:rsid w:val="0037673C"/>
    <w:rsid w:val="0037750B"/>
    <w:rsid w:val="003E1BBC"/>
    <w:rsid w:val="003F7070"/>
    <w:rsid w:val="00411229"/>
    <w:rsid w:val="00411F6C"/>
    <w:rsid w:val="00420C18"/>
    <w:rsid w:val="00421217"/>
    <w:rsid w:val="00424DBF"/>
    <w:rsid w:val="00427587"/>
    <w:rsid w:val="00437496"/>
    <w:rsid w:val="004500C6"/>
    <w:rsid w:val="004644C0"/>
    <w:rsid w:val="00467D70"/>
    <w:rsid w:val="00467E34"/>
    <w:rsid w:val="004727D1"/>
    <w:rsid w:val="0047634B"/>
    <w:rsid w:val="00477651"/>
    <w:rsid w:val="00477BEA"/>
    <w:rsid w:val="00481BE6"/>
    <w:rsid w:val="004859CE"/>
    <w:rsid w:val="004A68E0"/>
    <w:rsid w:val="004B1567"/>
    <w:rsid w:val="004E247D"/>
    <w:rsid w:val="004F01A2"/>
    <w:rsid w:val="004F5DB8"/>
    <w:rsid w:val="004F745B"/>
    <w:rsid w:val="00503676"/>
    <w:rsid w:val="005045C3"/>
    <w:rsid w:val="00505968"/>
    <w:rsid w:val="0051001A"/>
    <w:rsid w:val="0051708A"/>
    <w:rsid w:val="005275D5"/>
    <w:rsid w:val="005313A9"/>
    <w:rsid w:val="00535564"/>
    <w:rsid w:val="005355C1"/>
    <w:rsid w:val="00543DE4"/>
    <w:rsid w:val="00546C68"/>
    <w:rsid w:val="00553CC6"/>
    <w:rsid w:val="005567AE"/>
    <w:rsid w:val="005653FE"/>
    <w:rsid w:val="00565A6E"/>
    <w:rsid w:val="00566FD6"/>
    <w:rsid w:val="00596F7B"/>
    <w:rsid w:val="005A0471"/>
    <w:rsid w:val="005A1890"/>
    <w:rsid w:val="005A60CC"/>
    <w:rsid w:val="005A7480"/>
    <w:rsid w:val="005B13D1"/>
    <w:rsid w:val="005B6C7F"/>
    <w:rsid w:val="005C05E5"/>
    <w:rsid w:val="005D0A06"/>
    <w:rsid w:val="005D279B"/>
    <w:rsid w:val="005E1DB3"/>
    <w:rsid w:val="005E60D9"/>
    <w:rsid w:val="005E79B2"/>
    <w:rsid w:val="005E7A60"/>
    <w:rsid w:val="005F6EDA"/>
    <w:rsid w:val="00601410"/>
    <w:rsid w:val="006176B6"/>
    <w:rsid w:val="00625359"/>
    <w:rsid w:val="0063040F"/>
    <w:rsid w:val="00632ACD"/>
    <w:rsid w:val="00633BC8"/>
    <w:rsid w:val="006406DD"/>
    <w:rsid w:val="0064268D"/>
    <w:rsid w:val="00645E1A"/>
    <w:rsid w:val="00650B90"/>
    <w:rsid w:val="00652FC8"/>
    <w:rsid w:val="00653CF5"/>
    <w:rsid w:val="00654EC7"/>
    <w:rsid w:val="0065507F"/>
    <w:rsid w:val="00656F24"/>
    <w:rsid w:val="00662D56"/>
    <w:rsid w:val="00666E4B"/>
    <w:rsid w:val="006773C3"/>
    <w:rsid w:val="006876C3"/>
    <w:rsid w:val="00697E65"/>
    <w:rsid w:val="006A1CB0"/>
    <w:rsid w:val="006A1CF7"/>
    <w:rsid w:val="006A4E78"/>
    <w:rsid w:val="006B16C2"/>
    <w:rsid w:val="006B621D"/>
    <w:rsid w:val="006C00C0"/>
    <w:rsid w:val="006C037E"/>
    <w:rsid w:val="006E58FF"/>
    <w:rsid w:val="006F3C97"/>
    <w:rsid w:val="006F5E15"/>
    <w:rsid w:val="0070202E"/>
    <w:rsid w:val="00705014"/>
    <w:rsid w:val="007064AD"/>
    <w:rsid w:val="007159E7"/>
    <w:rsid w:val="00721DE4"/>
    <w:rsid w:val="00724747"/>
    <w:rsid w:val="007274EE"/>
    <w:rsid w:val="0073479C"/>
    <w:rsid w:val="007374CC"/>
    <w:rsid w:val="0074155D"/>
    <w:rsid w:val="00744BF4"/>
    <w:rsid w:val="00747EEE"/>
    <w:rsid w:val="00751E52"/>
    <w:rsid w:val="00754598"/>
    <w:rsid w:val="00785E9B"/>
    <w:rsid w:val="00790ED2"/>
    <w:rsid w:val="00795632"/>
    <w:rsid w:val="007A3E21"/>
    <w:rsid w:val="007A7869"/>
    <w:rsid w:val="007B4F02"/>
    <w:rsid w:val="007C4105"/>
    <w:rsid w:val="007C6BF8"/>
    <w:rsid w:val="007D0182"/>
    <w:rsid w:val="007D0245"/>
    <w:rsid w:val="007D6187"/>
    <w:rsid w:val="007E7778"/>
    <w:rsid w:val="007F0E3F"/>
    <w:rsid w:val="007F3067"/>
    <w:rsid w:val="007F6C65"/>
    <w:rsid w:val="0080230E"/>
    <w:rsid w:val="00824679"/>
    <w:rsid w:val="00825457"/>
    <w:rsid w:val="0083103F"/>
    <w:rsid w:val="0083618A"/>
    <w:rsid w:val="0084210B"/>
    <w:rsid w:val="008728A7"/>
    <w:rsid w:val="008830D9"/>
    <w:rsid w:val="008834C1"/>
    <w:rsid w:val="008A42DD"/>
    <w:rsid w:val="008A4C70"/>
    <w:rsid w:val="008A56F3"/>
    <w:rsid w:val="008A63FC"/>
    <w:rsid w:val="008A680B"/>
    <w:rsid w:val="008B405F"/>
    <w:rsid w:val="008C77A1"/>
    <w:rsid w:val="008D257F"/>
    <w:rsid w:val="008D5233"/>
    <w:rsid w:val="008E1B5C"/>
    <w:rsid w:val="008E22FD"/>
    <w:rsid w:val="008E292A"/>
    <w:rsid w:val="008E4289"/>
    <w:rsid w:val="008E4295"/>
    <w:rsid w:val="008F5F3F"/>
    <w:rsid w:val="00900C0F"/>
    <w:rsid w:val="009456C0"/>
    <w:rsid w:val="00971C62"/>
    <w:rsid w:val="00972742"/>
    <w:rsid w:val="00972F35"/>
    <w:rsid w:val="00980F90"/>
    <w:rsid w:val="0098334E"/>
    <w:rsid w:val="0098712F"/>
    <w:rsid w:val="00991C2C"/>
    <w:rsid w:val="009A1708"/>
    <w:rsid w:val="009A2B61"/>
    <w:rsid w:val="009A7AE4"/>
    <w:rsid w:val="009B778D"/>
    <w:rsid w:val="009D5032"/>
    <w:rsid w:val="009E5A93"/>
    <w:rsid w:val="00A0166D"/>
    <w:rsid w:val="00A10A2A"/>
    <w:rsid w:val="00A20221"/>
    <w:rsid w:val="00A26868"/>
    <w:rsid w:val="00A43DEE"/>
    <w:rsid w:val="00A45AC6"/>
    <w:rsid w:val="00A50AB7"/>
    <w:rsid w:val="00A62866"/>
    <w:rsid w:val="00A716B7"/>
    <w:rsid w:val="00A811D6"/>
    <w:rsid w:val="00A91CF8"/>
    <w:rsid w:val="00A91ED3"/>
    <w:rsid w:val="00A96268"/>
    <w:rsid w:val="00AA5EF0"/>
    <w:rsid w:val="00AA7001"/>
    <w:rsid w:val="00AB1A9F"/>
    <w:rsid w:val="00AC2526"/>
    <w:rsid w:val="00AC7D10"/>
    <w:rsid w:val="00AD06F2"/>
    <w:rsid w:val="00AD1D55"/>
    <w:rsid w:val="00AE70F3"/>
    <w:rsid w:val="00AF2763"/>
    <w:rsid w:val="00AF56A2"/>
    <w:rsid w:val="00B27AD0"/>
    <w:rsid w:val="00B43E62"/>
    <w:rsid w:val="00B44BE1"/>
    <w:rsid w:val="00B44DAD"/>
    <w:rsid w:val="00B50B08"/>
    <w:rsid w:val="00B64297"/>
    <w:rsid w:val="00B651B7"/>
    <w:rsid w:val="00B6522A"/>
    <w:rsid w:val="00B664BF"/>
    <w:rsid w:val="00B67756"/>
    <w:rsid w:val="00B938C0"/>
    <w:rsid w:val="00B9546D"/>
    <w:rsid w:val="00BA3E1F"/>
    <w:rsid w:val="00BB1F65"/>
    <w:rsid w:val="00BD4D95"/>
    <w:rsid w:val="00BD6D37"/>
    <w:rsid w:val="00BE0C11"/>
    <w:rsid w:val="00BE1433"/>
    <w:rsid w:val="00BF15E6"/>
    <w:rsid w:val="00C007A8"/>
    <w:rsid w:val="00C103ED"/>
    <w:rsid w:val="00C14A35"/>
    <w:rsid w:val="00C25C76"/>
    <w:rsid w:val="00C26B78"/>
    <w:rsid w:val="00C50954"/>
    <w:rsid w:val="00C53E48"/>
    <w:rsid w:val="00C55DC8"/>
    <w:rsid w:val="00C57D4F"/>
    <w:rsid w:val="00C602F2"/>
    <w:rsid w:val="00C6056E"/>
    <w:rsid w:val="00C67F38"/>
    <w:rsid w:val="00C77D2F"/>
    <w:rsid w:val="00C90016"/>
    <w:rsid w:val="00C920A4"/>
    <w:rsid w:val="00C97939"/>
    <w:rsid w:val="00CB09A7"/>
    <w:rsid w:val="00CB31BE"/>
    <w:rsid w:val="00CB6C80"/>
    <w:rsid w:val="00CD4C84"/>
    <w:rsid w:val="00CE1C5E"/>
    <w:rsid w:val="00D0511F"/>
    <w:rsid w:val="00D05B23"/>
    <w:rsid w:val="00D073DD"/>
    <w:rsid w:val="00D13DFB"/>
    <w:rsid w:val="00D36392"/>
    <w:rsid w:val="00D4788E"/>
    <w:rsid w:val="00D54829"/>
    <w:rsid w:val="00D61F1C"/>
    <w:rsid w:val="00D702DD"/>
    <w:rsid w:val="00D761B6"/>
    <w:rsid w:val="00D7634C"/>
    <w:rsid w:val="00D82BBB"/>
    <w:rsid w:val="00D84463"/>
    <w:rsid w:val="00DA1B8F"/>
    <w:rsid w:val="00DC1B50"/>
    <w:rsid w:val="00DC4A3F"/>
    <w:rsid w:val="00DC4A7A"/>
    <w:rsid w:val="00DC605E"/>
    <w:rsid w:val="00DD56C6"/>
    <w:rsid w:val="00DD6E63"/>
    <w:rsid w:val="00DF26BB"/>
    <w:rsid w:val="00E0086D"/>
    <w:rsid w:val="00E13750"/>
    <w:rsid w:val="00E14481"/>
    <w:rsid w:val="00E179FF"/>
    <w:rsid w:val="00E22945"/>
    <w:rsid w:val="00E34EFE"/>
    <w:rsid w:val="00E43695"/>
    <w:rsid w:val="00E4691D"/>
    <w:rsid w:val="00E6078E"/>
    <w:rsid w:val="00E81FE5"/>
    <w:rsid w:val="00E941EB"/>
    <w:rsid w:val="00E94426"/>
    <w:rsid w:val="00EA6181"/>
    <w:rsid w:val="00EA73A3"/>
    <w:rsid w:val="00EB266B"/>
    <w:rsid w:val="00EB313D"/>
    <w:rsid w:val="00EC44BA"/>
    <w:rsid w:val="00EC682B"/>
    <w:rsid w:val="00EC7945"/>
    <w:rsid w:val="00ED1908"/>
    <w:rsid w:val="00EE4BC6"/>
    <w:rsid w:val="00EF1012"/>
    <w:rsid w:val="00EF14E2"/>
    <w:rsid w:val="00EF1EFA"/>
    <w:rsid w:val="00EF47F7"/>
    <w:rsid w:val="00EF7848"/>
    <w:rsid w:val="00F00307"/>
    <w:rsid w:val="00F2048E"/>
    <w:rsid w:val="00F27994"/>
    <w:rsid w:val="00F32AE2"/>
    <w:rsid w:val="00F33433"/>
    <w:rsid w:val="00F5303C"/>
    <w:rsid w:val="00F56F6C"/>
    <w:rsid w:val="00F65FBF"/>
    <w:rsid w:val="00F75AF8"/>
    <w:rsid w:val="00F8194E"/>
    <w:rsid w:val="00F8216F"/>
    <w:rsid w:val="00F8704B"/>
    <w:rsid w:val="00F95F3E"/>
    <w:rsid w:val="00FA2199"/>
    <w:rsid w:val="00FA5446"/>
    <w:rsid w:val="00FB05C0"/>
    <w:rsid w:val="00FB2B40"/>
    <w:rsid w:val="00FD4248"/>
    <w:rsid w:val="00FD564C"/>
    <w:rsid w:val="00FD5943"/>
    <w:rsid w:val="00FF01B2"/>
    <w:rsid w:val="00FF3383"/>
    <w:rsid w:val="1A770A26"/>
  </w:rsids>
  <m:mathPr>
    <m:lMargin m:val="0"/>
    <m:mathFont m:val="Cambria Math"/>
    <m:rMargin m:val="0"/>
    <m:wrapIndent m:val="1440"/>
    <m:brkBin m:val="before"/>
    <m:brkBinSub m:val="--"/>
    <m:defJc m:val="centerGroup"/>
    <m:intLim m:val="subSup"/>
    <m:naryLim m:val="undOvr"/>
    <m:smallFrac m:val=""/>
    <m:dispDef/>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1418" w:hanging="567"/>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Lines="100" w:afterLines="100"/>
      <w:jc w:val="center"/>
      <w:outlineLvl w:val="0"/>
    </w:pPr>
    <w:rPr>
      <w:rFonts w:ascii="Times New Roman" w:hAnsi="Times New Roman" w:eastAsia="黑体" w:cs="Times New Roman"/>
      <w:b/>
      <w:bCs/>
      <w:kern w:val="44"/>
      <w:sz w:val="32"/>
      <w:szCs w:val="32"/>
    </w:rPr>
  </w:style>
  <w:style w:type="paragraph" w:styleId="3">
    <w:name w:val="heading 2"/>
    <w:basedOn w:val="1"/>
    <w:next w:val="1"/>
    <w:link w:val="30"/>
    <w:unhideWhenUsed/>
    <w:qFormat/>
    <w:uiPriority w:val="9"/>
    <w:pPr>
      <w:keepNext/>
      <w:keepLines/>
      <w:spacing w:before="260" w:after="260" w:line="416" w:lineRule="auto"/>
      <w:ind w:firstLine="480" w:firstLineChars="200"/>
      <w:outlineLvl w:val="1"/>
    </w:pPr>
    <w:rPr>
      <w:rFonts w:asciiTheme="majorHAnsi" w:hAnsiTheme="majorHAnsi" w:eastAsiaTheme="majorEastAsia" w:cstheme="majorBidi"/>
      <w:b/>
      <w:bCs/>
      <w:kern w:val="0"/>
      <w:sz w:val="32"/>
      <w:szCs w:val="32"/>
    </w:rPr>
  </w:style>
  <w:style w:type="paragraph" w:styleId="4">
    <w:name w:val="heading 3"/>
    <w:basedOn w:val="1"/>
    <w:next w:val="1"/>
    <w:link w:val="29"/>
    <w:unhideWhenUsed/>
    <w:qFormat/>
    <w:uiPriority w:val="9"/>
    <w:pPr>
      <w:keepNext/>
      <w:keepLines/>
      <w:spacing w:before="260" w:after="260" w:line="416" w:lineRule="auto"/>
      <w:ind w:firstLine="480" w:firstLineChars="200"/>
      <w:outlineLvl w:val="2"/>
    </w:pPr>
    <w:rPr>
      <w:rFonts w:ascii="Times New Roman" w:hAnsi="Times New Roman" w:eastAsia="仿宋_GB2312" w:cs="Times New Roman"/>
      <w:b/>
      <w:bCs/>
      <w:kern w:val="0"/>
      <w:sz w:val="32"/>
      <w:szCs w:val="32"/>
    </w:rPr>
  </w:style>
  <w:style w:type="character" w:default="1" w:styleId="21">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1"/>
    <w:unhideWhenUsed/>
    <w:qFormat/>
    <w:uiPriority w:val="99"/>
    <w:rPr>
      <w:b/>
      <w:bCs/>
    </w:rPr>
  </w:style>
  <w:style w:type="paragraph" w:styleId="6">
    <w:name w:val="annotation text"/>
    <w:basedOn w:val="1"/>
    <w:link w:val="40"/>
    <w:unhideWhenUsed/>
    <w:qFormat/>
    <w:uiPriority w:val="99"/>
    <w:pPr>
      <w:widowControl w:val="0"/>
      <w:spacing w:line="240" w:lineRule="auto"/>
      <w:ind w:left="0" w:firstLine="0"/>
    </w:pPr>
  </w:style>
  <w:style w:type="paragraph" w:styleId="7">
    <w:name w:val="toc 7"/>
    <w:basedOn w:val="1"/>
    <w:next w:val="1"/>
    <w:unhideWhenUsed/>
    <w:qFormat/>
    <w:uiPriority w:val="39"/>
    <w:pPr>
      <w:ind w:left="1260"/>
    </w:pPr>
    <w:rPr>
      <w:rFonts w:cstheme="minorHAnsi"/>
      <w:sz w:val="18"/>
      <w:szCs w:val="18"/>
    </w:rPr>
  </w:style>
  <w:style w:type="paragraph" w:styleId="8">
    <w:name w:val="caption"/>
    <w:basedOn w:val="1"/>
    <w:next w:val="1"/>
    <w:unhideWhenUsed/>
    <w:qFormat/>
    <w:uiPriority w:val="35"/>
    <w:pPr>
      <w:widowControl w:val="0"/>
      <w:spacing w:afterLines="50"/>
      <w:ind w:left="0" w:firstLine="0"/>
      <w:jc w:val="center"/>
    </w:pPr>
    <w:rPr>
      <w:rFonts w:ascii="等线 Light" w:hAnsi="等线 Light" w:eastAsia="宋体" w:cs="Times New Roman"/>
      <w:szCs w:val="20"/>
    </w:rPr>
  </w:style>
  <w:style w:type="paragraph" w:styleId="9">
    <w:name w:val="toc 5"/>
    <w:basedOn w:val="1"/>
    <w:next w:val="1"/>
    <w:unhideWhenUsed/>
    <w:qFormat/>
    <w:uiPriority w:val="39"/>
    <w:pPr>
      <w:ind w:left="840"/>
    </w:pPr>
    <w:rPr>
      <w:rFonts w:cstheme="minorHAnsi"/>
      <w:sz w:val="18"/>
      <w:szCs w:val="18"/>
    </w:rPr>
  </w:style>
  <w:style w:type="paragraph" w:styleId="10">
    <w:name w:val="toc 3"/>
    <w:basedOn w:val="1"/>
    <w:next w:val="1"/>
    <w:unhideWhenUsed/>
    <w:qFormat/>
    <w:uiPriority w:val="39"/>
    <w:pPr>
      <w:ind w:left="420"/>
    </w:pPr>
    <w:rPr>
      <w:rFonts w:cstheme="minorHAnsi"/>
      <w:i/>
      <w:iCs/>
      <w:sz w:val="20"/>
      <w:szCs w:val="20"/>
    </w:rPr>
  </w:style>
  <w:style w:type="paragraph" w:styleId="11">
    <w:name w:val="toc 8"/>
    <w:basedOn w:val="1"/>
    <w:next w:val="1"/>
    <w:unhideWhenUsed/>
    <w:qFormat/>
    <w:uiPriority w:val="39"/>
    <w:pPr>
      <w:ind w:left="1470"/>
    </w:pPr>
    <w:rPr>
      <w:rFonts w:cstheme="minorHAnsi"/>
      <w:sz w:val="18"/>
      <w:szCs w:val="18"/>
    </w:rPr>
  </w:style>
  <w:style w:type="paragraph" w:styleId="12">
    <w:name w:val="Date"/>
    <w:basedOn w:val="1"/>
    <w:next w:val="1"/>
    <w:link w:val="43"/>
    <w:unhideWhenUsed/>
    <w:qFormat/>
    <w:uiPriority w:val="99"/>
    <w:pPr>
      <w:widowControl w:val="0"/>
      <w:spacing w:line="240" w:lineRule="auto"/>
      <w:ind w:left="100" w:leftChars="2500" w:firstLine="0"/>
      <w:jc w:val="both"/>
    </w:pPr>
  </w:style>
  <w:style w:type="paragraph" w:styleId="13">
    <w:name w:val="Balloon Text"/>
    <w:basedOn w:val="1"/>
    <w:link w:val="42"/>
    <w:unhideWhenUsed/>
    <w:qFormat/>
    <w:uiPriority w:val="99"/>
    <w:pPr>
      <w:widowControl w:val="0"/>
      <w:spacing w:line="240" w:lineRule="auto"/>
      <w:ind w:left="0" w:firstLine="0"/>
      <w:jc w:val="both"/>
    </w:pPr>
    <w:rPr>
      <w:sz w:val="18"/>
      <w:szCs w:val="18"/>
    </w:rPr>
  </w:style>
  <w:style w:type="paragraph" w:styleId="14">
    <w:name w:val="footer"/>
    <w:basedOn w:val="1"/>
    <w:link w:val="34"/>
    <w:unhideWhenUsed/>
    <w:uiPriority w:val="99"/>
    <w:pPr>
      <w:tabs>
        <w:tab w:val="center" w:pos="4153"/>
        <w:tab w:val="right" w:pos="8306"/>
      </w:tabs>
      <w:snapToGrid w:val="0"/>
      <w:spacing w:line="240" w:lineRule="auto"/>
    </w:pPr>
    <w:rPr>
      <w:sz w:val="18"/>
      <w:szCs w:val="18"/>
    </w:rPr>
  </w:style>
  <w:style w:type="paragraph" w:styleId="15">
    <w:name w:val="header"/>
    <w:basedOn w:val="1"/>
    <w:link w:val="33"/>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uiPriority w:val="39"/>
    <w:pPr>
      <w:spacing w:before="120" w:after="120"/>
      <w:ind w:left="0"/>
    </w:pPr>
    <w:rPr>
      <w:rFonts w:cstheme="minorHAnsi"/>
      <w:b/>
      <w:bCs/>
      <w:caps/>
      <w:sz w:val="20"/>
      <w:szCs w:val="20"/>
    </w:rPr>
  </w:style>
  <w:style w:type="paragraph" w:styleId="17">
    <w:name w:val="toc 4"/>
    <w:basedOn w:val="1"/>
    <w:next w:val="1"/>
    <w:unhideWhenUsed/>
    <w:qFormat/>
    <w:uiPriority w:val="39"/>
    <w:pPr>
      <w:ind w:left="630"/>
    </w:pPr>
    <w:rPr>
      <w:rFonts w:cstheme="minorHAnsi"/>
      <w:sz w:val="18"/>
      <w:szCs w:val="18"/>
    </w:rPr>
  </w:style>
  <w:style w:type="paragraph" w:styleId="18">
    <w:name w:val="toc 6"/>
    <w:basedOn w:val="1"/>
    <w:next w:val="1"/>
    <w:unhideWhenUsed/>
    <w:qFormat/>
    <w:uiPriority w:val="39"/>
    <w:pPr>
      <w:ind w:left="1050"/>
    </w:pPr>
    <w:rPr>
      <w:rFonts w:cstheme="minorHAnsi"/>
      <w:sz w:val="18"/>
      <w:szCs w:val="18"/>
    </w:rPr>
  </w:style>
  <w:style w:type="paragraph" w:styleId="19">
    <w:name w:val="toc 2"/>
    <w:basedOn w:val="1"/>
    <w:next w:val="1"/>
    <w:unhideWhenUsed/>
    <w:qFormat/>
    <w:uiPriority w:val="39"/>
    <w:pPr>
      <w:ind w:left="210"/>
    </w:pPr>
    <w:rPr>
      <w:rFonts w:cstheme="minorHAnsi"/>
      <w:smallCaps/>
      <w:sz w:val="20"/>
      <w:szCs w:val="20"/>
    </w:rPr>
  </w:style>
  <w:style w:type="paragraph" w:styleId="20">
    <w:name w:val="toc 9"/>
    <w:basedOn w:val="1"/>
    <w:next w:val="1"/>
    <w:unhideWhenUsed/>
    <w:qFormat/>
    <w:uiPriority w:val="39"/>
    <w:pPr>
      <w:ind w:left="1680"/>
    </w:pPr>
    <w:rPr>
      <w:rFonts w:cstheme="minorHAnsi"/>
      <w:sz w:val="18"/>
      <w:szCs w:val="18"/>
    </w:rPr>
  </w:style>
  <w:style w:type="character" w:styleId="22">
    <w:name w:val="Hyperlink"/>
    <w:basedOn w:val="21"/>
    <w:unhideWhenUsed/>
    <w:uiPriority w:val="99"/>
    <w:rPr>
      <w:color w:val="0563C1" w:themeColor="hyperlink"/>
      <w:u w:val="single"/>
    </w:rPr>
  </w:style>
  <w:style w:type="character" w:styleId="23">
    <w:name w:val="annotation reference"/>
    <w:basedOn w:val="21"/>
    <w:unhideWhenUsed/>
    <w:qFormat/>
    <w:uiPriority w:val="99"/>
    <w:rPr>
      <w:sz w:val="21"/>
      <w:szCs w:val="21"/>
    </w:rPr>
  </w:style>
  <w:style w:type="table" w:styleId="25">
    <w:name w:val="Table Grid"/>
    <w:basedOn w:val="24"/>
    <w:qFormat/>
    <w:uiPriority w:val="39"/>
    <w:pPr>
      <w:spacing w:line="240" w:lineRule="auto"/>
      <w:ind w:left="0" w:firstLin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List Paragraph"/>
    <w:basedOn w:val="1"/>
    <w:qFormat/>
    <w:uiPriority w:val="34"/>
    <w:pPr>
      <w:ind w:firstLine="420" w:firstLineChars="200"/>
    </w:pPr>
  </w:style>
  <w:style w:type="character" w:customStyle="1" w:styleId="27">
    <w:name w:val="标题 1 Char"/>
    <w:basedOn w:val="21"/>
    <w:uiPriority w:val="9"/>
    <w:rPr>
      <w:b/>
      <w:bCs/>
      <w:kern w:val="44"/>
      <w:sz w:val="44"/>
      <w:szCs w:val="44"/>
    </w:rPr>
  </w:style>
  <w:style w:type="character" w:customStyle="1" w:styleId="28">
    <w:name w:val="标题 1 Char1"/>
    <w:link w:val="2"/>
    <w:qFormat/>
    <w:uiPriority w:val="0"/>
    <w:rPr>
      <w:rFonts w:ascii="Times New Roman" w:hAnsi="Times New Roman" w:eastAsia="黑体" w:cs="Times New Roman"/>
      <w:b/>
      <w:bCs/>
      <w:kern w:val="44"/>
      <w:sz w:val="32"/>
      <w:szCs w:val="32"/>
    </w:rPr>
  </w:style>
  <w:style w:type="character" w:customStyle="1" w:styleId="29">
    <w:name w:val="标题 3 Char"/>
    <w:basedOn w:val="21"/>
    <w:link w:val="4"/>
    <w:qFormat/>
    <w:uiPriority w:val="99"/>
    <w:rPr>
      <w:rFonts w:ascii="Times New Roman" w:hAnsi="Times New Roman" w:eastAsia="仿宋_GB2312" w:cs="Times New Roman"/>
      <w:b/>
      <w:bCs/>
      <w:kern w:val="0"/>
      <w:sz w:val="32"/>
      <w:szCs w:val="32"/>
    </w:rPr>
  </w:style>
  <w:style w:type="character" w:customStyle="1" w:styleId="30">
    <w:name w:val="标题 2 Char"/>
    <w:basedOn w:val="21"/>
    <w:link w:val="3"/>
    <w:qFormat/>
    <w:uiPriority w:val="9"/>
    <w:rPr>
      <w:rFonts w:asciiTheme="majorHAnsi" w:hAnsiTheme="majorHAnsi" w:eastAsiaTheme="majorEastAsia" w:cstheme="majorBidi"/>
      <w:b/>
      <w:bCs/>
      <w:kern w:val="0"/>
      <w:sz w:val="32"/>
      <w:szCs w:val="32"/>
    </w:rPr>
  </w:style>
  <w:style w:type="character" w:customStyle="1" w:styleId="31">
    <w:name w:val="标题 3 字符"/>
    <w:uiPriority w:val="9"/>
    <w:rPr>
      <w:rFonts w:ascii="Times New Roman" w:hAnsi="Times New Roman" w:eastAsia="宋体"/>
      <w:bCs/>
      <w:sz w:val="28"/>
      <w:szCs w:val="28"/>
    </w:rPr>
  </w:style>
  <w:style w:type="paragraph" w:customStyle="1" w:styleId="32">
    <w:name w:val="列出段落1"/>
    <w:qFormat/>
    <w:uiPriority w:val="34"/>
    <w:pPr>
      <w:spacing w:after="160" w:line="256" w:lineRule="auto"/>
      <w:ind w:left="720" w:firstLine="480" w:firstLineChars="200"/>
      <w:contextualSpacing/>
    </w:pPr>
    <w:rPr>
      <w:rFonts w:ascii="Calibri" w:hAnsi="Calibri" w:eastAsia="宋体" w:cs="Times New Roman"/>
      <w:kern w:val="0"/>
      <w:sz w:val="22"/>
      <w:szCs w:val="22"/>
      <w:lang w:val="en-US" w:eastAsia="zh-CN" w:bidi="ar-SA"/>
    </w:rPr>
  </w:style>
  <w:style w:type="character" w:customStyle="1" w:styleId="33">
    <w:name w:val="页眉 Char"/>
    <w:basedOn w:val="21"/>
    <w:link w:val="15"/>
    <w:uiPriority w:val="99"/>
    <w:rPr>
      <w:sz w:val="18"/>
      <w:szCs w:val="18"/>
    </w:rPr>
  </w:style>
  <w:style w:type="character" w:customStyle="1" w:styleId="34">
    <w:name w:val="页脚 Char"/>
    <w:basedOn w:val="21"/>
    <w:link w:val="14"/>
    <w:uiPriority w:val="99"/>
    <w:rPr>
      <w:sz w:val="18"/>
      <w:szCs w:val="18"/>
    </w:rPr>
  </w:style>
  <w:style w:type="paragraph" w:customStyle="1" w:styleId="35">
    <w:name w:val="标题3"/>
    <w:basedOn w:val="1"/>
    <w:qFormat/>
    <w:uiPriority w:val="0"/>
    <w:pPr>
      <w:widowControl w:val="0"/>
      <w:spacing w:line="240" w:lineRule="auto"/>
      <w:ind w:left="0" w:firstLine="0"/>
      <w:jc w:val="both"/>
    </w:pPr>
    <w:rPr>
      <w:rFonts w:ascii="Times New Roman" w:hAnsi="Times New Roman" w:eastAsia="宋体" w:cs="Times New Roman"/>
      <w:sz w:val="28"/>
      <w:szCs w:val="28"/>
    </w:rPr>
  </w:style>
  <w:style w:type="paragraph" w:customStyle="1" w:styleId="36">
    <w:name w:val="二级无"/>
    <w:basedOn w:val="1"/>
    <w:qFormat/>
    <w:uiPriority w:val="0"/>
    <w:pPr>
      <w:ind w:left="0" w:firstLine="0"/>
      <w:outlineLvl w:val="3"/>
    </w:pPr>
    <w:rPr>
      <w:rFonts w:hint="eastAsia" w:ascii="宋体" w:hAnsi="宋体" w:eastAsia="宋体" w:cs="Times New Roman"/>
      <w:kern w:val="0"/>
      <w:szCs w:val="21"/>
    </w:rPr>
  </w:style>
  <w:style w:type="paragraph" w:customStyle="1" w:styleId="37">
    <w:name w:val="正文表标题"/>
    <w:basedOn w:val="1"/>
    <w:next w:val="1"/>
    <w:qFormat/>
    <w:uiPriority w:val="0"/>
    <w:pPr>
      <w:spacing w:beforeLines="50"/>
      <w:ind w:left="0" w:firstLine="0"/>
      <w:jc w:val="center"/>
    </w:pPr>
    <w:rPr>
      <w:rFonts w:hint="eastAsia" w:ascii="黑体" w:hAnsi="宋体" w:eastAsia="黑体" w:cs="Times New Roman"/>
      <w:kern w:val="0"/>
      <w:szCs w:val="21"/>
    </w:rPr>
  </w:style>
  <w:style w:type="character" w:customStyle="1" w:styleId="38">
    <w:name w:val="段 Char"/>
    <w:link w:val="39"/>
    <w:qFormat/>
    <w:uiPriority w:val="0"/>
    <w:rPr>
      <w:rFonts w:ascii="宋体"/>
    </w:rPr>
  </w:style>
  <w:style w:type="paragraph" w:customStyle="1" w:styleId="39">
    <w:name w:val="段"/>
    <w:link w:val="38"/>
    <w:qFormat/>
    <w:uiPriority w:val="0"/>
    <w:pPr>
      <w:tabs>
        <w:tab w:val="center" w:pos="4201"/>
        <w:tab w:val="right" w:leader="dot" w:pos="9298"/>
      </w:tabs>
      <w:autoSpaceDE w:val="0"/>
      <w:autoSpaceDN w:val="0"/>
      <w:spacing w:line="240" w:lineRule="auto"/>
      <w:ind w:left="0" w:firstLine="420" w:firstLineChars="200"/>
      <w:jc w:val="both"/>
    </w:pPr>
    <w:rPr>
      <w:rFonts w:ascii="宋体" w:hAnsiTheme="minorHAnsi" w:eastAsiaTheme="minorEastAsia" w:cstheme="minorBidi"/>
      <w:kern w:val="2"/>
      <w:sz w:val="21"/>
      <w:szCs w:val="22"/>
      <w:lang w:val="en-US" w:eastAsia="zh-CN" w:bidi="ar-SA"/>
    </w:rPr>
  </w:style>
  <w:style w:type="character" w:customStyle="1" w:styleId="40">
    <w:name w:val="批注文字 Char"/>
    <w:basedOn w:val="21"/>
    <w:link w:val="6"/>
    <w:semiHidden/>
    <w:qFormat/>
    <w:uiPriority w:val="99"/>
  </w:style>
  <w:style w:type="character" w:customStyle="1" w:styleId="41">
    <w:name w:val="批注主题 Char"/>
    <w:basedOn w:val="40"/>
    <w:link w:val="5"/>
    <w:semiHidden/>
    <w:qFormat/>
    <w:uiPriority w:val="99"/>
    <w:rPr>
      <w:b/>
      <w:bCs/>
    </w:rPr>
  </w:style>
  <w:style w:type="character" w:customStyle="1" w:styleId="42">
    <w:name w:val="批注框文本 Char"/>
    <w:basedOn w:val="21"/>
    <w:link w:val="13"/>
    <w:semiHidden/>
    <w:uiPriority w:val="99"/>
    <w:rPr>
      <w:sz w:val="18"/>
      <w:szCs w:val="18"/>
    </w:rPr>
  </w:style>
  <w:style w:type="character" w:customStyle="1" w:styleId="43">
    <w:name w:val="日期 Char"/>
    <w:basedOn w:val="21"/>
    <w:link w:val="12"/>
    <w:semiHidden/>
    <w:qFormat/>
    <w:uiPriority w:val="99"/>
  </w:style>
  <w:style w:type="table" w:customStyle="1" w:styleId="44">
    <w:name w:val="网格型1"/>
    <w:basedOn w:val="24"/>
    <w:qFormat/>
    <w:uiPriority w:val="0"/>
    <w:pPr>
      <w:spacing w:line="240" w:lineRule="auto"/>
      <w:ind w:left="0" w:firstLine="0"/>
    </w:pPr>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DFF77-0D38-43A8-B4FF-EF1BB1C21FFD}">
  <ds:schemaRefs/>
</ds:datastoreItem>
</file>

<file path=docProps/app.xml><?xml version="1.0" encoding="utf-8"?>
<Properties xmlns="http://schemas.openxmlformats.org/officeDocument/2006/extended-properties" xmlns:vt="http://schemas.openxmlformats.org/officeDocument/2006/docPropsVTypes">
  <Template>Normal</Template>
  <Pages>55</Pages>
  <Words>5111</Words>
  <Characters>29134</Characters>
  <Lines>242</Lines>
  <Paragraphs>68</Paragraphs>
  <TotalTime>0</TotalTime>
  <ScaleCrop>false</ScaleCrop>
  <LinksUpToDate>false</LinksUpToDate>
  <CharactersWithSpaces>34177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2018-05-02T08:12:00Z</dcterms:created>
  <dc:creator>王 文亮</dc:creator>
  <cp:lastModifiedBy>hp</cp:lastModifiedBy>
  <dcterms:modified xsi:type="dcterms:W3CDTF">2019-11-28T09:48:57Z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