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color w:val="FF0000"/>
          <w:spacing w:val="-34"/>
          <w:w w:val="66"/>
          <w:sz w:val="72"/>
          <w:szCs w:val="72"/>
        </w:rPr>
      </w:pPr>
      <w:bookmarkStart w:id="0" w:name="_GoBack"/>
      <w:bookmarkEnd w:id="0"/>
    </w:p>
    <w:tbl>
      <w:tblPr>
        <w:tblStyle w:val="5"/>
        <w:tblW w:w="75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3"/>
        <w:gridCol w:w="222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top"/>
          </w:tcPr>
          <w:p>
            <w:pPr>
              <w:rPr>
                <w:rFonts w:hint="default" w:ascii="Times New Roman" w:hAnsi="Times New Roman" w:eastAsia="方正小标宋_GBK" w:cs="Times New Roman"/>
                <w:color w:val="FF0000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_GBK" w:cs="Times New Roman"/>
                <w:color w:val="FF0000"/>
                <w:spacing w:val="-34"/>
                <w:w w:val="66"/>
                <w:sz w:val="72"/>
                <w:szCs w:val="72"/>
              </w:rPr>
              <w:t>玉溪市人民政府食品安全委员会办公室</w:t>
            </w:r>
          </w:p>
        </w:tc>
        <w:tc>
          <w:tcPr>
            <w:tcW w:w="222" w:type="dxa"/>
            <w:vMerge w:val="restart"/>
            <w:vAlign w:val="center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top"/>
          </w:tcPr>
          <w:p>
            <w:pPr>
              <w:ind w:left="0" w:leftChars="0"/>
              <w:jc w:val="both"/>
              <w:rPr>
                <w:rFonts w:hint="default" w:ascii="Times New Roman" w:hAnsi="Times New Roman" w:eastAsia="方正小标宋_GBK" w:cs="Times New Roman"/>
                <w:color w:val="FF0000"/>
                <w:sz w:val="72"/>
                <w:szCs w:val="72"/>
              </w:rPr>
            </w:pPr>
            <w:r>
              <w:rPr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1270</wp:posOffset>
                      </wp:positionV>
                      <wp:extent cx="1222375" cy="1133475"/>
                      <wp:effectExtent l="0" t="0" r="15875" b="952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37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leftChars="0" w:right="0" w:rightChars="0" w:firstLine="0" w:firstLineChars="0"/>
                                    <w:jc w:val="both"/>
                                    <w:rPr>
                                      <w:rFonts w:hint="eastAsia" w:ascii="方正小标宋_GBK" w:hAnsi="方正小标宋_GBK" w:eastAsia="方正小标宋_GBK" w:cs="方正小标宋_GBK"/>
                                      <w:color w:val="FF0000"/>
                                      <w:sz w:val="72"/>
                                      <w:szCs w:val="7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小标宋_GBK" w:hAnsi="方正小标宋_GBK" w:eastAsia="方正小标宋_GBK" w:cs="方正小标宋_GBK"/>
                                      <w:color w:val="FF0000"/>
                                      <w:sz w:val="72"/>
                                      <w:szCs w:val="72"/>
                                      <w:lang w:eastAsia="zh-CN"/>
                                    </w:rPr>
                                    <w:t>文件</w:t>
                                  </w:r>
                                </w:p>
                              </w:txbxContent>
                            </wps:txbx>
                            <wps:bodyPr lIns="92075" tIns="4572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3.45pt;margin-top:0.1pt;height:89.25pt;width:96.25pt;z-index:251659264;mso-width-relative:page;mso-height-relative:page;" fillcolor="#FFFFFF" filled="t" stroked="f" coordsize="21600,21600" o:gfxdata="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T/a+vWAAAACAEAAA8AAAAAAAAAAQAgAAAAIgAAAGRycy9kb3ducmV2&#10;LnhtbFBLAQIUABQAAAAIAIdO4kDT+vV0xQEAAGcDAAAOAAAAAAAAAAEAIAAAACUBAABkcnMvZTJv&#10;RG9jLnhtbFBLBQYAAAAABgAGAFkBAABcBQAAAAA=&#10;">
                      <v:fill on="t" focussize="0,0"/>
                      <v:stroke on="f"/>
                      <v:imagedata o:title=""/>
                      <o:lock v:ext="edit" aspectratio="f"/>
                      <v:textbox inset="7.25pt,1.27mm,2.54mm,1.27mm">
                        <w:txbxContent>
                          <w:p>
                            <w:pPr>
                              <w:ind w:left="0" w:leftChars="0" w:right="0" w:rightChars="0" w:firstLine="0" w:firstLineChars="0"/>
                              <w:jc w:val="both"/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  <w:t>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color w:val="FF0000"/>
                <w:spacing w:val="40"/>
                <w:w w:val="84"/>
                <w:sz w:val="72"/>
                <w:szCs w:val="72"/>
              </w:rPr>
              <w:t>玉溪市</w:t>
            </w:r>
            <w:r>
              <w:rPr>
                <w:rFonts w:hint="eastAsia" w:ascii="Times New Roman" w:hAnsi="Times New Roman" w:eastAsia="方正小标宋_GBK" w:cs="Times New Roman"/>
                <w:color w:val="FF0000"/>
                <w:spacing w:val="40"/>
                <w:w w:val="84"/>
                <w:sz w:val="72"/>
                <w:szCs w:val="72"/>
                <w:lang w:eastAsia="zh-CN"/>
              </w:rPr>
              <w:t>卫生健康委员会</w:t>
            </w:r>
            <w:r>
              <w:rPr>
                <w:rFonts w:hint="eastAsia" w:ascii="Times New Roman" w:hAnsi="Times New Roman" w:eastAsia="方正小标宋_GBK" w:cs="Times New Roman"/>
                <w:color w:val="FF0000"/>
                <w:spacing w:val="-28"/>
                <w:w w:val="84"/>
                <w:sz w:val="72"/>
                <w:szCs w:val="72"/>
                <w:lang w:val="en-US" w:eastAsia="zh-CN"/>
              </w:rPr>
              <w:t xml:space="preserve">       </w:t>
            </w:r>
          </w:p>
        </w:tc>
        <w:tc>
          <w:tcPr>
            <w:tcW w:w="222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6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3" w:type="dxa"/>
            <w:vAlign w:val="top"/>
          </w:tcPr>
          <w:p>
            <w:pPr>
              <w:rPr>
                <w:rFonts w:hint="eastAsia" w:ascii="Times New Roman" w:hAnsi="Times New Roman" w:eastAsia="方正小标宋_GBK" w:cs="Times New Roman"/>
                <w:color w:val="FF0000"/>
                <w:w w:val="84"/>
                <w:sz w:val="72"/>
                <w:szCs w:val="72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FF0000"/>
                <w:spacing w:val="40"/>
                <w:w w:val="84"/>
                <w:sz w:val="72"/>
                <w:szCs w:val="72"/>
                <w:lang w:eastAsia="zh-CN"/>
              </w:rPr>
              <w:t>玉溪市市场监督管理局</w:t>
            </w:r>
          </w:p>
        </w:tc>
        <w:tc>
          <w:tcPr>
            <w:tcW w:w="222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6" w:type="dxa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tabs>
          <w:tab w:val="left" w:pos="2760"/>
        </w:tabs>
        <w:ind w:firstLine="2400" w:firstLineChars="75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2760"/>
        </w:tabs>
        <w:ind w:firstLine="2400" w:firstLineChars="7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玉食安委办〔201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tabs>
          <w:tab w:val="left" w:pos="3781"/>
        </w:tabs>
        <w:spacing w:beforeLines="0" w:afterLines="0" w:line="600" w:lineRule="exact"/>
        <w:rPr>
          <w:rFonts w:hint="eastAsia" w:cs="Times New Roman"/>
          <w:lang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19050" r="0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Smxq7TAAAAAgEAAA8AAAAAAAAAAQAgAAAAIgAAAGRycy9k&#10;b3ducmV2LnhtbFBLAQIUABQAAAAIAIdO4kCi7eGozgEAAI4DAAAOAAAAAAAAAAEAIAAAACIBAABk&#10;cnMvZTJvRG9jLnhtbFBLBQYAAAAABgAGAFkBAABi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lang w:eastAsia="zh-CN"/>
        </w:rPr>
        <w:tab/>
      </w:r>
    </w:p>
    <w:p>
      <w:pPr>
        <w:tabs>
          <w:tab w:val="left" w:pos="3781"/>
        </w:tabs>
        <w:spacing w:beforeLines="0" w:afterLines="0" w:line="600" w:lineRule="exact"/>
        <w:rPr>
          <w:rFonts w:hint="default" w:cs="Times New Roman"/>
          <w:lang w:eastAsia="zh-CN"/>
        </w:rPr>
      </w:pPr>
    </w:p>
    <w:p>
      <w:pPr>
        <w:shd w:val="clear" w:color="auto" w:fill="FFFFFF"/>
        <w:snapToGrid/>
        <w:spacing w:beforeLines="0" w:afterLines="0"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eastAsia="zh-CN"/>
        </w:rPr>
        <w:t>关于印发野生菌中毒防控预警公告的通知</w:t>
      </w:r>
    </w:p>
    <w:p>
      <w:pPr>
        <w:shd w:val="clear" w:color="auto" w:fill="FFFFFF"/>
        <w:snapToGrid/>
        <w:spacing w:beforeLines="0" w:afterLines="0" w:line="6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各县区食安办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，市政府食安委各成员单位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</w:t>
      </w:r>
    </w:p>
    <w:p>
      <w:pPr>
        <w:spacing w:beforeLines="0" w:afterLines="0" w:line="600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根据《关于印发野生菌中毒防控预警公告的通知》（云食安办发〔2019〕15 号）精神，结合玉溪实际制定了玉溪市野生菌中毒防控预警公告，现印发给你们，请及时发布，群策群力，共同治理，有效遏制野生菌中毒事件高发频发态势。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548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-23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</w:pPr>
      <w:r>
        <w:rPr>
          <w:sz w:val="72"/>
        </w:rPr>
        <w:pict>
          <v:shape id="_x0000_s1029" o:spid="_x0000_s1029" o:spt="201" type="#_x0000_t201" style="position:absolute;left:0pt;margin-left:299.75pt;margin-top:12.7pt;height:119pt;width:119pt;z-index:-251651072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ontrol 5" w:shapeid="_x0000_s1029"/>
        </w:pict>
      </w:r>
      <w:r>
        <w:rPr>
          <w:sz w:val="32"/>
        </w:rPr>
        <w:pict>
          <v:shape id="CWordOLECtrl1" o:spid="_x0000_s1027" o:spt="201" alt="" type="#_x0000_t201" style="position:absolute;left:0pt;margin-left:83.65pt;margin-top:10.9pt;height:116pt;width:116pt;z-index:-25165107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WordOLECtrl1" w:shapeid="CWordOLECtrl1"/>
        </w:pict>
      </w:r>
    </w:p>
    <w:p>
      <w:pPr>
        <w:keepNext w:val="0"/>
        <w:keepLines w:val="0"/>
        <w:pageBreakBefore w:val="0"/>
        <w:widowControl w:val="0"/>
        <w:tabs>
          <w:tab w:val="left" w:pos="676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pacing w:val="-2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  <w:t>玉溪市人民政府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eastAsia="zh-CN"/>
        </w:rPr>
        <w:t>食品</w:t>
      </w:r>
      <w:r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  <w:t>安全委员会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eastAsia="zh-CN"/>
        </w:rPr>
        <w:t>办公室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23"/>
          <w:sz w:val="32"/>
          <w:szCs w:val="32"/>
        </w:rPr>
        <w:t>玉溪市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eastAsia="zh-CN"/>
        </w:rPr>
        <w:t>卫生健康</w:t>
      </w:r>
      <w:r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  <w:t xml:space="preserve">委员会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</w:pPr>
      <w:r>
        <w:rPr>
          <w:sz w:val="72"/>
        </w:rPr>
        <w:pict>
          <v:shape id="CWordOLECtrl2" o:spid="_x0000_s1028" o:spt="201" alt="" type="#_x0000_t201" style="position:absolute;left:0pt;margin-left:301.85pt;margin-top:13.8pt;height:119pt;width:119pt;z-index:-251651072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</v:shape>
          <w:control r:id="rId8" w:name="CWordOLECtrl2" w:shapeid="CWordOLECtrl2"/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pacing w:val="-2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0" w:firstLine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玉溪市市场监督管理局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野生菌中毒防控预警公告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截至2019年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，我省德宏州、文山州、版纳州、昭通市、红河州等5个州（市）相继发生13起家庭自采误食有毒野生菌中毒事件，导致52人中毒，8人死亡，严重威胁人民群众身体健康和生命安全，为有效遏制野生菌中毒事件高发频发态势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政府食品安全办、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卫生健康委、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市场监管局联合发布有毒野生菌中毒防控预警公告。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一、广大群众不要随意采摘、出售、购买食用自己不熟悉的野生菌，尤其是颜色鲜艳、霉变或幼小难辨识的野生菌。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特别注意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不采食火炭菌、有菌环或菌托的野生菌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，避免误食剧毒鹅膏菌、亚稀褶红菇、环柄菇等剧毒菌。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二、烹调加工野生菌时，不要凉拌食用，不要多品种混合加工，加工时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要炒熟煮透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后再食用。食用野生菌时不要饮酒。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三、学校食堂（含托幼机构）、单位食堂、建筑工地食堂、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旅游景区供餐单位、养老机构食堂、医院食堂、婚丧嫁娶和会议集体用餐等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群体性聚餐，严禁加工野生菌类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，防止引发群体性食物中毒事件。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四、严格执行《云南省农村集体聚餐食品安全管理规范（试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行）》，严禁农村集体聚餐加工食用野生菌（包括野生菌干制品），防止野生菌中毒事件发生。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五、餐饮经营单位要严格把好食用野生菌采购关，建立和掌握野生菌中毒应急预案及处置流程，严格执行先用沸水煮漂等安全的烹调加工方法，并留样备查，确保消费者食用安全。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六、食用野生菌后，如出现恶心、呕吐、腹痛、腹泻等疑似食物中毒反应时，应立即前往医疗机构就诊。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七、医疗机构收治野生菌中毒病人或疑似病人，应按照规定及时报告所在地县级卫生行政部门。县级卫生行政部门认为与食品安全有关的，应当及时通报同级食品安全监管部门。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八、各地要充分利用广播、电视、报纸、手机、互联网等媒体，广泛宣传正确鉴别和食用野生菌的知识和方法。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九、认真落实食品安全地方政府负总责、监管部门各负其责、企业是第一责任人和社会共治的要求。市、县区、乡镇（街道）、村民小组要层层签订责任书，实行区域负责、任务分片、责任到人，确保责任落实不留死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十、各级政府食品安全办要充分发挥综合协调、督查督办、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跟踪问效职责，加强督导检查，查找薄弱环节，督促整改落实。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十一、各级卫生健康部门要充分发挥健康教育、预防控制、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应急救治综合协调作用，认真研判防控形势，突出防控重点，强化野生菌中毒应急救治，最大限度减少死亡。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二、各级市场监管部门要落实监管责任，强化市场开办者和食品生产经营者的主体责任，组织开展拉网式检查，强化对各类餐饮服务单位、农（集）贸市场、野生菌专业批发市场的监督检查，严防来历不明、辨识不清的有毒野生菌上市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十三、各级各部门要加强应急防范，及时处置各类食品安全事故。对可能发生的食品安全事故要做到早预防、早发现、早控制，要加强信息互通、协同联动和应急处置，确保人民群众饮食安全。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附件：玉溪市常见有毒野生菌和常见可食野生菌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240" w:lineRule="auto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5409565" cy="7985760"/>
            <wp:effectExtent l="0" t="0" r="635" b="15240"/>
            <wp:docPr id="3" name="图片 1" descr="野生菌宣传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野生菌宣传海报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7985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</w:pPr>
      <w:r>
        <w:rPr>
          <w:rFonts w:hint="default" w:ascii="Times New Roman" w:hAnsi="Times New Roman" w:eastAsia="方正仿宋_GBK" w:cs="Times New Roman"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434340</wp:posOffset>
                </wp:positionV>
                <wp:extent cx="5760085" cy="0"/>
                <wp:effectExtent l="0" t="0" r="0" b="0"/>
                <wp:wrapNone/>
                <wp:docPr id="4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top:34.2pt;height:0pt;width:453.55pt;mso-position-horizontal:center;z-index:251664384;mso-width-relative:page;mso-height-relative:page;" filled="f" stroked="t" coordsize="21600,21600" o:gfxdata="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VPoutEAAAAGAQAADwAAAAAAAAABACAAAAAiAAAAZHJzL2Rv&#10;d25yZXYueG1sUEsBAhQAFAAAAAgAh07iQBVJTZzPAQAAjwMAAA4AAAAAAAAAAQAgAAAAIAEAAGRy&#10;cy9lMm9Eb2MueG1sUEsFBgAAAAAGAAYAWQEAAGEFAAAAAA=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</wp:posOffset>
                </wp:positionV>
                <wp:extent cx="5760085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top:3pt;height:0pt;width:453.55pt;mso-position-horizontal:center;z-index:251663360;mso-width-relative:page;mso-height-relative:page;" filled="f" stroked="t" coordsize="21600,21600" o:gfxdata="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S/ewjzwAAAAQBAAAPAAAAAAAAAAEAIAAAACIAAABkcnMvZG93bnJl&#10;di54bWxQSwECFAAUAAAACACHTuJAZ6JHtc0BAACPAwAADgAAAAAAAAABACAAAAAeAQAAZHJzL2Uy&#10;b0RvYy54bWxQSwUGAAAAAAYABgBZAQAAXQUAAAAA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玉溪市人民政府食安委办公室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_GBK" w:cs="Times New Roman"/>
          <w:spacing w:val="-6"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</w:rPr>
        <w:t xml:space="preserve">  201</w:t>
      </w:r>
      <w:r>
        <w:rPr>
          <w:rFonts w:hint="eastAsia" w:ascii="Times New Roman" w:hAnsi="Times New Roman" w:eastAsia="方正仿宋_GBK" w:cs="Times New Roman"/>
          <w:spacing w:val="-6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6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</w:rPr>
        <w:t>月</w:t>
      </w:r>
      <w:r>
        <w:rPr>
          <w:rFonts w:hint="eastAsia" w:eastAsia="方正仿宋_GBK" w:cs="Times New Roman"/>
          <w:spacing w:val="-6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pacing w:val="-6"/>
          <w:sz w:val="28"/>
          <w:szCs w:val="28"/>
        </w:rPr>
        <w:t>日印发</w:t>
      </w: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s5INrjVakDe1gojZ1wcbQ1k3xDo=" w:salt="yup0Tst2UEhiemKdCV3UO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04319E"/>
    <w:rsid w:val="24F752B5"/>
    <w:rsid w:val="267D17D6"/>
    <w:rsid w:val="3BF92623"/>
    <w:rsid w:val="3BFF2BEA"/>
    <w:rsid w:val="457D5184"/>
    <w:rsid w:val="57FD191E"/>
    <w:rsid w:val="5F713342"/>
    <w:rsid w:val="60097FBF"/>
    <w:rsid w:val="625B5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玉溪市卫生健康委</cp:lastModifiedBy>
  <dcterms:modified xsi:type="dcterms:W3CDTF">2019-07-15T08:20:59Z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docranid">
    <vt:lpwstr>7580CA6215294C888888182C34C4294F</vt:lpwstr>
  </property>
</Properties>
</file>