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center"/>
        <w:textAlignment w:val="auto"/>
        <w:rPr>
          <w:rFonts w:hint="eastAsia" w:ascii="宋体" w:hAnsi="宋体" w:eastAsia="宋体" w:cs="宋体"/>
          <w:b/>
          <w:bCs/>
          <w:i w:val="0"/>
          <w:caps w:val="0"/>
          <w:color w:val="000000"/>
          <w:spacing w:val="0"/>
          <w:sz w:val="36"/>
          <w:szCs w:val="36"/>
        </w:rPr>
      </w:pPr>
      <w:bookmarkStart w:id="0" w:name="_GoBack"/>
      <w:r>
        <w:rPr>
          <w:rFonts w:hint="eastAsia" w:ascii="宋体" w:hAnsi="宋体" w:eastAsia="宋体" w:cs="宋体"/>
          <w:b/>
          <w:bCs/>
          <w:i w:val="0"/>
          <w:caps w:val="0"/>
          <w:color w:val="000000"/>
          <w:spacing w:val="0"/>
          <w:sz w:val="36"/>
          <w:szCs w:val="36"/>
        </w:rPr>
        <w:t>玉溪市工业和信息化培训中心玉溪市中小企业公共服务窗口平台从业人员服务能力提升（湖南）</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center"/>
        <w:textAlignment w:val="auto"/>
        <w:rPr>
          <w:rFonts w:hint="eastAsia" w:ascii="宋体" w:hAnsi="宋体" w:eastAsia="宋体" w:cs="宋体"/>
          <w:b/>
          <w:bCs/>
          <w:i w:val="0"/>
          <w:caps w:val="0"/>
          <w:color w:val="000000"/>
          <w:spacing w:val="0"/>
          <w:sz w:val="36"/>
          <w:szCs w:val="36"/>
        </w:rPr>
      </w:pPr>
      <w:r>
        <w:rPr>
          <w:rFonts w:hint="eastAsia" w:ascii="宋体" w:hAnsi="宋体" w:eastAsia="宋体" w:cs="宋体"/>
          <w:b/>
          <w:bCs/>
          <w:i w:val="0"/>
          <w:caps w:val="0"/>
          <w:color w:val="000000"/>
          <w:spacing w:val="0"/>
          <w:sz w:val="36"/>
          <w:szCs w:val="36"/>
        </w:rPr>
        <w:t>培训班服务</w:t>
      </w:r>
      <w:r>
        <w:rPr>
          <w:rFonts w:hint="eastAsia" w:ascii="宋体" w:hAnsi="宋体" w:eastAsia="宋体" w:cs="宋体"/>
          <w:b/>
          <w:bCs/>
          <w:i w:val="0"/>
          <w:caps w:val="0"/>
          <w:color w:val="000000"/>
          <w:spacing w:val="0"/>
          <w:sz w:val="36"/>
          <w:szCs w:val="36"/>
          <w:lang w:eastAsia="zh-CN"/>
        </w:rPr>
        <w:t>自行</w:t>
      </w:r>
      <w:r>
        <w:rPr>
          <w:rFonts w:hint="eastAsia" w:ascii="宋体" w:hAnsi="宋体" w:eastAsia="宋体" w:cs="宋体"/>
          <w:b/>
          <w:bCs/>
          <w:i w:val="0"/>
          <w:caps w:val="0"/>
          <w:color w:val="000000"/>
          <w:spacing w:val="0"/>
          <w:sz w:val="36"/>
          <w:szCs w:val="36"/>
        </w:rPr>
        <w:t>采购项目询价成交公告</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00" w:lineRule="exact"/>
        <w:ind w:left="0" w:right="0" w:firstLine="0"/>
        <w:jc w:val="center"/>
        <w:textAlignment w:val="auto"/>
        <w:rPr>
          <w:rFonts w:hint="eastAsia" w:ascii="宋体" w:hAnsi="宋体" w:eastAsia="宋体" w:cs="宋体"/>
          <w:i w:val="0"/>
          <w:caps w:val="0"/>
          <w:color w:val="000000"/>
          <w:spacing w:val="0"/>
          <w:sz w:val="36"/>
          <w:szCs w:val="36"/>
        </w:rPr>
      </w:pP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600" w:firstLineChars="200"/>
        <w:textAlignment w:val="auto"/>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sz w:val="30"/>
          <w:szCs w:val="30"/>
        </w:rPr>
        <w:t>项目名称：玉溪市工业和信息化培训中心玉溪市中小企业公共服务窗口平台从业人员服务能力提升（湖南）培训班服务询价采购项目</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sz w:val="30"/>
          <w:szCs w:val="30"/>
        </w:rPr>
        <w:t xml:space="preserve">  </w:t>
      </w:r>
      <w:r>
        <w:rPr>
          <w:rFonts w:hint="eastAsia" w:ascii="仿宋" w:hAnsi="仿宋" w:eastAsia="仿宋" w:cs="仿宋"/>
          <w:i w:val="0"/>
          <w:caps w:val="0"/>
          <w:color w:val="000000"/>
          <w:spacing w:val="0"/>
          <w:sz w:val="30"/>
          <w:szCs w:val="30"/>
          <w:lang w:val="en-US" w:eastAsia="zh-CN"/>
        </w:rPr>
        <w:t xml:space="preserve">  </w:t>
      </w:r>
      <w:r>
        <w:rPr>
          <w:rFonts w:hint="eastAsia" w:ascii="仿宋" w:hAnsi="仿宋" w:eastAsia="仿宋" w:cs="仿宋"/>
          <w:i w:val="0"/>
          <w:caps w:val="0"/>
          <w:color w:val="000000"/>
          <w:spacing w:val="0"/>
          <w:sz w:val="30"/>
          <w:szCs w:val="30"/>
        </w:rPr>
        <w:t>采购方式：询价</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sz w:val="30"/>
          <w:szCs w:val="30"/>
        </w:rPr>
        <w:t> </w:t>
      </w:r>
      <w:r>
        <w:rPr>
          <w:rFonts w:hint="eastAsia" w:ascii="仿宋" w:hAnsi="仿宋" w:eastAsia="仿宋" w:cs="仿宋"/>
          <w:i w:val="0"/>
          <w:caps w:val="0"/>
          <w:color w:val="000000"/>
          <w:spacing w:val="0"/>
          <w:sz w:val="30"/>
          <w:szCs w:val="30"/>
          <w:lang w:val="en-US" w:eastAsia="zh-CN"/>
        </w:rPr>
        <w:t xml:space="preserve">   </w:t>
      </w:r>
      <w:r>
        <w:rPr>
          <w:rFonts w:hint="eastAsia" w:ascii="仿宋" w:hAnsi="仿宋" w:eastAsia="仿宋" w:cs="仿宋"/>
          <w:i w:val="0"/>
          <w:caps w:val="0"/>
          <w:color w:val="000000"/>
          <w:spacing w:val="0"/>
          <w:sz w:val="30"/>
          <w:szCs w:val="30"/>
        </w:rPr>
        <w:t>本项目于2019年04月26日向被邀请的符合资格条件的三家单位发出询价邀请及询价报价表，截止2019年04月30日9:00时前，三家公司回函，现将询价结果公告如下：</w:t>
      </w:r>
    </w:p>
    <w:tbl>
      <w:tblPr>
        <w:tblStyle w:val="3"/>
        <w:tblW w:w="9482" w:type="dxa"/>
        <w:tblInd w:w="-377" w:type="dxa"/>
        <w:shd w:val="clear" w:color="auto" w:fill="auto"/>
        <w:tblLayout w:type="fixed"/>
        <w:tblCellMar>
          <w:top w:w="15" w:type="dxa"/>
          <w:left w:w="15" w:type="dxa"/>
          <w:bottom w:w="15" w:type="dxa"/>
          <w:right w:w="15" w:type="dxa"/>
        </w:tblCellMar>
      </w:tblPr>
      <w:tblGrid>
        <w:gridCol w:w="2085"/>
        <w:gridCol w:w="7397"/>
      </w:tblGrid>
      <w:tr>
        <w:tblPrEx>
          <w:shd w:val="clear" w:color="auto" w:fill="auto"/>
          <w:tblLayout w:type="fixed"/>
          <w:tblCellMar>
            <w:top w:w="15" w:type="dxa"/>
            <w:left w:w="15" w:type="dxa"/>
            <w:bottom w:w="15" w:type="dxa"/>
            <w:right w:w="15" w:type="dxa"/>
          </w:tblCellMar>
        </w:tblPrEx>
        <w:trPr>
          <w:trHeight w:val="519" w:hRule="atLeast"/>
        </w:trPr>
        <w:tc>
          <w:tcPr>
            <w:tcW w:w="208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autoSpaceDE w:val="0"/>
              <w:autoSpaceDN/>
              <w:spacing w:line="315"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成交单位</w:t>
            </w:r>
          </w:p>
        </w:tc>
        <w:tc>
          <w:tcPr>
            <w:tcW w:w="7397" w:type="dxa"/>
            <w:tcBorders>
              <w:top w:val="single" w:color="000000" w:sz="6" w:space="0"/>
              <w:left w:val="nil"/>
              <w:bottom w:val="nil"/>
              <w:right w:val="single"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before="75" w:beforeAutospacing="0" w:after="75" w:afterAutospacing="0"/>
              <w:ind w:left="0" w:right="0" w:firstLine="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4"/>
                <w:szCs w:val="24"/>
                <w:u w:val="none"/>
                <w:lang w:eastAsia="zh-CN"/>
                <w14:textFill>
                  <w14:solidFill>
                    <w14:schemeClr w14:val="tx1"/>
                  </w14:solidFill>
                </w14:textFill>
              </w:rPr>
              <w:t>湖南省</w:t>
            </w:r>
            <w:r>
              <w:rPr>
                <w:rFonts w:hint="eastAsia" w:ascii="仿宋" w:hAnsi="仿宋" w:eastAsia="仿宋" w:cs="仿宋"/>
                <w:i w:val="0"/>
                <w:caps w:val="0"/>
                <w:color w:val="000000" w:themeColor="text1"/>
                <w:spacing w:val="0"/>
                <w:sz w:val="24"/>
                <w:szCs w:val="24"/>
                <w:u w:val="none"/>
                <w14:textFill>
                  <w14:solidFill>
                    <w14:schemeClr w14:val="tx1"/>
                  </w14:solidFill>
                </w14:textFill>
              </w:rPr>
              <w:t>株洲市中小微企业成长服务有限公司</w:t>
            </w:r>
          </w:p>
        </w:tc>
      </w:tr>
      <w:tr>
        <w:tblPrEx>
          <w:tblLayout w:type="fixed"/>
          <w:tblCellMar>
            <w:top w:w="15" w:type="dxa"/>
            <w:left w:w="15" w:type="dxa"/>
            <w:bottom w:w="15" w:type="dxa"/>
            <w:right w:w="15" w:type="dxa"/>
          </w:tblCellMar>
        </w:tblPrEx>
        <w:trPr>
          <w:trHeight w:val="420" w:hRule="atLeast"/>
        </w:trPr>
        <w:tc>
          <w:tcPr>
            <w:tcW w:w="2085" w:type="dxa"/>
            <w:tcBorders>
              <w:top w:val="nil"/>
              <w:left w:val="single" w:color="000000" w:sz="6" w:space="0"/>
              <w:bottom w:val="single" w:color="000000" w:sz="6" w:space="0"/>
              <w:right w:val="nil"/>
            </w:tcBorders>
            <w:shd w:val="clear" w:color="auto" w:fill="auto"/>
            <w:tcMar>
              <w:top w:w="0" w:type="dxa"/>
              <w:left w:w="105" w:type="dxa"/>
              <w:bottom w:w="0" w:type="dxa"/>
              <w:right w:w="105" w:type="dxa"/>
            </w:tcMar>
            <w:vAlign w:val="center"/>
          </w:tcPr>
          <w:p>
            <w:pPr>
              <w:pStyle w:val="2"/>
              <w:keepNext w:val="0"/>
              <w:keepLines w:val="0"/>
              <w:widowControl/>
              <w:suppressLineNumbers w:val="0"/>
              <w:autoSpaceDE w:val="0"/>
              <w:autoSpaceDN/>
              <w:spacing w:line="315" w:lineRule="atLeast"/>
              <w:jc w:val="center"/>
              <w:rPr>
                <w:rFonts w:hint="eastAsia" w:ascii="仿宋" w:hAnsi="仿宋" w:eastAsia="仿宋" w:cs="仿宋"/>
                <w:color w:val="000000" w:themeColor="text1"/>
                <w:sz w:val="24"/>
                <w:szCs w:val="24"/>
                <w:shd w:val="clear" w:fill="FFFFFF"/>
                <w:lang w:eastAsia="zh-CN"/>
                <w14:textFill>
                  <w14:solidFill>
                    <w14:schemeClr w14:val="tx1"/>
                  </w14:solidFill>
                </w14:textFill>
              </w:rPr>
            </w:pPr>
            <w:r>
              <w:rPr>
                <w:rFonts w:hint="eastAsia" w:ascii="仿宋" w:hAnsi="仿宋" w:eastAsia="仿宋" w:cs="仿宋"/>
                <w:color w:val="000000" w:themeColor="text1"/>
                <w:sz w:val="24"/>
                <w:szCs w:val="24"/>
                <w:shd w:val="clear" w:fill="FFFFFF"/>
                <w:lang w:eastAsia="zh-CN"/>
                <w14:textFill>
                  <w14:solidFill>
                    <w14:schemeClr w14:val="tx1"/>
                  </w14:solidFill>
                </w14:textFill>
              </w:rPr>
              <w:t>采购预算价</w:t>
            </w:r>
          </w:p>
        </w:tc>
        <w:tc>
          <w:tcPr>
            <w:tcW w:w="739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autoSpaceDE w:val="0"/>
              <w:autoSpaceDN/>
              <w:spacing w:line="315" w:lineRule="atLeast"/>
              <w:jc w:val="center"/>
              <w:textAlignment w:val="center"/>
              <w:rPr>
                <w:rFonts w:hint="eastAsia" w:ascii="仿宋" w:hAnsi="仿宋" w:eastAsia="仿宋" w:cs="仿宋"/>
                <w:color w:val="000000" w:themeColor="text1"/>
                <w:sz w:val="24"/>
                <w:szCs w:val="24"/>
                <w:shd w:val="clear" w:fill="FFFFFF"/>
                <w:lang w:val="en-US" w:eastAsia="zh-CN"/>
                <w14:textFill>
                  <w14:solidFill>
                    <w14:schemeClr w14:val="tx1"/>
                  </w14:solidFill>
                </w14:textFill>
              </w:rPr>
            </w:pPr>
            <w:r>
              <w:rPr>
                <w:rFonts w:hint="eastAsia" w:ascii="仿宋" w:hAnsi="仿宋" w:eastAsia="仿宋" w:cs="仿宋"/>
                <w:color w:val="000000" w:themeColor="text1"/>
                <w:sz w:val="24"/>
                <w:szCs w:val="24"/>
                <w:shd w:val="clear" w:fill="FFFFFF"/>
                <w:lang w:val="en-US" w:eastAsia="zh-CN"/>
                <w14:textFill>
                  <w14:solidFill>
                    <w14:schemeClr w14:val="tx1"/>
                  </w14:solidFill>
                </w14:textFill>
              </w:rPr>
              <w:t>14.1万元</w:t>
            </w:r>
          </w:p>
        </w:tc>
      </w:tr>
      <w:tr>
        <w:tblPrEx>
          <w:tblLayout w:type="fixed"/>
          <w:tblCellMar>
            <w:top w:w="15" w:type="dxa"/>
            <w:left w:w="15" w:type="dxa"/>
            <w:bottom w:w="15" w:type="dxa"/>
            <w:right w:w="15" w:type="dxa"/>
          </w:tblCellMar>
        </w:tblPrEx>
        <w:trPr>
          <w:trHeight w:val="615" w:hRule="atLeast"/>
        </w:trPr>
        <w:tc>
          <w:tcPr>
            <w:tcW w:w="2085" w:type="dxa"/>
            <w:tcBorders>
              <w:top w:val="nil"/>
              <w:left w:val="single" w:color="000000" w:sz="6" w:space="0"/>
              <w:bottom w:val="single" w:color="auto" w:sz="4" w:space="0"/>
              <w:right w:val="nil"/>
            </w:tcBorders>
            <w:shd w:val="clear" w:color="auto" w:fill="auto"/>
            <w:tcMar>
              <w:top w:w="0" w:type="dxa"/>
              <w:left w:w="105" w:type="dxa"/>
              <w:bottom w:w="0" w:type="dxa"/>
              <w:right w:w="105" w:type="dxa"/>
            </w:tcMar>
            <w:vAlign w:val="center"/>
          </w:tcPr>
          <w:p>
            <w:pPr>
              <w:pStyle w:val="2"/>
              <w:keepNext w:val="0"/>
              <w:keepLines w:val="0"/>
              <w:widowControl/>
              <w:suppressLineNumbers w:val="0"/>
              <w:autoSpaceDE w:val="0"/>
              <w:autoSpaceDN/>
              <w:spacing w:line="315"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shd w:val="clear" w:fill="FFFFFF"/>
                <w14:textFill>
                  <w14:solidFill>
                    <w14:schemeClr w14:val="tx1"/>
                  </w14:solidFill>
                </w14:textFill>
              </w:rPr>
              <w:t>成交价</w:t>
            </w:r>
          </w:p>
        </w:tc>
        <w:tc>
          <w:tcPr>
            <w:tcW w:w="7397" w:type="dxa"/>
            <w:tcBorders>
              <w:top w:val="single" w:color="000000" w:sz="6" w:space="0"/>
              <w:left w:val="single" w:color="000000" w:sz="6" w:space="0"/>
              <w:bottom w:val="single" w:color="auto" w:sz="4" w:space="0"/>
              <w:right w:val="single"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autoSpaceDE w:val="0"/>
              <w:autoSpaceDN/>
              <w:spacing w:line="315" w:lineRule="atLeast"/>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shd w:val="clear" w:fill="FFFFFF"/>
                <w:lang w:val="en-US" w:eastAsia="zh-CN"/>
                <w14:textFill>
                  <w14:solidFill>
                    <w14:schemeClr w14:val="tx1"/>
                  </w14:solidFill>
                </w14:textFill>
              </w:rPr>
              <w:t>13.5万</w:t>
            </w:r>
            <w:r>
              <w:rPr>
                <w:rFonts w:hint="eastAsia" w:ascii="仿宋" w:hAnsi="仿宋" w:eastAsia="仿宋" w:cs="仿宋"/>
                <w:color w:val="000000" w:themeColor="text1"/>
                <w:sz w:val="24"/>
                <w:szCs w:val="24"/>
                <w:shd w:val="clear" w:fill="FFFFFF"/>
                <w14:textFill>
                  <w14:solidFill>
                    <w14:schemeClr w14:val="tx1"/>
                  </w14:solidFill>
                </w14:textFill>
              </w:rPr>
              <w:t>元</w:t>
            </w:r>
            <w:r>
              <w:rPr>
                <w:rFonts w:hint="eastAsia" w:ascii="仿宋" w:hAnsi="仿宋" w:eastAsia="仿宋" w:cs="仿宋"/>
                <w:i w:val="0"/>
                <w:caps w:val="0"/>
                <w:color w:val="000000" w:themeColor="text1"/>
                <w:spacing w:val="0"/>
                <w:sz w:val="24"/>
                <w:szCs w:val="24"/>
                <w14:textFill>
                  <w14:solidFill>
                    <w14:schemeClr w14:val="tx1"/>
                  </w14:solidFill>
                </w14:textFill>
              </w:rPr>
              <w:t>(注：此价格按参训人员35人预计，最终按实际参训人数</w:t>
            </w:r>
            <w:r>
              <w:rPr>
                <w:rFonts w:hint="eastAsia" w:ascii="仿宋" w:hAnsi="仿宋" w:eastAsia="仿宋" w:cs="仿宋"/>
                <w:i w:val="0"/>
                <w:caps w:val="0"/>
                <w:color w:val="000000" w:themeColor="text1"/>
                <w:spacing w:val="0"/>
                <w:sz w:val="24"/>
                <w:szCs w:val="24"/>
                <w:lang w:eastAsia="zh-CN"/>
                <w14:textFill>
                  <w14:solidFill>
                    <w14:schemeClr w14:val="tx1"/>
                  </w14:solidFill>
                </w14:textFill>
              </w:rPr>
              <w:t>进行</w:t>
            </w:r>
            <w:r>
              <w:rPr>
                <w:rFonts w:hint="eastAsia" w:ascii="仿宋" w:hAnsi="仿宋" w:eastAsia="仿宋" w:cs="仿宋"/>
                <w:i w:val="0"/>
                <w:caps w:val="0"/>
                <w:color w:val="000000" w:themeColor="text1"/>
                <w:spacing w:val="0"/>
                <w:sz w:val="24"/>
                <w:szCs w:val="24"/>
                <w14:textFill>
                  <w14:solidFill>
                    <w14:schemeClr w14:val="tx1"/>
                  </w14:solidFill>
                </w14:textFill>
              </w:rPr>
              <w:t>结算）</w:t>
            </w:r>
          </w:p>
        </w:tc>
      </w:tr>
      <w:tr>
        <w:tblPrEx>
          <w:tblLayout w:type="fixed"/>
          <w:tblCellMar>
            <w:top w:w="15" w:type="dxa"/>
            <w:left w:w="15" w:type="dxa"/>
            <w:bottom w:w="15" w:type="dxa"/>
            <w:right w:w="15" w:type="dxa"/>
          </w:tblCellMar>
        </w:tblPrEx>
        <w:trPr>
          <w:trHeight w:val="600" w:hRule="atLeast"/>
        </w:trPr>
        <w:tc>
          <w:tcPr>
            <w:tcW w:w="2085" w:type="dxa"/>
            <w:tcBorders>
              <w:top w:val="single" w:color="auto" w:sz="4" w:space="0"/>
              <w:left w:val="single" w:color="auto" w:sz="4" w:space="0"/>
              <w:bottom w:val="single" w:color="auto" w:sz="4" w:space="0"/>
              <w:right w:val="nil"/>
            </w:tcBorders>
            <w:shd w:val="clear" w:color="auto" w:fill="auto"/>
            <w:tcMar>
              <w:top w:w="0" w:type="dxa"/>
              <w:left w:w="105" w:type="dxa"/>
              <w:bottom w:w="0" w:type="dxa"/>
              <w:right w:w="105" w:type="dxa"/>
            </w:tcMar>
            <w:vAlign w:val="center"/>
          </w:tcPr>
          <w:p>
            <w:pPr>
              <w:pStyle w:val="2"/>
              <w:keepNext w:val="0"/>
              <w:keepLines w:val="0"/>
              <w:widowControl/>
              <w:suppressLineNumbers w:val="0"/>
              <w:autoSpaceDE w:val="0"/>
              <w:autoSpaceDN/>
              <w:spacing w:line="315" w:lineRule="atLeast"/>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培训服务期限</w:t>
            </w:r>
          </w:p>
        </w:tc>
        <w:tc>
          <w:tcPr>
            <w:tcW w:w="7397" w:type="dxa"/>
            <w:tcBorders>
              <w:top w:val="single" w:color="auto" w:sz="4" w:space="0"/>
              <w:left w:val="single" w:color="000000" w:sz="6"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2"/>
              <w:keepNext w:val="0"/>
              <w:keepLines w:val="0"/>
              <w:widowControl/>
              <w:suppressLineNumbers w:val="0"/>
              <w:autoSpaceDE w:val="0"/>
              <w:autoSpaceDN/>
              <w:spacing w:line="315" w:lineRule="atLeast"/>
              <w:jc w:val="center"/>
              <w:textAlignment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shd w:val="clear" w:fill="FFFFFF"/>
                <w:lang w:val="en-US" w:eastAsia="zh-CN"/>
                <w14:textFill>
                  <w14:solidFill>
                    <w14:schemeClr w14:val="tx1"/>
                  </w14:solidFill>
                </w14:textFill>
              </w:rPr>
              <w:t>2019年</w:t>
            </w:r>
            <w:r>
              <w:rPr>
                <w:rFonts w:hint="eastAsia" w:ascii="仿宋" w:hAnsi="仿宋" w:eastAsia="仿宋" w:cs="仿宋"/>
                <w:i w:val="0"/>
                <w:caps w:val="0"/>
                <w:color w:val="000000" w:themeColor="text1"/>
                <w:spacing w:val="0"/>
                <w:sz w:val="24"/>
                <w:szCs w:val="24"/>
                <w14:textFill>
                  <w14:solidFill>
                    <w14:schemeClr w14:val="tx1"/>
                  </w14:solidFill>
                </w14:textFill>
              </w:rPr>
              <w:t>5月12日至5月18日</w:t>
            </w:r>
          </w:p>
        </w:tc>
      </w:tr>
      <w:tr>
        <w:tblPrEx>
          <w:tblLayout w:type="fixed"/>
          <w:tblCellMar>
            <w:top w:w="15" w:type="dxa"/>
            <w:left w:w="15" w:type="dxa"/>
            <w:bottom w:w="15" w:type="dxa"/>
            <w:right w:w="15" w:type="dxa"/>
          </w:tblCellMar>
        </w:tblPrEx>
        <w:trPr>
          <w:trHeight w:val="600" w:hRule="atLeast"/>
        </w:trPr>
        <w:tc>
          <w:tcPr>
            <w:tcW w:w="2085" w:type="dxa"/>
            <w:tcBorders>
              <w:top w:val="single" w:color="auto" w:sz="4" w:space="0"/>
              <w:left w:val="single" w:color="000000" w:sz="6" w:space="0"/>
              <w:bottom w:val="single" w:color="000000" w:sz="6" w:space="0"/>
              <w:right w:val="nil"/>
            </w:tcBorders>
            <w:shd w:val="clear" w:color="auto" w:fill="auto"/>
            <w:tcMar>
              <w:top w:w="0" w:type="dxa"/>
              <w:left w:w="105" w:type="dxa"/>
              <w:bottom w:w="0" w:type="dxa"/>
              <w:right w:w="105" w:type="dxa"/>
            </w:tcMar>
            <w:vAlign w:val="center"/>
          </w:tcPr>
          <w:p>
            <w:pPr>
              <w:pStyle w:val="2"/>
              <w:keepNext w:val="0"/>
              <w:keepLines w:val="0"/>
              <w:widowControl/>
              <w:suppressLineNumbers w:val="0"/>
              <w:autoSpaceDE w:val="0"/>
              <w:autoSpaceDN/>
              <w:spacing w:line="315" w:lineRule="atLeast"/>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成交内容</w:t>
            </w:r>
          </w:p>
        </w:tc>
        <w:tc>
          <w:tcPr>
            <w:tcW w:w="7397" w:type="dxa"/>
            <w:tcBorders>
              <w:top w:val="single" w:color="auto" w:sz="4"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2"/>
              <w:keepNext w:val="0"/>
              <w:keepLines w:val="0"/>
              <w:widowControl/>
              <w:suppressLineNumbers w:val="0"/>
              <w:autoSpaceDE w:val="0"/>
              <w:autoSpaceDN/>
              <w:spacing w:line="315" w:lineRule="atLeast"/>
              <w:jc w:val="left"/>
              <w:textAlignment w:val="center"/>
              <w:rPr>
                <w:rFonts w:hint="eastAsia" w:ascii="仿宋" w:hAnsi="仿宋" w:eastAsia="仿宋" w:cs="仿宋"/>
                <w:color w:val="000000" w:themeColor="text1"/>
                <w:sz w:val="24"/>
                <w:szCs w:val="24"/>
                <w:shd w:val="clear" w:fill="FFFFFF"/>
                <w:lang w:val="en-US" w:eastAsia="zh-CN"/>
                <w14:textFill>
                  <w14:solidFill>
                    <w14:schemeClr w14:val="tx1"/>
                  </w14:solidFill>
                </w14:textFill>
              </w:rPr>
            </w:pPr>
            <w:r>
              <w:rPr>
                <w:rFonts w:hint="eastAsia" w:ascii="仿宋" w:hAnsi="仿宋" w:eastAsia="仿宋" w:cs="仿宋"/>
                <w:i w:val="0"/>
                <w:caps w:val="0"/>
                <w:color w:val="000000"/>
                <w:spacing w:val="0"/>
                <w:sz w:val="24"/>
                <w:szCs w:val="24"/>
                <w:lang w:val="en-US" w:eastAsia="zh-CN"/>
              </w:rPr>
              <w:t>围绕宏观经济与创新创业、服务平台发展战略、业务流程及考核管理，融资服务路演等内容开展培训，以授课教学、现场教学和学习交流三个形式进行。费用包含：</w:t>
            </w:r>
            <w:r>
              <w:rPr>
                <w:rFonts w:hint="eastAsia" w:ascii="仿宋" w:hAnsi="仿宋" w:eastAsia="仿宋" w:cs="仿宋"/>
                <w:color w:val="000000"/>
                <w:sz w:val="24"/>
                <w:szCs w:val="24"/>
              </w:rPr>
              <w:t>培训费</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租车费、管理费、</w:t>
            </w:r>
            <w:r>
              <w:rPr>
                <w:rFonts w:hint="eastAsia" w:ascii="仿宋" w:hAnsi="仿宋" w:eastAsia="仿宋" w:cs="仿宋"/>
                <w:color w:val="000000"/>
                <w:sz w:val="24"/>
                <w:szCs w:val="24"/>
                <w:lang w:eastAsia="zh-CN"/>
              </w:rPr>
              <w:t>培训场地租金、</w:t>
            </w:r>
            <w:r>
              <w:rPr>
                <w:rFonts w:hint="eastAsia" w:ascii="仿宋" w:hAnsi="仿宋" w:eastAsia="仿宋" w:cs="仿宋"/>
                <w:color w:val="000000"/>
                <w:sz w:val="24"/>
                <w:szCs w:val="24"/>
              </w:rPr>
              <w:t>教师课酬、税费、教师的往返交通费、课程讲义、结业证书、参观学习交通费及现场教学费用</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培训学员食宿费</w:t>
            </w:r>
            <w:r>
              <w:rPr>
                <w:rFonts w:hint="eastAsia" w:ascii="仿宋" w:hAnsi="仿宋" w:eastAsia="仿宋" w:cs="仿宋"/>
                <w:color w:val="000000"/>
                <w:sz w:val="24"/>
                <w:szCs w:val="24"/>
                <w:lang w:eastAsia="zh-CN"/>
              </w:rPr>
              <w:t>、保险费等。</w:t>
            </w:r>
          </w:p>
        </w:tc>
      </w:tr>
    </w:tbl>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600" w:firstLineChars="200"/>
        <w:textAlignment w:val="auto"/>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sz w:val="30"/>
          <w:szCs w:val="30"/>
          <w:lang w:val="en-US" w:eastAsia="zh-CN"/>
        </w:rPr>
        <w:t>本公告</w:t>
      </w:r>
      <w:r>
        <w:rPr>
          <w:rFonts w:hint="eastAsia" w:ascii="仿宋" w:hAnsi="仿宋" w:eastAsia="仿宋" w:cs="仿宋"/>
          <w:i w:val="0"/>
          <w:caps w:val="0"/>
          <w:color w:val="000000"/>
          <w:spacing w:val="0"/>
          <w:sz w:val="30"/>
          <w:szCs w:val="30"/>
        </w:rPr>
        <w:t>公示期为一个工作日，请中标</w:t>
      </w:r>
      <w:r>
        <w:rPr>
          <w:rFonts w:hint="eastAsia" w:ascii="仿宋" w:hAnsi="仿宋" w:eastAsia="仿宋" w:cs="仿宋"/>
          <w:i w:val="0"/>
          <w:caps w:val="0"/>
          <w:color w:val="000000"/>
          <w:spacing w:val="0"/>
          <w:sz w:val="30"/>
          <w:szCs w:val="30"/>
          <w:lang w:eastAsia="zh-CN"/>
        </w:rPr>
        <w:t>单位</w:t>
      </w:r>
      <w:r>
        <w:rPr>
          <w:rFonts w:hint="eastAsia" w:ascii="仿宋" w:hAnsi="仿宋" w:eastAsia="仿宋" w:cs="仿宋"/>
          <w:i w:val="0"/>
          <w:caps w:val="0"/>
          <w:color w:val="000000"/>
          <w:spacing w:val="0"/>
          <w:sz w:val="30"/>
          <w:szCs w:val="30"/>
        </w:rPr>
        <w:t>于公告公示结束后到本单位</w:t>
      </w:r>
      <w:r>
        <w:rPr>
          <w:rFonts w:hint="eastAsia" w:ascii="仿宋" w:hAnsi="仿宋" w:eastAsia="仿宋" w:cs="仿宋"/>
          <w:i w:val="0"/>
          <w:caps w:val="0"/>
          <w:color w:val="000000"/>
          <w:spacing w:val="0"/>
          <w:sz w:val="30"/>
          <w:szCs w:val="30"/>
          <w:lang w:eastAsia="zh-CN"/>
        </w:rPr>
        <w:t>办理</w:t>
      </w:r>
      <w:r>
        <w:rPr>
          <w:rFonts w:hint="eastAsia" w:ascii="仿宋" w:hAnsi="仿宋" w:eastAsia="仿宋" w:cs="仿宋"/>
          <w:i w:val="0"/>
          <w:caps w:val="0"/>
          <w:color w:val="000000"/>
          <w:spacing w:val="0"/>
          <w:sz w:val="30"/>
          <w:szCs w:val="30"/>
        </w:rPr>
        <w:t>签订相关合同事宜。在此，对积极参与本项目的供应商表示衷心的感谢！</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0"/>
        <w:textAlignment w:val="auto"/>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sz w:val="30"/>
          <w:szCs w:val="30"/>
        </w:rPr>
        <w:t> </w:t>
      </w:r>
      <w:r>
        <w:rPr>
          <w:rFonts w:hint="eastAsia" w:ascii="仿宋" w:hAnsi="仿宋" w:eastAsia="仿宋" w:cs="仿宋"/>
          <w:i w:val="0"/>
          <w:caps w:val="0"/>
          <w:color w:val="000000"/>
          <w:spacing w:val="0"/>
          <w:sz w:val="30"/>
          <w:szCs w:val="30"/>
          <w:lang w:val="en-US" w:eastAsia="zh-CN"/>
        </w:rPr>
        <w:t xml:space="preserve">   </w:t>
      </w:r>
      <w:r>
        <w:rPr>
          <w:rFonts w:hint="eastAsia" w:ascii="仿宋" w:hAnsi="仿宋" w:eastAsia="仿宋" w:cs="仿宋"/>
          <w:i w:val="0"/>
          <w:caps w:val="0"/>
          <w:color w:val="000000"/>
          <w:spacing w:val="0"/>
          <w:sz w:val="30"/>
          <w:szCs w:val="30"/>
        </w:rPr>
        <w:t>采购单位：玉溪市工业和信息化培训中心</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0"/>
        <w:textAlignment w:val="auto"/>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sz w:val="30"/>
          <w:szCs w:val="30"/>
        </w:rPr>
        <w:t> </w:t>
      </w:r>
      <w:r>
        <w:rPr>
          <w:rFonts w:hint="eastAsia" w:ascii="仿宋" w:hAnsi="仿宋" w:eastAsia="仿宋" w:cs="仿宋"/>
          <w:i w:val="0"/>
          <w:caps w:val="0"/>
          <w:color w:val="000000"/>
          <w:spacing w:val="0"/>
          <w:sz w:val="30"/>
          <w:szCs w:val="30"/>
          <w:lang w:val="en-US" w:eastAsia="zh-CN"/>
        </w:rPr>
        <w:t xml:space="preserve">   </w:t>
      </w:r>
      <w:r>
        <w:rPr>
          <w:rFonts w:hint="eastAsia" w:ascii="仿宋" w:hAnsi="仿宋" w:eastAsia="仿宋" w:cs="仿宋"/>
          <w:i w:val="0"/>
          <w:caps w:val="0"/>
          <w:color w:val="000000"/>
          <w:spacing w:val="0"/>
          <w:sz w:val="30"/>
          <w:szCs w:val="30"/>
        </w:rPr>
        <w:t>地址：玉溪市红塔区珊瑚路113号</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533"/>
        <w:textAlignment w:val="auto"/>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sz w:val="30"/>
          <w:szCs w:val="30"/>
        </w:rPr>
        <w:t>联系人：刘</w:t>
      </w:r>
      <w:r>
        <w:rPr>
          <w:rFonts w:hint="eastAsia" w:ascii="仿宋" w:hAnsi="仿宋" w:eastAsia="仿宋" w:cs="仿宋"/>
          <w:i w:val="0"/>
          <w:caps w:val="0"/>
          <w:color w:val="000000"/>
          <w:spacing w:val="0"/>
          <w:sz w:val="30"/>
          <w:szCs w:val="30"/>
          <w:lang w:eastAsia="zh-CN"/>
        </w:rPr>
        <w:t>老师</w:t>
      </w:r>
      <w:r>
        <w:rPr>
          <w:rFonts w:hint="eastAsia" w:ascii="仿宋" w:hAnsi="仿宋" w:eastAsia="仿宋" w:cs="仿宋"/>
          <w:i w:val="0"/>
          <w:caps w:val="0"/>
          <w:color w:val="000000"/>
          <w:spacing w:val="0"/>
          <w:sz w:val="30"/>
          <w:szCs w:val="30"/>
          <w:lang w:val="en-US" w:eastAsia="zh-CN"/>
        </w:rPr>
        <w:t xml:space="preserve">   </w:t>
      </w:r>
      <w:r>
        <w:rPr>
          <w:rFonts w:hint="eastAsia" w:ascii="仿宋" w:hAnsi="仿宋" w:eastAsia="仿宋" w:cs="仿宋"/>
          <w:i w:val="0"/>
          <w:caps w:val="0"/>
          <w:color w:val="000000"/>
          <w:spacing w:val="0"/>
          <w:sz w:val="30"/>
          <w:szCs w:val="30"/>
        </w:rPr>
        <w:t>联系电话：0877-2023323</w:t>
      </w:r>
    </w:p>
    <w:p>
      <w:pPr>
        <w:pStyle w:val="2"/>
        <w:keepNext w:val="0"/>
        <w:keepLines w:val="0"/>
        <w:widowControl/>
        <w:suppressLineNumbers w:val="0"/>
        <w:wordWrap w:val="0"/>
        <w:autoSpaceDE w:val="0"/>
        <w:autoSpaceDN/>
        <w:spacing w:before="0" w:beforeAutospacing="0" w:after="436" w:afterAutospacing="0" w:line="315" w:lineRule="atLeast"/>
        <w:ind w:right="0" w:firstLine="560" w:firstLineChars="200"/>
        <w:rPr>
          <w:rFonts w:hint="eastAsia"/>
          <w:color w:val="000000" w:themeColor="text1"/>
          <w:lang w:val="en-US" w:eastAsia="zh-CN"/>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日期：</w:t>
      </w:r>
      <w:r>
        <w:rPr>
          <w:rFonts w:hint="eastAsia" w:ascii="仿宋" w:hAnsi="仿宋" w:eastAsia="仿宋" w:cs="仿宋"/>
          <w:color w:val="000000" w:themeColor="text1"/>
          <w:sz w:val="28"/>
          <w:szCs w:val="28"/>
          <w14:textFill>
            <w14:solidFill>
              <w14:schemeClr w14:val="tx1"/>
            </w14:solidFill>
          </w14:textFill>
        </w:rPr>
        <w:t>2019年</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C12767"/>
    <w:rsid w:val="0B2F51B2"/>
    <w:rsid w:val="1D3836E1"/>
    <w:rsid w:val="26B6654F"/>
    <w:rsid w:val="2746378C"/>
    <w:rsid w:val="31D0564E"/>
    <w:rsid w:val="67C12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1F1F1F"/>
      <w:u w:val="none"/>
    </w:rPr>
  </w:style>
  <w:style w:type="character" w:styleId="7">
    <w:name w:val="Hyperlink"/>
    <w:basedOn w:val="4"/>
    <w:qFormat/>
    <w:uiPriority w:val="0"/>
    <w:rPr>
      <w:color w:val="1F1F1F"/>
      <w:u w:val="none"/>
    </w:rPr>
  </w:style>
  <w:style w:type="character" w:customStyle="1" w:styleId="8">
    <w:name w:val="on"/>
    <w:basedOn w:val="4"/>
    <w:qFormat/>
    <w:uiPriority w:val="0"/>
    <w:rPr>
      <w:shd w:val="clear"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2019-05-06T07:10:00Z</dcterms:created>
  <dc:creator>。</dc:creator>
  <cp:lastModifiedBy>Administrator</cp:lastModifiedBy>
  <cp:lastPrinted>2019-05-06T08:35:00Z</cp:lastPrinted>
  <dcterms:modified xsi:type="dcterms:W3CDTF">2019-05-06T08:48:33Z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