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9C" w:rsidRPr="00ED0E63" w:rsidRDefault="0076699C" w:rsidP="00ED0E63">
      <w:pPr>
        <w:adjustRightInd w:val="0"/>
        <w:snapToGrid w:val="0"/>
        <w:spacing w:line="590" w:lineRule="exact"/>
        <w:rPr>
          <w:rFonts w:ascii="仿宋_GB2312" w:eastAsia="仿宋_GB2312" w:hAnsi="黑体" w:cs="黑体"/>
          <w:b/>
          <w:kern w:val="0"/>
          <w:szCs w:val="32"/>
        </w:rPr>
      </w:pPr>
      <w:r w:rsidRPr="00ED0E63">
        <w:rPr>
          <w:rFonts w:ascii="仿宋_GB2312" w:eastAsia="仿宋_GB2312" w:hAnsi="黑体" w:cs="黑体" w:hint="eastAsia"/>
          <w:b/>
          <w:kern w:val="0"/>
          <w:szCs w:val="32"/>
        </w:rPr>
        <w:t>附件</w:t>
      </w:r>
      <w:r>
        <w:rPr>
          <w:rFonts w:ascii="仿宋_GB2312" w:eastAsia="仿宋_GB2312" w:hAnsi="黑体" w:cs="黑体"/>
          <w:b/>
          <w:kern w:val="0"/>
          <w:szCs w:val="32"/>
        </w:rPr>
        <w:t>3</w:t>
      </w:r>
      <w:r w:rsidRPr="00ED0E63">
        <w:rPr>
          <w:rFonts w:ascii="仿宋_GB2312" w:eastAsia="仿宋_GB2312" w:hAnsi="黑体" w:cs="黑体"/>
          <w:b/>
          <w:kern w:val="0"/>
          <w:szCs w:val="32"/>
        </w:rPr>
        <w:t>:</w:t>
      </w:r>
    </w:p>
    <w:p w:rsidR="0076699C" w:rsidRDefault="0076699C" w:rsidP="00ED0E63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32"/>
        </w:rPr>
      </w:pPr>
    </w:p>
    <w:p w:rsidR="0076699C" w:rsidRPr="006C6388" w:rsidRDefault="0076699C" w:rsidP="00ED0E63">
      <w:pPr>
        <w:adjustRightInd w:val="0"/>
        <w:snapToGrid w:val="0"/>
        <w:spacing w:line="59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 w:rsidRPr="006C6388">
        <w:rPr>
          <w:rFonts w:ascii="黑体" w:eastAsia="黑体" w:hAnsi="黑体" w:cs="方正小标宋简体" w:hint="eastAsia"/>
          <w:kern w:val="0"/>
          <w:sz w:val="44"/>
          <w:szCs w:val="44"/>
        </w:rPr>
        <w:t>报告编写提纲</w:t>
      </w:r>
    </w:p>
    <w:p w:rsidR="0076699C" w:rsidRDefault="0076699C" w:rsidP="00ED0E63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kern w:val="0"/>
          <w:szCs w:val="32"/>
        </w:rPr>
      </w:pP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 w:cs="黑体"/>
          <w:kern w:val="0"/>
          <w:szCs w:val="32"/>
        </w:rPr>
      </w:pPr>
      <w:r>
        <w:rPr>
          <w:rFonts w:ascii="仿宋_GB2312" w:eastAsia="仿宋_GB2312" w:hAnsi="黑体" w:cs="黑体" w:hint="eastAsia"/>
          <w:kern w:val="0"/>
          <w:szCs w:val="32"/>
        </w:rPr>
        <w:t>一、组织实施概况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综述实施情况（包括：任务来源、调查时间、调查区域、调查的企业和用户数量等）。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 w:cs="黑体"/>
          <w:kern w:val="0"/>
          <w:szCs w:val="32"/>
        </w:rPr>
      </w:pPr>
      <w:r>
        <w:rPr>
          <w:rFonts w:ascii="仿宋_GB2312" w:eastAsia="仿宋_GB2312" w:hAnsi="黑体" w:cs="黑体" w:hint="eastAsia"/>
          <w:kern w:val="0"/>
          <w:szCs w:val="32"/>
        </w:rPr>
        <w:t>二、调查结果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综述质量状况。通过调查、统计、分析</w:t>
      </w:r>
      <w:r>
        <w:rPr>
          <w:rFonts w:ascii="仿宋_GB2312" w:eastAsia="仿宋_GB2312" w:hAnsi="微软雅黑" w:cs="宋体" w:hint="eastAsia"/>
          <w:color w:val="333333"/>
          <w:kern w:val="0"/>
          <w:szCs w:val="32"/>
        </w:rPr>
        <w:t>果蔬烘干机</w:t>
      </w:r>
      <w:r>
        <w:rPr>
          <w:rFonts w:ascii="仿宋_GB2312" w:eastAsia="仿宋_GB2312" w:hAnsi="仿宋_GB2312" w:cs="仿宋_GB2312" w:hint="eastAsia"/>
          <w:kern w:val="0"/>
          <w:szCs w:val="32"/>
        </w:rPr>
        <w:t>的“三性一状况”，结合投诉与质量安全事故情况，综合评价</w:t>
      </w:r>
      <w:r>
        <w:rPr>
          <w:rFonts w:ascii="仿宋_GB2312" w:eastAsia="仿宋_GB2312" w:hAnsi="微软雅黑" w:cs="宋体" w:hint="eastAsia"/>
          <w:color w:val="333333"/>
          <w:kern w:val="0"/>
          <w:szCs w:val="32"/>
        </w:rPr>
        <w:t>果蔬烘干机</w:t>
      </w:r>
      <w:r>
        <w:rPr>
          <w:rFonts w:ascii="仿宋_GB2312" w:eastAsia="仿宋_GB2312" w:hAnsi="仿宋_GB2312" w:cs="仿宋_GB2312" w:hint="eastAsia"/>
          <w:kern w:val="0"/>
          <w:szCs w:val="32"/>
        </w:rPr>
        <w:t>质量水平。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 w:cs="黑体"/>
          <w:kern w:val="0"/>
          <w:szCs w:val="32"/>
        </w:rPr>
      </w:pPr>
      <w:r>
        <w:rPr>
          <w:rFonts w:ascii="仿宋_GB2312" w:eastAsia="仿宋_GB2312" w:hAnsi="黑体" w:cs="黑体" w:hint="eastAsia"/>
          <w:kern w:val="0"/>
          <w:szCs w:val="32"/>
        </w:rPr>
        <w:t>三、存在问题及原因分析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结合调查结果，从产品安全性、可靠性、适用性、售后服务状况、投诉与质量安全事故情况五方面分析存在问题及原因。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黑体" w:cs="黑体"/>
          <w:kern w:val="0"/>
          <w:szCs w:val="32"/>
        </w:rPr>
      </w:pPr>
      <w:r>
        <w:rPr>
          <w:rFonts w:ascii="仿宋_GB2312" w:eastAsia="仿宋_GB2312" w:hAnsi="黑体" w:cs="黑体" w:hint="eastAsia"/>
          <w:kern w:val="0"/>
          <w:szCs w:val="32"/>
        </w:rPr>
        <w:t>四、措施与建议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针对存在问题，从政策调控、质量监管、设计制造、售后服务、用户培训指导等方面提出操作性较强的措施及建议。</w:t>
      </w:r>
    </w:p>
    <w:p w:rsidR="0076699C" w:rsidRDefault="0076699C" w:rsidP="00ED0E6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（备注：报告内容详实；统计结果正确无误，经得起推敲；论证充分，提出的措施及建议切实可行。）</w:t>
      </w:r>
    </w:p>
    <w:p w:rsidR="0076699C" w:rsidRDefault="0076699C"/>
    <w:sectPr w:rsidR="0076699C" w:rsidSect="00317C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9C" w:rsidRDefault="0076699C" w:rsidP="00FA2217">
      <w:r>
        <w:separator/>
      </w:r>
    </w:p>
  </w:endnote>
  <w:endnote w:type="continuationSeparator" w:id="0">
    <w:p w:rsidR="0076699C" w:rsidRDefault="0076699C" w:rsidP="00FA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9C" w:rsidRDefault="007669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9C" w:rsidRDefault="0076699C" w:rsidP="00FA2217">
      <w:r>
        <w:separator/>
      </w:r>
    </w:p>
  </w:footnote>
  <w:footnote w:type="continuationSeparator" w:id="0">
    <w:p w:rsidR="0076699C" w:rsidRDefault="0076699C" w:rsidP="00FA2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E63"/>
    <w:rsid w:val="001B385D"/>
    <w:rsid w:val="00317CFF"/>
    <w:rsid w:val="003540AA"/>
    <w:rsid w:val="00405175"/>
    <w:rsid w:val="006C6388"/>
    <w:rsid w:val="0076699C"/>
    <w:rsid w:val="00BF187D"/>
    <w:rsid w:val="00CD1D2E"/>
    <w:rsid w:val="00ED0E63"/>
    <w:rsid w:val="00FA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63"/>
    <w:pPr>
      <w:widowControl w:val="0"/>
      <w:jc w:val="both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E63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0E6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龚文颖</cp:lastModifiedBy>
  <cp:revision>4</cp:revision>
  <dcterms:created xsi:type="dcterms:W3CDTF">2018-08-28T02:43:00Z</dcterms:created>
  <dcterms:modified xsi:type="dcterms:W3CDTF">2018-09-06T07:44:00Z</dcterms:modified>
</cp:coreProperties>
</file>