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sz w:val="21"/>
          <w:lang w:val="en-US" w:eastAsia="zh-CN"/>
        </w:rPr>
      </w:pPr>
      <w:r>
        <w:rPr>
          <w:rFonts w:hint="default"/>
          <w:sz w:val="24"/>
          <w:lang w:eastAsia="zh-CN"/>
        </w:rPr>
        <w:drawing>
          <wp:inline distT="0" distB="0" distL="114300" distR="114300">
            <wp:extent cx="4455160" cy="5107305"/>
            <wp:effectExtent l="0" t="0" r="10160" b="13335"/>
            <wp:docPr id="1" name="图片 1" descr="办理流程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办理流程图4"/>
                    <pic:cNvPicPr>
                      <a:picLocks noChangeAspect="1"/>
                    </pic:cNvPicPr>
                  </pic:nvPicPr>
                  <pic:blipFill>
                    <a:blip r:embed="rId4"/>
                    <a:stretch>
                      <a:fillRect/>
                    </a:stretch>
                  </pic:blipFill>
                  <pic:spPr>
                    <a:xfrm>
                      <a:off x="0" y="0"/>
                      <a:ext cx="4455160" cy="5107305"/>
                    </a:xfrm>
                    <a:prstGeom prst="rect">
                      <a:avLst/>
                    </a:prstGeom>
                  </pic:spPr>
                </pic:pic>
              </a:graphicData>
            </a:graphic>
          </wp:inline>
        </w:drawing>
      </w:r>
    </w:p>
    <w:p>
      <w:pPr>
        <w:spacing w:beforeLines="0" w:afterLines="0"/>
        <w:jc w:val="cente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t>司法鉴定机构及其分支机构设立、变更、注销登记办理流程示意图</w:t>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5786755</wp:posOffset>
            </wp:positionH>
            <wp:positionV relativeFrom="page">
              <wp:posOffset>1600835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bookmarkStart w:id="0" w:name="_GoBack"/>
      <w:bookmarkEnd w:id="0"/>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rPr>
      </w:pPr>
      <w:r>
        <w:rPr>
          <w:rFonts w:hint="eastAsia" w:ascii="方正小标宋_GBK" w:hAnsi="方正小标宋_GBK" w:eastAsia="方正小标宋_GBK"/>
          <w:sz w:val="28"/>
          <w:lang w:val="en-US" w:eastAsia="zh-CN"/>
        </w:rPr>
        <w:t>律司法鉴定机构及其分支机构设立、变更、注销登记</w:t>
      </w:r>
      <w:r>
        <w:rPr>
          <w:rFonts w:hint="eastAsia" w:ascii="方正小标宋_GBK" w:hAnsi="方正小标宋_GBK" w:eastAsia="方正小标宋_GBK"/>
          <w:sz w:val="28"/>
        </w:rPr>
        <w:t>办事指南（简版）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2017年10月26日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1" w:firstLineChars="100"/>
        <w:textAlignment w:val="auto"/>
        <w:outlineLvl w:val="9"/>
        <w:rPr>
          <w:rFonts w:hint="default" w:ascii="宋体" w:hAnsi="宋体"/>
          <w:b/>
          <w:bCs/>
          <w:sz w:val="22"/>
        </w:rPr>
      </w:pPr>
      <w:r>
        <w:rPr>
          <w:rFonts w:hint="eastAsia" w:ascii="宋体" w:hAnsi="宋体"/>
          <w:b/>
          <w:bCs/>
          <w:sz w:val="22"/>
        </w:rPr>
        <w:t>一、受理范围</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rPr>
        <w:t>本服务事项适用于玉溪市行政区域内</w:t>
      </w:r>
      <w:r>
        <w:rPr>
          <w:rFonts w:hint="eastAsia" w:ascii="宋体" w:hAnsi="宋体"/>
          <w:sz w:val="22"/>
          <w:lang w:val="en-US" w:eastAsia="zh-CN"/>
        </w:rPr>
        <w:t>司法鉴定机构及其分支机构设立、变更、注销登记办理</w:t>
      </w:r>
      <w:r>
        <w:rPr>
          <w:rFonts w:hint="eastAsia" w:ascii="宋体" w:hAnsi="宋体"/>
          <w:sz w:val="2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1" w:firstLineChars="100"/>
        <w:textAlignment w:val="auto"/>
        <w:outlineLvl w:val="9"/>
        <w:rPr>
          <w:rFonts w:hint="default" w:ascii="宋体" w:hAnsi="宋体"/>
          <w:b/>
          <w:bCs/>
          <w:sz w:val="22"/>
        </w:rPr>
      </w:pPr>
      <w:r>
        <w:rPr>
          <w:rFonts w:hint="eastAsia" w:ascii="宋体" w:hAnsi="宋体"/>
          <w:b/>
          <w:bCs/>
          <w:sz w:val="22"/>
        </w:rPr>
        <w:t>二、办事条件</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rPr>
        <w:t>法人或者其他组织申请从事司法鉴定业务，应当具备下列条件：</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lang w:eastAsia="zh-CN"/>
        </w:rPr>
        <w:t>（一）</w:t>
      </w:r>
      <w:r>
        <w:rPr>
          <w:rFonts w:hint="eastAsia" w:ascii="宋体" w:hAnsi="宋体"/>
          <w:sz w:val="22"/>
        </w:rPr>
        <w:t>有自己的名称、住所；</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lang w:eastAsia="zh-CN"/>
        </w:rPr>
        <w:t>（二）</w:t>
      </w:r>
      <w:r>
        <w:rPr>
          <w:rFonts w:hint="eastAsia" w:ascii="宋体" w:hAnsi="宋体"/>
          <w:sz w:val="22"/>
        </w:rPr>
        <w:t>有不少于二十万至一百万元人民币的资金；</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lang w:eastAsia="zh-CN"/>
        </w:rPr>
        <w:t>（三）</w:t>
      </w:r>
      <w:r>
        <w:rPr>
          <w:rFonts w:hint="eastAsia" w:ascii="宋体" w:hAnsi="宋体"/>
          <w:sz w:val="22"/>
        </w:rPr>
        <w:t>有明确的司法鉴定业务范围；</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rPr>
        <w:t>（1）法医类鉴定，包括法医病理鉴定、法医临床鉴定、法医精神病鉴定、法医物证鉴定和法医毒物鉴定；</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rPr>
        <w:t>（2）物证类鉴定，包括文书鉴定、痕迹鉴定和微量物证鉴定；</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rPr>
        <w:t>（3）声像资料鉴定；</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rPr>
        <w:t>（4）根据诉讼需要由国务院司法行政部门商最高人民法院、最高人民检察院确定的其他应当对鉴定人和鉴定机构实行登记管理的鉴定事项。</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lang w:eastAsia="zh-CN"/>
        </w:rPr>
        <w:t>（四）</w:t>
      </w:r>
      <w:r>
        <w:rPr>
          <w:rFonts w:hint="eastAsia" w:ascii="宋体" w:hAnsi="宋体"/>
          <w:sz w:val="22"/>
        </w:rPr>
        <w:t>有在业务范围内进行司法鉴定必需的仪器、设备；　</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lang w:eastAsia="zh-CN"/>
        </w:rPr>
        <w:t>（五）</w:t>
      </w:r>
      <w:r>
        <w:rPr>
          <w:rFonts w:hint="eastAsia" w:ascii="宋体" w:hAnsi="宋体"/>
          <w:sz w:val="22"/>
        </w:rPr>
        <w:t>有在业务范围内进行司法鉴定必需的依法通过计量认证或者实验室认可的检测实验室；</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1" w:firstLineChars="100"/>
        <w:textAlignment w:val="auto"/>
        <w:outlineLvl w:val="9"/>
        <w:rPr>
          <w:rFonts w:hint="eastAsia" w:ascii="宋体" w:hAnsi="宋体"/>
          <w:b/>
          <w:bCs/>
          <w:sz w:val="22"/>
          <w:lang w:val="en-US" w:eastAsia="zh-CN"/>
        </w:rPr>
      </w:pPr>
      <w:r>
        <w:rPr>
          <w:rFonts w:hint="eastAsia" w:ascii="宋体" w:hAnsi="宋体"/>
          <w:b/>
          <w:bCs/>
          <w:sz w:val="22"/>
          <w:lang w:val="en-US" w:eastAsia="zh-CN"/>
        </w:rPr>
        <w:t>设立开展精神障碍医学鉴定类别的司法鉴定机构还需具备以下条件：</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（一）具有副高级职称的精神科执业医师的司法鉴定人不少于二名，具有正高级职称的精神科执业医师的司法鉴定人不少于一名；</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right="160" w:rightChars="0" w:firstLine="220" w:firstLineChars="100"/>
        <w:textAlignment w:val="auto"/>
        <w:outlineLvl w:val="9"/>
        <w:rPr>
          <w:rFonts w:hint="eastAsia" w:ascii="宋体" w:hAnsi="宋体"/>
          <w:sz w:val="22"/>
        </w:rPr>
      </w:pPr>
      <w:r>
        <w:rPr>
          <w:rFonts w:hint="eastAsia" w:ascii="宋体" w:hAnsi="宋体"/>
          <w:sz w:val="22"/>
          <w:lang w:val="en-US" w:eastAsia="zh-CN"/>
        </w:rPr>
        <w:t>（二）需经省级卫生计生行政部门推荐。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三、受理地点和办事窗口</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default"/>
          <w:sz w:val="24"/>
        </w:rPr>
      </w:pPr>
      <w:r>
        <w:rPr>
          <w:rFonts w:hint="eastAsia" w:ascii="宋体" w:hAnsi="宋体"/>
          <w:sz w:val="22"/>
        </w:rPr>
        <w:t>办事窗口：玉溪市</w:t>
      </w:r>
      <w:r>
        <w:rPr>
          <w:rFonts w:hint="eastAsia" w:ascii="宋体" w:hAnsi="宋体"/>
          <w:sz w:val="22"/>
          <w:lang w:eastAsia="zh-CN"/>
        </w:rPr>
        <w:t>政府第二办公区玉溪市司法局</w:t>
      </w:r>
      <w:r>
        <w:rPr>
          <w:rFonts w:hint="eastAsia" w:ascii="宋体" w:hAnsi="宋体"/>
          <w:sz w:val="22"/>
          <w:lang w:val="en-US" w:eastAsia="zh-CN"/>
        </w:rPr>
        <w:t>610室</w:t>
      </w:r>
      <w:r>
        <w:rPr>
          <w:rFonts w:hint="eastAsia" w:ascii="宋体" w:hAnsi="宋体"/>
          <w:sz w:val="22"/>
          <w:lang w:eastAsia="zh-CN"/>
        </w:rPr>
        <w:t>司法鉴定科</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办公时间：周一至周五，上午</w:t>
      </w:r>
      <w:r>
        <w:rPr>
          <w:rFonts w:hint="default" w:ascii="Arial" w:hAnsi="Arial"/>
          <w:sz w:val="22"/>
        </w:rPr>
        <w:t>8:</w:t>
      </w:r>
      <w:r>
        <w:rPr>
          <w:rFonts w:hint="eastAsia" w:ascii="Arial" w:hAnsi="Arial"/>
          <w:sz w:val="22"/>
          <w:lang w:val="en-US" w:eastAsia="zh-CN"/>
        </w:rPr>
        <w:t>3</w:t>
      </w:r>
      <w:r>
        <w:rPr>
          <w:rFonts w:hint="default" w:ascii="Arial" w:hAnsi="Arial"/>
          <w:sz w:val="22"/>
        </w:rPr>
        <w:t>0—1</w:t>
      </w:r>
      <w:r>
        <w:rPr>
          <w:rFonts w:hint="eastAsia" w:ascii="Arial" w:hAnsi="Arial"/>
          <w:sz w:val="22"/>
          <w:lang w:val="en-US" w:eastAsia="zh-CN"/>
        </w:rPr>
        <w:t>2:00</w:t>
      </w:r>
      <w:r>
        <w:rPr>
          <w:rFonts w:hint="default" w:ascii="Adobe ËÎÌå Std L" w:hAnsi="Adobe ËÎÌå Std L" w:eastAsia="Adobe ËÎÌå Std L"/>
          <w:sz w:val="22"/>
        </w:rPr>
        <w:t>，</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下午</w:t>
      </w:r>
      <w:r>
        <w:rPr>
          <w:rFonts w:hint="default" w:ascii="Arial" w:hAnsi="Arial"/>
          <w:sz w:val="22"/>
        </w:rPr>
        <w:t>14:</w:t>
      </w:r>
      <w:r>
        <w:rPr>
          <w:rFonts w:hint="eastAsia" w:ascii="Arial" w:hAnsi="Arial"/>
          <w:sz w:val="22"/>
          <w:lang w:val="en-US" w:eastAsia="zh-CN"/>
        </w:rPr>
        <w:t>0</w:t>
      </w:r>
      <w:r>
        <w:rPr>
          <w:rFonts w:hint="default" w:ascii="Arial" w:hAnsi="Arial"/>
          <w:sz w:val="22"/>
        </w:rPr>
        <w:t>0—1</w:t>
      </w:r>
      <w:r>
        <w:rPr>
          <w:rFonts w:hint="eastAsia" w:ascii="Arial" w:hAnsi="Arial"/>
          <w:sz w:val="22"/>
          <w:lang w:val="en-US" w:eastAsia="zh-CN"/>
        </w:rPr>
        <w:t>8</w:t>
      </w:r>
      <w:r>
        <w:rPr>
          <w:rFonts w:hint="default" w:ascii="Arial" w:hAnsi="Arial"/>
          <w:sz w:val="22"/>
        </w:rPr>
        <w:t>:</w:t>
      </w:r>
      <w:r>
        <w:rPr>
          <w:rFonts w:hint="eastAsia" w:ascii="Arial" w:hAnsi="Arial"/>
          <w:sz w:val="22"/>
          <w:lang w:val="en-US" w:eastAsia="zh-CN"/>
        </w:rPr>
        <w:t>0</w:t>
      </w:r>
      <w:r>
        <w:rPr>
          <w:rFonts w:hint="default" w:ascii="Arial" w:hAnsi="Arial"/>
          <w:sz w:val="22"/>
        </w:rPr>
        <w:t>0</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乘车方式：市内可乘15、19路公交至市统计局下前往市政府第二办公区。</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四、申请材料</w:t>
      </w:r>
    </w:p>
    <w:tbl>
      <w:tblPr>
        <w:tblStyle w:val="7"/>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08"/>
        <w:gridCol w:w="89"/>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序号</w:t>
            </w:r>
          </w:p>
        </w:tc>
        <w:tc>
          <w:tcPr>
            <w:tcW w:w="2208" w:type="dxa"/>
            <w:vAlign w:val="top"/>
          </w:tcPr>
          <w:p>
            <w:pPr>
              <w:spacing w:beforeLines="0" w:afterLines="0" w:line="239" w:lineRule="auto"/>
              <w:jc w:val="both"/>
              <w:rPr>
                <w:rFonts w:hint="eastAsia" w:ascii="微软雅黑" w:hAnsi="微软雅黑" w:eastAsia="微软雅黑" w:cs="微软雅黑"/>
                <w:i w:val="0"/>
                <w:caps w:val="0"/>
                <w:color w:val="353535"/>
                <w:spacing w:val="0"/>
                <w:sz w:val="16"/>
                <w:szCs w:val="16"/>
                <w:shd w:val="clear" w:fill="FFFFFF"/>
                <w:lang w:eastAsia="zh-CN"/>
              </w:rPr>
            </w:pPr>
          </w:p>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提交材料名称</w:t>
            </w:r>
          </w:p>
        </w:tc>
        <w:tc>
          <w:tcPr>
            <w:tcW w:w="876" w:type="dxa"/>
            <w:gridSpan w:val="2"/>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r>
              <w:rPr>
                <w:rFonts w:hint="eastAsia" w:ascii="微软雅黑" w:hAnsi="微软雅黑" w:eastAsia="微软雅黑" w:cs="微软雅黑"/>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r>
              <w:rPr>
                <w:rFonts w:hint="eastAsia" w:ascii="微软雅黑" w:hAnsi="微软雅黑" w:eastAsia="微软雅黑" w:cs="微软雅黑"/>
                <w:i w:val="0"/>
                <w:caps w:val="0"/>
                <w:color w:val="353535"/>
                <w:spacing w:val="0"/>
                <w:sz w:val="16"/>
                <w:szCs w:val="16"/>
                <w:shd w:val="clear" w:fill="FFFFFF"/>
                <w:lang w:val="en-US" w:eastAsia="zh-CN"/>
              </w:rPr>
              <w:t>/电子文件</w:t>
            </w:r>
          </w:p>
        </w:tc>
        <w:tc>
          <w:tcPr>
            <w:tcW w:w="366" w:type="dxa"/>
            <w:vAlign w:val="top"/>
          </w:tcPr>
          <w:p>
            <w:pPr>
              <w:spacing w:beforeLines="0" w:afterLines="0" w:line="239" w:lineRule="auto"/>
              <w:jc w:val="center"/>
              <w:rPr>
                <w:rFonts w:hint="eastAsia"/>
                <w:sz w:val="24"/>
                <w:vertAlign w:val="baseline"/>
                <w:lang w:eastAsia="zh-CN"/>
              </w:rPr>
            </w:pPr>
            <w:r>
              <w:rPr>
                <w:rFonts w:hint="eastAsia" w:ascii="微软雅黑" w:hAnsi="微软雅黑" w:eastAsia="微软雅黑" w:cs="微软雅黑"/>
                <w:i w:val="0"/>
                <w:caps w:val="0"/>
                <w:color w:val="353535"/>
                <w:spacing w:val="0"/>
                <w:sz w:val="16"/>
                <w:szCs w:val="16"/>
                <w:shd w:val="clear" w:fill="FFFFFF"/>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b/>
                <w:i w:val="0"/>
                <w:caps w:val="0"/>
                <w:color w:val="353535"/>
                <w:spacing w:val="0"/>
                <w:sz w:val="16"/>
                <w:szCs w:val="16"/>
                <w:shd w:val="clear" w:fill="FFFFFF"/>
                <w:lang w:eastAsia="zh-CN"/>
              </w:rPr>
              <w:t>一、司法鉴定机构及其分支机构设立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司法鉴定机构登记申请表</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000000" w:themeColor="text1"/>
                <w:spacing w:val="0"/>
                <w:sz w:val="16"/>
                <w:szCs w:val="16"/>
                <w:shd w:val="clear" w:fill="FFFFFF"/>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拟设具有独立法人资格的司法鉴定机构章程</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证明申请者身份的相关文件（如工商营业执照、事业单位法人证书、医疗卫生许可证、社团登记证、组织机构代码证等）</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拟设司法鉴定机构负责人的司法鉴定人执业证（或申请司法鉴定人执业证材料）及身份证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机构法人代表、机构负责人身份证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公安机关出具无地域限制的法定代表人、机构负责人无刑事犯罪记录证明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机构法人代表、机构负责人曾担任公职的出具未被开除公职证明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8</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资金证明（拟设独立法人资格的司法鉴定机构提供验资报告、非独立法人资格司法鉴定机构的申请人提供资金证明）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9</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非住宅性质的机构住所证明（房屋产权证、租赁合同等）</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10</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如有特殊情况需改变住宅性质的，需提交所在地规划部门同意其住改商的文件以及全体利害关系人签署的同意其设立机构的同意书等证明材料</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11</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市级司法行政机关出具的机构住所地勘验报告</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12</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申请司法鉴定项目的相关行业资格、资质证明、能力验证证书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13</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检测实验室相关资料（资质认定、认可（cma\cnas）证书）</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14</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仪器、设备说明及所有权凭证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15</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申请司法鉴定执业的人员的相关材料</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16</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相关的内部管理制度材料</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17</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专家现场评审报告</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18</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拟设司法鉴定机构预核名称通知书；（申请独立法人司法鉴定机构的需提供）</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19</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检测实验室相关资料（申请具有检测项目的司法鉴定机构需提供）</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20</w:t>
            </w:r>
          </w:p>
        </w:tc>
        <w:tc>
          <w:tcPr>
            <w:tcW w:w="2297"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拟设立精神障碍医学鉴定机构的提交省级卫生计生行政部门推荐意见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二、司法鉴定机构变更需提交材料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Style w:val="4"/>
                <w:rFonts w:hint="eastAsia" w:ascii="微软雅黑" w:hAnsi="微软雅黑" w:eastAsia="微软雅黑" w:cs="微软雅黑"/>
                <w:i w:val="0"/>
                <w:caps w:val="0"/>
                <w:color w:val="353535"/>
                <w:spacing w:val="0"/>
                <w:sz w:val="16"/>
                <w:szCs w:val="16"/>
                <w:u w:val="none"/>
                <w:shd w:val="clear" w:fill="FFFFFF"/>
                <w:lang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（一）司法鉴定机构名称变更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司法鉴定机构变更登记审核表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司法鉴定机构名称变更申请书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司法鉴定机构发起人拟变更机构名称的决议</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符合《司法行政机关司法鉴定登记管理文本格式（试行）》有关规定的拟用司法鉴定机构名称5个</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ascii="微软雅黑" w:hAnsi="微软雅黑" w:eastAsia="微软雅黑" w:cs="微软雅黑"/>
                <w:i w:val="0"/>
                <w:caps w:val="0"/>
                <w:color w:val="353535"/>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rPr>
              <w:t>原《司法鉴定许可证》正本、副本</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r>
              <w:rPr>
                <w:rFonts w:hint="eastAsia" w:ascii="微软雅黑" w:hAnsi="微软雅黑" w:eastAsia="微软雅黑" w:cs="微软雅黑"/>
                <w:i w:val="0"/>
                <w:caps w:val="0"/>
                <w:color w:val="353535"/>
                <w:spacing w:val="0"/>
                <w:sz w:val="16"/>
                <w:szCs w:val="16"/>
                <w:shd w:val="clear" w:fill="FFFFFF"/>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eastAsia="zh-CN"/>
              </w:rPr>
              <w:t>（二）司法鉴定机构住所变更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司法鉴定机构变更登记审核表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司法鉴定机构法定代表人签署的迁址申请书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非住宅性质的机构住所证明（自有办公场地需提供真实有效、非住宅性质的房屋产权证明，租赁的应提供租赁合同、产权证明及房屋租赁登记备案证明）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如有特殊情况需改变住宅性质的，需提交其特殊情况的情况说明及所在地规划部门同意其住改商的文件和全体利害关系人签署的同意其设立机构的同意书等证明材料</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原《司法鉴定许可证》正本、副本</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val="en-US" w:eastAsia="zh-CN"/>
              </w:rPr>
              <w:t>（三）</w:t>
            </w:r>
            <w:r>
              <w:rPr>
                <w:rStyle w:val="4"/>
                <w:rFonts w:hint="eastAsia" w:ascii="微软雅黑" w:hAnsi="微软雅黑" w:eastAsia="微软雅黑" w:cs="微软雅黑"/>
                <w:i w:val="0"/>
                <w:caps w:val="0"/>
                <w:color w:val="353535"/>
                <w:spacing w:val="0"/>
                <w:sz w:val="16"/>
                <w:szCs w:val="16"/>
                <w:u w:val="none"/>
                <w:shd w:val="clear" w:fill="FFFFFF"/>
                <w:lang w:eastAsia="zh-CN"/>
              </w:rPr>
              <w:t>司法鉴定机构法定代表人变更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司法鉴定机构变更登记审核表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法定代表人变更申请书及变更前司法鉴定机构的债权债务处理意见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司法鉴定机构发起人会议关于变更法定代表人决议及会议记录</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司法鉴定机构资金发生变化的还需提供验资报告</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新法定代表人身份证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原《司法鉴定许可证》正本、副本</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新任机构法定代表人无刑事犯罪记录申明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val="en-US" w:eastAsia="zh-CN"/>
              </w:rPr>
              <w:t>（四）司法鉴定机构负责人变更：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司法鉴定机构变更登记审核表</w:t>
            </w:r>
            <w:r>
              <w:rPr>
                <w:rFonts w:hint="eastAsia" w:ascii="微软雅黑" w:hAnsi="微软雅黑" w:eastAsia="微软雅黑" w:cs="微软雅黑"/>
                <w:i w:val="0"/>
                <w:caps w:val="0"/>
                <w:color w:val="353535"/>
                <w:spacing w:val="0"/>
                <w:sz w:val="16"/>
                <w:szCs w:val="16"/>
                <w:shd w:val="clear" w:fill="FFFFFF"/>
                <w:lang w:val="en-US" w:eastAsia="zh-CN"/>
              </w:rPr>
              <w:t> </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司法鉴定机构负责人变更申请书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新司法鉴定机构负责人司法鉴定人执业证及身份证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r>
              <w:rPr>
                <w:rFonts w:hint="eastAsia" w:ascii="微软雅黑" w:hAnsi="微软雅黑" w:eastAsia="微软雅黑" w:cs="微软雅黑"/>
                <w:i w:val="0"/>
                <w:caps w:val="0"/>
                <w:color w:val="353535"/>
                <w:spacing w:val="0"/>
                <w:sz w:val="16"/>
                <w:szCs w:val="16"/>
                <w:shd w:val="clear" w:fill="FFFFFF"/>
                <w:lang w:val="en-US" w:eastAsia="zh-CN"/>
              </w:rPr>
              <w:t> </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原《司法鉴定许可证》正本、副本</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新任负责人无刑事犯罪记录申明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val="en-US" w:eastAsia="zh-CN"/>
              </w:rPr>
              <w:t>（五）新增司法鉴定机构执业类别变更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司法鉴定机构变更登记审核表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新增司法鉴定项目的相关行业资格、资质证明、能力验证证书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仪器、设备说明及所有权凭证</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新增项目的司法鉴定人相关材料</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新增精神障碍医学鉴定类别的机构需具有法医精神病司法鉴定项目</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原《司法鉴定许可证》正本、副本</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val="en-US" w:eastAsia="zh-CN"/>
              </w:rPr>
              <w:t>（六）减少司法鉴定机构执业类别变更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司法鉴定机构变更登记审核表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原《司法鉴定许可证》正本、副本</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Style w:val="4"/>
                <w:rFonts w:hint="eastAsia" w:ascii="微软雅黑" w:hAnsi="微软雅黑" w:eastAsia="微软雅黑" w:cs="微软雅黑"/>
                <w:i w:val="0"/>
                <w:caps w:val="0"/>
                <w:color w:val="353535"/>
                <w:spacing w:val="0"/>
                <w:sz w:val="16"/>
                <w:szCs w:val="16"/>
                <w:u w:val="none"/>
                <w:shd w:val="clear" w:fill="FFFFFF"/>
                <w:lang w:val="en-US" w:eastAsia="zh-CN"/>
              </w:rPr>
              <w:t>（七）资金数额变更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司法鉴定机构变更登记审核表</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2</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司法鉴定机构发起人会议关于变更资金数额的决议及会议纪录</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资金证明（独立法人机构的司法鉴定机构提供验资报告、非独立法人机构司法鉴定机构的申请人提供资金证明）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c>
          <w:tcPr>
            <w:tcW w:w="220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eastAsia="zh-CN"/>
              </w:rPr>
              <w:t>原《司法鉴定许可证》正本、副本</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4" w:type="dxa"/>
            <w:gridSpan w:val="6"/>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Style w:val="4"/>
                <w:rFonts w:ascii="微软雅黑" w:hAnsi="微软雅黑" w:eastAsia="微软雅黑" w:cs="微软雅黑"/>
                <w:i w:val="0"/>
                <w:caps w:val="0"/>
                <w:color w:val="353535"/>
                <w:spacing w:val="0"/>
                <w:sz w:val="16"/>
                <w:szCs w:val="16"/>
                <w:u w:val="none"/>
                <w:shd w:val="clear" w:fill="FFFFFF"/>
              </w:rPr>
              <w:t>申请注销</w:t>
            </w:r>
            <w:r>
              <w:rPr>
                <w:rStyle w:val="4"/>
                <w:rFonts w:hint="eastAsia" w:ascii="微软雅黑" w:hAnsi="微软雅黑" w:eastAsia="微软雅黑" w:cs="微软雅黑"/>
                <w:i w:val="0"/>
                <w:caps w:val="0"/>
                <w:color w:val="353535"/>
                <w:spacing w:val="0"/>
                <w:sz w:val="16"/>
                <w:szCs w:val="16"/>
                <w:u w:val="none"/>
                <w:shd w:val="clear" w:fill="FFFFFF"/>
                <w:lang w:eastAsia="zh-CN"/>
              </w:rPr>
              <w:t>司法鉴定机构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c>
          <w:tcPr>
            <w:tcW w:w="220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24" w:lineRule="atLeast"/>
              <w:ind w:right="0" w:rightChars="0"/>
              <w:jc w:val="both"/>
              <w:rPr>
                <w:rFonts w:hint="eastAsia" w:ascii="微软雅黑" w:hAnsi="微软雅黑" w:eastAsia="微软雅黑" w:cs="微软雅黑"/>
                <w:i w:val="0"/>
                <w:caps w:val="0"/>
                <w:color w:val="353535"/>
                <w:spacing w:val="0"/>
                <w:kern w:val="2"/>
                <w:sz w:val="16"/>
                <w:szCs w:val="16"/>
                <w:shd w:val="clear" w:fill="FFFFFF"/>
                <w:lang w:val="en-US" w:eastAsia="zh-CN" w:bidi="ar-SA"/>
              </w:rPr>
            </w:pPr>
            <w:r>
              <w:rPr>
                <w:rFonts w:hint="eastAsia" w:ascii="微软雅黑" w:hAnsi="微软雅黑" w:eastAsia="微软雅黑" w:cs="微软雅黑"/>
                <w:i w:val="0"/>
                <w:caps w:val="0"/>
                <w:color w:val="353535"/>
                <w:spacing w:val="0"/>
                <w:kern w:val="2"/>
                <w:sz w:val="16"/>
                <w:szCs w:val="16"/>
                <w:shd w:val="clear" w:fill="FFFFFF"/>
                <w:lang w:val="en-US" w:eastAsia="zh-CN" w:bidi="ar-SA"/>
              </w:rPr>
              <w:t>申请书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2</w:t>
            </w:r>
          </w:p>
        </w:tc>
        <w:tc>
          <w:tcPr>
            <w:tcW w:w="220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24" w:lineRule="atLeast"/>
              <w:ind w:right="0" w:rightChars="0"/>
              <w:jc w:val="both"/>
              <w:rPr>
                <w:rFonts w:hint="eastAsia" w:ascii="微软雅黑" w:hAnsi="微软雅黑" w:eastAsia="微软雅黑" w:cs="微软雅黑"/>
                <w:i w:val="0"/>
                <w:caps w:val="0"/>
                <w:color w:val="353535"/>
                <w:spacing w:val="0"/>
                <w:kern w:val="2"/>
                <w:sz w:val="16"/>
                <w:szCs w:val="16"/>
                <w:shd w:val="clear" w:fill="FFFFFF"/>
                <w:lang w:val="en-US" w:eastAsia="zh-CN" w:bidi="ar-SA"/>
              </w:rPr>
            </w:pPr>
            <w:r>
              <w:rPr>
                <w:rFonts w:hint="eastAsia" w:ascii="微软雅黑" w:hAnsi="微软雅黑" w:eastAsia="微软雅黑" w:cs="微软雅黑"/>
                <w:i w:val="0"/>
                <w:caps w:val="0"/>
                <w:color w:val="353535"/>
                <w:spacing w:val="0"/>
                <w:kern w:val="2"/>
                <w:sz w:val="16"/>
                <w:szCs w:val="16"/>
                <w:shd w:val="clear" w:fill="FFFFFF"/>
                <w:lang w:val="en-US" w:eastAsia="zh-CN" w:bidi="ar-SA"/>
              </w:rPr>
              <w:t>企业法人营业执照或者事业单位法人证书</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kern w:val="2"/>
                <w:sz w:val="16"/>
                <w:szCs w:val="16"/>
                <w:shd w:val="clear" w:fill="FFFFFF"/>
                <w:lang w:val="en-US" w:eastAsia="zh-CN" w:bidi="ar-SA"/>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c>
          <w:tcPr>
            <w:tcW w:w="220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24" w:lineRule="atLeast"/>
              <w:ind w:right="0" w:rightChars="0"/>
              <w:jc w:val="both"/>
              <w:rPr>
                <w:rFonts w:hint="eastAsia" w:ascii="微软雅黑" w:hAnsi="微软雅黑" w:eastAsia="微软雅黑" w:cs="微软雅黑"/>
                <w:i w:val="0"/>
                <w:caps w:val="0"/>
                <w:color w:val="353535"/>
                <w:spacing w:val="0"/>
                <w:kern w:val="2"/>
                <w:sz w:val="16"/>
                <w:szCs w:val="16"/>
                <w:shd w:val="clear" w:fill="FFFFFF"/>
                <w:lang w:val="en-US" w:eastAsia="zh-CN" w:bidi="ar-SA"/>
              </w:rPr>
            </w:pPr>
            <w:r>
              <w:rPr>
                <w:rFonts w:hint="eastAsia" w:ascii="微软雅黑" w:hAnsi="微软雅黑" w:eastAsia="微软雅黑" w:cs="微软雅黑"/>
                <w:i w:val="0"/>
                <w:caps w:val="0"/>
                <w:color w:val="353535"/>
                <w:spacing w:val="0"/>
                <w:kern w:val="2"/>
                <w:sz w:val="16"/>
                <w:szCs w:val="16"/>
                <w:shd w:val="clear" w:fill="FFFFFF"/>
                <w:lang w:val="en-US" w:eastAsia="zh-CN" w:bidi="ar-SA"/>
              </w:rPr>
              <w:t>法定代表人证明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4</w:t>
            </w:r>
          </w:p>
        </w:tc>
        <w:tc>
          <w:tcPr>
            <w:tcW w:w="220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24" w:lineRule="atLeast"/>
              <w:ind w:right="0" w:rightChars="0"/>
              <w:jc w:val="both"/>
              <w:rPr>
                <w:rFonts w:hint="eastAsia" w:ascii="微软雅黑" w:hAnsi="微软雅黑" w:eastAsia="微软雅黑" w:cs="微软雅黑"/>
                <w:i w:val="0"/>
                <w:caps w:val="0"/>
                <w:color w:val="353535"/>
                <w:spacing w:val="0"/>
                <w:kern w:val="2"/>
                <w:sz w:val="16"/>
                <w:szCs w:val="16"/>
                <w:shd w:val="clear" w:fill="FFFFFF"/>
                <w:lang w:val="en-US" w:eastAsia="zh-CN" w:bidi="ar-SA"/>
              </w:rPr>
            </w:pPr>
            <w:r>
              <w:rPr>
                <w:rFonts w:hint="eastAsia" w:ascii="微软雅黑" w:hAnsi="微软雅黑" w:eastAsia="微软雅黑" w:cs="微软雅黑"/>
                <w:i w:val="0"/>
                <w:caps w:val="0"/>
                <w:color w:val="353535"/>
                <w:spacing w:val="0"/>
                <w:kern w:val="2"/>
                <w:sz w:val="16"/>
                <w:szCs w:val="16"/>
                <w:shd w:val="clear" w:fill="FFFFFF"/>
                <w:lang w:val="en-US" w:eastAsia="zh-CN" w:bidi="ar-SA"/>
              </w:rPr>
              <w:t>司法鉴定许可证正本和副本</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5</w:t>
            </w:r>
          </w:p>
        </w:tc>
        <w:tc>
          <w:tcPr>
            <w:tcW w:w="220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24" w:lineRule="atLeast"/>
              <w:ind w:right="0" w:rightChars="0"/>
              <w:jc w:val="both"/>
              <w:rPr>
                <w:rFonts w:hint="eastAsia" w:ascii="微软雅黑" w:hAnsi="微软雅黑" w:eastAsia="微软雅黑" w:cs="微软雅黑"/>
                <w:i w:val="0"/>
                <w:caps w:val="0"/>
                <w:color w:val="353535"/>
                <w:spacing w:val="0"/>
                <w:kern w:val="2"/>
                <w:sz w:val="16"/>
                <w:szCs w:val="16"/>
                <w:shd w:val="clear" w:fill="FFFFFF"/>
                <w:lang w:val="en-US" w:eastAsia="zh-CN" w:bidi="ar-SA"/>
              </w:rPr>
            </w:pPr>
            <w:r>
              <w:rPr>
                <w:rFonts w:hint="eastAsia" w:ascii="微软雅黑" w:hAnsi="微软雅黑" w:eastAsia="微软雅黑" w:cs="微软雅黑"/>
                <w:i w:val="0"/>
                <w:caps w:val="0"/>
                <w:color w:val="353535"/>
                <w:spacing w:val="0"/>
                <w:kern w:val="2"/>
                <w:sz w:val="16"/>
                <w:szCs w:val="16"/>
                <w:shd w:val="clear" w:fill="FFFFFF"/>
                <w:lang w:val="en-US" w:eastAsia="zh-CN" w:bidi="ar-SA"/>
              </w:rPr>
              <w:t>关于终止执业的说明</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6</w:t>
            </w:r>
          </w:p>
        </w:tc>
        <w:tc>
          <w:tcPr>
            <w:tcW w:w="220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24" w:lineRule="atLeast"/>
              <w:ind w:right="0" w:rightChars="0"/>
              <w:jc w:val="both"/>
              <w:rPr>
                <w:rFonts w:hint="eastAsia" w:ascii="微软雅黑" w:hAnsi="微软雅黑" w:eastAsia="微软雅黑" w:cs="微软雅黑"/>
                <w:i w:val="0"/>
                <w:caps w:val="0"/>
                <w:color w:val="353535"/>
                <w:spacing w:val="0"/>
                <w:kern w:val="2"/>
                <w:sz w:val="16"/>
                <w:szCs w:val="16"/>
                <w:shd w:val="clear" w:fill="FFFFFF"/>
                <w:lang w:val="en-US" w:eastAsia="zh-CN" w:bidi="ar-SA"/>
              </w:rPr>
            </w:pPr>
            <w:r>
              <w:rPr>
                <w:rFonts w:hint="eastAsia" w:ascii="微软雅黑" w:hAnsi="微软雅黑" w:eastAsia="微软雅黑" w:cs="微软雅黑"/>
                <w:i w:val="0"/>
                <w:caps w:val="0"/>
                <w:color w:val="353535"/>
                <w:spacing w:val="0"/>
                <w:kern w:val="2"/>
                <w:sz w:val="16"/>
                <w:szCs w:val="16"/>
                <w:shd w:val="clear" w:fill="FFFFFF"/>
                <w:lang w:val="en-US" w:eastAsia="zh-CN" w:bidi="ar-SA"/>
              </w:rPr>
              <w:t>已结案件和未办结案件处理情况报告；</w:t>
            </w:r>
          </w:p>
        </w:tc>
        <w:tc>
          <w:tcPr>
            <w:tcW w:w="876" w:type="dxa"/>
            <w:gridSpan w:val="2"/>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u w:val="none"/>
                <w:shd w:val="clear" w:fill="FFFFFF"/>
                <w:lang w:val="en-US" w:eastAsia="zh-CN"/>
              </w:rPr>
            </w:pPr>
            <w:r>
              <w:rPr>
                <w:rFonts w:hint="eastAsia" w:ascii="微软雅黑" w:hAnsi="微软雅黑" w:eastAsia="微软雅黑" w:cs="微软雅黑"/>
                <w:i w:val="0"/>
                <w:caps w:val="0"/>
                <w:color w:val="353535"/>
                <w:spacing w:val="0"/>
                <w:sz w:val="16"/>
                <w:szCs w:val="16"/>
                <w:u w:val="none"/>
                <w:shd w:val="clear" w:fill="FFFFFF"/>
                <w:lang w:val="en-US" w:eastAsia="zh-CN"/>
              </w:rPr>
              <w:t>3</w:t>
            </w:r>
          </w:p>
        </w:tc>
      </w:tr>
    </w:tbl>
    <w:p>
      <w:pPr>
        <w:spacing w:beforeLines="0" w:afterLines="0" w:line="239" w:lineRule="auto"/>
        <w:jc w:val="left"/>
        <w:rPr>
          <w:rFonts w:hint="eastAsia" w:ascii="方正黑体_GBK" w:hAnsi="方正黑体_GBK" w:eastAsia="方正黑体_GBK"/>
          <w:sz w:val="22"/>
        </w:rPr>
      </w:pPr>
      <w:r>
        <w:rPr>
          <w:rFonts w:hint="eastAsia" w:ascii="宋体" w:hAnsi="宋体"/>
          <w:sz w:val="21"/>
        </w:rPr>
        <w:t>注：复印件应选用</w:t>
      </w:r>
      <w:r>
        <w:rPr>
          <w:rFonts w:hint="default" w:ascii="ËÎÌå" w:hAnsi="ËÎÌå" w:eastAsia="ËÎÌå"/>
          <w:sz w:val="21"/>
        </w:rPr>
        <w:t>A4</w:t>
      </w:r>
      <w:r>
        <w:rPr>
          <w:rFonts w:hint="eastAsia" w:ascii="宋体" w:hAnsi="宋体"/>
          <w:sz w:val="21"/>
        </w:rPr>
        <w:t>纸张，提交复印件的在提交时须审核原件，原件审核机关应在复印件上注明“内容与原件一致”并加盖公章。</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rPr>
        <w:t>法定时限：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承诺时限：</w:t>
      </w:r>
      <w:r>
        <w:rPr>
          <w:rFonts w:hint="eastAsia" w:ascii="ËÎÌå" w:hAnsi="ËÎÌå"/>
          <w:sz w:val="22"/>
          <w:lang w:val="en-US" w:eastAsia="zh-CN"/>
        </w:rPr>
        <w:t xml:space="preserve">20 </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本管理服务事项不收费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七、办事结果及送达方式</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宋体" w:hAnsi="宋体"/>
          <w:sz w:val="22"/>
          <w:lang w:val="en-US" w:eastAsia="zh-CN"/>
        </w:rPr>
      </w:pPr>
      <w:r>
        <w:rPr>
          <w:rFonts w:hint="eastAsia" w:ascii="宋体" w:hAnsi="宋体"/>
          <w:sz w:val="22"/>
          <w:lang w:eastAsia="zh-CN"/>
        </w:rPr>
        <w:t>办事结果：</w:t>
      </w:r>
      <w:r>
        <w:rPr>
          <w:rFonts w:hint="eastAsia" w:ascii="宋体" w:hAnsi="宋体"/>
          <w:sz w:val="22"/>
          <w:lang w:val="en-US" w:eastAsia="zh-CN"/>
        </w:rPr>
        <w:t>司法鉴定机构及其分支机构设立、变更、注销登记（初审）</w:t>
      </w:r>
    </w:p>
    <w:p>
      <w:pPr>
        <w:keepNext w:val="0"/>
        <w:keepLines w:val="0"/>
        <w:pageBreakBefore w:val="0"/>
        <w:widowControl w:val="0"/>
        <w:kinsoku/>
        <w:wordWrap/>
        <w:overflowPunct w:val="0"/>
        <w:topLinePunct w:val="0"/>
        <w:autoSpaceDE/>
        <w:autoSpaceDN/>
        <w:bidi w:val="0"/>
        <w:adjustRightInd/>
        <w:snapToGrid/>
        <w:spacing w:line="280" w:lineRule="exact"/>
        <w:ind w:right="1520"/>
        <w:jc w:val="left"/>
        <w:textAlignment w:val="auto"/>
        <w:outlineLvl w:val="9"/>
        <w:rPr>
          <w:rFonts w:hint="default"/>
          <w:sz w:val="24"/>
        </w:rPr>
      </w:pPr>
      <w:r>
        <w:rPr>
          <w:rFonts w:hint="eastAsia" w:ascii="宋体" w:hAnsi="宋体"/>
          <w:sz w:val="22"/>
        </w:rPr>
        <w:t>方式：直接领取</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lang w:eastAsia="zh-CN"/>
        </w:rPr>
        <w:t>玉</w:t>
      </w:r>
      <w:r>
        <w:rPr>
          <w:rFonts w:hint="eastAsia" w:ascii="宋体" w:hAnsi="宋体"/>
          <w:sz w:val="22"/>
        </w:rPr>
        <w:t>溪市</w:t>
      </w:r>
      <w:r>
        <w:rPr>
          <w:rFonts w:hint="eastAsia" w:ascii="宋体" w:hAnsi="宋体"/>
          <w:sz w:val="22"/>
          <w:lang w:eastAsia="zh-CN"/>
        </w:rPr>
        <w:t>政府第二办公区</w:t>
      </w:r>
      <w:r>
        <w:rPr>
          <w:rFonts w:hint="eastAsia" w:ascii="宋体" w:hAnsi="宋体"/>
          <w:sz w:val="22"/>
          <w:lang w:val="en-US" w:eastAsia="zh-CN"/>
        </w:rPr>
        <w:t>610室司法鉴定</w:t>
      </w:r>
      <w:r>
        <w:rPr>
          <w:rFonts w:hint="eastAsia" w:ascii="宋体" w:hAnsi="宋体"/>
          <w:sz w:val="22"/>
          <w:lang w:eastAsia="zh-CN"/>
        </w:rPr>
        <w:t>科</w:t>
      </w:r>
    </w:p>
    <w:p>
      <w:pPr>
        <w:keepNext w:val="0"/>
        <w:keepLines w:val="0"/>
        <w:pageBreakBefore w:val="0"/>
        <w:widowControl w:val="0"/>
        <w:numPr>
          <w:ilvl w:val="0"/>
          <w:numId w:val="1"/>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窗口咨询：玉溪市司法局</w:t>
      </w:r>
      <w:r>
        <w:rPr>
          <w:rFonts w:hint="eastAsia" w:ascii="宋体" w:hAnsi="宋体"/>
          <w:sz w:val="22"/>
          <w:lang w:val="en-US" w:eastAsia="zh-CN"/>
        </w:rPr>
        <w:t>610室</w:t>
      </w:r>
      <w:r>
        <w:rPr>
          <w:rFonts w:hint="eastAsia" w:ascii="宋体" w:hAnsi="宋体"/>
          <w:sz w:val="22"/>
          <w:lang w:eastAsia="zh-CN"/>
        </w:rPr>
        <w:t>司法鉴定科</w:t>
      </w:r>
      <w:r>
        <w:rPr>
          <w:rFonts w:hint="eastAsia" w:ascii="宋体" w:hAnsi="宋体"/>
          <w:sz w:val="22"/>
        </w:rPr>
        <w:t>，电话号码：（0877）20</w:t>
      </w:r>
      <w:r>
        <w:rPr>
          <w:rFonts w:hint="eastAsia" w:ascii="宋体" w:hAnsi="宋体"/>
          <w:sz w:val="22"/>
          <w:lang w:val="en-US" w:eastAsia="zh-CN"/>
        </w:rPr>
        <w:t>26913</w:t>
      </w:r>
      <w:r>
        <w:rPr>
          <w:rFonts w:hint="eastAsia" w:ascii="宋体" w:hAnsi="宋体"/>
          <w:sz w:val="22"/>
        </w:rPr>
        <w:t>；地址：云南省玉溪市红塔区南祥路10号；</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网站与邮箱：玉溪市司法局门户网站：（</w:t>
      </w:r>
      <w:r>
        <w:rPr>
          <w:rFonts w:hint="eastAsia" w:hAnsi="宋体"/>
          <w:color w:val="000000" w:themeColor="text1"/>
          <w:szCs w:val="21"/>
          <w:u w:val="none"/>
          <w14:textFill>
            <w14:solidFill>
              <w14:schemeClr w14:val="tx1"/>
            </w14:solidFill>
          </w14:textFill>
        </w:rPr>
        <w:t>http://xxgk.yuxi.gov.cn/yxszfxxgk/ssfj</w:t>
      </w:r>
      <w:r>
        <w:rPr>
          <w:rFonts w:hint="eastAsia" w:hAnsi="宋体"/>
          <w:color w:val="000000" w:themeColor="text1"/>
          <w:szCs w:val="21"/>
          <w:u w:val="none"/>
          <w:lang w:val="en-US" w:eastAsia="zh-CN"/>
          <w14:textFill>
            <w14:solidFill>
              <w14:schemeClr w14:val="tx1"/>
            </w14:solidFill>
          </w14:textFill>
        </w:rPr>
        <w:t>/</w:t>
      </w:r>
      <w:r>
        <w:rPr>
          <w:rFonts w:hint="eastAsia" w:ascii="宋体" w:hAnsi="宋体"/>
          <w:color w:val="000000" w:themeColor="text1"/>
          <w:sz w:val="22"/>
          <w:u w:val="none"/>
          <w14:textFill>
            <w14:solidFill>
              <w14:schemeClr w14:val="tx1"/>
            </w14:solidFill>
          </w14:textFill>
        </w:rPr>
        <w:t>），电子邮箱：</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5"/>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咨询及投诉地址：玉溪市</w:t>
      </w:r>
      <w:r>
        <w:rPr>
          <w:rFonts w:hint="eastAsia" w:ascii="宋体" w:hAnsi="宋体"/>
          <w:color w:val="000000" w:themeColor="text1"/>
          <w:sz w:val="22"/>
          <w:u w:val="none"/>
          <w:lang w:eastAsia="zh-CN"/>
          <w14:textFill>
            <w14:solidFill>
              <w14:schemeClr w14:val="tx1"/>
            </w14:solidFill>
          </w14:textFill>
        </w:rPr>
        <w:t>司法局513室监察室</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方正黑体_GBK" w:hAnsi="方正黑体_GBK" w:eastAsia="方正黑体_GBK"/>
          <w:color w:val="000000" w:themeColor="text1"/>
          <w:sz w:val="22"/>
          <w:u w:val="none"/>
          <w14:textFill>
            <w14:solidFill>
              <w14:schemeClr w14:val="tx1"/>
            </w14:solidFill>
          </w14:textFill>
        </w:rPr>
        <w:t>九、文书表单及办事指南下载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下载地址：</w:t>
      </w:r>
      <w:r>
        <w:rPr>
          <w:rFonts w:hint="eastAsia" w:hAnsi="宋体"/>
          <w:color w:val="000000" w:themeColor="text1"/>
          <w:szCs w:val="21"/>
          <w:u w:val="none"/>
          <w14:textFill>
            <w14:solidFill>
              <w14:schemeClr w14:val="tx1"/>
            </w14:solidFill>
          </w14:textFill>
        </w:rPr>
        <w:t>http://xxgk.yuxi.gov.cn/yxszfxxgk/ssfj</w:t>
      </w:r>
      <w:r>
        <w:rPr>
          <w:rFonts w:hint="eastAsia" w:hAnsi="宋体"/>
          <w:color w:val="000000" w:themeColor="text1"/>
          <w:szCs w:val="21"/>
          <w:u w:val="none"/>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80" w:lineRule="exact"/>
        <w:ind w:right="1980"/>
        <w:jc w:val="lef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直接领取：受理窗口。</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ËÎÌå" w:hAnsi="ËÎÌå" w:eastAsia="宋体"/>
          <w:sz w:val="22"/>
          <w:lang w:val="en-US" w:eastAsia="zh-CN"/>
        </w:rPr>
        <w:t xml:space="preserve"> </w:t>
      </w:r>
      <w:r>
        <w:rPr>
          <w:rFonts w:hint="eastAsia" w:ascii="方正黑体_GBK" w:hAnsi="方正黑体_GBK" w:eastAsia="方正黑体_GBK"/>
          <w:sz w:val="22"/>
        </w:rPr>
        <w:t>十、本办事指南已经市政府审改办审核通过。办事指南的调整、修改必须经市政府审改办审核同意。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ËÎÌå Std L">
    <w:altName w:val="Segoe Print"/>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4AB7B29"/>
    <w:rsid w:val="0ADA7E11"/>
    <w:rsid w:val="1C0B2751"/>
    <w:rsid w:val="20215958"/>
    <w:rsid w:val="214C62A7"/>
    <w:rsid w:val="22FC1C41"/>
    <w:rsid w:val="2B093DE2"/>
    <w:rsid w:val="3304048E"/>
    <w:rsid w:val="334977AF"/>
    <w:rsid w:val="404044E0"/>
    <w:rsid w:val="5798622B"/>
    <w:rsid w:val="5B0E56AB"/>
    <w:rsid w:val="61BA041F"/>
    <w:rsid w:val="687D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rFonts w:hint="default"/>
      <w:b/>
      <w:sz w:val="24"/>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Cecile丶</cp:lastModifiedBy>
  <dcterms:modified xsi:type="dcterms:W3CDTF">2017-12-12T08:57:03Z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