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169"/>
        <w:gridCol w:w="3386"/>
        <w:gridCol w:w="454"/>
        <w:gridCol w:w="1766"/>
        <w:gridCol w:w="484"/>
        <w:gridCol w:w="1106"/>
        <w:gridCol w:w="859"/>
        <w:gridCol w:w="1513"/>
        <w:gridCol w:w="13"/>
        <w:gridCol w:w="649"/>
        <w:gridCol w:w="1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561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玉溪市市场监管领域部门联合抽查事项清单（第二版）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抽查领域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配合部门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学校办学情况抽查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中小学教育装备产品（含文体教育用品、教学仪器、校服等）检查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各类学校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体育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3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1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民办学校招生、办学情况的检查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民办学校</w:t>
            </w:r>
          </w:p>
        </w:tc>
        <w:tc>
          <w:tcPr>
            <w:tcW w:w="1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学校食堂食品安全情况的检查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各类学校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体育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1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学校安全工作督查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校园周边环境安全、校园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各类学校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市教育体育局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市公安局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宾馆、旅店监督抽查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宾馆、旅店取得许可证情况的检查</w:t>
            </w:r>
          </w:p>
        </w:tc>
        <w:tc>
          <w:tcPr>
            <w:tcW w:w="2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各类宾馆、旅店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公安部门</w:t>
            </w:r>
          </w:p>
        </w:tc>
        <w:tc>
          <w:tcPr>
            <w:tcW w:w="23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卫生健康部门、消防救援机构</w:t>
            </w:r>
          </w:p>
        </w:tc>
        <w:tc>
          <w:tcPr>
            <w:tcW w:w="21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宾馆、旅店卫生情况的检查</w:t>
            </w:r>
          </w:p>
        </w:tc>
        <w:tc>
          <w:tcPr>
            <w:tcW w:w="2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宾馆、旅店治安安全情况的检查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各类宾馆、旅店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公安部门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消防救援机构</w:t>
            </w:r>
          </w:p>
        </w:tc>
        <w:tc>
          <w:tcPr>
            <w:tcW w:w="21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宾馆、旅店消防情况的检查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各类宾馆、旅店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消防救援机构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公安部门</w:t>
            </w: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atLeast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民用枪支经营使用单位抽查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民用枪支制造企业经营情况的检查</w:t>
            </w:r>
          </w:p>
        </w:tc>
        <w:tc>
          <w:tcPr>
            <w:tcW w:w="2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民用枪支经营使用单位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3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atLeas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民用枪支配售企业经营情况的检查</w:t>
            </w:r>
          </w:p>
        </w:tc>
        <w:tc>
          <w:tcPr>
            <w:tcW w:w="22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atLeast"/>
        </w:trPr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民用枪支配置使用单位使用枪支情况的检查</w:t>
            </w:r>
          </w:p>
        </w:tc>
        <w:tc>
          <w:tcPr>
            <w:tcW w:w="22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保安行业相关单位抽查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保安从业单位及其保安服务活动情况的检查</w:t>
            </w:r>
          </w:p>
        </w:tc>
        <w:tc>
          <w:tcPr>
            <w:tcW w:w="222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保安行业相关单位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公安部门</w:t>
            </w:r>
          </w:p>
        </w:tc>
        <w:tc>
          <w:tcPr>
            <w:tcW w:w="2372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消防救援机构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保安培训单位及其培训活动情况的检查</w:t>
            </w:r>
          </w:p>
        </w:tc>
        <w:tc>
          <w:tcPr>
            <w:tcW w:w="2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爆破作业单位抽查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民用爆破物仓储情况的检查</w:t>
            </w:r>
          </w:p>
        </w:tc>
        <w:tc>
          <w:tcPr>
            <w:tcW w:w="22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爆破作业单位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公安部门</w:t>
            </w:r>
          </w:p>
        </w:tc>
        <w:tc>
          <w:tcPr>
            <w:tcW w:w="23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爆破作业单位有关制度情况的检查</w:t>
            </w:r>
          </w:p>
        </w:tc>
        <w:tc>
          <w:tcPr>
            <w:tcW w:w="2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爆破作业单位作业情况的检查</w:t>
            </w:r>
          </w:p>
        </w:tc>
        <w:tc>
          <w:tcPr>
            <w:tcW w:w="2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易制毒化学品生产、经营、使用单位抽查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易制毒化学品生产、经营、使用情况的检查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易制毒化学品生产、经营、使用单位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市场监管部门、应急管理部门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律师事务所及其律师的监督检查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对律师事务所及其律师执业经营活动（含纳税情况）的监督检查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在全省依法设立的律师事务所及其执业律师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司法行政部门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市场监管、公安、税务部门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代理记账机构监督检查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代理记账机构及其从事代理记账业务情况监督检查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从事代理记账业务的机构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财政部门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市场监管、税务部门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因行政审批权限下放，由县级财政部门联合县级市场监管、税务等部门进行监管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5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劳动用工监管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各类用人单位（与劳动者建立劳动关系）工资支付情况检查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各类用人单位（与劳动者建立劳动关系）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人力资源社会保障部门</w:t>
            </w:r>
          </w:p>
        </w:tc>
        <w:tc>
          <w:tcPr>
            <w:tcW w:w="23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市场监管、税务、住房城乡建设、交通运输、公安、水利部门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因行政审批权限下放，劳务派遣用工检查事项由州（市）、县（市、区）级人力资源社会保障部门组织实施，并根据机构设置及工作实际，在市场监管领域相关部门中确定配合部门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劳务派遣用工检查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劳务派遣相关单位</w:t>
            </w: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涉消耗臭氧层物质（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ODS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）的生产、使用、销售、维修、回收、销毁及原料用途等企业和单位的监管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消耗臭氧层物质含氢氯氟烃（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HCFCs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）年度生产配额、使用配额（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吨及以上）和使用备案（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吨以下）情况的检查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HCFCs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的生产企业和使用企业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生态环境部门</w:t>
            </w:r>
          </w:p>
        </w:tc>
        <w:tc>
          <w:tcPr>
            <w:tcW w:w="23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对销售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ODS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企业和单位备案情况的检查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销售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ODS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企业和单位</w:t>
            </w: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7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对含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ODS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的制冷设备、制冷系统或者灭火系统的维修、报废处理，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ODS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回收、再生利用或者销毁等经营活动的单位备案情况的检查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含消耗臭氧层物质的制冷设备、制冷系统或者灭火系统的维修、报废处理，消耗臭氧层物质回收、再生利用或者销毁等经营活动的单位</w:t>
            </w: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副产四氯化碳（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CTC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）的甲烷氯化物企业合法销售和处置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CTC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情况的检查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副产四氯化碳（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CTC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）的甲烷氯化物企业</w:t>
            </w: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使用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ODS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作为化工原料用途的企业的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ODS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采购和使用情况的检查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使用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ODS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作为化工原料用途的企业</w:t>
            </w: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生态环境监测机构监督检查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生态环境监测机构开展监测情况的检查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生态环境监测机构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生态环境部门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车用油品质量监管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车用油品质量抽查监测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车用油品生产、销售、运输、储存企业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商务、交通运输、公安部门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工程咨询单位抽查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工程咨询单位备案信息一致性及其他情况抽查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工程咨询单位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发展改革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住房城乡建设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工程造价咨询企业抽查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工程造价咨询企业执（从）业行为抽查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工程造价咨询企业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住房城乡建设部门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房地产市场监督执法检查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房地产市场监督执法检查</w:t>
            </w:r>
          </w:p>
        </w:tc>
        <w:tc>
          <w:tcPr>
            <w:tcW w:w="22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房地产从业单位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住房城乡建设部门</w:t>
            </w:r>
          </w:p>
        </w:tc>
        <w:tc>
          <w:tcPr>
            <w:tcW w:w="23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税务部门、市场监管部门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房地产行业定价情况的检查</w:t>
            </w:r>
          </w:p>
        </w:tc>
        <w:tc>
          <w:tcPr>
            <w:tcW w:w="2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建筑市场监督执法检查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建筑市场监督执法检查</w:t>
            </w:r>
          </w:p>
        </w:tc>
        <w:tc>
          <w:tcPr>
            <w:tcW w:w="22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建筑市场从业单位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住房城乡建设部门</w:t>
            </w:r>
          </w:p>
        </w:tc>
        <w:tc>
          <w:tcPr>
            <w:tcW w:w="2372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消防救援机构、人力资源社会保障部门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建筑市场消防情况的检查</w:t>
            </w:r>
          </w:p>
        </w:tc>
        <w:tc>
          <w:tcPr>
            <w:tcW w:w="2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燃气经营监督执法检查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燃气经营许可证取得情况的检查</w:t>
            </w:r>
          </w:p>
        </w:tc>
        <w:tc>
          <w:tcPr>
            <w:tcW w:w="22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燃气经营企业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住房城乡建设部门</w:t>
            </w:r>
          </w:p>
        </w:tc>
        <w:tc>
          <w:tcPr>
            <w:tcW w:w="2372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市场监管、消防救援机构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燃气经营监督执法检查</w:t>
            </w:r>
          </w:p>
        </w:tc>
        <w:tc>
          <w:tcPr>
            <w:tcW w:w="2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市政工程监督检查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园林绿化工程建设市场监管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园林绿化行业相关企业和从业人员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住房城乡建设部门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人力资源社会保障部门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城镇污水处理设施污染防治情况的检查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城镇污水处理厂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生态环境部门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住房城乡建设部门</w:t>
            </w: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城市（县城）供水企业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双随机、一公开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城市（县城）供水企业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住房城乡建设部门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水利部门</w:t>
            </w: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交通运输行业监管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道路危险货物运输企业检查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道路危险货物运输企业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交通运输部门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应急管理、公安、市场监管部门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道路运输新业态企业检查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道路运输网络预约出租汽车经营企业检查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交通运输部门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公安、市场监管部门</w:t>
            </w: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道路运输车辆达标管理情况检查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道路运输车辆综合性能检测机构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交通运输部门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农业生产资料监管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农药监督检查</w:t>
            </w:r>
            <w:bookmarkStart w:id="0" w:name="_GoBack"/>
            <w:bookmarkEnd w:id="0"/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农药生产者、经营者，农药登记试验单位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农业农村部门</w:t>
            </w:r>
          </w:p>
        </w:tc>
        <w:tc>
          <w:tcPr>
            <w:tcW w:w="23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肥料监督检查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肥料生产经营者</w:t>
            </w: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种子监督检查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种子生产经营者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农业农村部门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林业和草原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兽药监督检查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兽药生产经营企业，兽药使用单位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农业农村部门</w:t>
            </w:r>
          </w:p>
        </w:tc>
        <w:tc>
          <w:tcPr>
            <w:tcW w:w="23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饲料、饲料添加剂监督抽查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饲料和饲料添加剂生产企业和经营企业</w:t>
            </w: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农业转基因生物安全检查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农业转基因生物安全监督检查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在我省境内从事农业转基因生物研究、试验、生产、加工、经营和进口、出口活动的单位和个人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农业农村部门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畜禽、水生、陆生野生动物养殖加工情况的检查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种畜禽质量监督检查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从事种畜禽生产经营的单位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农业农村部门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水生野生动物及其制品利用活动的监督检查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利用水生野生动物及其制品的事业单位、企业、社会组织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农业农村部门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市场监管、公安部门</w:t>
            </w: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陆生野生动物及其制品利用活动的监督检查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利用陆生野生动物及其制品的事业单位、企业、社会组织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林业和草原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市场监管、公安部门</w:t>
            </w: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河道采砂检查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对河道采砂的行政检查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河道采砂市场主体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水利部门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自然资源部门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交通运输部门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因行政审批权限的下放，除跨县（市、区）界河河道外，对河道采砂和行政检查由各县（市、区）水利部门牵头组织实施，并根据机构设置及工作实际，在市场监管领域相关部门中确定配合部门。建议:将交通运输部门增列为配合部门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汽车市场监管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新车销售市场监管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新车销售市场经营主体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税务、市场监管部门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二手车市场监管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二手车交易市场和二手车经营主体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市场监管、公安部门</w:t>
            </w: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报废机动车回收拆解活动监管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报废机动车回收拆解企业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工业和信息化部门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市场监管、公安、生态环境、交通运输部门</w:t>
            </w: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机动车环保信息公开检查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机动车销售企业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生态环境部门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商务部门</w:t>
            </w: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单用途商业预付卡监督检查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单用途商业预付卡业务检查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零售、住宿和餐饮以及居民服务业的发卡企业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影剧院、录像厅（室）、游艺厅（室）、舞厅、音乐厅经营卫生情况抽查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影剧院、录像厅（室）、游艺厅（室）、舞厅、音乐厅取得、公示相关许可证及其他情况的检查</w:t>
            </w:r>
          </w:p>
        </w:tc>
        <w:tc>
          <w:tcPr>
            <w:tcW w:w="22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各类影剧院、录像厅（室）、游艺厅（室）、舞厅、音乐厅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文化和旅游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部门</w:t>
            </w:r>
          </w:p>
        </w:tc>
        <w:tc>
          <w:tcPr>
            <w:tcW w:w="23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卫生健康、公安部门、消防救援机构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影剧院、录像厅（室）、游艺厅（室）、舞厅、音乐厅卫生状况及卫生制度的检查</w:t>
            </w:r>
          </w:p>
        </w:tc>
        <w:tc>
          <w:tcPr>
            <w:tcW w:w="2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经营性互联网文化单位的检查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经营性互联网文化单位经营情况的检查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经营性互联网文化单位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文化和旅游部门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公安部门、消防救援机构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营业性演出经营活动从业单位的检查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营业性演出经营活动从业单位取得许可证情况的检查</w:t>
            </w:r>
          </w:p>
        </w:tc>
        <w:tc>
          <w:tcPr>
            <w:tcW w:w="22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营业性演出从业单位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文化和旅游部门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公安部门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营业性演出经营活动从业单位经营情况的检查</w:t>
            </w:r>
          </w:p>
        </w:tc>
        <w:tc>
          <w:tcPr>
            <w:tcW w:w="2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税务、公安部门</w:t>
            </w: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艺术品经营单位的检查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艺术品经营单位从事艺术品经营活动的检查</w:t>
            </w:r>
          </w:p>
        </w:tc>
        <w:tc>
          <w:tcPr>
            <w:tcW w:w="22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艺术品经营单位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文化和旅游部门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税务、公安部门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艺术品经营单位备案情况的检查</w:t>
            </w:r>
          </w:p>
        </w:tc>
        <w:tc>
          <w:tcPr>
            <w:tcW w:w="2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公安部门</w:t>
            </w: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旅行社行业监管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旅行社取得许可证情况的检查</w:t>
            </w:r>
          </w:p>
        </w:tc>
        <w:tc>
          <w:tcPr>
            <w:tcW w:w="22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旅行社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文化和旅游部门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公安部门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旅行社经营情况的检查</w:t>
            </w:r>
          </w:p>
        </w:tc>
        <w:tc>
          <w:tcPr>
            <w:tcW w:w="2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税务、公安部门</w:t>
            </w: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通过网络经营旅行业务抽查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通过网络经营旅行社业务抽查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通过网络经营旅行社业务的企业及平台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文化和旅游部门</w:t>
            </w:r>
          </w:p>
        </w:tc>
        <w:tc>
          <w:tcPr>
            <w:tcW w:w="23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发布旅游经营信息网站抽查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发布旅游经营信息的网站</w:t>
            </w: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工业企业安全生产情况的检查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工业企业取得安全生产许可证情况的检查</w:t>
            </w:r>
          </w:p>
        </w:tc>
        <w:tc>
          <w:tcPr>
            <w:tcW w:w="22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各类工业企业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应急管理部门</w:t>
            </w:r>
          </w:p>
        </w:tc>
        <w:tc>
          <w:tcPr>
            <w:tcW w:w="23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市场监管部门、消防救援机构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工业企业安全生产有关制度设置、落实等情况的检查</w:t>
            </w:r>
          </w:p>
        </w:tc>
        <w:tc>
          <w:tcPr>
            <w:tcW w:w="2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企业年度报告抽查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年度报告公示信息的检查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各类企业年报信息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人力资源社会保障、商务部门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机动车排放检验机构检测情况抽查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机动车排放检验情况和设备使用情况检查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机动车排放检验单位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生态环境部门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国家常规统计调查、部门统计调查、地方统计调查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调查对象依法设置原始记录、统计台账情况检查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统计调查对象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统计部门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常压液体危险货物从业单位监督检查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常压液体危险货物罐车生产企业检查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常压液体危险货物罐车生产企业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3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交通运输、应急管理部门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常压液体危险货物罐体检验机构检查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常压液体危险货物罐体检验机构</w:t>
            </w: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涉嫌税收违法当事人的抽查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涉嫌税收违法的纳税人、扣缴义务人、和其他涉税当事人的检查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涉嫌税收违法当事人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税务部门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市场监管、公安部门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消防安全检查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使用领域消防产品质量监督检查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使用领域消防产品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消防救援机构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非法卫星地面接收设施专项整治行动抽查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违规安装使用卫星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电视广播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地面接收设施检查。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各类宾馆、酒店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广播电视部门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文化和旅游部门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社会组织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情况抽查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社会组织依照《章程》活动情况的检查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各类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社会组织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民政部门</w:t>
            </w:r>
          </w:p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eastAsia="zh-CN"/>
              </w:rPr>
              <w:t>因社会组织类别不同，根据所抽查社会组织确定其他配合部门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社会组织财务情况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的检查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各类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社会组织</w:t>
            </w:r>
          </w:p>
        </w:tc>
        <w:tc>
          <w:tcPr>
            <w:tcW w:w="15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社会组织收费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情况的检查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各类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社会组织</w:t>
            </w:r>
          </w:p>
        </w:tc>
        <w:tc>
          <w:tcPr>
            <w:tcW w:w="15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烟用辅料生产经营企业检查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1.专卖管理法律法规规定执行情况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2.规范生产经营情况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烟用辅料生产经营企业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烟草专卖管理部门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市场监管部门</w:t>
            </w: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无线电发射设备销售备案情况抽查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销售应当取得型号核准的无线电发射设备的检查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销售无线电发射设备的单位和个人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工业和信息化部门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林业草原监督检查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林木种苗监督检查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林木种苗生产经营单位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林草部门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医疗机构监督抽查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医疗机构执业活动和登记事项检查</w:t>
            </w:r>
          </w:p>
        </w:tc>
        <w:tc>
          <w:tcPr>
            <w:tcW w:w="2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各类医疗机构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卫生健康部门</w:t>
            </w:r>
          </w:p>
        </w:tc>
        <w:tc>
          <w:tcPr>
            <w:tcW w:w="23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医疗机构医疗广告行为检查</w:t>
            </w:r>
          </w:p>
        </w:tc>
        <w:tc>
          <w:tcPr>
            <w:tcW w:w="22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E54EE"/>
    <w:rsid w:val="03C4026B"/>
    <w:rsid w:val="140320CF"/>
    <w:rsid w:val="692A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2021-07-20T02:28:00Z</dcterms:created>
  <dc:creator>Administrator</dc:creator>
  <cp:lastModifiedBy>admin</cp:lastModifiedBy>
  <dcterms:modified xsi:type="dcterms:W3CDTF">2025-08-07T08:22:59Z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05142BCEC9F546F7BA562E9A313173DC</vt:lpwstr>
  </property>
</Properties>
</file>