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7C712">
      <w:pPr>
        <w:spacing w:line="360" w:lineRule="auto"/>
        <w:rPr>
          <w:rFonts w:hint="eastAsia" w:ascii="方正小标宋_GBK" w:hAnsi="方正小标宋_GBK" w:eastAsia="方正小标宋_GBK" w:cs="方正小标宋_GBK"/>
          <w:b w:val="0"/>
          <w:bCs/>
          <w:color w:val="auto"/>
          <w:sz w:val="30"/>
          <w:szCs w:val="30"/>
        </w:rPr>
      </w:pPr>
      <w:r>
        <w:rPr>
          <w:rFonts w:hint="eastAsia" w:ascii="方正小标宋_GBK" w:hAnsi="方正小标宋_GBK" w:eastAsia="方正小标宋_GBK" w:cs="方正小标宋_GBK"/>
          <w:b w:val="0"/>
          <w:bCs/>
          <w:color w:val="auto"/>
          <w:sz w:val="30"/>
          <w:szCs w:val="30"/>
        </w:rPr>
        <w:t>专项规划7</w:t>
      </w:r>
    </w:p>
    <w:p w14:paraId="79AB41C6">
      <w:pPr>
        <w:spacing w:line="360" w:lineRule="auto"/>
        <w:ind w:firstLine="723" w:firstLineChars="200"/>
        <w:jc w:val="center"/>
        <w:rPr>
          <w:rFonts w:ascii="黑体" w:hAnsi="黑体" w:eastAsia="黑体" w:cs="Times New Roman"/>
          <w:b/>
          <w:color w:val="auto"/>
          <w:sz w:val="36"/>
          <w:szCs w:val="36"/>
        </w:rPr>
      </w:pPr>
    </w:p>
    <w:p w14:paraId="4FFBA5B9">
      <w:pPr>
        <w:spacing w:line="360" w:lineRule="auto"/>
        <w:ind w:firstLine="723" w:firstLineChars="200"/>
        <w:jc w:val="center"/>
        <w:rPr>
          <w:rFonts w:ascii="黑体" w:hAnsi="黑体" w:eastAsia="黑体" w:cs="Times New Roman"/>
          <w:b/>
          <w:color w:val="auto"/>
          <w:sz w:val="36"/>
          <w:szCs w:val="36"/>
        </w:rPr>
      </w:pPr>
    </w:p>
    <w:p w14:paraId="4567C3B6">
      <w:pPr>
        <w:spacing w:line="360" w:lineRule="auto"/>
        <w:ind w:firstLine="723" w:firstLineChars="200"/>
        <w:jc w:val="center"/>
        <w:rPr>
          <w:rFonts w:ascii="黑体" w:hAnsi="黑体" w:eastAsia="黑体" w:cs="Times New Roman"/>
          <w:b/>
          <w:color w:val="auto"/>
          <w:sz w:val="36"/>
          <w:szCs w:val="36"/>
        </w:rPr>
      </w:pPr>
    </w:p>
    <w:p w14:paraId="696B019D">
      <w:pPr>
        <w:pStyle w:val="2"/>
        <w:widowControl w:val="0"/>
        <w:spacing w:before="360" w:after="120" w:line="360" w:lineRule="auto"/>
        <w:jc w:val="center"/>
        <w:rPr>
          <w:rFonts w:hint="eastAsia" w:ascii="方正小标宋_GBK" w:hAnsi="方正小标宋_GBK" w:eastAsia="方正小标宋_GBK" w:cs="方正小标宋_GBK"/>
          <w:b w:val="0"/>
          <w:bCs w:val="0"/>
          <w:color w:val="auto"/>
          <w:w w:val="96"/>
          <w:sz w:val="44"/>
        </w:rPr>
      </w:pPr>
      <w:bookmarkStart w:id="0" w:name="_Toc56262241"/>
      <w:r>
        <w:rPr>
          <w:rFonts w:hint="eastAsia" w:ascii="方正小标宋_GBK" w:hAnsi="方正小标宋_GBK" w:eastAsia="方正小标宋_GBK" w:cs="方正小标宋_GBK"/>
          <w:b w:val="0"/>
          <w:bCs w:val="0"/>
          <w:color w:val="auto"/>
          <w:w w:val="96"/>
          <w:sz w:val="44"/>
        </w:rPr>
        <w:t>玉溪市</w:t>
      </w:r>
      <w:r>
        <w:rPr>
          <w:rFonts w:hint="eastAsia" w:ascii="方正小标宋_GBK" w:hAnsi="方正小标宋_GBK" w:eastAsia="方正小标宋_GBK" w:cs="方正小标宋_GBK"/>
          <w:b w:val="0"/>
          <w:bCs w:val="0"/>
          <w:color w:val="auto"/>
          <w:w w:val="96"/>
          <w:sz w:val="44"/>
          <w:lang w:eastAsia="zh-CN"/>
        </w:rPr>
        <w:t>“</w:t>
      </w:r>
      <w:r>
        <w:rPr>
          <w:rFonts w:hint="eastAsia" w:ascii="方正小标宋_GBK" w:hAnsi="方正小标宋_GBK" w:eastAsia="方正小标宋_GBK" w:cs="方正小标宋_GBK"/>
          <w:b w:val="0"/>
          <w:bCs w:val="0"/>
          <w:color w:val="auto"/>
          <w:w w:val="96"/>
          <w:sz w:val="44"/>
        </w:rPr>
        <w:t>十四五</w:t>
      </w:r>
      <w:r>
        <w:rPr>
          <w:rFonts w:hint="eastAsia" w:ascii="方正小标宋_GBK" w:hAnsi="方正小标宋_GBK" w:eastAsia="方正小标宋_GBK" w:cs="方正小标宋_GBK"/>
          <w:b w:val="0"/>
          <w:bCs w:val="0"/>
          <w:color w:val="auto"/>
          <w:w w:val="96"/>
          <w:sz w:val="44"/>
          <w:lang w:eastAsia="zh-CN"/>
        </w:rPr>
        <w:t>”</w:t>
      </w:r>
      <w:r>
        <w:rPr>
          <w:rFonts w:hint="eastAsia" w:ascii="方正小标宋_GBK" w:hAnsi="方正小标宋_GBK" w:eastAsia="方正小标宋_GBK" w:cs="方正小标宋_GBK"/>
          <w:b w:val="0"/>
          <w:bCs w:val="0"/>
          <w:color w:val="auto"/>
          <w:w w:val="96"/>
          <w:sz w:val="44"/>
        </w:rPr>
        <w:t>文化和旅游人才发展专项规划</w:t>
      </w:r>
    </w:p>
    <w:p w14:paraId="78033255">
      <w:pPr>
        <w:pStyle w:val="2"/>
        <w:widowControl w:val="0"/>
        <w:spacing w:before="360" w:after="120" w:line="360" w:lineRule="auto"/>
        <w:jc w:val="center"/>
        <w:rPr>
          <w:rFonts w:hint="eastAsia" w:ascii="方正小标宋_GBK" w:hAnsi="方正小标宋_GBK" w:eastAsia="方正小标宋_GBK" w:cs="方正小标宋_GBK"/>
          <w:b w:val="0"/>
          <w:bCs w:val="0"/>
          <w:color w:val="auto"/>
          <w:w w:val="96"/>
          <w:sz w:val="44"/>
        </w:rPr>
      </w:pPr>
      <w:r>
        <w:rPr>
          <w:rFonts w:hint="eastAsia" w:ascii="方正小标宋_GBK" w:hAnsi="方正小标宋_GBK" w:eastAsia="方正小标宋_GBK" w:cs="方正小标宋_GBK"/>
          <w:b w:val="0"/>
          <w:bCs w:val="0"/>
          <w:color w:val="auto"/>
          <w:w w:val="96"/>
          <w:sz w:val="44"/>
        </w:rPr>
        <w:t>（2021</w:t>
      </w:r>
      <w:bookmarkStart w:id="28" w:name="_GoBack"/>
      <w:r>
        <w:rPr>
          <w:rFonts w:hint="eastAsia" w:ascii="方正小标宋_GBK" w:hAnsi="方正小标宋_GBK" w:eastAsia="方正小标宋_GBK" w:cs="方正小标宋_GBK"/>
          <w:b w:val="0"/>
          <w:bCs w:val="0"/>
          <w:color w:val="auto"/>
          <w:w w:val="96"/>
          <w:sz w:val="44"/>
        </w:rPr>
        <w:t>-</w:t>
      </w:r>
      <w:bookmarkEnd w:id="28"/>
      <w:r>
        <w:rPr>
          <w:rFonts w:hint="eastAsia" w:ascii="方正小标宋_GBK" w:hAnsi="方正小标宋_GBK" w:eastAsia="方正小标宋_GBK" w:cs="方正小标宋_GBK"/>
          <w:b w:val="0"/>
          <w:bCs w:val="0"/>
          <w:color w:val="auto"/>
          <w:w w:val="96"/>
          <w:sz w:val="44"/>
        </w:rPr>
        <w:t>2025年）</w:t>
      </w:r>
      <w:bookmarkEnd w:id="0"/>
    </w:p>
    <w:p w14:paraId="4994F65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color w:val="auto"/>
          <w:sz w:val="36"/>
          <w:szCs w:val="36"/>
        </w:rPr>
      </w:pPr>
    </w:p>
    <w:p w14:paraId="0E67D38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color w:val="auto"/>
          <w:sz w:val="36"/>
          <w:szCs w:val="36"/>
        </w:rPr>
      </w:pPr>
    </w:p>
    <w:p w14:paraId="651C053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color w:val="auto"/>
          <w:sz w:val="36"/>
          <w:szCs w:val="36"/>
        </w:rPr>
      </w:pPr>
    </w:p>
    <w:p w14:paraId="261F29F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color w:val="auto"/>
          <w:sz w:val="36"/>
          <w:szCs w:val="36"/>
        </w:rPr>
      </w:pPr>
    </w:p>
    <w:p w14:paraId="7C9CA90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color w:val="auto"/>
          <w:sz w:val="36"/>
          <w:szCs w:val="36"/>
        </w:rPr>
      </w:pPr>
    </w:p>
    <w:p w14:paraId="65128B5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color w:val="auto"/>
          <w:sz w:val="36"/>
          <w:szCs w:val="36"/>
        </w:rPr>
      </w:pPr>
    </w:p>
    <w:p w14:paraId="299629A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color w:val="auto"/>
          <w:sz w:val="36"/>
          <w:szCs w:val="36"/>
        </w:rPr>
      </w:pPr>
    </w:p>
    <w:p w14:paraId="7A6AD1D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color w:val="auto"/>
          <w:sz w:val="36"/>
          <w:szCs w:val="36"/>
        </w:rPr>
      </w:pPr>
    </w:p>
    <w:p w14:paraId="072027C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color w:val="auto"/>
          <w:sz w:val="32"/>
          <w:szCs w:val="32"/>
        </w:rPr>
      </w:pPr>
    </w:p>
    <w:p w14:paraId="53FA63D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玉溪市文化和旅游局</w:t>
      </w:r>
    </w:p>
    <w:p w14:paraId="579E6A2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rPr>
        <w:t>2021</w:t>
      </w:r>
      <w:r>
        <w:rPr>
          <w:rFonts w:hint="eastAsia" w:ascii="方正楷体_GBK" w:hAnsi="方正楷体_GBK" w:eastAsia="方正楷体_GBK" w:cs="方正楷体_GBK"/>
          <w:b w:val="0"/>
          <w:bCs/>
          <w:color w:val="auto"/>
          <w:sz w:val="32"/>
          <w:szCs w:val="32"/>
          <w:lang w:eastAsia="zh-CN"/>
        </w:rPr>
        <w:t>．</w:t>
      </w:r>
      <w:r>
        <w:rPr>
          <w:rFonts w:hint="eastAsia" w:ascii="方正楷体_GBK" w:hAnsi="方正楷体_GBK" w:eastAsia="方正楷体_GBK" w:cs="方正楷体_GBK"/>
          <w:b w:val="0"/>
          <w:bCs/>
          <w:color w:val="auto"/>
          <w:sz w:val="32"/>
          <w:szCs w:val="32"/>
          <w:lang w:val="en-US" w:eastAsia="zh-CN"/>
        </w:rPr>
        <w:t>10</w:t>
      </w:r>
    </w:p>
    <w:p w14:paraId="4805753D">
      <w:pPr>
        <w:spacing w:line="360" w:lineRule="auto"/>
        <w:ind w:firstLine="482" w:firstLineChars="200"/>
        <w:jc w:val="center"/>
        <w:rPr>
          <w:rFonts w:ascii="宋体" w:hAnsi="宋体" w:eastAsia="宋体" w:cs="Times New Roman"/>
          <w:b/>
          <w:color w:val="auto"/>
          <w:sz w:val="24"/>
          <w:szCs w:val="24"/>
        </w:rPr>
        <w:sectPr>
          <w:pgSz w:w="11906" w:h="16838"/>
          <w:pgMar w:top="2154" w:right="1474" w:bottom="1417" w:left="1587" w:header="851" w:footer="992" w:gutter="0"/>
          <w:pgNumType w:fmt="decimal"/>
          <w:cols w:space="425" w:num="1"/>
          <w:docGrid w:type="lines" w:linePitch="312" w:charSpace="0"/>
        </w:sectPr>
      </w:pPr>
    </w:p>
    <w:p w14:paraId="007B4C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为认真贯</w:t>
      </w:r>
      <w:r>
        <w:rPr>
          <w:rFonts w:hint="default" w:ascii="Times New Roman" w:hAnsi="Times New Roman" w:eastAsia="方正仿宋_GBK" w:cs="Times New Roman"/>
          <w:color w:val="auto"/>
          <w:sz w:val="32"/>
          <w:szCs w:val="32"/>
        </w:rPr>
        <w:t>彻《玉溪市</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文化和旅游发展规划》，</w:t>
      </w:r>
      <w:r>
        <w:rPr>
          <w:rFonts w:hint="default" w:ascii="Times New Roman" w:hAnsi="Times New Roman" w:eastAsia="方正仿宋_GBK" w:cs="Times New Roman"/>
          <w:bCs/>
          <w:color w:val="auto"/>
          <w:sz w:val="32"/>
          <w:szCs w:val="32"/>
        </w:rPr>
        <w:t>充分发挥文化旅游人才的支撑引领作用，按照加强人才队伍建设、构建人才培养体系、优化人才发展环境的要求，编制本规划。</w:t>
      </w:r>
    </w:p>
    <w:p w14:paraId="0E22F74E">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方正黑体_GBK" w:hAnsi="方正黑体_GBK" w:eastAsia="方正黑体_GBK" w:cs="方正黑体_GBK"/>
          <w:color w:val="auto"/>
          <w:sz w:val="32"/>
          <w:szCs w:val="32"/>
        </w:rPr>
      </w:pPr>
      <w:bookmarkStart w:id="1" w:name="_Toc54779854"/>
      <w:bookmarkStart w:id="2" w:name="_Toc57616174"/>
      <w:r>
        <w:rPr>
          <w:rFonts w:hint="eastAsia" w:ascii="方正黑体_GBK" w:hAnsi="方正黑体_GBK" w:eastAsia="方正黑体_GBK" w:cs="方正黑体_GBK"/>
          <w:color w:val="auto"/>
          <w:sz w:val="32"/>
          <w:szCs w:val="32"/>
        </w:rPr>
        <w:t>一、发展</w:t>
      </w:r>
      <w:bookmarkEnd w:id="1"/>
      <w:r>
        <w:rPr>
          <w:rFonts w:hint="eastAsia" w:ascii="方正黑体_GBK" w:hAnsi="方正黑体_GBK" w:eastAsia="方正黑体_GBK" w:cs="方正黑体_GBK"/>
          <w:color w:val="auto"/>
          <w:sz w:val="32"/>
          <w:szCs w:val="32"/>
        </w:rPr>
        <w:t>基础</w:t>
      </w:r>
      <w:bookmarkEnd w:id="2"/>
    </w:p>
    <w:p w14:paraId="378CD3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b w:val="0"/>
          <w:bCs/>
          <w:color w:val="auto"/>
          <w:sz w:val="32"/>
          <w:szCs w:val="32"/>
        </w:rPr>
      </w:pPr>
      <w:bookmarkStart w:id="3" w:name="_Toc54779855"/>
      <w:r>
        <w:rPr>
          <w:rFonts w:hint="eastAsia" w:ascii="方正楷体_GBK" w:hAnsi="方正楷体_GBK" w:eastAsia="方正楷体_GBK" w:cs="方正楷体_GBK"/>
          <w:b w:val="0"/>
          <w:bCs/>
          <w:color w:val="auto"/>
          <w:sz w:val="32"/>
          <w:szCs w:val="32"/>
        </w:rPr>
        <w:t>（一）主要成绩</w:t>
      </w:r>
      <w:bookmarkEnd w:id="3"/>
    </w:p>
    <w:p w14:paraId="653050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期间，全市文化旅游人才素质有所提升，人才培训力度逐步加大，制度改革有序推进、对外交流广泛开展，进一步推动了文化事业、文化产业和旅游业高质量融合发展。</w:t>
      </w:r>
    </w:p>
    <w:p w14:paraId="4C3E9F7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bookmarkStart w:id="4" w:name="_Toc48111621"/>
      <w:r>
        <w:rPr>
          <w:rFonts w:hint="default" w:ascii="Times New Roman" w:hAnsi="Times New Roman" w:eastAsia="方正仿宋_GBK" w:cs="Times New Roman"/>
          <w:b/>
          <w:color w:val="auto"/>
          <w:sz w:val="32"/>
          <w:szCs w:val="32"/>
        </w:rPr>
        <w:t>1</w:t>
      </w:r>
      <w:r>
        <w:rPr>
          <w:rFonts w:hint="eastAsia" w:ascii="Times New Roman" w:hAnsi="Times New Roman" w:eastAsia="方正仿宋_GBK" w:cs="Times New Roman"/>
          <w:b/>
          <w:color w:val="auto"/>
          <w:sz w:val="32"/>
          <w:szCs w:val="32"/>
          <w:lang w:eastAsia="zh-CN"/>
        </w:rPr>
        <w:t>．</w:t>
      </w:r>
      <w:r>
        <w:rPr>
          <w:rFonts w:hint="default" w:ascii="Times New Roman" w:hAnsi="Times New Roman" w:eastAsia="方正仿宋_GBK" w:cs="Times New Roman"/>
          <w:b/>
          <w:color w:val="auto"/>
          <w:sz w:val="32"/>
          <w:szCs w:val="32"/>
        </w:rPr>
        <w:t>各项人才建设均有提升</w:t>
      </w:r>
    </w:p>
    <w:p w14:paraId="7DD92E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公共服务方面，基层文化业务人员成为业务骨干比例增加，建立了公共文化人才队伍师资库，建成文化活动示范基地15个，文化志愿者已超过300人。文艺方面，牵头成立西南戏剧联盟单位，举办国家艺术基金项目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云贵川地方戏曲表演艺术人才培训活动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，致力打造西南戏曲人才培养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生态链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；选送花灯38名、滇剧36名学员到专业艺术院校委培，为院团后备人才建设打下</w:t>
      </w:r>
      <w:r>
        <w:rPr>
          <w:rFonts w:hint="eastAsia" w:ascii="Times New Roman" w:hAnsi="Times New Roman" w:eastAsia="方正仿宋_GBK" w:cs="Times New Roman"/>
          <w:color w:val="auto"/>
          <w:sz w:val="32"/>
          <w:szCs w:val="32"/>
          <w:lang w:eastAsia="zh-CN"/>
        </w:rPr>
        <w:t>坚实基础</w:t>
      </w:r>
      <w:r>
        <w:rPr>
          <w:rFonts w:hint="default" w:ascii="Times New Roman" w:hAnsi="Times New Roman" w:eastAsia="方正仿宋_GBK" w:cs="Times New Roman"/>
          <w:color w:val="auto"/>
          <w:sz w:val="32"/>
          <w:szCs w:val="32"/>
        </w:rPr>
        <w:t>。文博方面，成立玉溪市文物保护专家组，为我市文物保护单位的推荐、评审、保护规划、保护项目技术方案审核等提供智力支持和决策咨询。非遗方面，</w:t>
      </w:r>
      <w:r>
        <w:rPr>
          <w:rFonts w:hint="eastAsia" w:ascii="Times New Roman" w:hAnsi="Times New Roman" w:eastAsia="方正仿宋_GBK" w:cs="Times New Roman"/>
          <w:color w:val="auto"/>
          <w:sz w:val="32"/>
          <w:szCs w:val="32"/>
          <w:lang w:eastAsia="zh-CN"/>
        </w:rPr>
        <w:t>截至</w:t>
      </w:r>
      <w:r>
        <w:rPr>
          <w:rFonts w:hint="default" w:ascii="Times New Roman" w:hAnsi="Times New Roman" w:eastAsia="方正仿宋_GBK" w:cs="Times New Roman"/>
          <w:color w:val="auto"/>
          <w:sz w:val="32"/>
          <w:szCs w:val="32"/>
        </w:rPr>
        <w:t>2019年底，认定国家级非物质文化遗产传承人5名、省级非物质文化遗产传承人51名、市县级非物质文化遗产传承人534名，初步建立</w:t>
      </w:r>
      <w:r>
        <w:rPr>
          <w:rFonts w:hint="eastAsia" w:ascii="Times New Roman" w:hAnsi="Times New Roman" w:eastAsia="方正仿宋_GBK" w:cs="Times New Roman"/>
          <w:color w:val="auto"/>
          <w:sz w:val="32"/>
          <w:szCs w:val="32"/>
          <w:lang w:eastAsia="zh-CN"/>
        </w:rPr>
        <w:t>起非</w:t>
      </w:r>
      <w:r>
        <w:rPr>
          <w:rFonts w:hint="default" w:ascii="Times New Roman" w:hAnsi="Times New Roman" w:eastAsia="方正仿宋_GBK" w:cs="Times New Roman"/>
          <w:color w:val="auto"/>
          <w:sz w:val="32"/>
          <w:szCs w:val="32"/>
        </w:rPr>
        <w:t>物质文化遗产四级名录体系。旅游方面，积极开展星级宾馆饭店、乡村旅游从业人员服务技能、职业道德培训和旅游景区管理人员培训。</w:t>
      </w:r>
    </w:p>
    <w:p w14:paraId="27C6468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eastAsia" w:ascii="Times New Roman" w:hAnsi="Times New Roman" w:eastAsia="方正仿宋_GBK" w:cs="Times New Roman"/>
          <w:b/>
          <w:color w:val="auto"/>
          <w:sz w:val="32"/>
          <w:szCs w:val="32"/>
          <w:lang w:eastAsia="zh-CN"/>
        </w:rPr>
        <w:t>2.</w:t>
      </w:r>
      <w:r>
        <w:rPr>
          <w:rFonts w:hint="default" w:ascii="Times New Roman" w:hAnsi="Times New Roman" w:eastAsia="方正仿宋_GBK" w:cs="Times New Roman"/>
          <w:b/>
          <w:color w:val="auto"/>
          <w:sz w:val="32"/>
          <w:szCs w:val="32"/>
        </w:rPr>
        <w:t>人才培训力度不断加大</w:t>
      </w:r>
    </w:p>
    <w:p w14:paraId="3AA458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在培养形式方面，有针对性地派出专业技术人才参加中央、</w:t>
      </w:r>
      <w:r>
        <w:rPr>
          <w:rFonts w:hint="eastAsia" w:ascii="Times New Roman" w:hAnsi="Times New Roman" w:eastAsia="方正仿宋_GBK" w:cs="Times New Roman"/>
          <w:color w:val="auto"/>
          <w:sz w:val="32"/>
          <w:szCs w:val="32"/>
          <w:lang w:eastAsia="zh-CN"/>
        </w:rPr>
        <w:t>省举办</w:t>
      </w:r>
      <w:r>
        <w:rPr>
          <w:rFonts w:hint="default" w:ascii="Times New Roman" w:hAnsi="Times New Roman" w:eastAsia="方正仿宋_GBK" w:cs="Times New Roman"/>
          <w:color w:val="auto"/>
          <w:sz w:val="32"/>
          <w:szCs w:val="32"/>
        </w:rPr>
        <w:t>的高级研修班、业务人才培训班、专项工作培训班，提升综合素质；邀请中央、省、市各领域专家对文化领域专业技术人才进行业务知识培训，全面提升履职能力；利用法宣在线、学习强国等网络技术平台，加强经济、政治、文化、社会、生态文明各方面知识学习。在培养工程方面，立足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聂耳文化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为主体、音乐和地方戏剧为特色、多样性文化共同发展的玉溪文化发展格局，推进文化创新，大力实施以高层次文化人才培训、文化名家培训、基层文化人才培训充实、文化遗产人才建设为主要内容的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文化玉溪</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人才培养工程，着力培养造就一批素质优良、造诣高深、成就突出、影响广泛、德艺双馨的文化人才队伍。高层次人才选拔方面，荣获中国美术馆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丹青名士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称号１名，荣获云南省突出贡献奖1名，省委联系专家2名，荣获玉溪市</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兴玉文化名家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４名。 </w:t>
      </w:r>
    </w:p>
    <w:p w14:paraId="2ED86F5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ascii="Times New Roman" w:hAnsi="Times New Roman" w:eastAsia="方正仿宋_GBK" w:cs="Times New Roman"/>
          <w:b/>
          <w:color w:val="auto"/>
          <w:sz w:val="32"/>
          <w:szCs w:val="32"/>
          <w:lang w:eastAsia="zh-CN"/>
        </w:rPr>
        <w:t>．</w:t>
      </w:r>
      <w:r>
        <w:rPr>
          <w:rFonts w:hint="default" w:ascii="Times New Roman" w:hAnsi="Times New Roman" w:eastAsia="方正仿宋_GBK" w:cs="Times New Roman"/>
          <w:b/>
          <w:color w:val="auto"/>
          <w:sz w:val="32"/>
          <w:szCs w:val="32"/>
        </w:rPr>
        <w:t>制度改革有序推进</w:t>
      </w:r>
    </w:p>
    <w:p w14:paraId="1FADCD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在优秀干部选拔任用工作方面，针对机构改革后文化旅游职能职责调整融合、岗位设置发生变化的实际情况，及时研究系统内干部人才队伍现状。在人才储备工作方面，局属9个事业单位面向社会公开招聘40名专业技术人员。在专业技术人员职称申报评审方面，每年完成百余名专业技术人员艺术、文博、图书（群文）3个系列6个初中级专业技术职称评审和高级职称评审材料初核，着力构建科学的专业技术人才评价机制，激励事业单位专业技术人员干事创业。 </w:t>
      </w:r>
    </w:p>
    <w:p w14:paraId="71E41BF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eastAsia" w:ascii="Times New Roman" w:hAnsi="Times New Roman" w:eastAsia="方正仿宋_GBK" w:cs="Times New Roman"/>
          <w:b/>
          <w:color w:val="auto"/>
          <w:sz w:val="32"/>
          <w:szCs w:val="32"/>
          <w:lang w:eastAsia="zh-CN"/>
        </w:rPr>
        <w:t>4.</w:t>
      </w:r>
      <w:r>
        <w:rPr>
          <w:rFonts w:hint="default" w:ascii="Times New Roman" w:hAnsi="Times New Roman" w:eastAsia="方正仿宋_GBK" w:cs="Times New Roman"/>
          <w:b/>
          <w:color w:val="auto"/>
          <w:sz w:val="32"/>
          <w:szCs w:val="32"/>
        </w:rPr>
        <w:t>对外交流广泛开展</w:t>
      </w:r>
    </w:p>
    <w:p w14:paraId="23AF72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举办</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浙江大学——玉溪•昭通•保山三市非物质文化遗产保护业务素质提升专题培训班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，玉溪市文化馆（非物质文化遗产保护中心）及六县二区一市文化馆（非物质文化遗产保护中心）工作者19人到浙江大学参加了培训；组织开展了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玉溪市2019年艺术创作交流、学习、采风活动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共有来自全市各专业院团及相关艺术单位的编剧、编导、作曲等26名一线创作人员到元江、新平等5个县进行为期5天的采风交流；推荐市文管所1名同志参与老挝考古发掘，诸如此类交流协作为玉溪市一批骨干人才提供了相互学习沟通的平台，交流了先进理念，拓宽了创作视野。</w:t>
      </w:r>
    </w:p>
    <w:p w14:paraId="447CE5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b w:val="0"/>
          <w:bCs/>
          <w:color w:val="auto"/>
          <w:sz w:val="32"/>
          <w:szCs w:val="32"/>
        </w:rPr>
      </w:pPr>
      <w:bookmarkStart w:id="5" w:name="_Toc54779856"/>
      <w:r>
        <w:rPr>
          <w:rFonts w:hint="eastAsia" w:ascii="方正楷体_GBK" w:hAnsi="方正楷体_GBK" w:eastAsia="方正楷体_GBK" w:cs="方正楷体_GBK"/>
          <w:b w:val="0"/>
          <w:bCs/>
          <w:color w:val="auto"/>
          <w:sz w:val="32"/>
          <w:szCs w:val="32"/>
        </w:rPr>
        <w:t>（二）存在问题</w:t>
      </w:r>
      <w:bookmarkEnd w:id="4"/>
      <w:bookmarkEnd w:id="5"/>
    </w:p>
    <w:p w14:paraId="7EBEB37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eastAsia" w:ascii="Times New Roman" w:hAnsi="Times New Roman" w:eastAsia="方正仿宋_GBK" w:cs="Times New Roman"/>
          <w:b/>
          <w:color w:val="auto"/>
          <w:sz w:val="32"/>
          <w:szCs w:val="32"/>
          <w:lang w:eastAsia="zh-CN"/>
        </w:rPr>
        <w:t>1.</w:t>
      </w:r>
      <w:r>
        <w:rPr>
          <w:rFonts w:hint="default" w:ascii="Times New Roman" w:hAnsi="Times New Roman" w:eastAsia="方正仿宋_GBK" w:cs="Times New Roman"/>
          <w:b/>
          <w:color w:val="auto"/>
          <w:sz w:val="32"/>
          <w:szCs w:val="32"/>
        </w:rPr>
        <w:t>人才总体规模偏小</w:t>
      </w:r>
    </w:p>
    <w:p w14:paraId="3C4CFB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玉溪市文化旅游人才总体规模偏小，缺少文化旅游复合型人才，虽然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期间开展了一系列的人才培育和引进工作，但由于文化旅游人才培育和引进的总量较少且需求量较大，难以满足文化旅游未来高质量发展需求。</w:t>
      </w:r>
    </w:p>
    <w:p w14:paraId="7C5EC71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eastAsia" w:ascii="Times New Roman" w:hAnsi="Times New Roman" w:eastAsia="方正仿宋_GBK" w:cs="Times New Roman"/>
          <w:b/>
          <w:color w:val="auto"/>
          <w:sz w:val="32"/>
          <w:szCs w:val="32"/>
          <w:lang w:eastAsia="zh-CN"/>
        </w:rPr>
        <w:t>2.</w:t>
      </w:r>
      <w:r>
        <w:rPr>
          <w:rFonts w:hint="default" w:ascii="Times New Roman" w:hAnsi="Times New Roman" w:eastAsia="方正仿宋_GBK" w:cs="Times New Roman"/>
          <w:b/>
          <w:color w:val="auto"/>
          <w:sz w:val="32"/>
          <w:szCs w:val="32"/>
        </w:rPr>
        <w:t>人才结构明显失衡</w:t>
      </w:r>
    </w:p>
    <w:p w14:paraId="7FB83C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玉溪市文化旅游人才学历以高中（中专）学历为主，高质量人才及一线应用技能人才紧缺，文化旅游专业技术人才严重不足，一些新兴的文旅产业所需人才缺口较大，文旅人才市场需求的前瞻性与人才供给的滞后性，形成了文化旅游人才市场供需的矛盾。</w:t>
      </w:r>
    </w:p>
    <w:p w14:paraId="6BDE15C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eastAsia" w:ascii="Times New Roman" w:hAnsi="Times New Roman" w:eastAsia="方正仿宋_GBK" w:cs="Times New Roman"/>
          <w:b/>
          <w:color w:val="auto"/>
          <w:sz w:val="32"/>
          <w:szCs w:val="32"/>
          <w:lang w:eastAsia="zh-CN"/>
        </w:rPr>
        <w:t>3.</w:t>
      </w:r>
      <w:r>
        <w:rPr>
          <w:rFonts w:hint="default" w:ascii="Times New Roman" w:hAnsi="Times New Roman" w:eastAsia="方正仿宋_GBK" w:cs="Times New Roman"/>
          <w:b/>
          <w:color w:val="auto"/>
          <w:sz w:val="32"/>
          <w:szCs w:val="32"/>
        </w:rPr>
        <w:t>培养</w:t>
      </w:r>
      <w:r>
        <w:rPr>
          <w:rFonts w:hint="eastAsia" w:ascii="Times New Roman" w:hAnsi="Times New Roman" w:eastAsia="方正仿宋_GBK" w:cs="Times New Roman"/>
          <w:b/>
          <w:color w:val="auto"/>
          <w:sz w:val="32"/>
          <w:szCs w:val="32"/>
          <w:lang w:eastAsia="zh-CN"/>
        </w:rPr>
        <w:t>环境亟需</w:t>
      </w:r>
      <w:r>
        <w:rPr>
          <w:rFonts w:hint="default" w:ascii="Times New Roman" w:hAnsi="Times New Roman" w:eastAsia="方正仿宋_GBK" w:cs="Times New Roman"/>
          <w:b/>
          <w:color w:val="auto"/>
          <w:sz w:val="32"/>
          <w:szCs w:val="32"/>
        </w:rPr>
        <w:t>提升</w:t>
      </w:r>
    </w:p>
    <w:p w14:paraId="3BD890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玉溪市尚未形成完整的人才培养体系，文旅人才的发展、工作、成长、服务等环境仍需优化，对人才的培养缺乏整体规划性，文旅人才的规划、获取、开发、激励和评价体系不够完善，人才流失问题较明显，人才竞争优势不够明显。</w:t>
      </w:r>
    </w:p>
    <w:p w14:paraId="4EA231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b w:val="0"/>
          <w:bCs/>
          <w:color w:val="auto"/>
          <w:sz w:val="32"/>
          <w:szCs w:val="32"/>
        </w:rPr>
      </w:pPr>
      <w:bookmarkStart w:id="6" w:name="_Toc54779857"/>
      <w:r>
        <w:rPr>
          <w:rFonts w:hint="eastAsia" w:ascii="方正楷体_GBK" w:hAnsi="方正楷体_GBK" w:eastAsia="方正楷体_GBK" w:cs="方正楷体_GBK"/>
          <w:b w:val="0"/>
          <w:bCs/>
          <w:color w:val="auto"/>
          <w:sz w:val="32"/>
          <w:szCs w:val="32"/>
        </w:rPr>
        <w:t>（三）机遇挑战</w:t>
      </w:r>
      <w:bookmarkEnd w:id="6"/>
    </w:p>
    <w:p w14:paraId="189BBEE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eastAsia" w:ascii="Times New Roman" w:hAnsi="Times New Roman" w:eastAsia="方正仿宋_GBK" w:cs="Times New Roman"/>
          <w:b/>
          <w:color w:val="auto"/>
          <w:sz w:val="32"/>
          <w:szCs w:val="32"/>
          <w:lang w:eastAsia="zh-CN"/>
        </w:rPr>
        <w:t>1.</w:t>
      </w:r>
      <w:r>
        <w:rPr>
          <w:rFonts w:hint="default" w:ascii="Times New Roman" w:hAnsi="Times New Roman" w:eastAsia="方正仿宋_GBK" w:cs="Times New Roman"/>
          <w:b/>
          <w:color w:val="auto"/>
          <w:sz w:val="32"/>
          <w:szCs w:val="32"/>
        </w:rPr>
        <w:t>发展机遇</w:t>
      </w:r>
    </w:p>
    <w:p w14:paraId="455A6DC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——南向辐射起点呈现。</w:t>
      </w:r>
      <w:r>
        <w:rPr>
          <w:rFonts w:hint="default" w:ascii="Times New Roman" w:hAnsi="Times New Roman" w:eastAsia="方正仿宋_GBK" w:cs="Times New Roman"/>
          <w:color w:val="auto"/>
          <w:sz w:val="32"/>
          <w:szCs w:val="32"/>
        </w:rPr>
        <w:t>玉溪是云南滇中城市经济圈建设的核心城市之一，北上连接丝绸之路经济带，南下通过泛亚铁路东线和中线、昆曼国际大通道、昆河高速公路连接海上丝绸之路，是</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建设的重要节点和云南建设面向南亚东南亚辐射中心的重要门户枢纽，具有辐射20亿人口大市场的独特区位。独特的地理区位为玉溪市人才发展提供了良好的发展基础。</w:t>
      </w:r>
    </w:p>
    <w:p w14:paraId="28B9B67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——文旅融合加快推进。</w:t>
      </w:r>
      <w:r>
        <w:rPr>
          <w:rFonts w:hint="default" w:ascii="Times New Roman" w:hAnsi="Times New Roman" w:eastAsia="方正仿宋_GBK" w:cs="Times New Roman"/>
          <w:color w:val="auto"/>
          <w:sz w:val="32"/>
          <w:szCs w:val="32"/>
        </w:rPr>
        <w:t>随着文化旅游融合发展方式向依靠科技、依靠人才支撑转变，必然会对人才资源的开发、人才市场的培育产生巨大的推动力，从而丰富加强文化和旅游人才队伍建设。争取实现玉溪市文化旅游人才的合理配置和有效利用，有助于推动玉溪市文化旅游人才高质量发展。</w:t>
      </w:r>
    </w:p>
    <w:p w14:paraId="4ACE752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——国家政策重视加深。</w:t>
      </w:r>
      <w:r>
        <w:rPr>
          <w:rFonts w:hint="default" w:ascii="Times New Roman" w:hAnsi="Times New Roman" w:eastAsia="方正仿宋_GBK" w:cs="Times New Roman"/>
          <w:color w:val="auto"/>
          <w:sz w:val="32"/>
          <w:szCs w:val="32"/>
        </w:rPr>
        <w:t>坚持德才兼备、选贤任能，聚天下英才而用之，培养造就更多更优秀人才的显著优势；尊重知识、尊重人才，加快人才制度和政策创新，支持各类人才为推进国家治理体系和治理能力现代化贡献智慧和力量。人才制度和政策创新被纳入国家制度和国家治理层面，充分体现了党中央对人才发展的高度重视。</w:t>
      </w:r>
    </w:p>
    <w:p w14:paraId="49F3BB3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ascii="Times New Roman" w:hAnsi="Times New Roman" w:eastAsia="方正仿宋_GBK" w:cs="Times New Roman"/>
          <w:b/>
          <w:color w:val="auto"/>
          <w:sz w:val="32"/>
          <w:szCs w:val="32"/>
          <w:lang w:eastAsia="zh-CN"/>
        </w:rPr>
        <w:t>．</w:t>
      </w:r>
      <w:r>
        <w:rPr>
          <w:rFonts w:hint="default" w:ascii="Times New Roman" w:hAnsi="Times New Roman" w:eastAsia="方正仿宋_GBK" w:cs="Times New Roman"/>
          <w:b/>
          <w:color w:val="auto"/>
          <w:sz w:val="32"/>
          <w:szCs w:val="32"/>
        </w:rPr>
        <w:t>主要挑战</w:t>
      </w:r>
    </w:p>
    <w:p w14:paraId="3F82B7E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——产业内涵对人才培养供给提出新要求。</w:t>
      </w:r>
      <w:r>
        <w:rPr>
          <w:rFonts w:hint="default" w:ascii="Times New Roman" w:hAnsi="Times New Roman" w:eastAsia="方正仿宋_GBK" w:cs="Times New Roman"/>
          <w:color w:val="auto"/>
          <w:sz w:val="32"/>
          <w:szCs w:val="32"/>
        </w:rPr>
        <w:t>统筹推进文化和旅游的融合发展，通过功能重组和价值创新，形成一种产业价值创新文化和旅游优势互补，构建涵盖文旅产业核心价值的新价值链。文旅产业的融合发展让市场对于玉溪文旅人才的需求更加丰富、多元，对人才和素质的要求更加趋向于跨领域、跨专业、复合型和创新型等方向。</w:t>
      </w:r>
    </w:p>
    <w:p w14:paraId="3C6A827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——产业环境对人才培养内容提出新要求。</w:t>
      </w:r>
      <w:r>
        <w:rPr>
          <w:rFonts w:hint="default" w:ascii="Times New Roman" w:hAnsi="Times New Roman" w:eastAsia="方正仿宋_GBK" w:cs="Times New Roman"/>
          <w:color w:val="auto"/>
          <w:sz w:val="32"/>
          <w:szCs w:val="32"/>
        </w:rPr>
        <w:t>从市场环境来看，随着大众旅游兴起，旅游业逐渐成为国民经济的战略性支柱产业，旅游消费逐渐呈现品质提升、个性化增强、特色化凸显等特征，市场对旅游规划、创意策划、产品营销等方面的专业技术人才的需求凸显。从技术环境来看，随着现代信息技术的迅速发展，智能互联、语音交互、数字现实等新兴技术对文化和旅游业的发展产生了巨大影响，使得市场对科技型数字人才的需求逐步扩大。</w:t>
      </w:r>
    </w:p>
    <w:p w14:paraId="73AC021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——产业功能对人才培养导向提出新要求。</w:t>
      </w:r>
      <w:r>
        <w:rPr>
          <w:rFonts w:hint="default" w:ascii="Times New Roman" w:hAnsi="Times New Roman" w:eastAsia="方正仿宋_GBK" w:cs="Times New Roman"/>
          <w:color w:val="auto"/>
          <w:sz w:val="32"/>
          <w:szCs w:val="32"/>
        </w:rPr>
        <w:t>习近平总书记在党的十九大报告中指出，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文化是一个国家、一个民族的灵魂。文化兴国运兴，文化强民族强。没有高度的文化自信，没有文化的繁荣兴盛，就没有中华民族伟大复兴。</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文化和旅游产业作为增强和传播中国文化自信的最佳载体，其功能也逐步从单一的促进经济社会发展向助力大国外交、推动全球文化新秩序和人类命运共同体形成等综合功能拓展，从而使未来文旅人才培养的</w:t>
      </w:r>
      <w:r>
        <w:rPr>
          <w:rFonts w:hint="eastAsia" w:ascii="Times New Roman" w:hAnsi="Times New Roman" w:eastAsia="方正仿宋_GBK" w:cs="Times New Roman"/>
          <w:color w:val="auto"/>
          <w:sz w:val="32"/>
          <w:szCs w:val="32"/>
          <w:lang w:eastAsia="zh-CN"/>
        </w:rPr>
        <w:t>导向</w:t>
      </w:r>
      <w:r>
        <w:rPr>
          <w:rFonts w:hint="default" w:ascii="Times New Roman" w:hAnsi="Times New Roman" w:eastAsia="方正仿宋_GBK" w:cs="Times New Roman"/>
          <w:color w:val="auto"/>
          <w:sz w:val="32"/>
          <w:szCs w:val="32"/>
        </w:rPr>
        <w:t>超越个体，上升到国家、全球和全人类未来社会发展的新高度。</w:t>
      </w:r>
    </w:p>
    <w:p w14:paraId="054F553D">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方正黑体_GBK" w:hAnsi="方正黑体_GBK" w:eastAsia="方正黑体_GBK" w:cs="方正黑体_GBK"/>
          <w:color w:val="auto"/>
          <w:sz w:val="32"/>
          <w:szCs w:val="32"/>
        </w:rPr>
      </w:pPr>
      <w:bookmarkStart w:id="7" w:name="_Toc57616175"/>
      <w:bookmarkStart w:id="8" w:name="_Toc54779858"/>
      <w:r>
        <w:rPr>
          <w:rFonts w:hint="eastAsia" w:ascii="方正黑体_GBK" w:hAnsi="方正黑体_GBK" w:eastAsia="方正黑体_GBK" w:cs="方正黑体_GBK"/>
          <w:color w:val="auto"/>
          <w:sz w:val="32"/>
          <w:szCs w:val="32"/>
        </w:rPr>
        <w:t>二、总体要求</w:t>
      </w:r>
      <w:bookmarkEnd w:id="7"/>
      <w:bookmarkEnd w:id="8"/>
    </w:p>
    <w:p w14:paraId="7B8650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b w:val="0"/>
          <w:bCs/>
          <w:color w:val="auto"/>
          <w:sz w:val="32"/>
          <w:szCs w:val="32"/>
        </w:rPr>
      </w:pPr>
      <w:bookmarkStart w:id="9" w:name="_Toc54779859"/>
      <w:r>
        <w:rPr>
          <w:rFonts w:hint="eastAsia" w:ascii="方正楷体_GBK" w:hAnsi="方正楷体_GBK" w:eastAsia="方正楷体_GBK" w:cs="方正楷体_GBK"/>
          <w:b w:val="0"/>
          <w:bCs/>
          <w:color w:val="auto"/>
          <w:sz w:val="32"/>
          <w:szCs w:val="32"/>
        </w:rPr>
        <w:t>（一）指导思想</w:t>
      </w:r>
      <w:bookmarkEnd w:id="9"/>
    </w:p>
    <w:p w14:paraId="078D68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bookmarkStart w:id="10" w:name="_Toc48111627"/>
      <w:bookmarkStart w:id="11" w:name="_Toc54779860"/>
      <w:r>
        <w:rPr>
          <w:rFonts w:hint="default" w:ascii="Times New Roman" w:hAnsi="Times New Roman" w:eastAsia="方正仿宋_GBK" w:cs="Times New Roman"/>
          <w:color w:val="auto"/>
          <w:sz w:val="32"/>
          <w:szCs w:val="32"/>
        </w:rPr>
        <w:t>以习近平新时代中国特色社会主义思想为指导，坚持科学的人才观，牢固树立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人才资源是第一资源</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的理念，坚持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服务发展、人才优先、以用为本、创新机制、高端引领、整体开发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方针，以文化强市为目标，根据全市文化和旅游发展需要，结合人才队伍建设实际，扩大人才规模，优化人才结构，提升人才环境，紧紧抓住培养和使用两个关键环节，推动文艺、文博、非遗、文创、旅游等人才建设，着力打造一支规模适宜、结构合理、素质优良的文化和旅游人才队伍，为推动文化强市和国际高品质康养旅居新高地建设提供强有力的人才支撑。</w:t>
      </w:r>
    </w:p>
    <w:p w14:paraId="2DA632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楷体_GBK" w:hAnsi="方正楷体_GBK" w:eastAsia="方正楷体_GBK" w:cs="方正楷体_GBK"/>
          <w:b w:val="0"/>
          <w:bCs/>
          <w:color w:val="auto"/>
          <w:sz w:val="32"/>
          <w:szCs w:val="32"/>
        </w:rPr>
      </w:pPr>
      <w:r>
        <w:rPr>
          <w:rFonts w:hint="default" w:ascii="方正楷体_GBK" w:hAnsi="方正楷体_GBK" w:eastAsia="方正楷体_GBK" w:cs="方正楷体_GBK"/>
          <w:b w:val="0"/>
          <w:bCs/>
          <w:color w:val="auto"/>
          <w:sz w:val="32"/>
          <w:szCs w:val="32"/>
        </w:rPr>
        <w:t>（二）基本原则</w:t>
      </w:r>
      <w:bookmarkEnd w:id="10"/>
      <w:bookmarkEnd w:id="11"/>
    </w:p>
    <w:p w14:paraId="15C4776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bCs/>
          <w:color w:val="auto"/>
          <w:sz w:val="32"/>
          <w:szCs w:val="32"/>
        </w:rPr>
        <w:t>——坚持党管人才原则。</w:t>
      </w:r>
      <w:r>
        <w:rPr>
          <w:rFonts w:hint="default" w:ascii="Times New Roman" w:hAnsi="Times New Roman" w:eastAsia="方正仿宋_GBK" w:cs="Times New Roman"/>
          <w:color w:val="auto"/>
          <w:sz w:val="32"/>
          <w:szCs w:val="32"/>
        </w:rPr>
        <w:t>着力健全党管人才的领导体制、运行机制和工作格局。充分发挥党的思想政治优势、组织优势和密切联系群众优势，进一步加强和改进党对人才工作的领导，创新党管人才方式方法，为深化人才发展体制机制改革提供坚强的政治和组织保证。</w:t>
      </w:r>
    </w:p>
    <w:p w14:paraId="38B0CA6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——坚持人才优先原则</w:t>
      </w:r>
      <w:r>
        <w:rPr>
          <w:rFonts w:hint="default" w:ascii="Times New Roman" w:hAnsi="Times New Roman" w:eastAsia="方正仿宋_GBK" w:cs="Times New Roman"/>
          <w:color w:val="auto"/>
          <w:sz w:val="32"/>
          <w:szCs w:val="32"/>
        </w:rPr>
        <w:t>。把人才作为经济社会发展的第一资源，把文化旅游人才队伍建设作为文化旅游产业发展的基础，坚持人才资源优先开发、人才结构优先调整、人才投资优先保证、人才制度优先创新，做到用事业造就人才、用环境凝聚人才、用法制保障人才，以人才优先发展支撑引领产业发展。</w:t>
      </w:r>
    </w:p>
    <w:p w14:paraId="18A204E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——坚持政府主导原则。</w:t>
      </w:r>
      <w:r>
        <w:rPr>
          <w:rFonts w:hint="default" w:ascii="Times New Roman" w:hAnsi="Times New Roman" w:eastAsia="方正仿宋_GBK" w:cs="Times New Roman"/>
          <w:color w:val="auto"/>
          <w:sz w:val="32"/>
          <w:szCs w:val="32"/>
        </w:rPr>
        <w:t>坚持人才资源优先开发、人才结构优先调整、人才投资优先保证、人才制度优先创新，加强领导、规范管理、强化服务，建立政府部门宏观调控、市场主体公平竞争、中介组织提供服务、人才自主择业的人才流动配置模式。</w:t>
      </w:r>
    </w:p>
    <w:p w14:paraId="532F3CD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——坚持改革创新原则。</w:t>
      </w:r>
      <w:r>
        <w:rPr>
          <w:rFonts w:hint="default" w:ascii="Times New Roman" w:hAnsi="Times New Roman" w:eastAsia="方正仿宋_GBK" w:cs="Times New Roman"/>
          <w:color w:val="auto"/>
          <w:sz w:val="32"/>
          <w:szCs w:val="32"/>
        </w:rPr>
        <w:t>紧密结合文旅实际，围绕文化旅游发展需求，借鉴运用国际通行、灵活有效的办法，推动人才政策创新突破和细化落实，促进项目实施、资金运作、服务模式等取得创新突破，激发人才创新创业创造动力，加快形成人才引领创新、创新驱动发展的新局面。</w:t>
      </w:r>
    </w:p>
    <w:p w14:paraId="506F485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——坚持引领需要原则。</w:t>
      </w:r>
      <w:r>
        <w:rPr>
          <w:rFonts w:hint="default" w:ascii="Times New Roman" w:hAnsi="Times New Roman" w:eastAsia="方正仿宋_GBK" w:cs="Times New Roman"/>
          <w:color w:val="auto"/>
          <w:sz w:val="32"/>
          <w:szCs w:val="32"/>
        </w:rPr>
        <w:t>把引领文化旅游产业发展需要作为文化旅游人才队伍建设的基本出发点和落脚点，科学谋划旅游人才工作布局，其目标是围绕未来五年文化旅游建设目标，确定旅游人才发展路径，构建一支规模适当、素质优良、氛围融洽的与玉溪市文化旅游产业发展相适应的人才队伍。</w:t>
      </w:r>
    </w:p>
    <w:p w14:paraId="6A2394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楷体_GBK" w:hAnsi="方正楷体_GBK" w:eastAsia="方正楷体_GBK" w:cs="方正楷体_GBK"/>
          <w:b w:val="0"/>
          <w:bCs/>
          <w:color w:val="auto"/>
          <w:sz w:val="32"/>
          <w:szCs w:val="32"/>
        </w:rPr>
      </w:pPr>
      <w:bookmarkStart w:id="12" w:name="_Toc54779861"/>
      <w:bookmarkStart w:id="13" w:name="_Toc48111628"/>
      <w:r>
        <w:rPr>
          <w:rFonts w:hint="default" w:ascii="方正楷体_GBK" w:hAnsi="方正楷体_GBK" w:eastAsia="方正楷体_GBK" w:cs="方正楷体_GBK"/>
          <w:b w:val="0"/>
          <w:bCs/>
          <w:color w:val="auto"/>
          <w:sz w:val="32"/>
          <w:szCs w:val="32"/>
        </w:rPr>
        <w:t>（三）发展目标</w:t>
      </w:r>
      <w:bookmarkEnd w:id="12"/>
      <w:bookmarkEnd w:id="13"/>
    </w:p>
    <w:p w14:paraId="7108CF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到2025年，玉溪市文化旅游人才发展实现重大突破，人才规模不断壮大，人才结构更加优化，人才环境明显改善，形成人才引领发展的新格局。</w:t>
      </w:r>
    </w:p>
    <w:p w14:paraId="15F5FD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具体目标如下：</w:t>
      </w:r>
    </w:p>
    <w:p w14:paraId="46983FE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——人才规模不断壮大。</w:t>
      </w:r>
      <w:r>
        <w:rPr>
          <w:rFonts w:hint="default" w:ascii="Times New Roman" w:hAnsi="Times New Roman" w:eastAsia="方正仿宋_GBK" w:cs="Times New Roman"/>
          <w:color w:val="auto"/>
          <w:sz w:val="32"/>
          <w:szCs w:val="32"/>
        </w:rPr>
        <w:t>到2025年，全市文化和旅游产业人才资源总量稳步增长，文化和旅游人才能够满足玉溪市文化旅游产业的发展需求和适应国内外文化和旅游产业竞争需要。</w:t>
      </w:r>
    </w:p>
    <w:p w14:paraId="348B49C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——人才结构更加优化。</w:t>
      </w:r>
      <w:r>
        <w:rPr>
          <w:rFonts w:hint="default" w:ascii="Times New Roman" w:hAnsi="Times New Roman" w:eastAsia="方正仿宋_GBK" w:cs="Times New Roman"/>
          <w:color w:val="auto"/>
          <w:sz w:val="32"/>
          <w:szCs w:val="32"/>
        </w:rPr>
        <w:t>到2025年，人才结构更加优化，人才素质明显大幅度提升，形成专业结构更优化、年龄梯次更合理、特色更鲜明、效能更突出的文旅人才队伍。</w:t>
      </w:r>
    </w:p>
    <w:p w14:paraId="02E6833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distribute"/>
        <w:textAlignment w:val="auto"/>
        <w:outlineLvl w:val="9"/>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b/>
          <w:color w:val="auto"/>
          <w:sz w:val="32"/>
          <w:szCs w:val="32"/>
        </w:rPr>
        <w:t>——人才环境明显改善。</w:t>
      </w:r>
      <w:r>
        <w:rPr>
          <w:rFonts w:hint="default" w:ascii="Times New Roman" w:hAnsi="Times New Roman" w:eastAsia="方正仿宋_GBK" w:cs="Times New Roman"/>
          <w:color w:val="auto"/>
          <w:sz w:val="32"/>
          <w:szCs w:val="32"/>
        </w:rPr>
        <w:t>到2025年，人才支持政策更加开放，人才服务体系更加健全，人才投入保障更加有力，基本形成</w:t>
      </w:r>
      <w:r>
        <w:rPr>
          <w:rFonts w:hint="default" w:ascii="Times New Roman" w:hAnsi="Times New Roman" w:eastAsia="方正仿宋_GBK" w:cs="Times New Roman"/>
          <w:color w:val="auto"/>
          <w:spacing w:val="-6"/>
          <w:sz w:val="32"/>
          <w:szCs w:val="32"/>
        </w:rPr>
        <w:t>有利于文化和旅游</w:t>
      </w:r>
      <w:r>
        <w:rPr>
          <w:rFonts w:hint="eastAsia" w:ascii="Times New Roman" w:hAnsi="Times New Roman" w:eastAsia="方正仿宋_GBK" w:cs="Times New Roman"/>
          <w:color w:val="auto"/>
          <w:spacing w:val="-6"/>
          <w:sz w:val="32"/>
          <w:szCs w:val="32"/>
          <w:lang w:eastAsia="zh-CN"/>
        </w:rPr>
        <w:t>人的全面发展</w:t>
      </w:r>
      <w:r>
        <w:rPr>
          <w:rFonts w:hint="default" w:ascii="Times New Roman" w:hAnsi="Times New Roman" w:eastAsia="方正仿宋_GBK" w:cs="Times New Roman"/>
          <w:color w:val="auto"/>
          <w:spacing w:val="-6"/>
          <w:sz w:val="32"/>
          <w:szCs w:val="32"/>
        </w:rPr>
        <w:t>的事业环境、生活环境和服务环境。</w:t>
      </w:r>
    </w:p>
    <w:tbl>
      <w:tblPr>
        <w:tblStyle w:val="52"/>
        <w:tblW w:w="49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5295"/>
        <w:gridCol w:w="2304"/>
      </w:tblGrid>
      <w:tr w14:paraId="7564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3"/>
            <w:vAlign w:val="center"/>
          </w:tcPr>
          <w:p w14:paraId="4CC90A92">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eastAsia" w:ascii="方正小标宋_GBK" w:hAnsi="方正小标宋_GBK" w:eastAsia="方正小标宋_GBK" w:cs="方正小标宋_GBK"/>
                <w:b/>
                <w:color w:val="auto"/>
                <w:sz w:val="24"/>
                <w:szCs w:val="24"/>
              </w:rPr>
            </w:pPr>
            <w:r>
              <w:rPr>
                <w:rFonts w:hint="eastAsia" w:ascii="方正小标宋_GBK" w:hAnsi="方正小标宋_GBK" w:eastAsia="方正小标宋_GBK" w:cs="方正小标宋_GBK"/>
                <w:b w:val="0"/>
                <w:bCs/>
                <w:color w:val="auto"/>
                <w:sz w:val="28"/>
                <w:szCs w:val="28"/>
              </w:rPr>
              <w:t>玉溪市</w:t>
            </w:r>
            <w:r>
              <w:rPr>
                <w:rFonts w:hint="eastAsia" w:ascii="方正小标宋_GBK" w:hAnsi="方正小标宋_GBK" w:eastAsia="方正小标宋_GBK" w:cs="方正小标宋_GBK"/>
                <w:b w:val="0"/>
                <w:bCs/>
                <w:color w:val="auto"/>
                <w:sz w:val="28"/>
                <w:szCs w:val="28"/>
                <w:lang w:eastAsia="zh-CN"/>
              </w:rPr>
              <w:t>“</w:t>
            </w:r>
            <w:r>
              <w:rPr>
                <w:rFonts w:hint="eastAsia" w:ascii="方正小标宋_GBK" w:hAnsi="方正小标宋_GBK" w:eastAsia="方正小标宋_GBK" w:cs="方正小标宋_GBK"/>
                <w:b w:val="0"/>
                <w:bCs/>
                <w:color w:val="auto"/>
                <w:sz w:val="28"/>
                <w:szCs w:val="28"/>
              </w:rPr>
              <w:t>十四五</w:t>
            </w:r>
            <w:r>
              <w:rPr>
                <w:rFonts w:hint="eastAsia" w:ascii="方正小标宋_GBK" w:hAnsi="方正小标宋_GBK" w:eastAsia="方正小标宋_GBK" w:cs="方正小标宋_GBK"/>
                <w:b w:val="0"/>
                <w:bCs/>
                <w:color w:val="auto"/>
                <w:sz w:val="28"/>
                <w:szCs w:val="28"/>
                <w:lang w:eastAsia="zh-CN"/>
              </w:rPr>
              <w:t>”</w:t>
            </w:r>
            <w:r>
              <w:rPr>
                <w:rFonts w:hint="eastAsia" w:ascii="方正小标宋_GBK" w:hAnsi="方正小标宋_GBK" w:eastAsia="方正小标宋_GBK" w:cs="方正小标宋_GBK"/>
                <w:b w:val="0"/>
                <w:bCs/>
                <w:color w:val="auto"/>
                <w:sz w:val="28"/>
                <w:szCs w:val="28"/>
              </w:rPr>
              <w:t>文化和旅游人才发展主要指标表</w:t>
            </w:r>
          </w:p>
        </w:tc>
      </w:tr>
      <w:tr w14:paraId="6F26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pct"/>
            <w:vAlign w:val="center"/>
          </w:tcPr>
          <w:p w14:paraId="2A1CE3C5">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类别</w:t>
            </w:r>
          </w:p>
        </w:tc>
        <w:tc>
          <w:tcPr>
            <w:tcW w:w="2974" w:type="pct"/>
            <w:vAlign w:val="center"/>
          </w:tcPr>
          <w:p w14:paraId="34EFB7FA">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名称</w:t>
            </w:r>
          </w:p>
        </w:tc>
        <w:tc>
          <w:tcPr>
            <w:tcW w:w="1292" w:type="pct"/>
            <w:vAlign w:val="center"/>
          </w:tcPr>
          <w:p w14:paraId="1D4499DB">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w w:val="90"/>
                <w:sz w:val="24"/>
                <w:szCs w:val="24"/>
              </w:rPr>
              <w:t>2025年（单位：人/个）</w:t>
            </w:r>
          </w:p>
        </w:tc>
      </w:tr>
      <w:tr w14:paraId="0547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pct"/>
            <w:vMerge w:val="restart"/>
            <w:vAlign w:val="center"/>
          </w:tcPr>
          <w:p w14:paraId="6C87F42F">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人才规模</w:t>
            </w:r>
          </w:p>
        </w:tc>
        <w:tc>
          <w:tcPr>
            <w:tcW w:w="2974" w:type="pct"/>
            <w:vAlign w:val="center"/>
          </w:tcPr>
          <w:p w14:paraId="57531C3C">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管理人才</w:t>
            </w:r>
          </w:p>
        </w:tc>
        <w:tc>
          <w:tcPr>
            <w:tcW w:w="1292" w:type="pct"/>
            <w:vAlign w:val="center"/>
          </w:tcPr>
          <w:p w14:paraId="68F180BA">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1000</w:t>
            </w:r>
          </w:p>
        </w:tc>
      </w:tr>
      <w:tr w14:paraId="040C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pct"/>
            <w:vMerge w:val="continue"/>
            <w:vAlign w:val="center"/>
          </w:tcPr>
          <w:p w14:paraId="0517EA30">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2974" w:type="pct"/>
            <w:vAlign w:val="center"/>
          </w:tcPr>
          <w:p w14:paraId="15D2CA49">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公共服务人才</w:t>
            </w:r>
          </w:p>
        </w:tc>
        <w:tc>
          <w:tcPr>
            <w:tcW w:w="1292" w:type="pct"/>
            <w:vAlign w:val="center"/>
          </w:tcPr>
          <w:p w14:paraId="0DB6F093">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16000</w:t>
            </w:r>
          </w:p>
        </w:tc>
      </w:tr>
      <w:tr w14:paraId="53F1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pct"/>
            <w:vMerge w:val="continue"/>
            <w:vAlign w:val="center"/>
          </w:tcPr>
          <w:p w14:paraId="5C5B80B0">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2974" w:type="pct"/>
            <w:vAlign w:val="center"/>
          </w:tcPr>
          <w:p w14:paraId="63CB8D43">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文化艺术人才</w:t>
            </w:r>
          </w:p>
        </w:tc>
        <w:tc>
          <w:tcPr>
            <w:tcW w:w="1292" w:type="pct"/>
            <w:vAlign w:val="center"/>
          </w:tcPr>
          <w:p w14:paraId="5827D4A8">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1000</w:t>
            </w:r>
          </w:p>
        </w:tc>
      </w:tr>
      <w:tr w14:paraId="693D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pct"/>
            <w:vMerge w:val="continue"/>
            <w:vAlign w:val="center"/>
          </w:tcPr>
          <w:p w14:paraId="08025A86">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2974" w:type="pct"/>
            <w:vAlign w:val="center"/>
          </w:tcPr>
          <w:p w14:paraId="39A1B5FB">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文博人才</w:t>
            </w:r>
          </w:p>
        </w:tc>
        <w:tc>
          <w:tcPr>
            <w:tcW w:w="1292" w:type="pct"/>
            <w:vAlign w:val="center"/>
          </w:tcPr>
          <w:p w14:paraId="7E91FBF5">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1000</w:t>
            </w:r>
          </w:p>
        </w:tc>
      </w:tr>
      <w:tr w14:paraId="5825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pct"/>
            <w:vMerge w:val="continue"/>
            <w:vAlign w:val="center"/>
          </w:tcPr>
          <w:p w14:paraId="29E92764">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2974" w:type="pct"/>
            <w:vAlign w:val="center"/>
          </w:tcPr>
          <w:p w14:paraId="50817B27">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非遗人才</w:t>
            </w:r>
          </w:p>
        </w:tc>
        <w:tc>
          <w:tcPr>
            <w:tcW w:w="1292" w:type="pct"/>
            <w:vAlign w:val="center"/>
          </w:tcPr>
          <w:p w14:paraId="2F3625A1">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700</w:t>
            </w:r>
          </w:p>
        </w:tc>
      </w:tr>
      <w:tr w14:paraId="39E0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pct"/>
            <w:vMerge w:val="continue"/>
            <w:vAlign w:val="center"/>
          </w:tcPr>
          <w:p w14:paraId="0B968845">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2974" w:type="pct"/>
            <w:vAlign w:val="center"/>
          </w:tcPr>
          <w:p w14:paraId="03F23FFD">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文创人才</w:t>
            </w:r>
          </w:p>
        </w:tc>
        <w:tc>
          <w:tcPr>
            <w:tcW w:w="1292" w:type="pct"/>
            <w:vAlign w:val="center"/>
          </w:tcPr>
          <w:p w14:paraId="0BFF5DC8">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500</w:t>
            </w:r>
          </w:p>
        </w:tc>
      </w:tr>
      <w:tr w14:paraId="7E0A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pct"/>
            <w:vMerge w:val="continue"/>
            <w:vAlign w:val="center"/>
          </w:tcPr>
          <w:p w14:paraId="3AEBB5E9">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2974" w:type="pct"/>
            <w:vAlign w:val="center"/>
          </w:tcPr>
          <w:p w14:paraId="592AC19D">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新业态新产品人才</w:t>
            </w:r>
          </w:p>
        </w:tc>
        <w:tc>
          <w:tcPr>
            <w:tcW w:w="1292" w:type="pct"/>
            <w:vAlign w:val="center"/>
          </w:tcPr>
          <w:p w14:paraId="3A7399B8">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10000</w:t>
            </w:r>
          </w:p>
        </w:tc>
      </w:tr>
      <w:tr w14:paraId="49A8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pct"/>
            <w:vMerge w:val="restart"/>
            <w:vAlign w:val="center"/>
          </w:tcPr>
          <w:p w14:paraId="606BEE8E">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人才结构</w:t>
            </w:r>
          </w:p>
        </w:tc>
        <w:tc>
          <w:tcPr>
            <w:tcW w:w="2974" w:type="pct"/>
            <w:vAlign w:val="center"/>
          </w:tcPr>
          <w:p w14:paraId="5ECE904C">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从业人员队伍中具有大专以上学历的人才比例</w:t>
            </w:r>
          </w:p>
        </w:tc>
        <w:tc>
          <w:tcPr>
            <w:tcW w:w="1292" w:type="pct"/>
            <w:vAlign w:val="center"/>
          </w:tcPr>
          <w:p w14:paraId="4F7E3700">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80%</w:t>
            </w:r>
          </w:p>
        </w:tc>
      </w:tr>
      <w:tr w14:paraId="57AE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pct"/>
            <w:vMerge w:val="continue"/>
            <w:vAlign w:val="center"/>
          </w:tcPr>
          <w:p w14:paraId="133C34DA">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2974" w:type="pct"/>
            <w:vAlign w:val="center"/>
          </w:tcPr>
          <w:p w14:paraId="46815B24">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从业人员队伍中具有本科以上学历的人才比例</w:t>
            </w:r>
          </w:p>
        </w:tc>
        <w:tc>
          <w:tcPr>
            <w:tcW w:w="1292" w:type="pct"/>
            <w:vAlign w:val="center"/>
          </w:tcPr>
          <w:p w14:paraId="3F7CE24D">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25%</w:t>
            </w:r>
          </w:p>
        </w:tc>
      </w:tr>
      <w:tr w14:paraId="7014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pct"/>
            <w:vMerge w:val="continue"/>
            <w:vAlign w:val="center"/>
          </w:tcPr>
          <w:p w14:paraId="7FBAE42E">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2974" w:type="pct"/>
            <w:vAlign w:val="center"/>
          </w:tcPr>
          <w:p w14:paraId="1A17FE99">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从业人员队伍中具有研究生以上学历的人才比例</w:t>
            </w:r>
          </w:p>
        </w:tc>
        <w:tc>
          <w:tcPr>
            <w:tcW w:w="1292" w:type="pct"/>
            <w:vAlign w:val="center"/>
          </w:tcPr>
          <w:p w14:paraId="0CF2073B">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p>
        </w:tc>
      </w:tr>
      <w:tr w14:paraId="6EB2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pct"/>
            <w:vMerge w:val="restart"/>
            <w:vAlign w:val="center"/>
          </w:tcPr>
          <w:p w14:paraId="75C9F3FE">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人才环境</w:t>
            </w:r>
          </w:p>
        </w:tc>
        <w:tc>
          <w:tcPr>
            <w:tcW w:w="2974" w:type="pct"/>
            <w:vAlign w:val="center"/>
          </w:tcPr>
          <w:p w14:paraId="73DF58B1">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人才培养示范基地</w:t>
            </w:r>
          </w:p>
        </w:tc>
        <w:tc>
          <w:tcPr>
            <w:tcW w:w="1292" w:type="pct"/>
            <w:vAlign w:val="center"/>
          </w:tcPr>
          <w:p w14:paraId="5112101B">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p>
        </w:tc>
      </w:tr>
      <w:tr w14:paraId="6FC1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pct"/>
            <w:vMerge w:val="continue"/>
            <w:vAlign w:val="center"/>
          </w:tcPr>
          <w:p w14:paraId="7CEB8A29">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2974" w:type="pct"/>
            <w:vAlign w:val="center"/>
          </w:tcPr>
          <w:p w14:paraId="10539A4C">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技能大师工作室</w:t>
            </w:r>
          </w:p>
        </w:tc>
        <w:tc>
          <w:tcPr>
            <w:tcW w:w="1292" w:type="pct"/>
            <w:vAlign w:val="center"/>
          </w:tcPr>
          <w:p w14:paraId="0484B4AF">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w:t>
            </w:r>
          </w:p>
        </w:tc>
      </w:tr>
    </w:tbl>
    <w:p w14:paraId="7ED847F3">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方正黑体_GBK" w:hAnsi="方正黑体_GBK" w:eastAsia="方正黑体_GBK" w:cs="方正黑体_GBK"/>
          <w:color w:val="auto"/>
          <w:sz w:val="32"/>
          <w:szCs w:val="32"/>
        </w:rPr>
      </w:pPr>
      <w:bookmarkStart w:id="14" w:name="_Toc57616176"/>
      <w:bookmarkStart w:id="15" w:name="_Toc54779862"/>
      <w:r>
        <w:rPr>
          <w:rFonts w:hint="eastAsia" w:ascii="方正黑体_GBK" w:hAnsi="方正黑体_GBK" w:eastAsia="方正黑体_GBK" w:cs="方正黑体_GBK"/>
          <w:color w:val="auto"/>
          <w:sz w:val="32"/>
          <w:szCs w:val="32"/>
        </w:rPr>
        <w:t>三、主要任务</w:t>
      </w:r>
      <w:bookmarkEnd w:id="14"/>
      <w:bookmarkEnd w:id="15"/>
    </w:p>
    <w:p w14:paraId="4982E21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方正楷体_GBK" w:hAnsi="方正楷体_GBK" w:eastAsia="方正楷体_GBK" w:cs="方正楷体_GBK"/>
          <w:b/>
          <w:bCs w:val="0"/>
          <w:color w:val="auto"/>
          <w:sz w:val="32"/>
          <w:szCs w:val="32"/>
        </w:rPr>
      </w:pPr>
      <w:bookmarkStart w:id="16" w:name="_Toc54779863"/>
      <w:r>
        <w:rPr>
          <w:rFonts w:hint="eastAsia" w:ascii="方正楷体_GBK" w:hAnsi="方正楷体_GBK" w:eastAsia="方正楷体_GBK" w:cs="方正楷体_GBK"/>
          <w:b/>
          <w:bCs w:val="0"/>
          <w:color w:val="auto"/>
          <w:sz w:val="32"/>
          <w:szCs w:val="32"/>
        </w:rPr>
        <w:t>（一）强化人才队伍建设</w:t>
      </w:r>
      <w:bookmarkEnd w:id="16"/>
    </w:p>
    <w:p w14:paraId="2A3AA2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文化和旅游融合发展的新形势和新特点，适应转型升级需要，以助力文化和旅游深度融合为核心，以促进文化旅游业提质增效为重点，培育一批既懂旅游又懂文化的复合型人才，不断推进文化建设和旅游发展再上新台阶。</w:t>
      </w:r>
    </w:p>
    <w:p w14:paraId="53D30C4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bookmarkStart w:id="17" w:name="_Toc54779866"/>
      <w:r>
        <w:rPr>
          <w:rFonts w:hint="eastAsia" w:ascii="Times New Roman" w:hAnsi="Times New Roman" w:eastAsia="方正仿宋_GBK" w:cs="Times New Roman"/>
          <w:b/>
          <w:color w:val="auto"/>
          <w:sz w:val="32"/>
          <w:szCs w:val="32"/>
          <w:lang w:eastAsia="zh-CN"/>
        </w:rPr>
        <w:t>1.</w:t>
      </w:r>
      <w:r>
        <w:rPr>
          <w:rFonts w:hint="default" w:ascii="Times New Roman" w:hAnsi="Times New Roman" w:eastAsia="方正仿宋_GBK" w:cs="Times New Roman"/>
          <w:b/>
          <w:color w:val="auto"/>
          <w:sz w:val="32"/>
          <w:szCs w:val="32"/>
        </w:rPr>
        <w:t>加强管理人才队伍建设</w:t>
      </w:r>
    </w:p>
    <w:p w14:paraId="73C52F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提升文化旅游产业管理和服务能力为核心，不断提高企业经营管理者驾驭市场和管理现代企业的能力，培育一批具有旅游和文化产业管理知识、熟练掌握现代文化旅游管理专业技能、熟悉国际惯例的职业化、现代化、国际化的企业经营管理人才队伍。以强化旅游行业管理和提高旅游公共服务能力为核心，以各级旅游行政管理部门领导干部为重点，培养一批既懂专业知识，又有一定文化和旅游行政管理能力的行政管理人才，2025年文化和旅游管理人才达到1000人。</w:t>
      </w:r>
    </w:p>
    <w:p w14:paraId="56EB2A1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eastAsia" w:ascii="Times New Roman" w:hAnsi="Times New Roman" w:eastAsia="方正仿宋_GBK" w:cs="Times New Roman"/>
          <w:b/>
          <w:color w:val="auto"/>
          <w:sz w:val="32"/>
          <w:szCs w:val="32"/>
          <w:lang w:eastAsia="zh-CN"/>
        </w:rPr>
        <w:t>2.</w:t>
      </w:r>
      <w:r>
        <w:rPr>
          <w:rFonts w:hint="default" w:ascii="Times New Roman" w:hAnsi="Times New Roman" w:eastAsia="方正仿宋_GBK" w:cs="Times New Roman"/>
          <w:b/>
          <w:color w:val="auto"/>
          <w:sz w:val="32"/>
          <w:szCs w:val="32"/>
        </w:rPr>
        <w:t>加强公共服务人才队伍建设</w:t>
      </w:r>
    </w:p>
    <w:p w14:paraId="159DDB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督促各地各有关部门认真落实我市的保障标准，认真完善选人用人机制，力争</w:t>
      </w:r>
      <w:r>
        <w:rPr>
          <w:rFonts w:hint="eastAsia" w:ascii="Times New Roman" w:hAnsi="Times New Roman" w:eastAsia="方正仿宋_GBK" w:cs="Times New Roman"/>
          <w:color w:val="auto"/>
          <w:sz w:val="32"/>
          <w:szCs w:val="32"/>
          <w:lang w:eastAsia="zh-CN"/>
        </w:rPr>
        <w:t>按照</w:t>
      </w:r>
      <w:r>
        <w:rPr>
          <w:rFonts w:hint="default" w:ascii="Times New Roman" w:hAnsi="Times New Roman" w:eastAsia="方正仿宋_GBK" w:cs="Times New Roman"/>
          <w:color w:val="auto"/>
          <w:sz w:val="32"/>
          <w:szCs w:val="32"/>
        </w:rPr>
        <w:t>有关要求，乡镇（街道）综合文化站除站长外专职工作人员不少于2人、村（社区）至少有1名财政补贴的文化管理员（文化指导员），实现专业</w:t>
      </w:r>
      <w:r>
        <w:rPr>
          <w:rFonts w:hint="eastAsia" w:ascii="Times New Roman" w:hAnsi="Times New Roman" w:eastAsia="方正仿宋_GBK" w:cs="Times New Roman"/>
          <w:color w:val="auto"/>
          <w:sz w:val="32"/>
          <w:szCs w:val="32"/>
          <w:lang w:eastAsia="zh-CN"/>
        </w:rPr>
        <w:t>转职</w:t>
      </w:r>
      <w:r>
        <w:rPr>
          <w:rFonts w:hint="default" w:ascii="Times New Roman" w:hAnsi="Times New Roman" w:eastAsia="方正仿宋_GBK" w:cs="Times New Roman"/>
          <w:color w:val="auto"/>
          <w:sz w:val="32"/>
          <w:szCs w:val="32"/>
        </w:rPr>
        <w:t>，完善基层公共文化服务人才培训和激励机制。大力发展文化志愿服务队伍，联合各级社会组织，积极鼓励广大社会群众参与志愿服务，加大社会体育指导员培养力度，构建参与广泛、内容丰富、形式多样、机制健全的文化志愿服务体系。</w:t>
      </w:r>
    </w:p>
    <w:p w14:paraId="51D434C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eastAsia" w:ascii="Times New Roman" w:hAnsi="Times New Roman" w:eastAsia="方正仿宋_GBK" w:cs="Times New Roman"/>
          <w:b/>
          <w:color w:val="auto"/>
          <w:sz w:val="32"/>
          <w:szCs w:val="32"/>
          <w:lang w:eastAsia="zh-CN"/>
        </w:rPr>
        <w:t>3.</w:t>
      </w:r>
      <w:r>
        <w:rPr>
          <w:rFonts w:hint="default" w:ascii="Times New Roman" w:hAnsi="Times New Roman" w:eastAsia="方正仿宋_GBK" w:cs="Times New Roman"/>
          <w:b/>
          <w:color w:val="auto"/>
          <w:sz w:val="32"/>
          <w:szCs w:val="32"/>
        </w:rPr>
        <w:t>加强文艺人才队伍建设</w:t>
      </w:r>
    </w:p>
    <w:p w14:paraId="637539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积极培育艺术人才队伍，支持各类群众文化团队建设，努力培育一批优秀艺术人才队伍，围绕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聂耳音乐之都</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建设，培育一批高水平音乐表演人才和文化领军人才。建设一支德才兼备、锐意创新的高素质基层文化人才队伍，扶持壮大群众文化活动队伍，鼓励有文艺专长的人员成为文化志愿者。</w:t>
      </w:r>
    </w:p>
    <w:p w14:paraId="7D5BB03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eastAsia" w:ascii="Times New Roman" w:hAnsi="Times New Roman" w:eastAsia="方正仿宋_GBK" w:cs="Times New Roman"/>
          <w:b/>
          <w:color w:val="auto"/>
          <w:sz w:val="32"/>
          <w:szCs w:val="32"/>
          <w:lang w:eastAsia="zh-CN"/>
        </w:rPr>
        <w:t>4.</w:t>
      </w:r>
      <w:r>
        <w:rPr>
          <w:rFonts w:hint="default" w:ascii="Times New Roman" w:hAnsi="Times New Roman" w:eastAsia="方正仿宋_GBK" w:cs="Times New Roman"/>
          <w:b/>
          <w:color w:val="auto"/>
          <w:sz w:val="32"/>
          <w:szCs w:val="32"/>
        </w:rPr>
        <w:t>加强文博人才队伍建设</w:t>
      </w:r>
    </w:p>
    <w:p w14:paraId="586A1F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结合中央和省市有关要求，协调、配合有关部门，进一步健全人才培养、引进、使用、评价、激励机制，鼓励文博单位专业人才申报国家和省级社科研究。积极推荐优秀文博工作者申报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云岭文化名家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兴玉文化名家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四个一批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等人才。加大文博从业人员培训和实践，选择考古工地、项目施工现场等开展有针对性</w:t>
      </w:r>
      <w:r>
        <w:rPr>
          <w:rFonts w:hint="eastAsia" w:ascii="Times New Roman" w:hAnsi="Times New Roman" w:eastAsia="方正仿宋_GBK" w:cs="Times New Roman"/>
          <w:color w:val="auto"/>
          <w:sz w:val="32"/>
          <w:szCs w:val="32"/>
          <w:lang w:eastAsia="zh-CN"/>
        </w:rPr>
        <w:t>地</w:t>
      </w:r>
      <w:r>
        <w:rPr>
          <w:rFonts w:hint="default" w:ascii="Times New Roman" w:hAnsi="Times New Roman" w:eastAsia="方正仿宋_GBK" w:cs="Times New Roman"/>
          <w:color w:val="auto"/>
          <w:sz w:val="32"/>
          <w:szCs w:val="32"/>
        </w:rPr>
        <w:t>现场讲解和培训，增强实作能力。定期举办文物管理工作培训班，提高文博系统干部职工的业务水平和管理能力，以适应新形势下文博工</w:t>
      </w:r>
      <w:r>
        <w:rPr>
          <w:rFonts w:hint="eastAsia" w:ascii="Times New Roman" w:hAnsi="Times New Roman" w:eastAsia="方正仿宋_GBK" w:cs="Times New Roman"/>
          <w:color w:val="auto"/>
          <w:sz w:val="32"/>
          <w:szCs w:val="32"/>
          <w:lang w:eastAsia="zh-CN"/>
        </w:rPr>
        <w:t>作的</w:t>
      </w:r>
      <w:r>
        <w:rPr>
          <w:rFonts w:hint="default" w:ascii="Times New Roman" w:hAnsi="Times New Roman" w:eastAsia="方正仿宋_GBK" w:cs="Times New Roman"/>
          <w:color w:val="auto"/>
          <w:sz w:val="32"/>
          <w:szCs w:val="32"/>
        </w:rPr>
        <w:t>需要。到2025年，文博人才不断增加，文博人才短缺的状况有所改善。</w:t>
      </w:r>
    </w:p>
    <w:p w14:paraId="15C6E0B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eastAsia" w:ascii="Times New Roman" w:hAnsi="Times New Roman" w:eastAsia="方正仿宋_GBK" w:cs="Times New Roman"/>
          <w:b/>
          <w:color w:val="auto"/>
          <w:sz w:val="32"/>
          <w:szCs w:val="32"/>
          <w:lang w:eastAsia="zh-CN"/>
        </w:rPr>
        <w:t>5.</w:t>
      </w:r>
      <w:r>
        <w:rPr>
          <w:rFonts w:hint="default" w:ascii="Times New Roman" w:hAnsi="Times New Roman" w:eastAsia="方正仿宋_GBK" w:cs="Times New Roman"/>
          <w:b/>
          <w:color w:val="auto"/>
          <w:sz w:val="32"/>
          <w:szCs w:val="32"/>
        </w:rPr>
        <w:t>加强非遗人才队伍建设</w:t>
      </w:r>
    </w:p>
    <w:p w14:paraId="0AC442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大力弘扬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工匠精神</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，拓宽非物质文化遗产传承技艺人才成长通道，加大举办技艺大赛力度，鼓励和支持优秀技艺人才参加省级和国家级大赛，加快</w:t>
      </w:r>
      <w:r>
        <w:rPr>
          <w:rFonts w:hint="eastAsia" w:ascii="Times New Roman" w:hAnsi="Times New Roman" w:eastAsia="方正仿宋_GBK" w:cs="Times New Roman"/>
          <w:color w:val="auto"/>
          <w:sz w:val="32"/>
          <w:szCs w:val="32"/>
          <w:lang w:eastAsia="zh-CN"/>
        </w:rPr>
        <w:t>高技能人才</w:t>
      </w:r>
      <w:r>
        <w:rPr>
          <w:rFonts w:hint="default" w:ascii="Times New Roman" w:hAnsi="Times New Roman" w:eastAsia="方正仿宋_GBK" w:cs="Times New Roman"/>
          <w:color w:val="auto"/>
          <w:sz w:val="32"/>
          <w:szCs w:val="32"/>
        </w:rPr>
        <w:t>选拔，改善成长环境，支持在职专业技术人员参加职业技术继续教育。加强非遗传承技能人才保护开发，培养一批市级非遗传承人，积极申报省级、国家级非遗传承人。至2025年，新增国家级传承人2人以上，新增省、市、</w:t>
      </w:r>
      <w:r>
        <w:rPr>
          <w:rFonts w:hint="eastAsia" w:ascii="Times New Roman" w:hAnsi="Times New Roman" w:eastAsia="方正仿宋_GBK" w:cs="Times New Roman"/>
          <w:color w:val="auto"/>
          <w:sz w:val="32"/>
          <w:szCs w:val="32"/>
          <w:lang w:eastAsia="zh-CN"/>
        </w:rPr>
        <w:t>县（市、区）</w:t>
      </w:r>
      <w:r>
        <w:rPr>
          <w:rFonts w:hint="default" w:ascii="Times New Roman" w:hAnsi="Times New Roman" w:eastAsia="方正仿宋_GBK" w:cs="Times New Roman"/>
          <w:color w:val="auto"/>
          <w:sz w:val="32"/>
          <w:szCs w:val="32"/>
        </w:rPr>
        <w:t>级传承人分别不少于5名、20名、70名。</w:t>
      </w:r>
    </w:p>
    <w:p w14:paraId="74FCC8F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eastAsia" w:ascii="Times New Roman" w:hAnsi="Times New Roman" w:eastAsia="方正仿宋_GBK" w:cs="Times New Roman"/>
          <w:b/>
          <w:color w:val="auto"/>
          <w:sz w:val="32"/>
          <w:szCs w:val="32"/>
          <w:lang w:eastAsia="zh-CN"/>
        </w:rPr>
        <w:t>6.</w:t>
      </w:r>
      <w:r>
        <w:rPr>
          <w:rFonts w:hint="default" w:ascii="Times New Roman" w:hAnsi="Times New Roman" w:eastAsia="方正仿宋_GBK" w:cs="Times New Roman"/>
          <w:b/>
          <w:color w:val="auto"/>
          <w:sz w:val="32"/>
          <w:szCs w:val="32"/>
        </w:rPr>
        <w:t>加强新业态新产品人才队伍建设</w:t>
      </w:r>
    </w:p>
    <w:p w14:paraId="56A982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点围绕文化旅游业态创新、产品创新、科技创新、文化创意、经营管理创新以及云计算、物联网、大数据等现代信息技术,大力培育文化艺术、文博、非遗、数字文化、创意策划、智慧旅游、旅游营销等领域的文化旅游创业人才。借助中小微文化旅游企业创新创业公共平台、示范园区和示范企业、示范基地、旅游创客示范基地等打造文化旅游创新创业人才孵化平台。大力开展文化旅游创新创业教育，鼓励院校与企业共建文化旅游创新创业学院或企业内部办学，依托重点院校、龙头企业构建产学研一体化平台，培育和孵化文化旅游创新创业项目。实施</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互联网+文化+旅游</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创新创业行动计划，引导文化旅游企业中高层经营管理人员、专业技术人员、</w:t>
      </w:r>
      <w:r>
        <w:rPr>
          <w:rFonts w:hint="eastAsia" w:ascii="Times New Roman" w:hAnsi="Times New Roman" w:eastAsia="方正仿宋_GBK" w:cs="Times New Roman"/>
          <w:color w:val="auto"/>
          <w:sz w:val="32"/>
          <w:szCs w:val="32"/>
          <w:lang w:eastAsia="zh-CN"/>
        </w:rPr>
        <w:t>高技能人才</w:t>
      </w:r>
      <w:r>
        <w:rPr>
          <w:rFonts w:hint="default" w:ascii="Times New Roman" w:hAnsi="Times New Roman" w:eastAsia="方正仿宋_GBK" w:cs="Times New Roman"/>
          <w:color w:val="auto"/>
          <w:sz w:val="32"/>
          <w:szCs w:val="32"/>
        </w:rPr>
        <w:t>、院校师生等积极参与旅游创新创业。2025年，文化旅游新业态新产品人才达到1500人。</w:t>
      </w:r>
    </w:p>
    <w:tbl>
      <w:tblPr>
        <w:tblStyle w:val="55"/>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1"/>
      </w:tblGrid>
      <w:tr w14:paraId="223A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1" w:type="dxa"/>
          </w:tcPr>
          <w:p w14:paraId="3A5E5B0C">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仿宋_GBK" w:cs="Times New Roman"/>
                <w:color w:val="auto"/>
                <w:sz w:val="28"/>
                <w:szCs w:val="28"/>
              </w:rPr>
            </w:pPr>
            <w:r>
              <w:rPr>
                <w:rFonts w:hint="eastAsia" w:ascii="方正小标宋_GBK" w:hAnsi="方正小标宋_GBK" w:eastAsia="方正小标宋_GBK" w:cs="方正小标宋_GBK"/>
                <w:b w:val="0"/>
                <w:bCs/>
                <w:color w:val="auto"/>
                <w:sz w:val="28"/>
                <w:szCs w:val="28"/>
              </w:rPr>
              <w:t>强化人才队伍建设</w:t>
            </w:r>
          </w:p>
        </w:tc>
      </w:tr>
      <w:tr w14:paraId="505B3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8871" w:type="dxa"/>
          </w:tcPr>
          <w:p w14:paraId="42D806A9">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outlineLvl w:val="9"/>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b/>
                <w:bCs/>
                <w:color w:val="auto"/>
                <w:sz w:val="28"/>
                <w:szCs w:val="28"/>
                <w:lang w:eastAsia="zh-CN"/>
              </w:rPr>
              <w:t>1.“</w:t>
            </w:r>
            <w:r>
              <w:rPr>
                <w:rFonts w:hint="default" w:ascii="Times New Roman" w:hAnsi="Times New Roman" w:eastAsia="方正仿宋_GBK" w:cs="Times New Roman"/>
                <w:b/>
                <w:bCs/>
                <w:color w:val="auto"/>
                <w:sz w:val="28"/>
                <w:szCs w:val="28"/>
              </w:rPr>
              <w:t>金牌导游</w:t>
            </w:r>
            <w:r>
              <w:rPr>
                <w:rFonts w:hint="eastAsia" w:ascii="Times New Roman" w:hAnsi="Times New Roman" w:eastAsia="方正仿宋_GBK" w:cs="Times New Roman"/>
                <w:b/>
                <w:bCs/>
                <w:color w:val="auto"/>
                <w:sz w:val="28"/>
                <w:szCs w:val="28"/>
                <w:lang w:eastAsia="zh-CN"/>
              </w:rPr>
              <w:t>”</w:t>
            </w:r>
            <w:r>
              <w:rPr>
                <w:rFonts w:hint="default" w:ascii="Times New Roman" w:hAnsi="Times New Roman" w:eastAsia="方正仿宋_GBK" w:cs="Times New Roman"/>
                <w:b/>
                <w:bCs/>
                <w:color w:val="auto"/>
                <w:sz w:val="28"/>
                <w:szCs w:val="28"/>
              </w:rPr>
              <w:t>人才培养项目：</w:t>
            </w:r>
            <w:r>
              <w:rPr>
                <w:rFonts w:hint="default" w:ascii="Times New Roman" w:hAnsi="Times New Roman" w:eastAsia="方正仿宋_GBK" w:cs="Times New Roman"/>
                <w:color w:val="auto"/>
                <w:sz w:val="28"/>
                <w:szCs w:val="28"/>
              </w:rPr>
              <w:t>玉溪市</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金牌导游</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人才培养项目面向一线优秀导游，支持开展导游业务研究、人才扶持、培训授课、志愿服务等活动，五年内培养玉溪市金牌导游50名，云南省金牌导游5名，国家金牌导游1名。</w:t>
            </w:r>
          </w:p>
          <w:p w14:paraId="0BEBA1C8">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outlineLvl w:val="9"/>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b/>
                <w:bCs/>
                <w:color w:val="auto"/>
                <w:sz w:val="28"/>
                <w:szCs w:val="28"/>
                <w:lang w:eastAsia="zh-CN"/>
              </w:rPr>
              <w:t>2.</w:t>
            </w:r>
            <w:r>
              <w:rPr>
                <w:rFonts w:hint="default" w:ascii="Times New Roman" w:hAnsi="Times New Roman" w:eastAsia="方正仿宋_GBK" w:cs="Times New Roman"/>
                <w:b/>
                <w:bCs/>
                <w:color w:val="auto"/>
                <w:sz w:val="28"/>
                <w:szCs w:val="28"/>
              </w:rPr>
              <w:t>群众文化活动队伍：</w:t>
            </w:r>
            <w:r>
              <w:rPr>
                <w:rFonts w:hint="default" w:ascii="Times New Roman" w:hAnsi="Times New Roman" w:eastAsia="方正仿宋_GBK" w:cs="Times New Roman"/>
                <w:color w:val="auto"/>
                <w:sz w:val="28"/>
                <w:szCs w:val="28"/>
              </w:rPr>
              <w:t>至2025年，村一级配置不少于一名文化辅导员，建立业余文艺队5000支，每年演出不低于15000场次</w:t>
            </w:r>
          </w:p>
          <w:p w14:paraId="3044DD8D">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outlineLvl w:val="9"/>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b/>
                <w:bCs/>
                <w:color w:val="auto"/>
                <w:sz w:val="28"/>
                <w:szCs w:val="28"/>
                <w:lang w:eastAsia="zh-CN"/>
              </w:rPr>
              <w:t>3.</w:t>
            </w:r>
            <w:r>
              <w:rPr>
                <w:rFonts w:hint="default" w:ascii="Times New Roman" w:hAnsi="Times New Roman" w:eastAsia="方正仿宋_GBK" w:cs="Times New Roman"/>
                <w:b/>
                <w:bCs/>
                <w:color w:val="auto"/>
                <w:sz w:val="28"/>
                <w:szCs w:val="28"/>
              </w:rPr>
              <w:t>艺术人才队伍：</w:t>
            </w:r>
            <w:r>
              <w:rPr>
                <w:rFonts w:hint="default" w:ascii="Times New Roman" w:hAnsi="Times New Roman" w:eastAsia="方正仿宋_GBK" w:cs="Times New Roman"/>
                <w:color w:val="auto"/>
                <w:sz w:val="28"/>
                <w:szCs w:val="28"/>
              </w:rPr>
              <w:t>至2025年，培养3位市级文艺领军人才，新增业余文艺队伍数量50个，每年组织文艺人才培训20场，每年委托对口院校培养文艺人才50名，培养一批文艺社群队伍，每年实施文艺队伍对口帮扶行动20余次。</w:t>
            </w:r>
          </w:p>
          <w:p w14:paraId="4263501E">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outlineLvl w:val="9"/>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b/>
                <w:bCs/>
                <w:color w:val="auto"/>
                <w:sz w:val="28"/>
                <w:szCs w:val="28"/>
                <w:lang w:eastAsia="zh-CN"/>
              </w:rPr>
              <w:t>4.</w:t>
            </w:r>
            <w:r>
              <w:rPr>
                <w:rFonts w:hint="default" w:ascii="Times New Roman" w:hAnsi="Times New Roman" w:eastAsia="方正仿宋_GBK" w:cs="Times New Roman"/>
                <w:b/>
                <w:bCs/>
                <w:color w:val="auto"/>
                <w:sz w:val="28"/>
                <w:szCs w:val="28"/>
              </w:rPr>
              <w:t>音乐表演人才队伍：</w:t>
            </w:r>
            <w:r>
              <w:rPr>
                <w:rFonts w:hint="default" w:ascii="Times New Roman" w:hAnsi="Times New Roman" w:eastAsia="方正仿宋_GBK" w:cs="Times New Roman"/>
                <w:color w:val="auto"/>
                <w:sz w:val="28"/>
                <w:szCs w:val="28"/>
              </w:rPr>
              <w:t>至2025年，引进、培养10名以上在全市有重大影响、在全省有较大影响的音乐表演艺术人才，3支（少年、青年、中老年）具有代表性的合唱团队。</w:t>
            </w:r>
          </w:p>
        </w:tc>
      </w:tr>
    </w:tbl>
    <w:p w14:paraId="02AF05E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方正楷体_GBK" w:hAnsi="方正楷体_GBK" w:eastAsia="方正楷体_GBK" w:cs="方正楷体_GBK"/>
          <w:b/>
          <w:bCs w:val="0"/>
          <w:color w:val="auto"/>
          <w:sz w:val="32"/>
          <w:szCs w:val="32"/>
        </w:rPr>
      </w:pPr>
      <w:bookmarkStart w:id="18" w:name="_Toc54595541"/>
      <w:r>
        <w:rPr>
          <w:rFonts w:hint="eastAsia" w:ascii="方正楷体_GBK" w:hAnsi="方正楷体_GBK" w:eastAsia="方正楷体_GBK" w:cs="方正楷体_GBK"/>
          <w:b/>
          <w:bCs w:val="0"/>
          <w:color w:val="auto"/>
          <w:sz w:val="32"/>
          <w:szCs w:val="32"/>
        </w:rPr>
        <w:t>（二）完善人才培养体系</w:t>
      </w:r>
      <w:bookmarkEnd w:id="18"/>
    </w:p>
    <w:p w14:paraId="73305C7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eastAsia" w:ascii="Times New Roman" w:hAnsi="Times New Roman" w:eastAsia="方正仿宋_GBK" w:cs="Times New Roman"/>
          <w:b/>
          <w:color w:val="auto"/>
          <w:sz w:val="32"/>
          <w:szCs w:val="32"/>
          <w:lang w:eastAsia="zh-CN"/>
        </w:rPr>
        <w:t>1.</w:t>
      </w:r>
      <w:r>
        <w:rPr>
          <w:rFonts w:hint="default" w:ascii="Times New Roman" w:hAnsi="Times New Roman" w:eastAsia="方正仿宋_GBK" w:cs="Times New Roman"/>
          <w:b/>
          <w:color w:val="auto"/>
          <w:sz w:val="32"/>
          <w:szCs w:val="32"/>
        </w:rPr>
        <w:t>完善人才培训体系</w:t>
      </w:r>
    </w:p>
    <w:p w14:paraId="3A5A97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制定长效旅游人才培训计划，建立文化旅游人才培养示范基地</w:t>
      </w:r>
      <w:r>
        <w:rPr>
          <w:rFonts w:hint="eastAsia" w:ascii="Times New Roman" w:hAnsi="Times New Roman" w:eastAsia="方正仿宋_GBK" w:cs="Times New Roman"/>
          <w:color w:val="auto"/>
          <w:sz w:val="32"/>
          <w:szCs w:val="32"/>
          <w:lang w:eastAsia="zh-CN"/>
        </w:rPr>
        <w:t>，把</w:t>
      </w:r>
      <w:r>
        <w:rPr>
          <w:rFonts w:hint="default" w:ascii="Times New Roman" w:hAnsi="Times New Roman" w:eastAsia="方正仿宋_GBK" w:cs="Times New Roman"/>
          <w:color w:val="auto"/>
          <w:sz w:val="32"/>
          <w:szCs w:val="32"/>
        </w:rPr>
        <w:t>岗前培训与在职培训相结合，继续教育与日常培训相结合，完善旅游人才和从业人员教育、培训体系，加强对旅游从业人员的职业纪律、职业技能、社会公德和职业道德的培训教育，全面提高旅游从业人员综合素质。以校企合作为基础，充分利用</w:t>
      </w:r>
      <w:r>
        <w:rPr>
          <w:rFonts w:hint="eastAsia" w:ascii="Times New Roman" w:hAnsi="Times New Roman" w:eastAsia="方正仿宋_GBK" w:cs="Times New Roman"/>
          <w:color w:val="auto"/>
          <w:sz w:val="32"/>
          <w:szCs w:val="32"/>
          <w:lang w:eastAsia="zh-CN"/>
        </w:rPr>
        <w:t>各种</w:t>
      </w:r>
      <w:r>
        <w:rPr>
          <w:rFonts w:hint="default" w:ascii="Times New Roman" w:hAnsi="Times New Roman" w:eastAsia="方正仿宋_GBK" w:cs="Times New Roman"/>
          <w:color w:val="auto"/>
          <w:sz w:val="32"/>
          <w:szCs w:val="32"/>
        </w:rPr>
        <w:t>载体平台，积极推进人才工程建设，依托</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人才+项目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方式，强化人才队伍建设。加快建立学校教育和社会实践相结合、国内培养与国际交流合作相衔接的开放培养体系，加强与玉溪师范学院、云南大学、中山大学等国内外高校合作，建立校企人才开发协作平台和人才供需信息桥梁。充分利用人才培养</w:t>
      </w:r>
      <w:r>
        <w:rPr>
          <w:rFonts w:hint="eastAsia" w:ascii="Times New Roman" w:hAnsi="Times New Roman" w:eastAsia="方正仿宋_GBK" w:cs="Times New Roman"/>
          <w:color w:val="auto"/>
          <w:sz w:val="32"/>
          <w:szCs w:val="32"/>
          <w:lang w:eastAsia="zh-CN"/>
        </w:rPr>
        <w:t>示范</w:t>
      </w:r>
      <w:r>
        <w:rPr>
          <w:rFonts w:hint="default" w:ascii="Times New Roman" w:hAnsi="Times New Roman" w:eastAsia="方正仿宋_GBK" w:cs="Times New Roman"/>
          <w:color w:val="auto"/>
          <w:sz w:val="32"/>
          <w:szCs w:val="32"/>
        </w:rPr>
        <w:t>基地、文化旅游产业人才驿站、技能大师工作室等载体平台，培养一批高层次文化和旅游人才。推进人才工程建设，深入实施文化名家工程、技能大师工作室工程、旅游英才工程、文物博物人才工程，加强领军人才和创新团队建设，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人才+项目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方式，引进一批具有创新能力、研发能力的文旅人才。</w:t>
      </w:r>
    </w:p>
    <w:p w14:paraId="2ED64D4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eastAsia" w:ascii="Times New Roman" w:hAnsi="Times New Roman" w:eastAsia="方正仿宋_GBK" w:cs="Times New Roman"/>
          <w:b/>
          <w:color w:val="auto"/>
          <w:sz w:val="32"/>
          <w:szCs w:val="32"/>
          <w:lang w:eastAsia="zh-CN"/>
        </w:rPr>
        <w:t>2.</w:t>
      </w:r>
      <w:r>
        <w:rPr>
          <w:rFonts w:hint="default" w:ascii="Times New Roman" w:hAnsi="Times New Roman" w:eastAsia="方正仿宋_GBK" w:cs="Times New Roman"/>
          <w:b/>
          <w:color w:val="auto"/>
          <w:sz w:val="32"/>
          <w:szCs w:val="32"/>
        </w:rPr>
        <w:t>完善人才评价体系</w:t>
      </w:r>
    </w:p>
    <w:p w14:paraId="531A4D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人才战略实施效果监测评价与战略实施效果反馈提升结合构建人才评价机制。完善人才评价标准，改进人才评价方式，广泛开展多种形式的职业技能竞赛和岗位练兵活动竞赛，对旅游从业人员进行评星评级工作，开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玉溪市饭店业服务技能大赛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玉溪市导游技能大赛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景区（点）讲解员大赛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等，对文化艺术从业人员开展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滇剧花灯演唱比赛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青年演员大赛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优秀文艺作品征集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等赛、评活动，开展文化旅游产业人才评价认定和技能鉴定，同时推动导游管理体制改革，建立导游等级评价制度，</w:t>
      </w:r>
      <w:r>
        <w:rPr>
          <w:rFonts w:hint="eastAsia" w:ascii="Times New Roman" w:hAnsi="Times New Roman" w:eastAsia="方正仿宋_GBK" w:cs="Times New Roman"/>
          <w:color w:val="auto"/>
          <w:sz w:val="32"/>
          <w:szCs w:val="32"/>
          <w:lang w:eastAsia="zh-CN"/>
        </w:rPr>
        <w:t>健全</w:t>
      </w:r>
      <w:r>
        <w:rPr>
          <w:rFonts w:hint="default" w:ascii="Times New Roman" w:hAnsi="Times New Roman" w:eastAsia="方正仿宋_GBK" w:cs="Times New Roman"/>
          <w:color w:val="auto"/>
          <w:sz w:val="32"/>
          <w:szCs w:val="32"/>
        </w:rPr>
        <w:t>导游品牌制度，最后针对人才评价结果对人才发展过程中的薄弱环节进行重点提升，把评价人才与提升人才结合起来，建立科学化、社会化的人才评价提升机制。</w:t>
      </w:r>
    </w:p>
    <w:p w14:paraId="259A0C4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eastAsia" w:ascii="Times New Roman" w:hAnsi="Times New Roman" w:eastAsia="方正仿宋_GBK" w:cs="Times New Roman"/>
          <w:b/>
          <w:color w:val="auto"/>
          <w:sz w:val="32"/>
          <w:szCs w:val="32"/>
          <w:lang w:eastAsia="zh-CN"/>
        </w:rPr>
        <w:t>3.</w:t>
      </w:r>
      <w:r>
        <w:rPr>
          <w:rFonts w:hint="default" w:ascii="Times New Roman" w:hAnsi="Times New Roman" w:eastAsia="方正仿宋_GBK" w:cs="Times New Roman"/>
          <w:b/>
          <w:color w:val="auto"/>
          <w:sz w:val="32"/>
          <w:szCs w:val="32"/>
        </w:rPr>
        <w:t>构建人才激励体系</w:t>
      </w:r>
    </w:p>
    <w:p w14:paraId="163828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创新创业鼓励和人才投资优先保障结合构建人才激励机制。鼓励和支持文化和旅游人才创业创新，出台相关政策措施，在旅游景区开发、文旅项目开发、旅游交通设施服务建设、文化创意等方面给予优惠，推进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创业带动就业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提高文化和旅游人才对工作的积极性与参与性；鼓励和引导社会、文旅企业、个人投资人才资源开发，支持企业和社会组织建立人才发展基金，对从事旅游产业投资建设的先进企业或从事旅游产业的优秀个人进行奖励，加强技术研发、成果共享战略，建立起多层次、立体化的人才优先发展保障体系，实现人才发展与文化和旅游产业发展的深度融合。</w:t>
      </w:r>
    </w:p>
    <w:tbl>
      <w:tblPr>
        <w:tblStyle w:val="55"/>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3"/>
      </w:tblGrid>
      <w:tr w14:paraId="0AEA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3" w:type="dxa"/>
          </w:tcPr>
          <w:p w14:paraId="1C7364E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_GBK" w:cs="Times New Roman"/>
                <w:color w:val="auto"/>
                <w:sz w:val="28"/>
                <w:szCs w:val="28"/>
              </w:rPr>
            </w:pPr>
            <w:r>
              <w:rPr>
                <w:rFonts w:hint="eastAsia" w:ascii="方正小标宋_GBK" w:hAnsi="方正小标宋_GBK" w:eastAsia="方正小标宋_GBK" w:cs="方正小标宋_GBK"/>
                <w:b w:val="0"/>
                <w:bCs/>
                <w:color w:val="auto"/>
                <w:sz w:val="28"/>
                <w:szCs w:val="28"/>
              </w:rPr>
              <w:t>建立人才培养体系</w:t>
            </w:r>
          </w:p>
        </w:tc>
      </w:tr>
      <w:tr w14:paraId="1575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3" w:type="dxa"/>
          </w:tcPr>
          <w:p w14:paraId="3E72DC5E">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outlineLvl w:val="9"/>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b/>
                <w:bCs/>
                <w:color w:val="auto"/>
                <w:sz w:val="28"/>
                <w:szCs w:val="28"/>
                <w:lang w:val="en-US" w:eastAsia="zh-CN"/>
              </w:rPr>
              <w:t>1.</w:t>
            </w:r>
            <w:r>
              <w:rPr>
                <w:rFonts w:hint="default" w:ascii="Times New Roman" w:hAnsi="Times New Roman" w:eastAsia="方正仿宋_GBK" w:cs="Times New Roman"/>
                <w:b/>
                <w:bCs/>
                <w:color w:val="auto"/>
                <w:sz w:val="28"/>
                <w:szCs w:val="28"/>
                <w:lang w:val="en-US" w:eastAsia="zh-CN"/>
              </w:rPr>
              <w:t>加强</w:t>
            </w:r>
            <w:r>
              <w:rPr>
                <w:rFonts w:hint="default" w:ascii="Times New Roman" w:hAnsi="Times New Roman" w:eastAsia="方正仿宋_GBK" w:cs="Times New Roman"/>
                <w:b/>
                <w:bCs/>
                <w:color w:val="auto"/>
                <w:sz w:val="28"/>
                <w:szCs w:val="28"/>
              </w:rPr>
              <w:t>旅游</w:t>
            </w:r>
            <w:r>
              <w:rPr>
                <w:rFonts w:hint="default" w:ascii="Times New Roman" w:hAnsi="Times New Roman" w:eastAsia="方正仿宋_GBK" w:cs="Times New Roman"/>
                <w:b/>
                <w:bCs/>
                <w:color w:val="auto"/>
                <w:sz w:val="28"/>
                <w:szCs w:val="28"/>
                <w:lang w:eastAsia="zh-CN"/>
              </w:rPr>
              <w:t>人才培训</w:t>
            </w:r>
            <w:r>
              <w:rPr>
                <w:rFonts w:hint="default" w:ascii="Times New Roman" w:hAnsi="Times New Roman" w:eastAsia="方正仿宋_GBK" w:cs="Times New Roman"/>
                <w:b/>
                <w:bCs/>
                <w:color w:val="auto"/>
                <w:sz w:val="28"/>
                <w:szCs w:val="28"/>
              </w:rPr>
              <w:t>：</w:t>
            </w:r>
            <w:r>
              <w:rPr>
                <w:rFonts w:hint="default" w:ascii="Times New Roman" w:hAnsi="Times New Roman" w:eastAsia="方正仿宋_GBK" w:cs="Times New Roman"/>
                <w:color w:val="auto"/>
                <w:sz w:val="28"/>
                <w:szCs w:val="28"/>
              </w:rPr>
              <w:t>至2025年，组织实施4批次培训，培训学员近40人次。</w:t>
            </w:r>
          </w:p>
          <w:p w14:paraId="6288DE88">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lang w:val="en-US" w:eastAsia="zh-CN"/>
              </w:rPr>
              <w:t>2</w:t>
            </w:r>
            <w:r>
              <w:rPr>
                <w:rFonts w:hint="eastAsia" w:ascii="Times New Roman" w:hAnsi="Times New Roman" w:eastAsia="方正仿宋_GBK" w:cs="Times New Roman"/>
                <w:b/>
                <w:bCs/>
                <w:color w:val="auto"/>
                <w:sz w:val="28"/>
                <w:szCs w:val="28"/>
                <w:lang w:val="en-US" w:eastAsia="zh-CN"/>
              </w:rPr>
              <w:t>．</w:t>
            </w:r>
            <w:r>
              <w:rPr>
                <w:rFonts w:hint="default" w:ascii="Times New Roman" w:hAnsi="Times New Roman" w:eastAsia="方正仿宋_GBK" w:cs="Times New Roman"/>
                <w:b/>
                <w:bCs/>
                <w:color w:val="auto"/>
                <w:sz w:val="28"/>
                <w:szCs w:val="28"/>
                <w:lang w:val="en-US" w:eastAsia="zh-CN"/>
              </w:rPr>
              <w:t>建立</w:t>
            </w:r>
            <w:r>
              <w:rPr>
                <w:rFonts w:hint="default" w:ascii="Times New Roman" w:hAnsi="Times New Roman" w:eastAsia="方正仿宋_GBK" w:cs="Times New Roman"/>
                <w:b/>
                <w:bCs/>
                <w:color w:val="auto"/>
                <w:sz w:val="28"/>
                <w:szCs w:val="28"/>
              </w:rPr>
              <w:t>人才</w:t>
            </w:r>
            <w:r>
              <w:rPr>
                <w:rFonts w:hint="default" w:ascii="Times New Roman" w:hAnsi="Times New Roman" w:eastAsia="方正仿宋_GBK" w:cs="Times New Roman"/>
                <w:b/>
                <w:bCs/>
                <w:color w:val="auto"/>
                <w:sz w:val="28"/>
                <w:szCs w:val="28"/>
                <w:lang w:eastAsia="zh-CN"/>
              </w:rPr>
              <w:t>培养机制</w:t>
            </w:r>
            <w:r>
              <w:rPr>
                <w:rFonts w:hint="default" w:ascii="Times New Roman" w:hAnsi="Times New Roman" w:eastAsia="方正仿宋_GBK" w:cs="Times New Roman"/>
                <w:b/>
                <w:bCs/>
                <w:color w:val="auto"/>
                <w:sz w:val="28"/>
                <w:szCs w:val="28"/>
              </w:rPr>
              <w:t>：</w:t>
            </w:r>
            <w:r>
              <w:rPr>
                <w:rFonts w:hint="default" w:ascii="Times New Roman" w:hAnsi="Times New Roman" w:eastAsia="方正仿宋_GBK" w:cs="Times New Roman"/>
                <w:color w:val="auto"/>
                <w:sz w:val="28"/>
                <w:szCs w:val="28"/>
              </w:rPr>
              <w:t>至2025年，建立文化旅游人才培养示范基地1个，举办文化旅游专题培训班15期，邀请文化旅游专家作专题讲座、学术报告15场，每年组织培训50名市、县两级旅游业分管负责人、文化旅游部门负责人、旅游重点乡镇负责人，100名文化旅游企业负责人，100名智慧旅游、市场营销、旅游策划、旅游规划等创新人才，100名乡村旅游人才。</w:t>
            </w:r>
          </w:p>
          <w:p w14:paraId="279CD6F6">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outlineLvl w:val="9"/>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b/>
                <w:bCs/>
                <w:color w:val="auto"/>
                <w:sz w:val="28"/>
                <w:szCs w:val="28"/>
                <w:lang w:val="en-US" w:eastAsia="zh-CN"/>
              </w:rPr>
              <w:t>3.</w:t>
            </w:r>
            <w:r>
              <w:rPr>
                <w:rFonts w:hint="default" w:ascii="Times New Roman" w:hAnsi="Times New Roman" w:eastAsia="方正仿宋_GBK" w:cs="Times New Roman"/>
                <w:b/>
                <w:bCs/>
                <w:color w:val="auto"/>
                <w:sz w:val="28"/>
                <w:szCs w:val="28"/>
                <w:lang w:val="en-US" w:eastAsia="zh-CN"/>
              </w:rPr>
              <w:t>举办</w:t>
            </w:r>
            <w:r>
              <w:rPr>
                <w:rFonts w:hint="default" w:ascii="Times New Roman" w:hAnsi="Times New Roman" w:eastAsia="方正仿宋_GBK" w:cs="Times New Roman"/>
                <w:b/>
                <w:bCs/>
                <w:color w:val="auto"/>
                <w:sz w:val="28"/>
                <w:szCs w:val="28"/>
              </w:rPr>
              <w:t>旅游活动赛事：</w:t>
            </w:r>
            <w:r>
              <w:rPr>
                <w:rFonts w:hint="default" w:ascii="Times New Roman" w:hAnsi="Times New Roman" w:eastAsia="方正仿宋_GBK" w:cs="Times New Roman"/>
                <w:color w:val="auto"/>
                <w:sz w:val="28"/>
                <w:szCs w:val="28"/>
              </w:rPr>
              <w:t>玉溪市饭店服务技能大赛、玉溪市导游技能大赛、玉溪市文物文博讲解员竞赛。</w:t>
            </w:r>
          </w:p>
        </w:tc>
      </w:tr>
    </w:tbl>
    <w:p w14:paraId="77714D07">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楷体_GBK" w:hAnsi="方正楷体_GBK" w:eastAsia="方正楷体_GBK" w:cs="方正楷体_GBK"/>
          <w:b/>
          <w:bCs w:val="0"/>
          <w:i w:val="0"/>
          <w:iCs w:val="0"/>
          <w:color w:val="auto"/>
          <w:sz w:val="32"/>
          <w:szCs w:val="32"/>
        </w:rPr>
      </w:pPr>
      <w:bookmarkStart w:id="19" w:name="_Toc54595542"/>
      <w:r>
        <w:rPr>
          <w:rFonts w:hint="eastAsia" w:ascii="方正楷体_GBK" w:hAnsi="方正楷体_GBK" w:eastAsia="方正楷体_GBK" w:cs="方正楷体_GBK"/>
          <w:b/>
          <w:bCs w:val="0"/>
          <w:i w:val="0"/>
          <w:iCs w:val="0"/>
          <w:color w:val="auto"/>
          <w:sz w:val="32"/>
          <w:szCs w:val="32"/>
        </w:rPr>
        <w:t>（三）优化人才发展环境</w:t>
      </w:r>
      <w:bookmarkEnd w:id="19"/>
    </w:p>
    <w:p w14:paraId="2F929D3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定方向、提水平、稳人心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的思路，制定人才工作发展规划，推动人才数据库建设，加强文旅工作宣传推广，形成良好的人才发展环境。</w:t>
      </w:r>
    </w:p>
    <w:p w14:paraId="129B1501">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eastAsia" w:ascii="Times New Roman" w:hAnsi="Times New Roman" w:eastAsia="方正仿宋_GBK" w:cs="Times New Roman"/>
          <w:b/>
          <w:color w:val="auto"/>
          <w:sz w:val="32"/>
          <w:szCs w:val="32"/>
          <w:lang w:eastAsia="zh-CN"/>
        </w:rPr>
        <w:t>1.</w:t>
      </w:r>
      <w:r>
        <w:rPr>
          <w:rFonts w:hint="default" w:ascii="Times New Roman" w:hAnsi="Times New Roman" w:eastAsia="方正仿宋_GBK" w:cs="Times New Roman"/>
          <w:b/>
          <w:color w:val="auto"/>
          <w:sz w:val="32"/>
          <w:szCs w:val="32"/>
        </w:rPr>
        <w:t>推动人才工作信</w:t>
      </w:r>
      <w:r>
        <w:rPr>
          <w:rFonts w:hint="eastAsia" w:ascii="Times New Roman" w:hAnsi="Times New Roman" w:eastAsia="方正仿宋_GBK" w:cs="Times New Roman"/>
          <w:b/>
          <w:color w:val="auto"/>
          <w:sz w:val="32"/>
          <w:szCs w:val="32"/>
          <w:lang w:eastAsia="zh-CN"/>
        </w:rPr>
        <w:t>息化</w:t>
      </w:r>
      <w:r>
        <w:rPr>
          <w:rFonts w:hint="default" w:ascii="Times New Roman" w:hAnsi="Times New Roman" w:eastAsia="方正仿宋_GBK" w:cs="Times New Roman"/>
          <w:b/>
          <w:color w:val="auto"/>
          <w:sz w:val="32"/>
          <w:szCs w:val="32"/>
        </w:rPr>
        <w:t>建设</w:t>
      </w:r>
    </w:p>
    <w:p w14:paraId="0DD33E9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依托全市公共信息平台，建立完善文化旅游人才数据库，主要建设智能化人力资源市场、人事档案代理管理系统、高校</w:t>
      </w:r>
      <w:r>
        <w:rPr>
          <w:rFonts w:hint="eastAsia" w:ascii="Times New Roman" w:hAnsi="Times New Roman" w:eastAsia="方正仿宋_GBK" w:cs="Times New Roman"/>
          <w:color w:val="auto"/>
          <w:sz w:val="32"/>
          <w:szCs w:val="32"/>
          <w:lang w:eastAsia="zh-CN"/>
        </w:rPr>
        <w:t>就业</w:t>
      </w:r>
      <w:r>
        <w:rPr>
          <w:rFonts w:hint="default" w:ascii="Times New Roman" w:hAnsi="Times New Roman" w:eastAsia="方正仿宋_GBK" w:cs="Times New Roman"/>
          <w:color w:val="auto"/>
          <w:sz w:val="32"/>
          <w:szCs w:val="32"/>
        </w:rPr>
        <w:t>创业云平台、招才引智云平台四个方面的内容，通过信息化建设打破常态下疫情防控对企业招聘的限制的同时适应未来就业市场招聘双方需求</w:t>
      </w:r>
      <w:r>
        <w:rPr>
          <w:rFonts w:hint="eastAsia"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发展趋势，构建玉溪市宣传人才政策、展示人才成果、集中招才引智、开展项目对接的平台。</w:t>
      </w:r>
    </w:p>
    <w:p w14:paraId="0C2ABBA8">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default" w:ascii="Times New Roman" w:hAnsi="Times New Roman" w:eastAsia="方正仿宋_GBK" w:cs="Times New Roman"/>
          <w:b/>
          <w:color w:val="auto"/>
          <w:sz w:val="32"/>
          <w:szCs w:val="32"/>
        </w:rPr>
      </w:pPr>
      <w:r>
        <w:rPr>
          <w:rFonts w:hint="eastAsia" w:ascii="Times New Roman" w:hAnsi="Times New Roman" w:eastAsia="方正仿宋_GBK" w:cs="Times New Roman"/>
          <w:b/>
          <w:color w:val="auto"/>
          <w:sz w:val="32"/>
          <w:szCs w:val="32"/>
          <w:lang w:eastAsia="zh-CN"/>
        </w:rPr>
        <w:t>2.</w:t>
      </w:r>
      <w:r>
        <w:rPr>
          <w:rFonts w:hint="default" w:ascii="Times New Roman" w:hAnsi="Times New Roman" w:eastAsia="方正仿宋_GBK" w:cs="Times New Roman"/>
          <w:b/>
          <w:color w:val="auto"/>
          <w:sz w:val="32"/>
          <w:szCs w:val="32"/>
        </w:rPr>
        <w:t>加强人才工作宣传推广</w:t>
      </w:r>
    </w:p>
    <w:p w14:paraId="612A801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发挥主流媒体作用，做好玉溪市文旅政务网站、微信微博、抖音等宣传平台运营，通过对重大文化和旅游项目的具体报道、对文化旅游产业人才典型事迹的深入宣传、对人才政策和发展环境的重点介绍、对人才服务、人才创造等的主题营销活动，积极营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尊重劳动，尊重知识，尊重人才，尊重创造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的良好氛围，形成引得进、留得住、用得好的人才发展环境。</w:t>
      </w:r>
    </w:p>
    <w:p w14:paraId="0DBF20C6">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lang w:eastAsia="zh-CN"/>
        </w:rPr>
        <w:t>（四）加强</w:t>
      </w:r>
      <w:r>
        <w:rPr>
          <w:rFonts w:hint="eastAsia" w:ascii="方正楷体_GBK" w:hAnsi="方正楷体_GBK" w:eastAsia="方正楷体_GBK" w:cs="方正楷体_GBK"/>
          <w:b/>
          <w:bCs/>
          <w:color w:val="auto"/>
          <w:sz w:val="32"/>
          <w:szCs w:val="32"/>
        </w:rPr>
        <w:t>人才队伍共享</w:t>
      </w:r>
    </w:p>
    <w:p w14:paraId="1D340D9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从实际发展情况出发，充实文旅基础服务力量，建设文旅专业技术队伍，培养文旅复合管理人才，为文旅高质量发展提供人才保障。</w:t>
      </w:r>
    </w:p>
    <w:p w14:paraId="70CF60EE">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default"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rPr>
        <w:t>充实基础服务力量</w:t>
      </w:r>
    </w:p>
    <w:p w14:paraId="1745C92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校企合作为基础，充分利用各载体平台，加快建立学校教育和社会实践相结合的培养体系，加强与高校等机构的合作，建立校企人才开发协作平台和人才供需信息桥梁，搭建持续输送一线文旅服务人员的渠道；制定长效文化旅游人才培训计划，建立文化旅游人才培养示范基地，通过岗前培训与在职培训相结合，继续教育与日常培训相结合，完善文化旅游人才和从业人员教育、培训体系；提升旅游饭店、旅行社、旅游景区、旅游互联网平台、文艺、文博、非遗、文创、文化旅游公共服务机构等文化旅游企事业单位服务技能人员的职业技能和服务水平，培养一批具有良好职业素养和优秀服务技能的高质量文化旅游人才。</w:t>
      </w:r>
    </w:p>
    <w:p w14:paraId="72F7A1FB">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default"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color w:val="auto"/>
          <w:sz w:val="32"/>
          <w:szCs w:val="32"/>
        </w:rPr>
        <w:t>建设专业技术队伍</w:t>
      </w:r>
    </w:p>
    <w:p w14:paraId="2E9427C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围绕市场需求和发展趋势，以提升专业技术水平和研发创新能力为核心，积极培育文化艺术、文博、非遗、数字文化、创意策划、智慧旅游、旅游营销等领域的专业技术人才，努力建设一支业务能力强的文化旅游专业技术人才队伍。有计划地选送重点专业人才到高等院校、科研院所深造。通过聘请高层次人才讲学、科研和技术合作，使人才的专业知识不断得到补充更新、拓宽和提高。</w:t>
      </w:r>
    </w:p>
    <w:p w14:paraId="0C742532">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default"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lang w:val="en-US" w:eastAsia="zh-CN"/>
        </w:rPr>
        <w:t>3.</w:t>
      </w:r>
      <w:r>
        <w:rPr>
          <w:rFonts w:hint="default" w:ascii="Times New Roman" w:hAnsi="Times New Roman" w:eastAsia="方正仿宋_GBK" w:cs="Times New Roman"/>
          <w:b/>
          <w:bCs/>
          <w:color w:val="auto"/>
          <w:sz w:val="32"/>
          <w:szCs w:val="32"/>
        </w:rPr>
        <w:t>培养复合管理人才</w:t>
      </w:r>
    </w:p>
    <w:p w14:paraId="2EDEC8E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以市场化机制选人，扩大选人用人视野，全面引入竞争机制，有效激励约束机制、优化人才发展环境，使市场化选聘逐步成为企业经营管理人才选聘的重要方式，围绕发展专题，对文化旅游管理人员开展分级、分类培训，培养一批既懂文化又懂旅游的复合管理人才。</w:t>
      </w:r>
    </w:p>
    <w:p w14:paraId="2E2344DD">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outlineLvl w:val="9"/>
        <w:rPr>
          <w:rFonts w:hint="eastAsia" w:ascii="方正黑体_GBK" w:hAnsi="方正黑体_GBK" w:eastAsia="方正黑体_GBK" w:cs="方正黑体_GBK"/>
          <w:color w:val="auto"/>
          <w:sz w:val="32"/>
          <w:szCs w:val="32"/>
        </w:rPr>
      </w:pPr>
      <w:bookmarkStart w:id="20" w:name="_Toc57616177"/>
      <w:r>
        <w:rPr>
          <w:rFonts w:hint="eastAsia" w:ascii="方正黑体_GBK" w:hAnsi="方正黑体_GBK" w:eastAsia="方正黑体_GBK" w:cs="方正黑体_GBK"/>
          <w:color w:val="auto"/>
          <w:sz w:val="32"/>
          <w:szCs w:val="32"/>
        </w:rPr>
        <w:t>四、重点工程</w:t>
      </w:r>
      <w:bookmarkEnd w:id="17"/>
      <w:bookmarkEnd w:id="20"/>
    </w:p>
    <w:p w14:paraId="6780C02C">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楷体_GBK" w:hAnsi="方正楷体_GBK" w:eastAsia="方正楷体_GBK" w:cs="方正楷体_GBK"/>
          <w:b/>
          <w:bCs w:val="0"/>
          <w:color w:val="auto"/>
          <w:sz w:val="32"/>
          <w:szCs w:val="32"/>
        </w:rPr>
      </w:pPr>
      <w:bookmarkStart w:id="21" w:name="_Toc54779867"/>
      <w:r>
        <w:rPr>
          <w:rFonts w:hint="eastAsia" w:ascii="方正楷体_GBK" w:hAnsi="方正楷体_GBK" w:eastAsia="方正楷体_GBK" w:cs="方正楷体_GBK"/>
          <w:b/>
          <w:bCs w:val="0"/>
          <w:color w:val="auto"/>
          <w:sz w:val="32"/>
          <w:szCs w:val="32"/>
        </w:rPr>
        <w:t>（一）文化人才工程</w:t>
      </w:r>
      <w:bookmarkEnd w:id="21"/>
    </w:p>
    <w:p w14:paraId="7201DE1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从建设文化玉溪需要出发，以造就一批专业水平突出、创作业绩显著、在业内具有一定知名度的玉溪市高层次文化人才为目标，以繁荣文艺创作、推动文艺创新为重点，推进文化事业和文化产业双轮驱动，通过文化人才工程培育一批优秀文化人才，鼓励优秀人才承担重大课题、重点项目，开展创作研究、文化交流、出版专著等活动，建立健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文化人才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信息库，宣传推介文化人才优秀成果和先进事迹，助力文化人才成长，让一批优秀文化人才成为玉溪</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文化名片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tbl>
      <w:tblPr>
        <w:tblStyle w:val="17"/>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8"/>
      </w:tblGrid>
      <w:tr w14:paraId="7A62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8" w:type="dxa"/>
            <w:vAlign w:val="center"/>
          </w:tcPr>
          <w:p w14:paraId="6927BD9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color w:val="auto"/>
                <w:sz w:val="28"/>
                <w:szCs w:val="28"/>
              </w:rPr>
            </w:pPr>
            <w:r>
              <w:rPr>
                <w:rFonts w:hint="eastAsia" w:ascii="方正小标宋_GBK" w:hAnsi="方正小标宋_GBK" w:eastAsia="方正小标宋_GBK" w:cs="方正小标宋_GBK"/>
                <w:b w:val="0"/>
                <w:bCs/>
                <w:color w:val="auto"/>
                <w:sz w:val="28"/>
                <w:szCs w:val="28"/>
              </w:rPr>
              <w:t>文化名家工程</w:t>
            </w:r>
          </w:p>
        </w:tc>
      </w:tr>
      <w:tr w14:paraId="0410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028" w:type="dxa"/>
            <w:vAlign w:val="center"/>
          </w:tcPr>
          <w:p w14:paraId="643AB6F6">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color w:val="auto"/>
                <w:sz w:val="28"/>
                <w:szCs w:val="28"/>
              </w:rPr>
              <w:t>优秀文化人才：</w:t>
            </w:r>
            <w:r>
              <w:rPr>
                <w:rFonts w:hint="default" w:ascii="Times New Roman" w:hAnsi="Times New Roman" w:eastAsia="方正仿宋_GBK" w:cs="Times New Roman"/>
                <w:color w:val="auto"/>
                <w:sz w:val="28"/>
                <w:szCs w:val="28"/>
              </w:rPr>
              <w:t>开展优秀文化人才评选活动，评选文学、艺术、文化艺术和文物保护、文化经营管理等领域优秀文化人才，每年评选一次，到2025年达到50名左右。</w:t>
            </w:r>
          </w:p>
          <w:p w14:paraId="09F91333">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color w:val="auto"/>
                <w:sz w:val="28"/>
                <w:szCs w:val="28"/>
              </w:rPr>
              <w:t>文化名家：</w:t>
            </w:r>
            <w:r>
              <w:rPr>
                <w:rFonts w:hint="default" w:ascii="Times New Roman" w:hAnsi="Times New Roman" w:eastAsia="方正仿宋_GBK" w:cs="Times New Roman"/>
                <w:color w:val="auto"/>
                <w:sz w:val="28"/>
                <w:szCs w:val="28"/>
              </w:rPr>
              <w:t>开展</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云岭文化名家</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兴玉文化名家</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选拔工作，每年选拔一次，从全市优秀文化人才中选拔培养</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云岭文化名家</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兴玉文化名家</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，到2025年达到10名左右。</w:t>
            </w:r>
          </w:p>
        </w:tc>
      </w:tr>
    </w:tbl>
    <w:p w14:paraId="3CA87F2E">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方正楷体_GBK" w:hAnsi="方正楷体_GBK" w:eastAsia="方正楷体_GBK" w:cs="方正楷体_GBK"/>
          <w:b/>
          <w:bCs w:val="0"/>
          <w:color w:val="auto"/>
          <w:sz w:val="32"/>
          <w:szCs w:val="32"/>
        </w:rPr>
      </w:pPr>
      <w:bookmarkStart w:id="22" w:name="_Toc54595546"/>
      <w:bookmarkStart w:id="23" w:name="_Toc54779870"/>
      <w:r>
        <w:rPr>
          <w:rFonts w:hint="eastAsia" w:ascii="方正楷体_GBK" w:hAnsi="方正楷体_GBK" w:eastAsia="方正楷体_GBK" w:cs="方正楷体_GBK"/>
          <w:b/>
          <w:bCs w:val="0"/>
          <w:color w:val="auto"/>
          <w:sz w:val="32"/>
          <w:szCs w:val="32"/>
        </w:rPr>
        <w:t>（二）技能大师工作室工程</w:t>
      </w:r>
      <w:bookmarkEnd w:id="22"/>
    </w:p>
    <w:p w14:paraId="17ECC41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依托重大项目及文化旅游特色研究领域，以创新、探索为导向，以培育一批高水平技能人才为目标，以产学研结合为导向，以任务驱动为主要方式，以项目资助为主要手段，剖析研究玉溪非物质文化遗产，通过典型挖掘与经验总结，探索出一套文化遗产保护利用与传承的方式方法，集合玉溪优秀文化技艺人才，为玉溪市培养文化技艺接班人。</w:t>
      </w:r>
    </w:p>
    <w:p w14:paraId="353DF8E5">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方正楷体_GBK" w:hAnsi="方正楷体_GBK" w:eastAsia="方正楷体_GBK" w:cs="方正楷体_GBK"/>
          <w:b/>
          <w:bCs w:val="0"/>
          <w:color w:val="auto"/>
          <w:sz w:val="32"/>
          <w:szCs w:val="32"/>
        </w:rPr>
      </w:pPr>
      <w:r>
        <w:rPr>
          <w:rFonts w:hint="default" w:ascii="方正楷体_GBK" w:hAnsi="方正楷体_GBK" w:eastAsia="方正楷体_GBK" w:cs="方正楷体_GBK"/>
          <w:b/>
          <w:bCs w:val="0"/>
          <w:color w:val="auto"/>
          <w:sz w:val="32"/>
          <w:szCs w:val="32"/>
        </w:rPr>
        <w:t>（三）乡村旅游实用人才培育工程</w:t>
      </w:r>
    </w:p>
    <w:p w14:paraId="0D9A9D0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重点培育乡村旅游项目建设、主题旅游小镇运营、农家乐经营、乡村风情演艺、民俗特色餐饮服务、乡村工艺品和土特产品开发等</w:t>
      </w:r>
      <w:r>
        <w:rPr>
          <w:rFonts w:hint="eastAsia" w:ascii="Times New Roman" w:hAnsi="Times New Roman" w:eastAsia="方正仿宋_GBK" w:cs="Times New Roman"/>
          <w:color w:val="auto"/>
          <w:sz w:val="32"/>
          <w:szCs w:val="32"/>
          <w:lang w:eastAsia="zh-CN"/>
        </w:rPr>
        <w:t>方面使用</w:t>
      </w:r>
      <w:r>
        <w:rPr>
          <w:rFonts w:hint="default" w:ascii="Times New Roman" w:hAnsi="Times New Roman" w:eastAsia="方正仿宋_GBK" w:cs="Times New Roman"/>
          <w:color w:val="auto"/>
          <w:sz w:val="32"/>
          <w:szCs w:val="32"/>
        </w:rPr>
        <w:t>人才。实施乡村旅游创客行动计划，开展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全市乡村旅游杰出创客</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评选活动。支持有关单位和个人开展乡村旅游结对帮扶、挂职锻炼、创业就业、咨询指导。支持开展形式多样的乡村旅游学习交流活动。发挥乡村旅游模范村、乡村旅游创客基地和示范户的带动示范作用。组织开展乡村旅游扶贫重点村村干部培训和乡村旅游经营管理带头人培训。健全乡村旅游培训网络平台，支持建立各级各类乡村旅游培训基地。</w:t>
      </w:r>
    </w:p>
    <w:p w14:paraId="0CD06F2F">
      <w:pPr>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jc w:val="both"/>
        <w:textAlignment w:val="auto"/>
        <w:outlineLvl w:val="9"/>
        <w:rPr>
          <w:rFonts w:hint="eastAsia" w:ascii="方正黑体_GBK" w:hAnsi="方正黑体_GBK" w:eastAsia="方正黑体_GBK" w:cs="方正黑体_GBK"/>
          <w:color w:val="auto"/>
          <w:sz w:val="32"/>
          <w:szCs w:val="32"/>
        </w:rPr>
      </w:pPr>
      <w:bookmarkStart w:id="24" w:name="_Toc57616178"/>
      <w:r>
        <w:rPr>
          <w:rFonts w:hint="eastAsia" w:ascii="方正黑体_GBK" w:hAnsi="方正黑体_GBK" w:eastAsia="方正黑体_GBK" w:cs="方正黑体_GBK"/>
          <w:color w:val="auto"/>
          <w:sz w:val="32"/>
          <w:szCs w:val="32"/>
        </w:rPr>
        <w:t>五、保障措施</w:t>
      </w:r>
      <w:bookmarkEnd w:id="23"/>
      <w:bookmarkEnd w:id="24"/>
    </w:p>
    <w:p w14:paraId="126083E9">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方正楷体_GBK" w:hAnsi="方正楷体_GBK" w:eastAsia="方正楷体_GBK" w:cs="方正楷体_GBK"/>
          <w:b/>
          <w:bCs w:val="0"/>
          <w:color w:val="auto"/>
          <w:sz w:val="32"/>
          <w:szCs w:val="32"/>
        </w:rPr>
      </w:pPr>
      <w:bookmarkStart w:id="25" w:name="_Toc54779871"/>
      <w:r>
        <w:rPr>
          <w:rFonts w:hint="eastAsia" w:ascii="方正楷体_GBK" w:hAnsi="方正楷体_GBK" w:eastAsia="方正楷体_GBK" w:cs="方正楷体_GBK"/>
          <w:b/>
          <w:bCs w:val="0"/>
          <w:color w:val="auto"/>
          <w:sz w:val="32"/>
          <w:szCs w:val="32"/>
        </w:rPr>
        <w:t>（一）强化组织领导</w:t>
      </w:r>
      <w:bookmarkEnd w:id="25"/>
    </w:p>
    <w:p w14:paraId="77C017D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成立文化旅游人才工作领导小组，负责人才发展规划实施的统筹协调、宏观指导和督促检查。各科室按照职责分工，落实责任分解，加强统筹协调和督查工作，构建相关部门密切配合、社会力量广泛参与的文化旅游人才工作新格局。各县（市、区）、各部门结合本地本部门实际制定实施方案，明确工作进度，切实把各项目标任务落到实处。</w:t>
      </w:r>
    </w:p>
    <w:p w14:paraId="0947E1F4">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方正楷体_GBK" w:hAnsi="方正楷体_GBK" w:eastAsia="方正楷体_GBK" w:cs="方正楷体_GBK"/>
          <w:b/>
          <w:bCs w:val="0"/>
          <w:color w:val="auto"/>
          <w:sz w:val="32"/>
          <w:szCs w:val="32"/>
        </w:rPr>
      </w:pPr>
      <w:bookmarkStart w:id="26" w:name="_Toc54779872"/>
      <w:r>
        <w:rPr>
          <w:rFonts w:hint="default" w:ascii="方正楷体_GBK" w:hAnsi="方正楷体_GBK" w:eastAsia="方正楷体_GBK" w:cs="方正楷体_GBK"/>
          <w:b/>
          <w:bCs w:val="0"/>
          <w:color w:val="auto"/>
          <w:sz w:val="32"/>
          <w:szCs w:val="32"/>
        </w:rPr>
        <w:t>（二）加大资金投入</w:t>
      </w:r>
      <w:bookmarkEnd w:id="26"/>
    </w:p>
    <w:p w14:paraId="05EF351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将文化旅游人才队伍建设经费纳入财政预算，统筹政府、企业和社会的经费资源，加大政府人才发展投入力度，确保重点项目和重大平台建设资金需要，综合运用区域、产业政策和财政、税收杠杆等推进措施，鼓励、引导和动员各种社会力量参与文化旅游产业人才队伍建设，建立健全政府主导、社会力量参与的多元化投入模式。</w:t>
      </w:r>
    </w:p>
    <w:p w14:paraId="33320EB3">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方正楷体_GBK" w:hAnsi="方正楷体_GBK" w:eastAsia="方正楷体_GBK" w:cs="方正楷体_GBK"/>
          <w:b/>
          <w:bCs w:val="0"/>
          <w:color w:val="auto"/>
          <w:sz w:val="32"/>
          <w:szCs w:val="32"/>
        </w:rPr>
      </w:pPr>
      <w:bookmarkStart w:id="27" w:name="_Toc54779873"/>
      <w:r>
        <w:rPr>
          <w:rFonts w:hint="default" w:ascii="方正楷体_GBK" w:hAnsi="方正楷体_GBK" w:eastAsia="方正楷体_GBK" w:cs="方正楷体_GBK"/>
          <w:b/>
          <w:bCs w:val="0"/>
          <w:color w:val="auto"/>
          <w:sz w:val="32"/>
          <w:szCs w:val="32"/>
        </w:rPr>
        <w:t>（三）严格监督检查</w:t>
      </w:r>
      <w:bookmarkEnd w:id="27"/>
    </w:p>
    <w:p w14:paraId="490A53C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落实人才工作目标责任制，加强对人才工作的监督检测，建立规划目标任务实施的定期报告制度、中末期评估制度，对落实情况进行检查总结，</w:t>
      </w:r>
      <w:r>
        <w:rPr>
          <w:rFonts w:hint="eastAsia" w:ascii="Times New Roman" w:hAnsi="Times New Roman" w:eastAsia="方正仿宋_GBK" w:cs="Times New Roman"/>
          <w:color w:val="auto"/>
          <w:sz w:val="32"/>
          <w:szCs w:val="32"/>
          <w:lang w:eastAsia="zh-CN"/>
        </w:rPr>
        <w:t>对</w:t>
      </w:r>
      <w:r>
        <w:rPr>
          <w:rFonts w:hint="default" w:ascii="Times New Roman" w:hAnsi="Times New Roman" w:eastAsia="方正仿宋_GBK" w:cs="Times New Roman"/>
          <w:color w:val="auto"/>
          <w:sz w:val="32"/>
          <w:szCs w:val="32"/>
        </w:rPr>
        <w:t>规划实施中出现的问题进行登记建档、督促整改、跟踪问效，根据问题进行动态调整，建立联席会议制度，定期研究和解决文化旅游产业人才队伍建设</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rPr>
        <w:t>重大问题。</w:t>
      </w:r>
    </w:p>
    <w:sectPr>
      <w:footerReference r:id="rId4" w:type="first"/>
      <w:footerReference r:id="rId3" w:type="default"/>
      <w:pgSz w:w="11906" w:h="16838"/>
      <w:pgMar w:top="2154" w:right="1474" w:bottom="1417" w:left="1587"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999663-CA0B-4AD6-92B4-8C318203D2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altName w:val="宋体"/>
    <w:panose1 w:val="02010600040101010101"/>
    <w:charset w:val="86"/>
    <w:family w:val="auto"/>
    <w:pitch w:val="default"/>
    <w:sig w:usb0="00000000" w:usb1="00000000" w:usb2="00000000" w:usb3="00000000" w:csb0="0004009F" w:csb1="DFD70000"/>
  </w:font>
  <w:font w:name="Times New Roman (正文 CS 字体)">
    <w:altName w:val="Times New Roman"/>
    <w:panose1 w:val="00000000000000000000"/>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embedRegular r:id="rId2" w:fontKey="{8B39C446-2634-4D0A-9ABF-5F5389B61BDD}"/>
  </w:font>
  <w:font w:name="方正楷体_GBK">
    <w:panose1 w:val="03000509000000000000"/>
    <w:charset w:val="86"/>
    <w:family w:val="auto"/>
    <w:pitch w:val="default"/>
    <w:sig w:usb0="00000001" w:usb1="080E0000" w:usb2="00000000" w:usb3="00000000" w:csb0="00040000" w:csb1="00000000"/>
    <w:embedRegular r:id="rId3" w:fontKey="{0C37E592-7B49-424B-B294-C4BBADC260D7}"/>
  </w:font>
  <w:font w:name="方正仿宋_GBK">
    <w:panose1 w:val="03000509000000000000"/>
    <w:charset w:val="86"/>
    <w:family w:val="auto"/>
    <w:pitch w:val="default"/>
    <w:sig w:usb0="00000001" w:usb1="080E0000" w:usb2="00000000" w:usb3="00000000" w:csb0="00040000" w:csb1="00000000"/>
    <w:embedRegular r:id="rId4" w:fontKey="{C3CFE76F-CE84-40DE-B8A6-B47BA8D001E3}"/>
  </w:font>
  <w:font w:name="方正黑体_GBK">
    <w:panose1 w:val="03000509000000000000"/>
    <w:charset w:val="86"/>
    <w:family w:val="auto"/>
    <w:pitch w:val="default"/>
    <w:sig w:usb0="00000001" w:usb1="080E0000" w:usb2="00000000" w:usb3="00000000" w:csb0="00040000" w:csb1="00000000"/>
    <w:embedRegular r:id="rId5" w:fontKey="{A1239E56-A4B8-485B-A3A9-3B6A0029D1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324EB">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67740" cy="2368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6774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6BDF7">
                          <w:pPr>
                            <w:pStyle w:val="1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65pt;width:76.2pt;mso-position-horizontal:outside;mso-position-horizontal-relative:margin;z-index:251659264;mso-width-relative:page;mso-height-relative:page;" filled="f" stroked="f" coordsize="21600,21600" o:gfxdata="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7krgNdQAAAAEAQAADwAAAAAAAAABACAAAAAiAAAAZHJzL2Rvd25yZXYu&#10;eG1sUEsBAhQAFAAAAAgAh07iQLK/2cs4AgAAYQQAAA4AAAAAAAAAAQAgAAAAIwEAAGRycy9lMm9E&#10;b2MueG1sUEsFBgAAAAAGAAYAWQEAAM0FAAAAAA==&#10;">
              <v:fill on="f" focussize="0,0"/>
              <v:stroke on="f" weight="0.5pt"/>
              <v:imagedata o:title=""/>
              <o:lock v:ext="edit" aspectratio="f"/>
              <v:textbox inset="0mm,0mm,0mm,0mm">
                <w:txbxContent>
                  <w:p w14:paraId="7166BDF7">
                    <w:pPr>
                      <w:pStyle w:val="1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v:textbox>
            </v:shape>
          </w:pict>
        </mc:Fallback>
      </mc:AlternateContent>
    </w:r>
  </w:p>
  <w:p w14:paraId="7AB1522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06E5">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0584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058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B1427">
                          <w:pPr>
                            <w:pStyle w:val="10"/>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9.2pt;mso-position-horizontal:outside;mso-position-horizontal-relative:margin;z-index:251660288;mso-width-relative:page;mso-height-relative:page;" filled="f" stroked="f" coordsize="21600,21600" o:gfxdata="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LWi9QAAAAFAQAADwAAAAAAAAABACAAAAAiAAAAZHJzL2Rvd25yZXYu&#10;eG1sUEsBAhQAFAAAAAgAh07iQIavUxE4AgAAYwQAAA4AAAAAAAAAAQAgAAAAIwEAAGRycy9lMm9E&#10;b2MueG1sUEsFBgAAAAAGAAYAWQEAAM0FAAAAAA==&#10;">
              <v:fill on="f" focussize="0,0"/>
              <v:stroke on="f" weight="0.5pt"/>
              <v:imagedata o:title=""/>
              <o:lock v:ext="edit" aspectratio="f"/>
              <v:textbox inset="0mm,0mm,0mm,0mm" style="mso-fit-shape-to-text:t;">
                <w:txbxContent>
                  <w:p w14:paraId="44FB1427">
                    <w:pPr>
                      <w:pStyle w:val="10"/>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1C"/>
    <w:rsid w:val="000002EA"/>
    <w:rsid w:val="0000077C"/>
    <w:rsid w:val="000008EC"/>
    <w:rsid w:val="00000D84"/>
    <w:rsid w:val="00000E08"/>
    <w:rsid w:val="00000FE4"/>
    <w:rsid w:val="000012BE"/>
    <w:rsid w:val="00001457"/>
    <w:rsid w:val="00002D6F"/>
    <w:rsid w:val="00003D86"/>
    <w:rsid w:val="00003ED1"/>
    <w:rsid w:val="00005019"/>
    <w:rsid w:val="00005198"/>
    <w:rsid w:val="00005A3B"/>
    <w:rsid w:val="000064DD"/>
    <w:rsid w:val="00006ECD"/>
    <w:rsid w:val="00006F6B"/>
    <w:rsid w:val="000073C0"/>
    <w:rsid w:val="00007770"/>
    <w:rsid w:val="00007B2C"/>
    <w:rsid w:val="00011430"/>
    <w:rsid w:val="00011520"/>
    <w:rsid w:val="00011836"/>
    <w:rsid w:val="00011D9A"/>
    <w:rsid w:val="00011F9C"/>
    <w:rsid w:val="00013788"/>
    <w:rsid w:val="0001387F"/>
    <w:rsid w:val="000139E6"/>
    <w:rsid w:val="00014207"/>
    <w:rsid w:val="00014E68"/>
    <w:rsid w:val="00014F27"/>
    <w:rsid w:val="00015845"/>
    <w:rsid w:val="0001596C"/>
    <w:rsid w:val="00015999"/>
    <w:rsid w:val="00015E88"/>
    <w:rsid w:val="0001612F"/>
    <w:rsid w:val="0001637E"/>
    <w:rsid w:val="0001727B"/>
    <w:rsid w:val="000174C2"/>
    <w:rsid w:val="00017B23"/>
    <w:rsid w:val="000200FB"/>
    <w:rsid w:val="00020677"/>
    <w:rsid w:val="00020857"/>
    <w:rsid w:val="00020C55"/>
    <w:rsid w:val="00021515"/>
    <w:rsid w:val="00021832"/>
    <w:rsid w:val="00021D9C"/>
    <w:rsid w:val="000221AF"/>
    <w:rsid w:val="00022AE2"/>
    <w:rsid w:val="00022DDB"/>
    <w:rsid w:val="000232BE"/>
    <w:rsid w:val="00023719"/>
    <w:rsid w:val="00023960"/>
    <w:rsid w:val="00023D99"/>
    <w:rsid w:val="00024CCF"/>
    <w:rsid w:val="00025502"/>
    <w:rsid w:val="00025808"/>
    <w:rsid w:val="00025BA5"/>
    <w:rsid w:val="00025E79"/>
    <w:rsid w:val="0002640E"/>
    <w:rsid w:val="00026B2B"/>
    <w:rsid w:val="00026BF4"/>
    <w:rsid w:val="00030701"/>
    <w:rsid w:val="00030917"/>
    <w:rsid w:val="000314A5"/>
    <w:rsid w:val="000328DD"/>
    <w:rsid w:val="00032A30"/>
    <w:rsid w:val="000332BB"/>
    <w:rsid w:val="0003337B"/>
    <w:rsid w:val="000339FC"/>
    <w:rsid w:val="00034E8D"/>
    <w:rsid w:val="00034F05"/>
    <w:rsid w:val="0003599C"/>
    <w:rsid w:val="000359A0"/>
    <w:rsid w:val="00035A93"/>
    <w:rsid w:val="00036B5C"/>
    <w:rsid w:val="00036D9E"/>
    <w:rsid w:val="00037AD5"/>
    <w:rsid w:val="0004081C"/>
    <w:rsid w:val="00040A26"/>
    <w:rsid w:val="00040F07"/>
    <w:rsid w:val="00041348"/>
    <w:rsid w:val="000416C3"/>
    <w:rsid w:val="00042E43"/>
    <w:rsid w:val="0004439B"/>
    <w:rsid w:val="00044A6F"/>
    <w:rsid w:val="00044CD2"/>
    <w:rsid w:val="0004507F"/>
    <w:rsid w:val="00045483"/>
    <w:rsid w:val="00046004"/>
    <w:rsid w:val="0004601E"/>
    <w:rsid w:val="00046226"/>
    <w:rsid w:val="00046886"/>
    <w:rsid w:val="000469F0"/>
    <w:rsid w:val="00046C86"/>
    <w:rsid w:val="000471FA"/>
    <w:rsid w:val="0004778B"/>
    <w:rsid w:val="00047EF1"/>
    <w:rsid w:val="00050E17"/>
    <w:rsid w:val="000514E1"/>
    <w:rsid w:val="00052A06"/>
    <w:rsid w:val="00052E29"/>
    <w:rsid w:val="00054140"/>
    <w:rsid w:val="00055280"/>
    <w:rsid w:val="00055377"/>
    <w:rsid w:val="00055CD0"/>
    <w:rsid w:val="000568D6"/>
    <w:rsid w:val="0005755E"/>
    <w:rsid w:val="000576F7"/>
    <w:rsid w:val="000579BF"/>
    <w:rsid w:val="00057F96"/>
    <w:rsid w:val="000608B4"/>
    <w:rsid w:val="000609A9"/>
    <w:rsid w:val="000611D9"/>
    <w:rsid w:val="000616DD"/>
    <w:rsid w:val="00062590"/>
    <w:rsid w:val="000627A4"/>
    <w:rsid w:val="00062F1C"/>
    <w:rsid w:val="0006368B"/>
    <w:rsid w:val="00063855"/>
    <w:rsid w:val="00063C88"/>
    <w:rsid w:val="00063CC7"/>
    <w:rsid w:val="00063D20"/>
    <w:rsid w:val="000640D0"/>
    <w:rsid w:val="00064C66"/>
    <w:rsid w:val="00065408"/>
    <w:rsid w:val="00065573"/>
    <w:rsid w:val="00066CC9"/>
    <w:rsid w:val="00067139"/>
    <w:rsid w:val="0006763E"/>
    <w:rsid w:val="00070191"/>
    <w:rsid w:val="000705AD"/>
    <w:rsid w:val="00071A91"/>
    <w:rsid w:val="00071F5C"/>
    <w:rsid w:val="00072B73"/>
    <w:rsid w:val="00073698"/>
    <w:rsid w:val="000739BA"/>
    <w:rsid w:val="00073CBC"/>
    <w:rsid w:val="00074788"/>
    <w:rsid w:val="00074A11"/>
    <w:rsid w:val="00074FE8"/>
    <w:rsid w:val="000752E2"/>
    <w:rsid w:val="0007582B"/>
    <w:rsid w:val="00075B16"/>
    <w:rsid w:val="00075B86"/>
    <w:rsid w:val="00075F31"/>
    <w:rsid w:val="00075F89"/>
    <w:rsid w:val="000760B7"/>
    <w:rsid w:val="00076CF0"/>
    <w:rsid w:val="0007756B"/>
    <w:rsid w:val="0007760D"/>
    <w:rsid w:val="00077920"/>
    <w:rsid w:val="00077BAA"/>
    <w:rsid w:val="00077C2C"/>
    <w:rsid w:val="000804B5"/>
    <w:rsid w:val="0008106D"/>
    <w:rsid w:val="00081233"/>
    <w:rsid w:val="000814A4"/>
    <w:rsid w:val="00081861"/>
    <w:rsid w:val="000833EF"/>
    <w:rsid w:val="00083979"/>
    <w:rsid w:val="00083C4F"/>
    <w:rsid w:val="0008428F"/>
    <w:rsid w:val="000843F4"/>
    <w:rsid w:val="000853FD"/>
    <w:rsid w:val="00085896"/>
    <w:rsid w:val="00085D06"/>
    <w:rsid w:val="00085DEF"/>
    <w:rsid w:val="00085FEA"/>
    <w:rsid w:val="00086200"/>
    <w:rsid w:val="00086AC0"/>
    <w:rsid w:val="000873FD"/>
    <w:rsid w:val="000878CB"/>
    <w:rsid w:val="00087BB8"/>
    <w:rsid w:val="0009113A"/>
    <w:rsid w:val="000918DD"/>
    <w:rsid w:val="00091976"/>
    <w:rsid w:val="00092648"/>
    <w:rsid w:val="00093098"/>
    <w:rsid w:val="00093A79"/>
    <w:rsid w:val="000945D6"/>
    <w:rsid w:val="000950A6"/>
    <w:rsid w:val="000959BA"/>
    <w:rsid w:val="00095D01"/>
    <w:rsid w:val="00096452"/>
    <w:rsid w:val="00096E67"/>
    <w:rsid w:val="00097DFF"/>
    <w:rsid w:val="000A0E60"/>
    <w:rsid w:val="000A16AC"/>
    <w:rsid w:val="000A1AFF"/>
    <w:rsid w:val="000A1B0E"/>
    <w:rsid w:val="000A2598"/>
    <w:rsid w:val="000A2CBD"/>
    <w:rsid w:val="000A3490"/>
    <w:rsid w:val="000A3737"/>
    <w:rsid w:val="000A39FC"/>
    <w:rsid w:val="000A5028"/>
    <w:rsid w:val="000A560E"/>
    <w:rsid w:val="000A56D2"/>
    <w:rsid w:val="000A573B"/>
    <w:rsid w:val="000A5BAD"/>
    <w:rsid w:val="000A62D8"/>
    <w:rsid w:val="000A67AC"/>
    <w:rsid w:val="000A6F1E"/>
    <w:rsid w:val="000A7658"/>
    <w:rsid w:val="000A7842"/>
    <w:rsid w:val="000B113B"/>
    <w:rsid w:val="000B245E"/>
    <w:rsid w:val="000B282B"/>
    <w:rsid w:val="000B298E"/>
    <w:rsid w:val="000B2E41"/>
    <w:rsid w:val="000B3631"/>
    <w:rsid w:val="000B3C75"/>
    <w:rsid w:val="000B4BA5"/>
    <w:rsid w:val="000B4E70"/>
    <w:rsid w:val="000B55E9"/>
    <w:rsid w:val="000B57E7"/>
    <w:rsid w:val="000B581A"/>
    <w:rsid w:val="000B61F9"/>
    <w:rsid w:val="000B62A6"/>
    <w:rsid w:val="000B6473"/>
    <w:rsid w:val="000B69D0"/>
    <w:rsid w:val="000B6A30"/>
    <w:rsid w:val="000B72BC"/>
    <w:rsid w:val="000B7D49"/>
    <w:rsid w:val="000B7D8F"/>
    <w:rsid w:val="000C092E"/>
    <w:rsid w:val="000C0BE8"/>
    <w:rsid w:val="000C0DC8"/>
    <w:rsid w:val="000C0FBC"/>
    <w:rsid w:val="000C1358"/>
    <w:rsid w:val="000C1A1F"/>
    <w:rsid w:val="000C205D"/>
    <w:rsid w:val="000C2263"/>
    <w:rsid w:val="000C374D"/>
    <w:rsid w:val="000C3C9D"/>
    <w:rsid w:val="000C444E"/>
    <w:rsid w:val="000C45A3"/>
    <w:rsid w:val="000C4A06"/>
    <w:rsid w:val="000C4BAC"/>
    <w:rsid w:val="000C511F"/>
    <w:rsid w:val="000C5210"/>
    <w:rsid w:val="000C5359"/>
    <w:rsid w:val="000C7A6F"/>
    <w:rsid w:val="000D0045"/>
    <w:rsid w:val="000D0080"/>
    <w:rsid w:val="000D0206"/>
    <w:rsid w:val="000D0E79"/>
    <w:rsid w:val="000D250E"/>
    <w:rsid w:val="000D26E8"/>
    <w:rsid w:val="000D2714"/>
    <w:rsid w:val="000D3A3C"/>
    <w:rsid w:val="000D3D9E"/>
    <w:rsid w:val="000D3F90"/>
    <w:rsid w:val="000D4147"/>
    <w:rsid w:val="000D46C1"/>
    <w:rsid w:val="000D4A72"/>
    <w:rsid w:val="000D4C7D"/>
    <w:rsid w:val="000D561E"/>
    <w:rsid w:val="000D5F0D"/>
    <w:rsid w:val="000D5FFF"/>
    <w:rsid w:val="000D667F"/>
    <w:rsid w:val="000D79D5"/>
    <w:rsid w:val="000E0CC1"/>
    <w:rsid w:val="000E0F2B"/>
    <w:rsid w:val="000E1E1B"/>
    <w:rsid w:val="000E266D"/>
    <w:rsid w:val="000E27DC"/>
    <w:rsid w:val="000E2B62"/>
    <w:rsid w:val="000E2CAE"/>
    <w:rsid w:val="000E313C"/>
    <w:rsid w:val="000E3666"/>
    <w:rsid w:val="000E4E8D"/>
    <w:rsid w:val="000E4F61"/>
    <w:rsid w:val="000E517C"/>
    <w:rsid w:val="000E5BCD"/>
    <w:rsid w:val="000E66CF"/>
    <w:rsid w:val="000E6B08"/>
    <w:rsid w:val="000E6F44"/>
    <w:rsid w:val="000E70CC"/>
    <w:rsid w:val="000E7A09"/>
    <w:rsid w:val="000F0C1C"/>
    <w:rsid w:val="000F0FE6"/>
    <w:rsid w:val="000F1E6C"/>
    <w:rsid w:val="000F1E84"/>
    <w:rsid w:val="000F2738"/>
    <w:rsid w:val="000F29AA"/>
    <w:rsid w:val="000F34B2"/>
    <w:rsid w:val="000F38EE"/>
    <w:rsid w:val="000F3C44"/>
    <w:rsid w:val="000F3CE4"/>
    <w:rsid w:val="000F4428"/>
    <w:rsid w:val="000F504B"/>
    <w:rsid w:val="000F5375"/>
    <w:rsid w:val="000F546A"/>
    <w:rsid w:val="000F57FB"/>
    <w:rsid w:val="000F5BB5"/>
    <w:rsid w:val="000F5C41"/>
    <w:rsid w:val="000F715E"/>
    <w:rsid w:val="000F71CD"/>
    <w:rsid w:val="000F768C"/>
    <w:rsid w:val="000F79CE"/>
    <w:rsid w:val="00100794"/>
    <w:rsid w:val="00101174"/>
    <w:rsid w:val="001015E8"/>
    <w:rsid w:val="001028D8"/>
    <w:rsid w:val="00102EE8"/>
    <w:rsid w:val="00103370"/>
    <w:rsid w:val="00103509"/>
    <w:rsid w:val="00103DB4"/>
    <w:rsid w:val="00104036"/>
    <w:rsid w:val="001044A3"/>
    <w:rsid w:val="00104BF5"/>
    <w:rsid w:val="00105257"/>
    <w:rsid w:val="00105740"/>
    <w:rsid w:val="00105ADA"/>
    <w:rsid w:val="001065B1"/>
    <w:rsid w:val="001109A0"/>
    <w:rsid w:val="00110B20"/>
    <w:rsid w:val="00111A8E"/>
    <w:rsid w:val="00112D42"/>
    <w:rsid w:val="00113090"/>
    <w:rsid w:val="0011328A"/>
    <w:rsid w:val="001137BA"/>
    <w:rsid w:val="0011392D"/>
    <w:rsid w:val="00114167"/>
    <w:rsid w:val="001148C2"/>
    <w:rsid w:val="00114A0E"/>
    <w:rsid w:val="00115B87"/>
    <w:rsid w:val="00115CDE"/>
    <w:rsid w:val="001168C9"/>
    <w:rsid w:val="00116934"/>
    <w:rsid w:val="00116C66"/>
    <w:rsid w:val="00117375"/>
    <w:rsid w:val="00117717"/>
    <w:rsid w:val="00117C9F"/>
    <w:rsid w:val="001206B5"/>
    <w:rsid w:val="00120D14"/>
    <w:rsid w:val="00120E91"/>
    <w:rsid w:val="001219C1"/>
    <w:rsid w:val="001219DF"/>
    <w:rsid w:val="0012208A"/>
    <w:rsid w:val="00122375"/>
    <w:rsid w:val="001226A7"/>
    <w:rsid w:val="00122735"/>
    <w:rsid w:val="00123FD4"/>
    <w:rsid w:val="00125250"/>
    <w:rsid w:val="001252A0"/>
    <w:rsid w:val="00126346"/>
    <w:rsid w:val="001273B2"/>
    <w:rsid w:val="00127485"/>
    <w:rsid w:val="00127680"/>
    <w:rsid w:val="00127871"/>
    <w:rsid w:val="00127E02"/>
    <w:rsid w:val="00130A35"/>
    <w:rsid w:val="0013192E"/>
    <w:rsid w:val="0013212F"/>
    <w:rsid w:val="001339E4"/>
    <w:rsid w:val="00133E83"/>
    <w:rsid w:val="00134061"/>
    <w:rsid w:val="00134810"/>
    <w:rsid w:val="00135100"/>
    <w:rsid w:val="00135311"/>
    <w:rsid w:val="00135666"/>
    <w:rsid w:val="00135E3A"/>
    <w:rsid w:val="00136008"/>
    <w:rsid w:val="001367A3"/>
    <w:rsid w:val="00137332"/>
    <w:rsid w:val="0013742D"/>
    <w:rsid w:val="0013797D"/>
    <w:rsid w:val="0014077B"/>
    <w:rsid w:val="001417F8"/>
    <w:rsid w:val="001417FE"/>
    <w:rsid w:val="00141AC8"/>
    <w:rsid w:val="001424C0"/>
    <w:rsid w:val="0014266E"/>
    <w:rsid w:val="0014360C"/>
    <w:rsid w:val="001440DB"/>
    <w:rsid w:val="001441C7"/>
    <w:rsid w:val="00144348"/>
    <w:rsid w:val="001445FF"/>
    <w:rsid w:val="00144C3B"/>
    <w:rsid w:val="00144F70"/>
    <w:rsid w:val="001451FA"/>
    <w:rsid w:val="00145FE1"/>
    <w:rsid w:val="0015060E"/>
    <w:rsid w:val="001509C3"/>
    <w:rsid w:val="00150FC2"/>
    <w:rsid w:val="001512EA"/>
    <w:rsid w:val="00151AFE"/>
    <w:rsid w:val="00152161"/>
    <w:rsid w:val="00152244"/>
    <w:rsid w:val="001527BD"/>
    <w:rsid w:val="00154148"/>
    <w:rsid w:val="001541E8"/>
    <w:rsid w:val="00154EEB"/>
    <w:rsid w:val="00155028"/>
    <w:rsid w:val="00155873"/>
    <w:rsid w:val="0015626E"/>
    <w:rsid w:val="0015663B"/>
    <w:rsid w:val="00157930"/>
    <w:rsid w:val="00157B79"/>
    <w:rsid w:val="00157E8F"/>
    <w:rsid w:val="00160141"/>
    <w:rsid w:val="00160955"/>
    <w:rsid w:val="00160A89"/>
    <w:rsid w:val="00160F0B"/>
    <w:rsid w:val="00161D96"/>
    <w:rsid w:val="00161E7F"/>
    <w:rsid w:val="001628B4"/>
    <w:rsid w:val="00162DD0"/>
    <w:rsid w:val="00162E58"/>
    <w:rsid w:val="001644D3"/>
    <w:rsid w:val="001650B1"/>
    <w:rsid w:val="0016534A"/>
    <w:rsid w:val="001655FB"/>
    <w:rsid w:val="0016570E"/>
    <w:rsid w:val="00166000"/>
    <w:rsid w:val="001660D8"/>
    <w:rsid w:val="0016682A"/>
    <w:rsid w:val="00166F8D"/>
    <w:rsid w:val="0016772D"/>
    <w:rsid w:val="001701A7"/>
    <w:rsid w:val="00170972"/>
    <w:rsid w:val="00170A41"/>
    <w:rsid w:val="00171404"/>
    <w:rsid w:val="00172066"/>
    <w:rsid w:val="00172A5E"/>
    <w:rsid w:val="001734C4"/>
    <w:rsid w:val="00173AC3"/>
    <w:rsid w:val="00173C16"/>
    <w:rsid w:val="00175019"/>
    <w:rsid w:val="0017554F"/>
    <w:rsid w:val="0017573C"/>
    <w:rsid w:val="00176E46"/>
    <w:rsid w:val="00177999"/>
    <w:rsid w:val="00180A66"/>
    <w:rsid w:val="00181B27"/>
    <w:rsid w:val="00182FD6"/>
    <w:rsid w:val="0018322D"/>
    <w:rsid w:val="00183664"/>
    <w:rsid w:val="00183666"/>
    <w:rsid w:val="00184724"/>
    <w:rsid w:val="00184B41"/>
    <w:rsid w:val="00184D71"/>
    <w:rsid w:val="0018508C"/>
    <w:rsid w:val="0018635E"/>
    <w:rsid w:val="0018645D"/>
    <w:rsid w:val="00186BAF"/>
    <w:rsid w:val="00190ECE"/>
    <w:rsid w:val="00191805"/>
    <w:rsid w:val="001929D0"/>
    <w:rsid w:val="00192C88"/>
    <w:rsid w:val="00193160"/>
    <w:rsid w:val="0019356C"/>
    <w:rsid w:val="00193C08"/>
    <w:rsid w:val="0019455A"/>
    <w:rsid w:val="001947CD"/>
    <w:rsid w:val="00196397"/>
    <w:rsid w:val="0019648E"/>
    <w:rsid w:val="00196DEB"/>
    <w:rsid w:val="00197139"/>
    <w:rsid w:val="001974B5"/>
    <w:rsid w:val="00197C21"/>
    <w:rsid w:val="00197D3B"/>
    <w:rsid w:val="00197E6E"/>
    <w:rsid w:val="00197EF3"/>
    <w:rsid w:val="00197F26"/>
    <w:rsid w:val="001A006E"/>
    <w:rsid w:val="001A0DC3"/>
    <w:rsid w:val="001A12D2"/>
    <w:rsid w:val="001A280F"/>
    <w:rsid w:val="001A2CA5"/>
    <w:rsid w:val="001A306E"/>
    <w:rsid w:val="001A3311"/>
    <w:rsid w:val="001A3BA3"/>
    <w:rsid w:val="001A453F"/>
    <w:rsid w:val="001A54B0"/>
    <w:rsid w:val="001A57A8"/>
    <w:rsid w:val="001A57B6"/>
    <w:rsid w:val="001A6446"/>
    <w:rsid w:val="001A6642"/>
    <w:rsid w:val="001A67AF"/>
    <w:rsid w:val="001A7214"/>
    <w:rsid w:val="001A75BC"/>
    <w:rsid w:val="001A790F"/>
    <w:rsid w:val="001B0027"/>
    <w:rsid w:val="001B0715"/>
    <w:rsid w:val="001B1B45"/>
    <w:rsid w:val="001B1FC1"/>
    <w:rsid w:val="001B254D"/>
    <w:rsid w:val="001B2B9F"/>
    <w:rsid w:val="001B2DE4"/>
    <w:rsid w:val="001B2FA0"/>
    <w:rsid w:val="001B30A5"/>
    <w:rsid w:val="001B3A1C"/>
    <w:rsid w:val="001B3BBE"/>
    <w:rsid w:val="001B42EB"/>
    <w:rsid w:val="001B4687"/>
    <w:rsid w:val="001B57F7"/>
    <w:rsid w:val="001B5DE4"/>
    <w:rsid w:val="001B674B"/>
    <w:rsid w:val="001B67B5"/>
    <w:rsid w:val="001B6906"/>
    <w:rsid w:val="001B6E9A"/>
    <w:rsid w:val="001B7570"/>
    <w:rsid w:val="001B7B12"/>
    <w:rsid w:val="001C0A7F"/>
    <w:rsid w:val="001C0D05"/>
    <w:rsid w:val="001C1616"/>
    <w:rsid w:val="001C2494"/>
    <w:rsid w:val="001C2CD2"/>
    <w:rsid w:val="001C2CE2"/>
    <w:rsid w:val="001C3631"/>
    <w:rsid w:val="001C3AF5"/>
    <w:rsid w:val="001C3BE5"/>
    <w:rsid w:val="001C403D"/>
    <w:rsid w:val="001C4165"/>
    <w:rsid w:val="001C5B44"/>
    <w:rsid w:val="001C5EBE"/>
    <w:rsid w:val="001C6495"/>
    <w:rsid w:val="001C6806"/>
    <w:rsid w:val="001C6D56"/>
    <w:rsid w:val="001C79FE"/>
    <w:rsid w:val="001D0090"/>
    <w:rsid w:val="001D00CF"/>
    <w:rsid w:val="001D09B1"/>
    <w:rsid w:val="001D0B3C"/>
    <w:rsid w:val="001D1577"/>
    <w:rsid w:val="001D2417"/>
    <w:rsid w:val="001D2A90"/>
    <w:rsid w:val="001D2DE6"/>
    <w:rsid w:val="001D435D"/>
    <w:rsid w:val="001D4E31"/>
    <w:rsid w:val="001D4E50"/>
    <w:rsid w:val="001D549A"/>
    <w:rsid w:val="001D54BC"/>
    <w:rsid w:val="001D5C7B"/>
    <w:rsid w:val="001D5CD6"/>
    <w:rsid w:val="001D6108"/>
    <w:rsid w:val="001D652C"/>
    <w:rsid w:val="001D6E91"/>
    <w:rsid w:val="001D7034"/>
    <w:rsid w:val="001D7146"/>
    <w:rsid w:val="001D7734"/>
    <w:rsid w:val="001E0A83"/>
    <w:rsid w:val="001E1199"/>
    <w:rsid w:val="001E1A36"/>
    <w:rsid w:val="001E1C44"/>
    <w:rsid w:val="001E21CA"/>
    <w:rsid w:val="001E28F8"/>
    <w:rsid w:val="001E302F"/>
    <w:rsid w:val="001E31D0"/>
    <w:rsid w:val="001E342A"/>
    <w:rsid w:val="001E369A"/>
    <w:rsid w:val="001E40CF"/>
    <w:rsid w:val="001E4CF0"/>
    <w:rsid w:val="001E5737"/>
    <w:rsid w:val="001E5C5A"/>
    <w:rsid w:val="001E6698"/>
    <w:rsid w:val="001E7104"/>
    <w:rsid w:val="001E7505"/>
    <w:rsid w:val="001E7AA9"/>
    <w:rsid w:val="001E7B29"/>
    <w:rsid w:val="001F0B8B"/>
    <w:rsid w:val="001F10DA"/>
    <w:rsid w:val="001F119B"/>
    <w:rsid w:val="001F16D6"/>
    <w:rsid w:val="001F2C1A"/>
    <w:rsid w:val="001F2D34"/>
    <w:rsid w:val="001F38FF"/>
    <w:rsid w:val="001F3C99"/>
    <w:rsid w:val="001F3F2A"/>
    <w:rsid w:val="001F44DB"/>
    <w:rsid w:val="001F4A40"/>
    <w:rsid w:val="001F4F9E"/>
    <w:rsid w:val="001F4FC2"/>
    <w:rsid w:val="001F6324"/>
    <w:rsid w:val="001F6903"/>
    <w:rsid w:val="001F6A00"/>
    <w:rsid w:val="001F6BB3"/>
    <w:rsid w:val="001F7531"/>
    <w:rsid w:val="001F7701"/>
    <w:rsid w:val="001F77DE"/>
    <w:rsid w:val="00200471"/>
    <w:rsid w:val="00200B24"/>
    <w:rsid w:val="00200BFD"/>
    <w:rsid w:val="00200F1C"/>
    <w:rsid w:val="0020117E"/>
    <w:rsid w:val="002011F2"/>
    <w:rsid w:val="002015C6"/>
    <w:rsid w:val="00201856"/>
    <w:rsid w:val="002019EB"/>
    <w:rsid w:val="0020238A"/>
    <w:rsid w:val="00202521"/>
    <w:rsid w:val="00202C77"/>
    <w:rsid w:val="0020344A"/>
    <w:rsid w:val="002035BC"/>
    <w:rsid w:val="00203FC8"/>
    <w:rsid w:val="002041F5"/>
    <w:rsid w:val="002049AD"/>
    <w:rsid w:val="0020576D"/>
    <w:rsid w:val="002057CB"/>
    <w:rsid w:val="002057EA"/>
    <w:rsid w:val="00205A64"/>
    <w:rsid w:val="00206260"/>
    <w:rsid w:val="0020645C"/>
    <w:rsid w:val="00206A45"/>
    <w:rsid w:val="00206A75"/>
    <w:rsid w:val="002072CB"/>
    <w:rsid w:val="0020758A"/>
    <w:rsid w:val="00207A36"/>
    <w:rsid w:val="00207B9C"/>
    <w:rsid w:val="0021083E"/>
    <w:rsid w:val="002109FC"/>
    <w:rsid w:val="00210A49"/>
    <w:rsid w:val="002112AE"/>
    <w:rsid w:val="0021132D"/>
    <w:rsid w:val="00211E05"/>
    <w:rsid w:val="002124EB"/>
    <w:rsid w:val="002126AC"/>
    <w:rsid w:val="0021389A"/>
    <w:rsid w:val="002139E9"/>
    <w:rsid w:val="00214C45"/>
    <w:rsid w:val="002150CA"/>
    <w:rsid w:val="002157A4"/>
    <w:rsid w:val="00215E0D"/>
    <w:rsid w:val="00215EFC"/>
    <w:rsid w:val="00216186"/>
    <w:rsid w:val="0021680F"/>
    <w:rsid w:val="00216C9A"/>
    <w:rsid w:val="00216E28"/>
    <w:rsid w:val="00220759"/>
    <w:rsid w:val="00220816"/>
    <w:rsid w:val="00220868"/>
    <w:rsid w:val="0022147B"/>
    <w:rsid w:val="0022162E"/>
    <w:rsid w:val="002219CE"/>
    <w:rsid w:val="0022275F"/>
    <w:rsid w:val="00222B53"/>
    <w:rsid w:val="00222B66"/>
    <w:rsid w:val="00222BFE"/>
    <w:rsid w:val="00222CA4"/>
    <w:rsid w:val="00224737"/>
    <w:rsid w:val="002248A9"/>
    <w:rsid w:val="00224C8F"/>
    <w:rsid w:val="00224E8D"/>
    <w:rsid w:val="0022565F"/>
    <w:rsid w:val="00225846"/>
    <w:rsid w:val="00225A45"/>
    <w:rsid w:val="002268A7"/>
    <w:rsid w:val="00226CC1"/>
    <w:rsid w:val="00226FA7"/>
    <w:rsid w:val="00227977"/>
    <w:rsid w:val="002317CA"/>
    <w:rsid w:val="00231D9D"/>
    <w:rsid w:val="00231F8D"/>
    <w:rsid w:val="00232A17"/>
    <w:rsid w:val="00232F3A"/>
    <w:rsid w:val="00233C83"/>
    <w:rsid w:val="00234DEB"/>
    <w:rsid w:val="002354ED"/>
    <w:rsid w:val="00235544"/>
    <w:rsid w:val="002355CB"/>
    <w:rsid w:val="00235DFD"/>
    <w:rsid w:val="002362CD"/>
    <w:rsid w:val="0023797B"/>
    <w:rsid w:val="00237EB7"/>
    <w:rsid w:val="002401A8"/>
    <w:rsid w:val="00240D3E"/>
    <w:rsid w:val="002411FC"/>
    <w:rsid w:val="002420EC"/>
    <w:rsid w:val="00242F3F"/>
    <w:rsid w:val="0024311F"/>
    <w:rsid w:val="002431C8"/>
    <w:rsid w:val="0024345F"/>
    <w:rsid w:val="00243FCC"/>
    <w:rsid w:val="002447EE"/>
    <w:rsid w:val="0024590B"/>
    <w:rsid w:val="00246259"/>
    <w:rsid w:val="00246361"/>
    <w:rsid w:val="002465A7"/>
    <w:rsid w:val="00246F06"/>
    <w:rsid w:val="00247085"/>
    <w:rsid w:val="00247156"/>
    <w:rsid w:val="0024724B"/>
    <w:rsid w:val="00247D6A"/>
    <w:rsid w:val="00247FA5"/>
    <w:rsid w:val="00250950"/>
    <w:rsid w:val="00251148"/>
    <w:rsid w:val="0025130C"/>
    <w:rsid w:val="0025133B"/>
    <w:rsid w:val="00251B76"/>
    <w:rsid w:val="002533D7"/>
    <w:rsid w:val="00253A59"/>
    <w:rsid w:val="0025447A"/>
    <w:rsid w:val="00255C56"/>
    <w:rsid w:val="002564F9"/>
    <w:rsid w:val="002568AE"/>
    <w:rsid w:val="00256D3F"/>
    <w:rsid w:val="00256F24"/>
    <w:rsid w:val="00257243"/>
    <w:rsid w:val="002576F4"/>
    <w:rsid w:val="00257D8D"/>
    <w:rsid w:val="00257E2E"/>
    <w:rsid w:val="0026000A"/>
    <w:rsid w:val="00260181"/>
    <w:rsid w:val="00260F78"/>
    <w:rsid w:val="00261638"/>
    <w:rsid w:val="00261A8A"/>
    <w:rsid w:val="00261C66"/>
    <w:rsid w:val="00261EDC"/>
    <w:rsid w:val="00262113"/>
    <w:rsid w:val="0026287B"/>
    <w:rsid w:val="00262B8D"/>
    <w:rsid w:val="00262DED"/>
    <w:rsid w:val="002631FD"/>
    <w:rsid w:val="00263B85"/>
    <w:rsid w:val="00264504"/>
    <w:rsid w:val="00264618"/>
    <w:rsid w:val="0026475D"/>
    <w:rsid w:val="00264C71"/>
    <w:rsid w:val="0026536B"/>
    <w:rsid w:val="002658BA"/>
    <w:rsid w:val="002659C4"/>
    <w:rsid w:val="002661BD"/>
    <w:rsid w:val="00266C19"/>
    <w:rsid w:val="00267892"/>
    <w:rsid w:val="002702A6"/>
    <w:rsid w:val="002702A9"/>
    <w:rsid w:val="00270409"/>
    <w:rsid w:val="00270C60"/>
    <w:rsid w:val="00271E90"/>
    <w:rsid w:val="00272C9F"/>
    <w:rsid w:val="0027314F"/>
    <w:rsid w:val="002748AE"/>
    <w:rsid w:val="002750FA"/>
    <w:rsid w:val="00276166"/>
    <w:rsid w:val="00277827"/>
    <w:rsid w:val="0028130B"/>
    <w:rsid w:val="00281A14"/>
    <w:rsid w:val="00281F5B"/>
    <w:rsid w:val="00282E8B"/>
    <w:rsid w:val="00284006"/>
    <w:rsid w:val="002844E5"/>
    <w:rsid w:val="00284998"/>
    <w:rsid w:val="0028576A"/>
    <w:rsid w:val="00285EFD"/>
    <w:rsid w:val="00287953"/>
    <w:rsid w:val="00287F3B"/>
    <w:rsid w:val="00290641"/>
    <w:rsid w:val="00290A39"/>
    <w:rsid w:val="0029121D"/>
    <w:rsid w:val="002919F9"/>
    <w:rsid w:val="00291A99"/>
    <w:rsid w:val="00291CF4"/>
    <w:rsid w:val="00291E2B"/>
    <w:rsid w:val="00292F2E"/>
    <w:rsid w:val="002935F3"/>
    <w:rsid w:val="00294215"/>
    <w:rsid w:val="0029444A"/>
    <w:rsid w:val="00294A4A"/>
    <w:rsid w:val="00294B1E"/>
    <w:rsid w:val="00294E70"/>
    <w:rsid w:val="00294FDD"/>
    <w:rsid w:val="002960B5"/>
    <w:rsid w:val="00296932"/>
    <w:rsid w:val="00296E1F"/>
    <w:rsid w:val="0029717C"/>
    <w:rsid w:val="002A00A5"/>
    <w:rsid w:val="002A09B6"/>
    <w:rsid w:val="002A18E1"/>
    <w:rsid w:val="002A20B1"/>
    <w:rsid w:val="002A21B0"/>
    <w:rsid w:val="002A2285"/>
    <w:rsid w:val="002A2617"/>
    <w:rsid w:val="002A34F5"/>
    <w:rsid w:val="002A482B"/>
    <w:rsid w:val="002A513A"/>
    <w:rsid w:val="002A6EB6"/>
    <w:rsid w:val="002A7570"/>
    <w:rsid w:val="002A7DAE"/>
    <w:rsid w:val="002B00F4"/>
    <w:rsid w:val="002B01E4"/>
    <w:rsid w:val="002B02EB"/>
    <w:rsid w:val="002B0831"/>
    <w:rsid w:val="002B0EE1"/>
    <w:rsid w:val="002B19BF"/>
    <w:rsid w:val="002B1E8A"/>
    <w:rsid w:val="002B2A66"/>
    <w:rsid w:val="002B553F"/>
    <w:rsid w:val="002B63B8"/>
    <w:rsid w:val="002B795D"/>
    <w:rsid w:val="002C0E4C"/>
    <w:rsid w:val="002C0FCA"/>
    <w:rsid w:val="002C16A0"/>
    <w:rsid w:val="002C32B6"/>
    <w:rsid w:val="002C33B9"/>
    <w:rsid w:val="002C36AF"/>
    <w:rsid w:val="002C40EB"/>
    <w:rsid w:val="002C524C"/>
    <w:rsid w:val="002C53B8"/>
    <w:rsid w:val="002C56A6"/>
    <w:rsid w:val="002C6008"/>
    <w:rsid w:val="002C66FC"/>
    <w:rsid w:val="002D00E7"/>
    <w:rsid w:val="002D0310"/>
    <w:rsid w:val="002D09FE"/>
    <w:rsid w:val="002D0DEB"/>
    <w:rsid w:val="002D1384"/>
    <w:rsid w:val="002D14F1"/>
    <w:rsid w:val="002D1860"/>
    <w:rsid w:val="002D22E0"/>
    <w:rsid w:val="002D2858"/>
    <w:rsid w:val="002D29C2"/>
    <w:rsid w:val="002D2DA2"/>
    <w:rsid w:val="002D2F3F"/>
    <w:rsid w:val="002D5395"/>
    <w:rsid w:val="002D5B43"/>
    <w:rsid w:val="002D5C54"/>
    <w:rsid w:val="002D6D62"/>
    <w:rsid w:val="002D7E06"/>
    <w:rsid w:val="002E093E"/>
    <w:rsid w:val="002E09D1"/>
    <w:rsid w:val="002E0B46"/>
    <w:rsid w:val="002E0DEC"/>
    <w:rsid w:val="002E1B61"/>
    <w:rsid w:val="002E25A2"/>
    <w:rsid w:val="002E30DB"/>
    <w:rsid w:val="002E3759"/>
    <w:rsid w:val="002E3903"/>
    <w:rsid w:val="002E4F81"/>
    <w:rsid w:val="002E5388"/>
    <w:rsid w:val="002E5D3C"/>
    <w:rsid w:val="002E6BED"/>
    <w:rsid w:val="002E6ED7"/>
    <w:rsid w:val="002E7974"/>
    <w:rsid w:val="002E7CC2"/>
    <w:rsid w:val="002F017E"/>
    <w:rsid w:val="002F053D"/>
    <w:rsid w:val="002F09E1"/>
    <w:rsid w:val="002F0D8D"/>
    <w:rsid w:val="002F1171"/>
    <w:rsid w:val="002F16DE"/>
    <w:rsid w:val="002F2768"/>
    <w:rsid w:val="002F2B33"/>
    <w:rsid w:val="002F31BE"/>
    <w:rsid w:val="002F37B2"/>
    <w:rsid w:val="002F38C5"/>
    <w:rsid w:val="002F4B99"/>
    <w:rsid w:val="002F4F46"/>
    <w:rsid w:val="002F548D"/>
    <w:rsid w:val="002F5781"/>
    <w:rsid w:val="002F5A14"/>
    <w:rsid w:val="002F62BF"/>
    <w:rsid w:val="002F64C9"/>
    <w:rsid w:val="002F6755"/>
    <w:rsid w:val="002F6B35"/>
    <w:rsid w:val="002F7614"/>
    <w:rsid w:val="002F7E55"/>
    <w:rsid w:val="0030016C"/>
    <w:rsid w:val="0030035C"/>
    <w:rsid w:val="00300FCB"/>
    <w:rsid w:val="003016EB"/>
    <w:rsid w:val="0030188D"/>
    <w:rsid w:val="003018AE"/>
    <w:rsid w:val="00302014"/>
    <w:rsid w:val="0030255D"/>
    <w:rsid w:val="0030276F"/>
    <w:rsid w:val="00302AE7"/>
    <w:rsid w:val="00302BCA"/>
    <w:rsid w:val="003031E7"/>
    <w:rsid w:val="00304EA5"/>
    <w:rsid w:val="00304EDF"/>
    <w:rsid w:val="00304F97"/>
    <w:rsid w:val="0030500A"/>
    <w:rsid w:val="00306606"/>
    <w:rsid w:val="0030679A"/>
    <w:rsid w:val="00306C21"/>
    <w:rsid w:val="0031011B"/>
    <w:rsid w:val="0031084A"/>
    <w:rsid w:val="00310851"/>
    <w:rsid w:val="00310874"/>
    <w:rsid w:val="00310A0B"/>
    <w:rsid w:val="00312860"/>
    <w:rsid w:val="00312CB1"/>
    <w:rsid w:val="00312D02"/>
    <w:rsid w:val="0031311A"/>
    <w:rsid w:val="00313128"/>
    <w:rsid w:val="00313725"/>
    <w:rsid w:val="003142EE"/>
    <w:rsid w:val="00314533"/>
    <w:rsid w:val="00315649"/>
    <w:rsid w:val="003156CE"/>
    <w:rsid w:val="00315A39"/>
    <w:rsid w:val="003162C1"/>
    <w:rsid w:val="0031652B"/>
    <w:rsid w:val="00316BB1"/>
    <w:rsid w:val="00316C29"/>
    <w:rsid w:val="00317347"/>
    <w:rsid w:val="00317A23"/>
    <w:rsid w:val="00317CB4"/>
    <w:rsid w:val="00317CB8"/>
    <w:rsid w:val="003206DF"/>
    <w:rsid w:val="00320BAB"/>
    <w:rsid w:val="00321EFF"/>
    <w:rsid w:val="00322215"/>
    <w:rsid w:val="00322DAD"/>
    <w:rsid w:val="00322FA8"/>
    <w:rsid w:val="00324006"/>
    <w:rsid w:val="00325823"/>
    <w:rsid w:val="00325A2B"/>
    <w:rsid w:val="00326A35"/>
    <w:rsid w:val="00327989"/>
    <w:rsid w:val="00330011"/>
    <w:rsid w:val="003319ED"/>
    <w:rsid w:val="00332551"/>
    <w:rsid w:val="0033395B"/>
    <w:rsid w:val="00333D1B"/>
    <w:rsid w:val="00334042"/>
    <w:rsid w:val="00334EA8"/>
    <w:rsid w:val="00335A93"/>
    <w:rsid w:val="00335FF4"/>
    <w:rsid w:val="003371D5"/>
    <w:rsid w:val="00337FD6"/>
    <w:rsid w:val="0034070C"/>
    <w:rsid w:val="003410B6"/>
    <w:rsid w:val="0034153F"/>
    <w:rsid w:val="00341BEA"/>
    <w:rsid w:val="00342254"/>
    <w:rsid w:val="00342CC4"/>
    <w:rsid w:val="00342F23"/>
    <w:rsid w:val="0034410E"/>
    <w:rsid w:val="003443C6"/>
    <w:rsid w:val="00345498"/>
    <w:rsid w:val="0034652B"/>
    <w:rsid w:val="003470AB"/>
    <w:rsid w:val="00347240"/>
    <w:rsid w:val="0034753A"/>
    <w:rsid w:val="0035033A"/>
    <w:rsid w:val="0035085E"/>
    <w:rsid w:val="003514BD"/>
    <w:rsid w:val="003524FF"/>
    <w:rsid w:val="00352ADA"/>
    <w:rsid w:val="00353E99"/>
    <w:rsid w:val="00354611"/>
    <w:rsid w:val="003548C7"/>
    <w:rsid w:val="00354B84"/>
    <w:rsid w:val="00356149"/>
    <w:rsid w:val="00356E78"/>
    <w:rsid w:val="00356F4C"/>
    <w:rsid w:val="00357160"/>
    <w:rsid w:val="003572B0"/>
    <w:rsid w:val="003575B8"/>
    <w:rsid w:val="00360C4E"/>
    <w:rsid w:val="003618CD"/>
    <w:rsid w:val="00362142"/>
    <w:rsid w:val="00362258"/>
    <w:rsid w:val="003624A0"/>
    <w:rsid w:val="003626FD"/>
    <w:rsid w:val="003629D1"/>
    <w:rsid w:val="003629FF"/>
    <w:rsid w:val="0036317B"/>
    <w:rsid w:val="00363862"/>
    <w:rsid w:val="00364FA4"/>
    <w:rsid w:val="00365ABE"/>
    <w:rsid w:val="003660EA"/>
    <w:rsid w:val="003673C4"/>
    <w:rsid w:val="00367877"/>
    <w:rsid w:val="003679F6"/>
    <w:rsid w:val="003679FF"/>
    <w:rsid w:val="00367F19"/>
    <w:rsid w:val="00370CFC"/>
    <w:rsid w:val="00371415"/>
    <w:rsid w:val="00371606"/>
    <w:rsid w:val="003728F2"/>
    <w:rsid w:val="00373BDD"/>
    <w:rsid w:val="00373EC9"/>
    <w:rsid w:val="0037474B"/>
    <w:rsid w:val="00375369"/>
    <w:rsid w:val="003755CD"/>
    <w:rsid w:val="0037670B"/>
    <w:rsid w:val="00376A21"/>
    <w:rsid w:val="00376C9B"/>
    <w:rsid w:val="003778F8"/>
    <w:rsid w:val="00380991"/>
    <w:rsid w:val="0038099A"/>
    <w:rsid w:val="003811AE"/>
    <w:rsid w:val="00381E90"/>
    <w:rsid w:val="00381ECE"/>
    <w:rsid w:val="003826B3"/>
    <w:rsid w:val="003833FC"/>
    <w:rsid w:val="003840DD"/>
    <w:rsid w:val="003851B9"/>
    <w:rsid w:val="00385F18"/>
    <w:rsid w:val="0038635D"/>
    <w:rsid w:val="003868FF"/>
    <w:rsid w:val="00386F1B"/>
    <w:rsid w:val="0038702B"/>
    <w:rsid w:val="0038727F"/>
    <w:rsid w:val="00387449"/>
    <w:rsid w:val="0038781D"/>
    <w:rsid w:val="0038796C"/>
    <w:rsid w:val="00387A7C"/>
    <w:rsid w:val="00387AE5"/>
    <w:rsid w:val="00387C03"/>
    <w:rsid w:val="00390114"/>
    <w:rsid w:val="0039019A"/>
    <w:rsid w:val="0039074D"/>
    <w:rsid w:val="003907EE"/>
    <w:rsid w:val="003908B5"/>
    <w:rsid w:val="00390ED2"/>
    <w:rsid w:val="0039169A"/>
    <w:rsid w:val="0039243E"/>
    <w:rsid w:val="0039248D"/>
    <w:rsid w:val="00393047"/>
    <w:rsid w:val="00393B3D"/>
    <w:rsid w:val="00393D1F"/>
    <w:rsid w:val="00393E19"/>
    <w:rsid w:val="00396BE2"/>
    <w:rsid w:val="00397973"/>
    <w:rsid w:val="00397B35"/>
    <w:rsid w:val="003A03E5"/>
    <w:rsid w:val="003A0867"/>
    <w:rsid w:val="003A0DA8"/>
    <w:rsid w:val="003A1053"/>
    <w:rsid w:val="003A1B8D"/>
    <w:rsid w:val="003A269E"/>
    <w:rsid w:val="003A2C0E"/>
    <w:rsid w:val="003A2D15"/>
    <w:rsid w:val="003A34BB"/>
    <w:rsid w:val="003A3801"/>
    <w:rsid w:val="003A44FD"/>
    <w:rsid w:val="003A4B30"/>
    <w:rsid w:val="003A53DE"/>
    <w:rsid w:val="003A57DE"/>
    <w:rsid w:val="003A5895"/>
    <w:rsid w:val="003A58D5"/>
    <w:rsid w:val="003A5958"/>
    <w:rsid w:val="003A5C83"/>
    <w:rsid w:val="003A686E"/>
    <w:rsid w:val="003A69D4"/>
    <w:rsid w:val="003A7416"/>
    <w:rsid w:val="003A7543"/>
    <w:rsid w:val="003A7AA3"/>
    <w:rsid w:val="003A7EDF"/>
    <w:rsid w:val="003B02E2"/>
    <w:rsid w:val="003B0899"/>
    <w:rsid w:val="003B0CF1"/>
    <w:rsid w:val="003B0ED9"/>
    <w:rsid w:val="003B11AC"/>
    <w:rsid w:val="003B1ACE"/>
    <w:rsid w:val="003B2B2A"/>
    <w:rsid w:val="003B35E0"/>
    <w:rsid w:val="003B37B9"/>
    <w:rsid w:val="003B419A"/>
    <w:rsid w:val="003B4AE2"/>
    <w:rsid w:val="003B4BFC"/>
    <w:rsid w:val="003B5689"/>
    <w:rsid w:val="003B6A67"/>
    <w:rsid w:val="003B6D3D"/>
    <w:rsid w:val="003B737F"/>
    <w:rsid w:val="003C0F88"/>
    <w:rsid w:val="003C2789"/>
    <w:rsid w:val="003C392B"/>
    <w:rsid w:val="003C3DA7"/>
    <w:rsid w:val="003C479A"/>
    <w:rsid w:val="003C4AC8"/>
    <w:rsid w:val="003C5219"/>
    <w:rsid w:val="003C5468"/>
    <w:rsid w:val="003C5B8D"/>
    <w:rsid w:val="003C7B33"/>
    <w:rsid w:val="003C7D08"/>
    <w:rsid w:val="003C7F8F"/>
    <w:rsid w:val="003D02E8"/>
    <w:rsid w:val="003D03F9"/>
    <w:rsid w:val="003D04F2"/>
    <w:rsid w:val="003D090F"/>
    <w:rsid w:val="003D0BEE"/>
    <w:rsid w:val="003D112C"/>
    <w:rsid w:val="003D16F1"/>
    <w:rsid w:val="003D2385"/>
    <w:rsid w:val="003D286C"/>
    <w:rsid w:val="003D28C6"/>
    <w:rsid w:val="003D2C28"/>
    <w:rsid w:val="003D2F54"/>
    <w:rsid w:val="003D32A6"/>
    <w:rsid w:val="003D347C"/>
    <w:rsid w:val="003D3863"/>
    <w:rsid w:val="003D3A06"/>
    <w:rsid w:val="003D3BCC"/>
    <w:rsid w:val="003D437D"/>
    <w:rsid w:val="003D5E51"/>
    <w:rsid w:val="003D6DB6"/>
    <w:rsid w:val="003D6F1B"/>
    <w:rsid w:val="003D748B"/>
    <w:rsid w:val="003D7701"/>
    <w:rsid w:val="003E00DA"/>
    <w:rsid w:val="003E023A"/>
    <w:rsid w:val="003E05BB"/>
    <w:rsid w:val="003E0D1C"/>
    <w:rsid w:val="003E1D40"/>
    <w:rsid w:val="003E2CA2"/>
    <w:rsid w:val="003E3687"/>
    <w:rsid w:val="003E36DB"/>
    <w:rsid w:val="003E4D46"/>
    <w:rsid w:val="003E4DB4"/>
    <w:rsid w:val="003E4FF2"/>
    <w:rsid w:val="003E5052"/>
    <w:rsid w:val="003E523F"/>
    <w:rsid w:val="003E5ED3"/>
    <w:rsid w:val="003E5FC1"/>
    <w:rsid w:val="003E6291"/>
    <w:rsid w:val="003E65DA"/>
    <w:rsid w:val="003E698E"/>
    <w:rsid w:val="003E6A74"/>
    <w:rsid w:val="003E7973"/>
    <w:rsid w:val="003F06FA"/>
    <w:rsid w:val="003F0A9C"/>
    <w:rsid w:val="003F0BD2"/>
    <w:rsid w:val="003F115A"/>
    <w:rsid w:val="003F249D"/>
    <w:rsid w:val="003F2CA8"/>
    <w:rsid w:val="003F3475"/>
    <w:rsid w:val="003F37F4"/>
    <w:rsid w:val="003F3964"/>
    <w:rsid w:val="003F39F1"/>
    <w:rsid w:val="003F40EC"/>
    <w:rsid w:val="003F4353"/>
    <w:rsid w:val="003F4FF3"/>
    <w:rsid w:val="003F64C1"/>
    <w:rsid w:val="003F6B56"/>
    <w:rsid w:val="003F7414"/>
    <w:rsid w:val="003F7672"/>
    <w:rsid w:val="003F76BE"/>
    <w:rsid w:val="004002EC"/>
    <w:rsid w:val="00401880"/>
    <w:rsid w:val="00401958"/>
    <w:rsid w:val="00402671"/>
    <w:rsid w:val="00402CF1"/>
    <w:rsid w:val="004032A1"/>
    <w:rsid w:val="004039A7"/>
    <w:rsid w:val="00404864"/>
    <w:rsid w:val="00404893"/>
    <w:rsid w:val="00405481"/>
    <w:rsid w:val="004056F5"/>
    <w:rsid w:val="004057C4"/>
    <w:rsid w:val="00405DEA"/>
    <w:rsid w:val="00405F17"/>
    <w:rsid w:val="004062CF"/>
    <w:rsid w:val="00406359"/>
    <w:rsid w:val="0040636C"/>
    <w:rsid w:val="00406A6D"/>
    <w:rsid w:val="00407077"/>
    <w:rsid w:val="00407117"/>
    <w:rsid w:val="004074A8"/>
    <w:rsid w:val="0040791B"/>
    <w:rsid w:val="00410C9A"/>
    <w:rsid w:val="0041110C"/>
    <w:rsid w:val="00411282"/>
    <w:rsid w:val="00411E83"/>
    <w:rsid w:val="004120DC"/>
    <w:rsid w:val="00413CB7"/>
    <w:rsid w:val="004144A4"/>
    <w:rsid w:val="004147AA"/>
    <w:rsid w:val="00414C4E"/>
    <w:rsid w:val="004154AF"/>
    <w:rsid w:val="00416668"/>
    <w:rsid w:val="00417100"/>
    <w:rsid w:val="00417B38"/>
    <w:rsid w:val="00417B74"/>
    <w:rsid w:val="00420429"/>
    <w:rsid w:val="004211F9"/>
    <w:rsid w:val="0042173A"/>
    <w:rsid w:val="004224EF"/>
    <w:rsid w:val="004225A6"/>
    <w:rsid w:val="00422D07"/>
    <w:rsid w:val="004235BD"/>
    <w:rsid w:val="0042456F"/>
    <w:rsid w:val="004262F9"/>
    <w:rsid w:val="004268DA"/>
    <w:rsid w:val="0042692E"/>
    <w:rsid w:val="0042723E"/>
    <w:rsid w:val="00427767"/>
    <w:rsid w:val="0042789B"/>
    <w:rsid w:val="00427E0E"/>
    <w:rsid w:val="00430064"/>
    <w:rsid w:val="0043017A"/>
    <w:rsid w:val="00430310"/>
    <w:rsid w:val="004310E4"/>
    <w:rsid w:val="00431B81"/>
    <w:rsid w:val="00431BD4"/>
    <w:rsid w:val="00432A84"/>
    <w:rsid w:val="004331E5"/>
    <w:rsid w:val="00433529"/>
    <w:rsid w:val="00433973"/>
    <w:rsid w:val="00433D41"/>
    <w:rsid w:val="00434A2A"/>
    <w:rsid w:val="00436C80"/>
    <w:rsid w:val="00437B32"/>
    <w:rsid w:val="00437CFD"/>
    <w:rsid w:val="00437D5B"/>
    <w:rsid w:val="004400A6"/>
    <w:rsid w:val="0044084C"/>
    <w:rsid w:val="0044112D"/>
    <w:rsid w:val="004411B4"/>
    <w:rsid w:val="0044153C"/>
    <w:rsid w:val="00441A26"/>
    <w:rsid w:val="00441FB6"/>
    <w:rsid w:val="004420A5"/>
    <w:rsid w:val="0044268E"/>
    <w:rsid w:val="00442A02"/>
    <w:rsid w:val="0044336F"/>
    <w:rsid w:val="00443F1A"/>
    <w:rsid w:val="00444A25"/>
    <w:rsid w:val="00444C00"/>
    <w:rsid w:val="00445752"/>
    <w:rsid w:val="0044690E"/>
    <w:rsid w:val="004477D4"/>
    <w:rsid w:val="00447D64"/>
    <w:rsid w:val="00450093"/>
    <w:rsid w:val="0045240A"/>
    <w:rsid w:val="00453B4A"/>
    <w:rsid w:val="00453C50"/>
    <w:rsid w:val="004544E7"/>
    <w:rsid w:val="004548E8"/>
    <w:rsid w:val="00454C0F"/>
    <w:rsid w:val="00455A94"/>
    <w:rsid w:val="00456206"/>
    <w:rsid w:val="004569A1"/>
    <w:rsid w:val="00457A40"/>
    <w:rsid w:val="00457A4C"/>
    <w:rsid w:val="00460396"/>
    <w:rsid w:val="00460676"/>
    <w:rsid w:val="0046070E"/>
    <w:rsid w:val="00460878"/>
    <w:rsid w:val="0046172F"/>
    <w:rsid w:val="0046190D"/>
    <w:rsid w:val="00461A51"/>
    <w:rsid w:val="00461CFD"/>
    <w:rsid w:val="0046253B"/>
    <w:rsid w:val="004629A2"/>
    <w:rsid w:val="004632FF"/>
    <w:rsid w:val="00463554"/>
    <w:rsid w:val="0046379F"/>
    <w:rsid w:val="00463BA7"/>
    <w:rsid w:val="004643DE"/>
    <w:rsid w:val="00464511"/>
    <w:rsid w:val="00464547"/>
    <w:rsid w:val="00464C78"/>
    <w:rsid w:val="00464CE9"/>
    <w:rsid w:val="00464E32"/>
    <w:rsid w:val="00465635"/>
    <w:rsid w:val="004661F8"/>
    <w:rsid w:val="004663E1"/>
    <w:rsid w:val="00466869"/>
    <w:rsid w:val="00466AEC"/>
    <w:rsid w:val="00466FC0"/>
    <w:rsid w:val="00467577"/>
    <w:rsid w:val="0046768C"/>
    <w:rsid w:val="00467C58"/>
    <w:rsid w:val="00470422"/>
    <w:rsid w:val="00471411"/>
    <w:rsid w:val="004715DD"/>
    <w:rsid w:val="004716CD"/>
    <w:rsid w:val="00471BF9"/>
    <w:rsid w:val="00472621"/>
    <w:rsid w:val="00472D76"/>
    <w:rsid w:val="00474444"/>
    <w:rsid w:val="00474AD6"/>
    <w:rsid w:val="00474CC7"/>
    <w:rsid w:val="0047554E"/>
    <w:rsid w:val="004761DD"/>
    <w:rsid w:val="0047693E"/>
    <w:rsid w:val="004809C5"/>
    <w:rsid w:val="00480A45"/>
    <w:rsid w:val="00480FD4"/>
    <w:rsid w:val="00481EE3"/>
    <w:rsid w:val="004820A9"/>
    <w:rsid w:val="00482842"/>
    <w:rsid w:val="00482AE7"/>
    <w:rsid w:val="0048456F"/>
    <w:rsid w:val="0048480B"/>
    <w:rsid w:val="00484ADA"/>
    <w:rsid w:val="00484F24"/>
    <w:rsid w:val="004851D9"/>
    <w:rsid w:val="004857E2"/>
    <w:rsid w:val="00485DF4"/>
    <w:rsid w:val="00486253"/>
    <w:rsid w:val="00486709"/>
    <w:rsid w:val="00487D52"/>
    <w:rsid w:val="0049091B"/>
    <w:rsid w:val="00490EAC"/>
    <w:rsid w:val="00491437"/>
    <w:rsid w:val="00491F4F"/>
    <w:rsid w:val="00492343"/>
    <w:rsid w:val="0049250E"/>
    <w:rsid w:val="00493FA3"/>
    <w:rsid w:val="004948DB"/>
    <w:rsid w:val="00494F6E"/>
    <w:rsid w:val="004953C9"/>
    <w:rsid w:val="0049602C"/>
    <w:rsid w:val="0049631C"/>
    <w:rsid w:val="00496825"/>
    <w:rsid w:val="004A0674"/>
    <w:rsid w:val="004A0F4E"/>
    <w:rsid w:val="004A0FC4"/>
    <w:rsid w:val="004A10CF"/>
    <w:rsid w:val="004A1676"/>
    <w:rsid w:val="004A29E8"/>
    <w:rsid w:val="004A2A53"/>
    <w:rsid w:val="004A2D5B"/>
    <w:rsid w:val="004A2F70"/>
    <w:rsid w:val="004A334D"/>
    <w:rsid w:val="004A343E"/>
    <w:rsid w:val="004A37C8"/>
    <w:rsid w:val="004A38C8"/>
    <w:rsid w:val="004A3A27"/>
    <w:rsid w:val="004A3A29"/>
    <w:rsid w:val="004A3B12"/>
    <w:rsid w:val="004A3B6A"/>
    <w:rsid w:val="004A4D31"/>
    <w:rsid w:val="004A61E6"/>
    <w:rsid w:val="004A65CC"/>
    <w:rsid w:val="004A6B0F"/>
    <w:rsid w:val="004B0545"/>
    <w:rsid w:val="004B07A9"/>
    <w:rsid w:val="004B07BE"/>
    <w:rsid w:val="004B0870"/>
    <w:rsid w:val="004B15EB"/>
    <w:rsid w:val="004B1EDD"/>
    <w:rsid w:val="004B22E4"/>
    <w:rsid w:val="004B22FB"/>
    <w:rsid w:val="004B2811"/>
    <w:rsid w:val="004B2926"/>
    <w:rsid w:val="004B2B63"/>
    <w:rsid w:val="004B3768"/>
    <w:rsid w:val="004B37D8"/>
    <w:rsid w:val="004B3908"/>
    <w:rsid w:val="004B3CEF"/>
    <w:rsid w:val="004B3D0A"/>
    <w:rsid w:val="004B4013"/>
    <w:rsid w:val="004B4EBE"/>
    <w:rsid w:val="004B5B5A"/>
    <w:rsid w:val="004B5BCE"/>
    <w:rsid w:val="004B6817"/>
    <w:rsid w:val="004B6921"/>
    <w:rsid w:val="004B6C12"/>
    <w:rsid w:val="004B71C1"/>
    <w:rsid w:val="004B7B6F"/>
    <w:rsid w:val="004C0911"/>
    <w:rsid w:val="004C0A4F"/>
    <w:rsid w:val="004C0CA8"/>
    <w:rsid w:val="004C0D11"/>
    <w:rsid w:val="004C0F4A"/>
    <w:rsid w:val="004C17A4"/>
    <w:rsid w:val="004C1A1F"/>
    <w:rsid w:val="004C2B71"/>
    <w:rsid w:val="004C34C5"/>
    <w:rsid w:val="004C34E2"/>
    <w:rsid w:val="004C458D"/>
    <w:rsid w:val="004C4A13"/>
    <w:rsid w:val="004C4C90"/>
    <w:rsid w:val="004C4D30"/>
    <w:rsid w:val="004C5C72"/>
    <w:rsid w:val="004C5D1C"/>
    <w:rsid w:val="004C5E49"/>
    <w:rsid w:val="004C6A9F"/>
    <w:rsid w:val="004C7065"/>
    <w:rsid w:val="004C7640"/>
    <w:rsid w:val="004D06F7"/>
    <w:rsid w:val="004D09A6"/>
    <w:rsid w:val="004D1454"/>
    <w:rsid w:val="004D1719"/>
    <w:rsid w:val="004D182E"/>
    <w:rsid w:val="004D2140"/>
    <w:rsid w:val="004D269C"/>
    <w:rsid w:val="004D322E"/>
    <w:rsid w:val="004D3ED8"/>
    <w:rsid w:val="004D4169"/>
    <w:rsid w:val="004D4517"/>
    <w:rsid w:val="004D5672"/>
    <w:rsid w:val="004D69F1"/>
    <w:rsid w:val="004D6B70"/>
    <w:rsid w:val="004D6BCC"/>
    <w:rsid w:val="004D721F"/>
    <w:rsid w:val="004D73DF"/>
    <w:rsid w:val="004D7937"/>
    <w:rsid w:val="004D7AFC"/>
    <w:rsid w:val="004E03E2"/>
    <w:rsid w:val="004E058F"/>
    <w:rsid w:val="004E0C16"/>
    <w:rsid w:val="004E10A4"/>
    <w:rsid w:val="004E14A1"/>
    <w:rsid w:val="004E1865"/>
    <w:rsid w:val="004E1D01"/>
    <w:rsid w:val="004E2451"/>
    <w:rsid w:val="004E2785"/>
    <w:rsid w:val="004E2DFE"/>
    <w:rsid w:val="004E3581"/>
    <w:rsid w:val="004E3ECA"/>
    <w:rsid w:val="004E468B"/>
    <w:rsid w:val="004E4FFA"/>
    <w:rsid w:val="004E66D6"/>
    <w:rsid w:val="004E74F0"/>
    <w:rsid w:val="004E7564"/>
    <w:rsid w:val="004F016A"/>
    <w:rsid w:val="004F0190"/>
    <w:rsid w:val="004F16E8"/>
    <w:rsid w:val="004F189B"/>
    <w:rsid w:val="004F19FA"/>
    <w:rsid w:val="004F203C"/>
    <w:rsid w:val="004F20E7"/>
    <w:rsid w:val="004F3231"/>
    <w:rsid w:val="004F3309"/>
    <w:rsid w:val="004F3E45"/>
    <w:rsid w:val="004F43D5"/>
    <w:rsid w:val="004F4775"/>
    <w:rsid w:val="004F4E5A"/>
    <w:rsid w:val="004F6433"/>
    <w:rsid w:val="004F726E"/>
    <w:rsid w:val="004F7C0E"/>
    <w:rsid w:val="005002E2"/>
    <w:rsid w:val="00500FB5"/>
    <w:rsid w:val="00501300"/>
    <w:rsid w:val="00501BEF"/>
    <w:rsid w:val="005026CD"/>
    <w:rsid w:val="00502D02"/>
    <w:rsid w:val="00502EA2"/>
    <w:rsid w:val="005033D2"/>
    <w:rsid w:val="00503429"/>
    <w:rsid w:val="0050488B"/>
    <w:rsid w:val="0050496E"/>
    <w:rsid w:val="00505799"/>
    <w:rsid w:val="00505BC6"/>
    <w:rsid w:val="00505D48"/>
    <w:rsid w:val="00505EC1"/>
    <w:rsid w:val="0050601F"/>
    <w:rsid w:val="0050626A"/>
    <w:rsid w:val="00506D87"/>
    <w:rsid w:val="00507526"/>
    <w:rsid w:val="00507FC8"/>
    <w:rsid w:val="0051044C"/>
    <w:rsid w:val="00510572"/>
    <w:rsid w:val="0051096B"/>
    <w:rsid w:val="00510E9B"/>
    <w:rsid w:val="00511B77"/>
    <w:rsid w:val="00511EAD"/>
    <w:rsid w:val="00511F59"/>
    <w:rsid w:val="005121DD"/>
    <w:rsid w:val="005129D7"/>
    <w:rsid w:val="005130F4"/>
    <w:rsid w:val="00513978"/>
    <w:rsid w:val="00513B42"/>
    <w:rsid w:val="00515446"/>
    <w:rsid w:val="005161C7"/>
    <w:rsid w:val="00516AC0"/>
    <w:rsid w:val="00516C3B"/>
    <w:rsid w:val="00517074"/>
    <w:rsid w:val="00517430"/>
    <w:rsid w:val="00517F81"/>
    <w:rsid w:val="005200BC"/>
    <w:rsid w:val="00520874"/>
    <w:rsid w:val="00520B17"/>
    <w:rsid w:val="00520D7B"/>
    <w:rsid w:val="00520E53"/>
    <w:rsid w:val="00522BFE"/>
    <w:rsid w:val="00522C44"/>
    <w:rsid w:val="00522DC8"/>
    <w:rsid w:val="00523004"/>
    <w:rsid w:val="00523892"/>
    <w:rsid w:val="00523D94"/>
    <w:rsid w:val="005247CB"/>
    <w:rsid w:val="00524AA1"/>
    <w:rsid w:val="00525158"/>
    <w:rsid w:val="00525744"/>
    <w:rsid w:val="0052592A"/>
    <w:rsid w:val="00525AD3"/>
    <w:rsid w:val="00525C25"/>
    <w:rsid w:val="00525CEF"/>
    <w:rsid w:val="00527B05"/>
    <w:rsid w:val="0053009C"/>
    <w:rsid w:val="005303F8"/>
    <w:rsid w:val="005304CC"/>
    <w:rsid w:val="00531397"/>
    <w:rsid w:val="00531547"/>
    <w:rsid w:val="00531785"/>
    <w:rsid w:val="005326E1"/>
    <w:rsid w:val="00534057"/>
    <w:rsid w:val="00534684"/>
    <w:rsid w:val="00534F7D"/>
    <w:rsid w:val="00536B79"/>
    <w:rsid w:val="0053732C"/>
    <w:rsid w:val="005377C9"/>
    <w:rsid w:val="00537C8A"/>
    <w:rsid w:val="00537D9A"/>
    <w:rsid w:val="00540A7B"/>
    <w:rsid w:val="00543948"/>
    <w:rsid w:val="00543FD6"/>
    <w:rsid w:val="0054417D"/>
    <w:rsid w:val="00544E11"/>
    <w:rsid w:val="00544E90"/>
    <w:rsid w:val="005456D7"/>
    <w:rsid w:val="005461E8"/>
    <w:rsid w:val="005469A4"/>
    <w:rsid w:val="00546B79"/>
    <w:rsid w:val="00546CFA"/>
    <w:rsid w:val="005471B4"/>
    <w:rsid w:val="00547438"/>
    <w:rsid w:val="0054780F"/>
    <w:rsid w:val="00547C3D"/>
    <w:rsid w:val="00550066"/>
    <w:rsid w:val="00550599"/>
    <w:rsid w:val="00550667"/>
    <w:rsid w:val="0055159F"/>
    <w:rsid w:val="00551A29"/>
    <w:rsid w:val="005520F9"/>
    <w:rsid w:val="00553310"/>
    <w:rsid w:val="0055413B"/>
    <w:rsid w:val="005546A9"/>
    <w:rsid w:val="00554C14"/>
    <w:rsid w:val="00554FE6"/>
    <w:rsid w:val="00555086"/>
    <w:rsid w:val="005557DE"/>
    <w:rsid w:val="00555A31"/>
    <w:rsid w:val="0055689A"/>
    <w:rsid w:val="00556B78"/>
    <w:rsid w:val="00556B83"/>
    <w:rsid w:val="005574B2"/>
    <w:rsid w:val="00557B5A"/>
    <w:rsid w:val="0056088B"/>
    <w:rsid w:val="005622C3"/>
    <w:rsid w:val="00562434"/>
    <w:rsid w:val="0056249A"/>
    <w:rsid w:val="00562A43"/>
    <w:rsid w:val="005634F7"/>
    <w:rsid w:val="00563930"/>
    <w:rsid w:val="00563AF5"/>
    <w:rsid w:val="00563C10"/>
    <w:rsid w:val="005643C4"/>
    <w:rsid w:val="00564D1C"/>
    <w:rsid w:val="00564EA0"/>
    <w:rsid w:val="00565208"/>
    <w:rsid w:val="005659BC"/>
    <w:rsid w:val="00565DAC"/>
    <w:rsid w:val="0056724E"/>
    <w:rsid w:val="005672EC"/>
    <w:rsid w:val="0056762F"/>
    <w:rsid w:val="00570119"/>
    <w:rsid w:val="00570B7F"/>
    <w:rsid w:val="0057135D"/>
    <w:rsid w:val="00572F8A"/>
    <w:rsid w:val="005734A5"/>
    <w:rsid w:val="00573590"/>
    <w:rsid w:val="00574F26"/>
    <w:rsid w:val="00575C77"/>
    <w:rsid w:val="005769C9"/>
    <w:rsid w:val="00576B4B"/>
    <w:rsid w:val="00576E72"/>
    <w:rsid w:val="00576FF4"/>
    <w:rsid w:val="00577189"/>
    <w:rsid w:val="00577477"/>
    <w:rsid w:val="00577B85"/>
    <w:rsid w:val="005802F7"/>
    <w:rsid w:val="005811AB"/>
    <w:rsid w:val="005815C5"/>
    <w:rsid w:val="005816E6"/>
    <w:rsid w:val="00581905"/>
    <w:rsid w:val="00581966"/>
    <w:rsid w:val="005826EA"/>
    <w:rsid w:val="005827BF"/>
    <w:rsid w:val="00582D48"/>
    <w:rsid w:val="005834F2"/>
    <w:rsid w:val="00584769"/>
    <w:rsid w:val="005848FA"/>
    <w:rsid w:val="00584C28"/>
    <w:rsid w:val="00584FB5"/>
    <w:rsid w:val="00585327"/>
    <w:rsid w:val="00585C0A"/>
    <w:rsid w:val="00585C82"/>
    <w:rsid w:val="00585C95"/>
    <w:rsid w:val="00585DEC"/>
    <w:rsid w:val="00585EE0"/>
    <w:rsid w:val="00585EFC"/>
    <w:rsid w:val="005867FA"/>
    <w:rsid w:val="00586B2F"/>
    <w:rsid w:val="00586C34"/>
    <w:rsid w:val="00586D65"/>
    <w:rsid w:val="0058725D"/>
    <w:rsid w:val="00587620"/>
    <w:rsid w:val="00587997"/>
    <w:rsid w:val="00587E1B"/>
    <w:rsid w:val="005902B0"/>
    <w:rsid w:val="005902B5"/>
    <w:rsid w:val="005925EA"/>
    <w:rsid w:val="0059273E"/>
    <w:rsid w:val="0059284A"/>
    <w:rsid w:val="00592964"/>
    <w:rsid w:val="005931D7"/>
    <w:rsid w:val="00593450"/>
    <w:rsid w:val="00593603"/>
    <w:rsid w:val="00593863"/>
    <w:rsid w:val="00594F75"/>
    <w:rsid w:val="00595527"/>
    <w:rsid w:val="00595B82"/>
    <w:rsid w:val="00595C64"/>
    <w:rsid w:val="00595E51"/>
    <w:rsid w:val="005960C2"/>
    <w:rsid w:val="005960ED"/>
    <w:rsid w:val="0059644F"/>
    <w:rsid w:val="00596E57"/>
    <w:rsid w:val="00597057"/>
    <w:rsid w:val="0059705D"/>
    <w:rsid w:val="005970FF"/>
    <w:rsid w:val="005971CC"/>
    <w:rsid w:val="00597EE6"/>
    <w:rsid w:val="005A02CC"/>
    <w:rsid w:val="005A0B1C"/>
    <w:rsid w:val="005A0E5C"/>
    <w:rsid w:val="005A126E"/>
    <w:rsid w:val="005A14C1"/>
    <w:rsid w:val="005A1E04"/>
    <w:rsid w:val="005A202E"/>
    <w:rsid w:val="005A2D52"/>
    <w:rsid w:val="005A3A50"/>
    <w:rsid w:val="005A3EBC"/>
    <w:rsid w:val="005A556E"/>
    <w:rsid w:val="005A62A2"/>
    <w:rsid w:val="005A6767"/>
    <w:rsid w:val="005A7704"/>
    <w:rsid w:val="005A7FFA"/>
    <w:rsid w:val="005B04CB"/>
    <w:rsid w:val="005B07D2"/>
    <w:rsid w:val="005B0BC1"/>
    <w:rsid w:val="005B1B3B"/>
    <w:rsid w:val="005B1D9C"/>
    <w:rsid w:val="005B2B82"/>
    <w:rsid w:val="005B37B1"/>
    <w:rsid w:val="005B4355"/>
    <w:rsid w:val="005B51D2"/>
    <w:rsid w:val="005B55A4"/>
    <w:rsid w:val="005B5E89"/>
    <w:rsid w:val="005B5FC9"/>
    <w:rsid w:val="005B6611"/>
    <w:rsid w:val="005B67FE"/>
    <w:rsid w:val="005B68F9"/>
    <w:rsid w:val="005C09F8"/>
    <w:rsid w:val="005C0A99"/>
    <w:rsid w:val="005C123B"/>
    <w:rsid w:val="005C15D8"/>
    <w:rsid w:val="005C1F28"/>
    <w:rsid w:val="005C1FA8"/>
    <w:rsid w:val="005C2E0E"/>
    <w:rsid w:val="005C30AE"/>
    <w:rsid w:val="005C4062"/>
    <w:rsid w:val="005C4579"/>
    <w:rsid w:val="005C4C46"/>
    <w:rsid w:val="005C5349"/>
    <w:rsid w:val="005C64F8"/>
    <w:rsid w:val="005C65DF"/>
    <w:rsid w:val="005C6BEB"/>
    <w:rsid w:val="005C6CF8"/>
    <w:rsid w:val="005C6F3D"/>
    <w:rsid w:val="005C72CB"/>
    <w:rsid w:val="005D0234"/>
    <w:rsid w:val="005D06E3"/>
    <w:rsid w:val="005D0A2F"/>
    <w:rsid w:val="005D0D28"/>
    <w:rsid w:val="005D0E64"/>
    <w:rsid w:val="005D1384"/>
    <w:rsid w:val="005D1B03"/>
    <w:rsid w:val="005D2BAF"/>
    <w:rsid w:val="005D2E18"/>
    <w:rsid w:val="005D2F0B"/>
    <w:rsid w:val="005D4432"/>
    <w:rsid w:val="005D4C7E"/>
    <w:rsid w:val="005D51FD"/>
    <w:rsid w:val="005D55D4"/>
    <w:rsid w:val="005D5A90"/>
    <w:rsid w:val="005D6784"/>
    <w:rsid w:val="005D6F88"/>
    <w:rsid w:val="005E08E1"/>
    <w:rsid w:val="005E0C62"/>
    <w:rsid w:val="005E0F85"/>
    <w:rsid w:val="005E110A"/>
    <w:rsid w:val="005E1B09"/>
    <w:rsid w:val="005E1FF8"/>
    <w:rsid w:val="005E2748"/>
    <w:rsid w:val="005E2C00"/>
    <w:rsid w:val="005E2ECD"/>
    <w:rsid w:val="005E3C30"/>
    <w:rsid w:val="005E4F00"/>
    <w:rsid w:val="005E5FE8"/>
    <w:rsid w:val="005E6296"/>
    <w:rsid w:val="005E743D"/>
    <w:rsid w:val="005E7B9D"/>
    <w:rsid w:val="005F10EF"/>
    <w:rsid w:val="005F170F"/>
    <w:rsid w:val="005F1A45"/>
    <w:rsid w:val="005F2AEE"/>
    <w:rsid w:val="005F303E"/>
    <w:rsid w:val="005F38D1"/>
    <w:rsid w:val="005F3DCA"/>
    <w:rsid w:val="005F52F4"/>
    <w:rsid w:val="005F63A9"/>
    <w:rsid w:val="005F6A36"/>
    <w:rsid w:val="005F6C82"/>
    <w:rsid w:val="005F6ED0"/>
    <w:rsid w:val="005F71D2"/>
    <w:rsid w:val="005F72F7"/>
    <w:rsid w:val="005F769D"/>
    <w:rsid w:val="00600A69"/>
    <w:rsid w:val="00601030"/>
    <w:rsid w:val="00601342"/>
    <w:rsid w:val="006013E0"/>
    <w:rsid w:val="0060198B"/>
    <w:rsid w:val="006021AE"/>
    <w:rsid w:val="00602567"/>
    <w:rsid w:val="0060372F"/>
    <w:rsid w:val="00604037"/>
    <w:rsid w:val="006040C1"/>
    <w:rsid w:val="006049C3"/>
    <w:rsid w:val="00604B05"/>
    <w:rsid w:val="006058CE"/>
    <w:rsid w:val="00607685"/>
    <w:rsid w:val="006100B3"/>
    <w:rsid w:val="00610271"/>
    <w:rsid w:val="00610BD4"/>
    <w:rsid w:val="00610E81"/>
    <w:rsid w:val="00610FE6"/>
    <w:rsid w:val="006110A6"/>
    <w:rsid w:val="00611521"/>
    <w:rsid w:val="00611749"/>
    <w:rsid w:val="00612531"/>
    <w:rsid w:val="0061271B"/>
    <w:rsid w:val="0061283F"/>
    <w:rsid w:val="00613E07"/>
    <w:rsid w:val="00613E08"/>
    <w:rsid w:val="00613EA5"/>
    <w:rsid w:val="0061485A"/>
    <w:rsid w:val="00614AC5"/>
    <w:rsid w:val="0061502F"/>
    <w:rsid w:val="00615649"/>
    <w:rsid w:val="00616A39"/>
    <w:rsid w:val="00616B7B"/>
    <w:rsid w:val="006170A6"/>
    <w:rsid w:val="0061745D"/>
    <w:rsid w:val="00617977"/>
    <w:rsid w:val="00617C06"/>
    <w:rsid w:val="0062078B"/>
    <w:rsid w:val="00621D0F"/>
    <w:rsid w:val="00621D4A"/>
    <w:rsid w:val="006235F3"/>
    <w:rsid w:val="0062399E"/>
    <w:rsid w:val="00623B90"/>
    <w:rsid w:val="00624A28"/>
    <w:rsid w:val="00625274"/>
    <w:rsid w:val="00625734"/>
    <w:rsid w:val="00625889"/>
    <w:rsid w:val="00625A7D"/>
    <w:rsid w:val="0062699C"/>
    <w:rsid w:val="00627181"/>
    <w:rsid w:val="00627885"/>
    <w:rsid w:val="006301D3"/>
    <w:rsid w:val="006301DB"/>
    <w:rsid w:val="006301E1"/>
    <w:rsid w:val="00631092"/>
    <w:rsid w:val="00631189"/>
    <w:rsid w:val="00631404"/>
    <w:rsid w:val="0063266A"/>
    <w:rsid w:val="00632681"/>
    <w:rsid w:val="00632CFF"/>
    <w:rsid w:val="00633143"/>
    <w:rsid w:val="00633EB7"/>
    <w:rsid w:val="00633F1E"/>
    <w:rsid w:val="0063413D"/>
    <w:rsid w:val="0063426C"/>
    <w:rsid w:val="00634358"/>
    <w:rsid w:val="00634A43"/>
    <w:rsid w:val="00634D37"/>
    <w:rsid w:val="00636032"/>
    <w:rsid w:val="00636183"/>
    <w:rsid w:val="0063634A"/>
    <w:rsid w:val="00636479"/>
    <w:rsid w:val="00636B11"/>
    <w:rsid w:val="00636F7C"/>
    <w:rsid w:val="0063752D"/>
    <w:rsid w:val="00641842"/>
    <w:rsid w:val="00641D99"/>
    <w:rsid w:val="00642163"/>
    <w:rsid w:val="006424A9"/>
    <w:rsid w:val="00642B2A"/>
    <w:rsid w:val="00643896"/>
    <w:rsid w:val="00644217"/>
    <w:rsid w:val="0064447D"/>
    <w:rsid w:val="006449DB"/>
    <w:rsid w:val="0064518A"/>
    <w:rsid w:val="00645471"/>
    <w:rsid w:val="00645C70"/>
    <w:rsid w:val="006462EC"/>
    <w:rsid w:val="0064751F"/>
    <w:rsid w:val="00647887"/>
    <w:rsid w:val="0064792B"/>
    <w:rsid w:val="00647B2B"/>
    <w:rsid w:val="00647C0F"/>
    <w:rsid w:val="0065013D"/>
    <w:rsid w:val="00650806"/>
    <w:rsid w:val="00650990"/>
    <w:rsid w:val="00650B95"/>
    <w:rsid w:val="00650DDA"/>
    <w:rsid w:val="006512B9"/>
    <w:rsid w:val="00651499"/>
    <w:rsid w:val="00651763"/>
    <w:rsid w:val="00652138"/>
    <w:rsid w:val="00652203"/>
    <w:rsid w:val="00652448"/>
    <w:rsid w:val="00652539"/>
    <w:rsid w:val="006530DE"/>
    <w:rsid w:val="00653F64"/>
    <w:rsid w:val="0065478A"/>
    <w:rsid w:val="006549D7"/>
    <w:rsid w:val="00654D99"/>
    <w:rsid w:val="00654DAB"/>
    <w:rsid w:val="00654EAB"/>
    <w:rsid w:val="00657411"/>
    <w:rsid w:val="006574ED"/>
    <w:rsid w:val="00657D7C"/>
    <w:rsid w:val="0066086D"/>
    <w:rsid w:val="00660B4E"/>
    <w:rsid w:val="00660BE1"/>
    <w:rsid w:val="0066114C"/>
    <w:rsid w:val="006614BF"/>
    <w:rsid w:val="00661E0A"/>
    <w:rsid w:val="00662B33"/>
    <w:rsid w:val="00662CB3"/>
    <w:rsid w:val="006633AE"/>
    <w:rsid w:val="00663DAA"/>
    <w:rsid w:val="00665F9E"/>
    <w:rsid w:val="00666938"/>
    <w:rsid w:val="00666D51"/>
    <w:rsid w:val="00666F17"/>
    <w:rsid w:val="006671A2"/>
    <w:rsid w:val="006708E8"/>
    <w:rsid w:val="00671EDF"/>
    <w:rsid w:val="00672641"/>
    <w:rsid w:val="006726E0"/>
    <w:rsid w:val="0067317A"/>
    <w:rsid w:val="006731F6"/>
    <w:rsid w:val="00673B31"/>
    <w:rsid w:val="00673DAA"/>
    <w:rsid w:val="006745CD"/>
    <w:rsid w:val="00675127"/>
    <w:rsid w:val="006757E1"/>
    <w:rsid w:val="00675A1E"/>
    <w:rsid w:val="00675C55"/>
    <w:rsid w:val="00677103"/>
    <w:rsid w:val="0067761B"/>
    <w:rsid w:val="00677BC4"/>
    <w:rsid w:val="00677FC5"/>
    <w:rsid w:val="0068003C"/>
    <w:rsid w:val="00680067"/>
    <w:rsid w:val="00680C6F"/>
    <w:rsid w:val="0068176F"/>
    <w:rsid w:val="0068192E"/>
    <w:rsid w:val="00681FB1"/>
    <w:rsid w:val="00682007"/>
    <w:rsid w:val="00682A83"/>
    <w:rsid w:val="006831BD"/>
    <w:rsid w:val="0068398E"/>
    <w:rsid w:val="00684898"/>
    <w:rsid w:val="00685CF6"/>
    <w:rsid w:val="00686777"/>
    <w:rsid w:val="00687074"/>
    <w:rsid w:val="00687FE4"/>
    <w:rsid w:val="00691546"/>
    <w:rsid w:val="006920C9"/>
    <w:rsid w:val="006922AC"/>
    <w:rsid w:val="006924EB"/>
    <w:rsid w:val="006926E0"/>
    <w:rsid w:val="006927F2"/>
    <w:rsid w:val="00692B90"/>
    <w:rsid w:val="0069393C"/>
    <w:rsid w:val="00693C74"/>
    <w:rsid w:val="0069470D"/>
    <w:rsid w:val="00695D3C"/>
    <w:rsid w:val="00695FE2"/>
    <w:rsid w:val="0069632F"/>
    <w:rsid w:val="00696593"/>
    <w:rsid w:val="006968A3"/>
    <w:rsid w:val="006977D0"/>
    <w:rsid w:val="00697ED2"/>
    <w:rsid w:val="00697F14"/>
    <w:rsid w:val="006A0183"/>
    <w:rsid w:val="006A0732"/>
    <w:rsid w:val="006A08A0"/>
    <w:rsid w:val="006A1D48"/>
    <w:rsid w:val="006A1F90"/>
    <w:rsid w:val="006A21F3"/>
    <w:rsid w:val="006A2F3E"/>
    <w:rsid w:val="006A3679"/>
    <w:rsid w:val="006A37FC"/>
    <w:rsid w:val="006A4075"/>
    <w:rsid w:val="006A43D1"/>
    <w:rsid w:val="006A4628"/>
    <w:rsid w:val="006A4733"/>
    <w:rsid w:val="006A478E"/>
    <w:rsid w:val="006A4EB5"/>
    <w:rsid w:val="006A4ED3"/>
    <w:rsid w:val="006A5B56"/>
    <w:rsid w:val="006A6521"/>
    <w:rsid w:val="006A67AD"/>
    <w:rsid w:val="006A794E"/>
    <w:rsid w:val="006A7BF0"/>
    <w:rsid w:val="006B0184"/>
    <w:rsid w:val="006B07E1"/>
    <w:rsid w:val="006B0B2C"/>
    <w:rsid w:val="006B120A"/>
    <w:rsid w:val="006B22CA"/>
    <w:rsid w:val="006B24DC"/>
    <w:rsid w:val="006B27E5"/>
    <w:rsid w:val="006B2B96"/>
    <w:rsid w:val="006B32E2"/>
    <w:rsid w:val="006B3A9E"/>
    <w:rsid w:val="006B42EC"/>
    <w:rsid w:val="006B4CC4"/>
    <w:rsid w:val="006B5454"/>
    <w:rsid w:val="006B6E2F"/>
    <w:rsid w:val="006B754D"/>
    <w:rsid w:val="006C0068"/>
    <w:rsid w:val="006C038A"/>
    <w:rsid w:val="006C047C"/>
    <w:rsid w:val="006C08EA"/>
    <w:rsid w:val="006C0A1A"/>
    <w:rsid w:val="006C0A7D"/>
    <w:rsid w:val="006C1767"/>
    <w:rsid w:val="006C219C"/>
    <w:rsid w:val="006C24A7"/>
    <w:rsid w:val="006C3B02"/>
    <w:rsid w:val="006C47B1"/>
    <w:rsid w:val="006C4B3C"/>
    <w:rsid w:val="006C4BFE"/>
    <w:rsid w:val="006C63AF"/>
    <w:rsid w:val="006C65E4"/>
    <w:rsid w:val="006C732E"/>
    <w:rsid w:val="006C766E"/>
    <w:rsid w:val="006C783D"/>
    <w:rsid w:val="006C7A54"/>
    <w:rsid w:val="006C7B12"/>
    <w:rsid w:val="006D004F"/>
    <w:rsid w:val="006D008E"/>
    <w:rsid w:val="006D0DBF"/>
    <w:rsid w:val="006D16EE"/>
    <w:rsid w:val="006D19E5"/>
    <w:rsid w:val="006D1C9E"/>
    <w:rsid w:val="006D1CD1"/>
    <w:rsid w:val="006D2199"/>
    <w:rsid w:val="006D2AAB"/>
    <w:rsid w:val="006D2F2F"/>
    <w:rsid w:val="006D4B26"/>
    <w:rsid w:val="006D5B2A"/>
    <w:rsid w:val="006D6362"/>
    <w:rsid w:val="006E11EF"/>
    <w:rsid w:val="006E1467"/>
    <w:rsid w:val="006E1520"/>
    <w:rsid w:val="006E201E"/>
    <w:rsid w:val="006E2E78"/>
    <w:rsid w:val="006E3AFE"/>
    <w:rsid w:val="006E4E89"/>
    <w:rsid w:val="006E51B0"/>
    <w:rsid w:val="006E56B8"/>
    <w:rsid w:val="006E6BE5"/>
    <w:rsid w:val="006E7D8D"/>
    <w:rsid w:val="006E7EAC"/>
    <w:rsid w:val="006F1034"/>
    <w:rsid w:val="006F134B"/>
    <w:rsid w:val="006F1767"/>
    <w:rsid w:val="006F1E30"/>
    <w:rsid w:val="006F23F8"/>
    <w:rsid w:val="006F2F93"/>
    <w:rsid w:val="006F3348"/>
    <w:rsid w:val="006F431C"/>
    <w:rsid w:val="006F4BAE"/>
    <w:rsid w:val="006F4F58"/>
    <w:rsid w:val="006F5488"/>
    <w:rsid w:val="006F555B"/>
    <w:rsid w:val="006F579F"/>
    <w:rsid w:val="006F58BC"/>
    <w:rsid w:val="006F60FE"/>
    <w:rsid w:val="006F63EC"/>
    <w:rsid w:val="006F6655"/>
    <w:rsid w:val="006F6984"/>
    <w:rsid w:val="006F7F97"/>
    <w:rsid w:val="00700468"/>
    <w:rsid w:val="00701A58"/>
    <w:rsid w:val="00701AEF"/>
    <w:rsid w:val="00701EB3"/>
    <w:rsid w:val="007027B3"/>
    <w:rsid w:val="00702F9B"/>
    <w:rsid w:val="00703CD7"/>
    <w:rsid w:val="00704DBF"/>
    <w:rsid w:val="0070563C"/>
    <w:rsid w:val="007063FE"/>
    <w:rsid w:val="007075F9"/>
    <w:rsid w:val="00707CC2"/>
    <w:rsid w:val="00710122"/>
    <w:rsid w:val="0071034B"/>
    <w:rsid w:val="007104FB"/>
    <w:rsid w:val="00710A8B"/>
    <w:rsid w:val="00710BEC"/>
    <w:rsid w:val="00711396"/>
    <w:rsid w:val="0071188E"/>
    <w:rsid w:val="007118C0"/>
    <w:rsid w:val="00712659"/>
    <w:rsid w:val="0071275C"/>
    <w:rsid w:val="0071335B"/>
    <w:rsid w:val="00713A4D"/>
    <w:rsid w:val="0071400E"/>
    <w:rsid w:val="00714305"/>
    <w:rsid w:val="00714658"/>
    <w:rsid w:val="007151CB"/>
    <w:rsid w:val="00715C79"/>
    <w:rsid w:val="00715C87"/>
    <w:rsid w:val="00715DB0"/>
    <w:rsid w:val="00715FB4"/>
    <w:rsid w:val="0071634B"/>
    <w:rsid w:val="00716A6A"/>
    <w:rsid w:val="007170B5"/>
    <w:rsid w:val="00717EC4"/>
    <w:rsid w:val="00720B72"/>
    <w:rsid w:val="0072166E"/>
    <w:rsid w:val="00721A4B"/>
    <w:rsid w:val="00722B41"/>
    <w:rsid w:val="00723185"/>
    <w:rsid w:val="0072337B"/>
    <w:rsid w:val="007236B4"/>
    <w:rsid w:val="00723DAF"/>
    <w:rsid w:val="00723DF1"/>
    <w:rsid w:val="00724C6F"/>
    <w:rsid w:val="00724EC5"/>
    <w:rsid w:val="00726561"/>
    <w:rsid w:val="007269B6"/>
    <w:rsid w:val="00727CF5"/>
    <w:rsid w:val="00730290"/>
    <w:rsid w:val="00730627"/>
    <w:rsid w:val="007308B6"/>
    <w:rsid w:val="00731774"/>
    <w:rsid w:val="007328CB"/>
    <w:rsid w:val="00732E4F"/>
    <w:rsid w:val="00733108"/>
    <w:rsid w:val="00733F27"/>
    <w:rsid w:val="00734180"/>
    <w:rsid w:val="0073461D"/>
    <w:rsid w:val="0073468D"/>
    <w:rsid w:val="00734BC6"/>
    <w:rsid w:val="00735A6F"/>
    <w:rsid w:val="00735B76"/>
    <w:rsid w:val="00736305"/>
    <w:rsid w:val="007366D9"/>
    <w:rsid w:val="00736911"/>
    <w:rsid w:val="0073700E"/>
    <w:rsid w:val="00737C70"/>
    <w:rsid w:val="00740242"/>
    <w:rsid w:val="007403D0"/>
    <w:rsid w:val="00741573"/>
    <w:rsid w:val="00741CCF"/>
    <w:rsid w:val="007426B1"/>
    <w:rsid w:val="00743168"/>
    <w:rsid w:val="0074335C"/>
    <w:rsid w:val="007436D0"/>
    <w:rsid w:val="007441FB"/>
    <w:rsid w:val="007448ED"/>
    <w:rsid w:val="0074521C"/>
    <w:rsid w:val="00745281"/>
    <w:rsid w:val="0074541D"/>
    <w:rsid w:val="0074620E"/>
    <w:rsid w:val="007462BF"/>
    <w:rsid w:val="0074735E"/>
    <w:rsid w:val="00750CCA"/>
    <w:rsid w:val="007512BC"/>
    <w:rsid w:val="0075188D"/>
    <w:rsid w:val="00751D95"/>
    <w:rsid w:val="00751FE7"/>
    <w:rsid w:val="00752F67"/>
    <w:rsid w:val="00753165"/>
    <w:rsid w:val="00753578"/>
    <w:rsid w:val="00754FB3"/>
    <w:rsid w:val="00756031"/>
    <w:rsid w:val="007572A2"/>
    <w:rsid w:val="00760981"/>
    <w:rsid w:val="00760A54"/>
    <w:rsid w:val="007610A2"/>
    <w:rsid w:val="00761ACC"/>
    <w:rsid w:val="00762579"/>
    <w:rsid w:val="00762F5F"/>
    <w:rsid w:val="00764796"/>
    <w:rsid w:val="00764C33"/>
    <w:rsid w:val="00765CF6"/>
    <w:rsid w:val="00765D5D"/>
    <w:rsid w:val="00766055"/>
    <w:rsid w:val="0076609F"/>
    <w:rsid w:val="00766C0D"/>
    <w:rsid w:val="00766DCA"/>
    <w:rsid w:val="007670C8"/>
    <w:rsid w:val="0076716E"/>
    <w:rsid w:val="00767827"/>
    <w:rsid w:val="0077014D"/>
    <w:rsid w:val="0077030E"/>
    <w:rsid w:val="0077034E"/>
    <w:rsid w:val="0077083A"/>
    <w:rsid w:val="00770BDE"/>
    <w:rsid w:val="007712EE"/>
    <w:rsid w:val="007724B2"/>
    <w:rsid w:val="0077327A"/>
    <w:rsid w:val="0077362A"/>
    <w:rsid w:val="00773AA0"/>
    <w:rsid w:val="00773C19"/>
    <w:rsid w:val="00773DD1"/>
    <w:rsid w:val="00773E0D"/>
    <w:rsid w:val="00774500"/>
    <w:rsid w:val="00774A47"/>
    <w:rsid w:val="00774FDE"/>
    <w:rsid w:val="0077527E"/>
    <w:rsid w:val="007753EB"/>
    <w:rsid w:val="007768DB"/>
    <w:rsid w:val="007770F5"/>
    <w:rsid w:val="00777B0E"/>
    <w:rsid w:val="007800FD"/>
    <w:rsid w:val="00780435"/>
    <w:rsid w:val="00780600"/>
    <w:rsid w:val="0078176D"/>
    <w:rsid w:val="00782587"/>
    <w:rsid w:val="00782E76"/>
    <w:rsid w:val="00782F6C"/>
    <w:rsid w:val="007831EB"/>
    <w:rsid w:val="0078363C"/>
    <w:rsid w:val="00783715"/>
    <w:rsid w:val="00784BDC"/>
    <w:rsid w:val="00784DA0"/>
    <w:rsid w:val="00784E26"/>
    <w:rsid w:val="0078501D"/>
    <w:rsid w:val="007850CC"/>
    <w:rsid w:val="007851A1"/>
    <w:rsid w:val="00785EAF"/>
    <w:rsid w:val="0078606B"/>
    <w:rsid w:val="007871FD"/>
    <w:rsid w:val="007872C1"/>
    <w:rsid w:val="00787547"/>
    <w:rsid w:val="00787902"/>
    <w:rsid w:val="00787CDD"/>
    <w:rsid w:val="00787E58"/>
    <w:rsid w:val="0079021A"/>
    <w:rsid w:val="00790A35"/>
    <w:rsid w:val="00791066"/>
    <w:rsid w:val="0079110F"/>
    <w:rsid w:val="007919D5"/>
    <w:rsid w:val="00792829"/>
    <w:rsid w:val="00792D01"/>
    <w:rsid w:val="007932B4"/>
    <w:rsid w:val="007934A3"/>
    <w:rsid w:val="00793762"/>
    <w:rsid w:val="00793A2E"/>
    <w:rsid w:val="007942E3"/>
    <w:rsid w:val="0079515F"/>
    <w:rsid w:val="00795D02"/>
    <w:rsid w:val="00796206"/>
    <w:rsid w:val="0079637A"/>
    <w:rsid w:val="00796A48"/>
    <w:rsid w:val="00797220"/>
    <w:rsid w:val="0079731A"/>
    <w:rsid w:val="007979E8"/>
    <w:rsid w:val="007A014C"/>
    <w:rsid w:val="007A0B00"/>
    <w:rsid w:val="007A10EF"/>
    <w:rsid w:val="007A1696"/>
    <w:rsid w:val="007A1C4B"/>
    <w:rsid w:val="007A2A69"/>
    <w:rsid w:val="007A2AEF"/>
    <w:rsid w:val="007A3404"/>
    <w:rsid w:val="007A3916"/>
    <w:rsid w:val="007A47C0"/>
    <w:rsid w:val="007A5BB4"/>
    <w:rsid w:val="007A6684"/>
    <w:rsid w:val="007A6E77"/>
    <w:rsid w:val="007A6ED8"/>
    <w:rsid w:val="007A6F19"/>
    <w:rsid w:val="007A739D"/>
    <w:rsid w:val="007B15C4"/>
    <w:rsid w:val="007B168D"/>
    <w:rsid w:val="007B1936"/>
    <w:rsid w:val="007B20BE"/>
    <w:rsid w:val="007B2103"/>
    <w:rsid w:val="007B4991"/>
    <w:rsid w:val="007B5B13"/>
    <w:rsid w:val="007B662E"/>
    <w:rsid w:val="007B68A2"/>
    <w:rsid w:val="007B6EF4"/>
    <w:rsid w:val="007C0727"/>
    <w:rsid w:val="007C0B59"/>
    <w:rsid w:val="007C0D75"/>
    <w:rsid w:val="007C2BFE"/>
    <w:rsid w:val="007C2C68"/>
    <w:rsid w:val="007C2CE4"/>
    <w:rsid w:val="007C3683"/>
    <w:rsid w:val="007C3921"/>
    <w:rsid w:val="007C3A1D"/>
    <w:rsid w:val="007C414C"/>
    <w:rsid w:val="007C42E9"/>
    <w:rsid w:val="007C45F5"/>
    <w:rsid w:val="007C5408"/>
    <w:rsid w:val="007C55AC"/>
    <w:rsid w:val="007C5866"/>
    <w:rsid w:val="007C5C81"/>
    <w:rsid w:val="007C6C43"/>
    <w:rsid w:val="007C6D8D"/>
    <w:rsid w:val="007C71B2"/>
    <w:rsid w:val="007C720A"/>
    <w:rsid w:val="007C7DB3"/>
    <w:rsid w:val="007C7F4A"/>
    <w:rsid w:val="007C7F90"/>
    <w:rsid w:val="007D016E"/>
    <w:rsid w:val="007D0547"/>
    <w:rsid w:val="007D1926"/>
    <w:rsid w:val="007D1ECC"/>
    <w:rsid w:val="007D22FB"/>
    <w:rsid w:val="007D24BB"/>
    <w:rsid w:val="007D27F6"/>
    <w:rsid w:val="007D28EE"/>
    <w:rsid w:val="007D2DBA"/>
    <w:rsid w:val="007D2FBB"/>
    <w:rsid w:val="007D32C3"/>
    <w:rsid w:val="007D3A38"/>
    <w:rsid w:val="007D3B5B"/>
    <w:rsid w:val="007D4531"/>
    <w:rsid w:val="007D46D2"/>
    <w:rsid w:val="007D5263"/>
    <w:rsid w:val="007D5971"/>
    <w:rsid w:val="007D61D1"/>
    <w:rsid w:val="007D64DE"/>
    <w:rsid w:val="007D6B88"/>
    <w:rsid w:val="007E0481"/>
    <w:rsid w:val="007E207F"/>
    <w:rsid w:val="007E2D19"/>
    <w:rsid w:val="007E2D43"/>
    <w:rsid w:val="007E3005"/>
    <w:rsid w:val="007E3836"/>
    <w:rsid w:val="007E3A91"/>
    <w:rsid w:val="007E4C6F"/>
    <w:rsid w:val="007E64F1"/>
    <w:rsid w:val="007E6E99"/>
    <w:rsid w:val="007E74D8"/>
    <w:rsid w:val="007E78F4"/>
    <w:rsid w:val="007E7FDA"/>
    <w:rsid w:val="007F00B5"/>
    <w:rsid w:val="007F015E"/>
    <w:rsid w:val="007F148E"/>
    <w:rsid w:val="007F1B5F"/>
    <w:rsid w:val="007F2649"/>
    <w:rsid w:val="007F2CBE"/>
    <w:rsid w:val="007F312D"/>
    <w:rsid w:val="007F3CE9"/>
    <w:rsid w:val="007F4005"/>
    <w:rsid w:val="007F42D2"/>
    <w:rsid w:val="007F4554"/>
    <w:rsid w:val="007F54FD"/>
    <w:rsid w:val="007F571E"/>
    <w:rsid w:val="007F58B6"/>
    <w:rsid w:val="007F5F05"/>
    <w:rsid w:val="007F6089"/>
    <w:rsid w:val="007F7F34"/>
    <w:rsid w:val="00800066"/>
    <w:rsid w:val="008000D0"/>
    <w:rsid w:val="00800E37"/>
    <w:rsid w:val="00801290"/>
    <w:rsid w:val="00801347"/>
    <w:rsid w:val="00801474"/>
    <w:rsid w:val="00801696"/>
    <w:rsid w:val="00801F26"/>
    <w:rsid w:val="00802416"/>
    <w:rsid w:val="0080261F"/>
    <w:rsid w:val="00802B57"/>
    <w:rsid w:val="00802D20"/>
    <w:rsid w:val="00803093"/>
    <w:rsid w:val="00803137"/>
    <w:rsid w:val="0080364C"/>
    <w:rsid w:val="00804F6E"/>
    <w:rsid w:val="008051D6"/>
    <w:rsid w:val="00805FEC"/>
    <w:rsid w:val="008071A7"/>
    <w:rsid w:val="008115CD"/>
    <w:rsid w:val="00812938"/>
    <w:rsid w:val="00812B97"/>
    <w:rsid w:val="00812E64"/>
    <w:rsid w:val="00813149"/>
    <w:rsid w:val="00814082"/>
    <w:rsid w:val="008157C6"/>
    <w:rsid w:val="008157D1"/>
    <w:rsid w:val="00816245"/>
    <w:rsid w:val="00816A16"/>
    <w:rsid w:val="0081717C"/>
    <w:rsid w:val="008174A9"/>
    <w:rsid w:val="00817D6C"/>
    <w:rsid w:val="00820EAD"/>
    <w:rsid w:val="00821BBC"/>
    <w:rsid w:val="00821BC3"/>
    <w:rsid w:val="00822461"/>
    <w:rsid w:val="00822849"/>
    <w:rsid w:val="008233E9"/>
    <w:rsid w:val="00823A57"/>
    <w:rsid w:val="00826056"/>
    <w:rsid w:val="00826491"/>
    <w:rsid w:val="00826512"/>
    <w:rsid w:val="00826B83"/>
    <w:rsid w:val="00830D92"/>
    <w:rsid w:val="00830DF2"/>
    <w:rsid w:val="00831097"/>
    <w:rsid w:val="00831250"/>
    <w:rsid w:val="00831CEE"/>
    <w:rsid w:val="00832C1A"/>
    <w:rsid w:val="008339F7"/>
    <w:rsid w:val="00833DDC"/>
    <w:rsid w:val="00835BB9"/>
    <w:rsid w:val="00836A01"/>
    <w:rsid w:val="008370DD"/>
    <w:rsid w:val="00840348"/>
    <w:rsid w:val="00840573"/>
    <w:rsid w:val="0084166D"/>
    <w:rsid w:val="00841811"/>
    <w:rsid w:val="00841AFD"/>
    <w:rsid w:val="00841CD4"/>
    <w:rsid w:val="00841E30"/>
    <w:rsid w:val="0084222A"/>
    <w:rsid w:val="00843D21"/>
    <w:rsid w:val="00844227"/>
    <w:rsid w:val="00844259"/>
    <w:rsid w:val="00845EA6"/>
    <w:rsid w:val="00847195"/>
    <w:rsid w:val="00850CDC"/>
    <w:rsid w:val="00851070"/>
    <w:rsid w:val="00852141"/>
    <w:rsid w:val="008522FA"/>
    <w:rsid w:val="00852458"/>
    <w:rsid w:val="00852641"/>
    <w:rsid w:val="0085296F"/>
    <w:rsid w:val="00853455"/>
    <w:rsid w:val="008534C7"/>
    <w:rsid w:val="00853945"/>
    <w:rsid w:val="00853B29"/>
    <w:rsid w:val="00853CB8"/>
    <w:rsid w:val="008550EC"/>
    <w:rsid w:val="00855125"/>
    <w:rsid w:val="008554D6"/>
    <w:rsid w:val="00855D64"/>
    <w:rsid w:val="0085670F"/>
    <w:rsid w:val="00856A21"/>
    <w:rsid w:val="00856B37"/>
    <w:rsid w:val="00856F2C"/>
    <w:rsid w:val="008574F0"/>
    <w:rsid w:val="00860344"/>
    <w:rsid w:val="008605B9"/>
    <w:rsid w:val="00860C9F"/>
    <w:rsid w:val="0086274E"/>
    <w:rsid w:val="0086282C"/>
    <w:rsid w:val="00862B6A"/>
    <w:rsid w:val="00863152"/>
    <w:rsid w:val="00863FA8"/>
    <w:rsid w:val="00865344"/>
    <w:rsid w:val="00865609"/>
    <w:rsid w:val="00865784"/>
    <w:rsid w:val="0086649C"/>
    <w:rsid w:val="00866516"/>
    <w:rsid w:val="00866D4B"/>
    <w:rsid w:val="00866EE6"/>
    <w:rsid w:val="008677D3"/>
    <w:rsid w:val="00867826"/>
    <w:rsid w:val="00867A82"/>
    <w:rsid w:val="008701E0"/>
    <w:rsid w:val="00870610"/>
    <w:rsid w:val="008707E2"/>
    <w:rsid w:val="00870AE0"/>
    <w:rsid w:val="00870F16"/>
    <w:rsid w:val="00871105"/>
    <w:rsid w:val="00871AE6"/>
    <w:rsid w:val="008724B1"/>
    <w:rsid w:val="008729AB"/>
    <w:rsid w:val="00872B0E"/>
    <w:rsid w:val="00872D9B"/>
    <w:rsid w:val="00873486"/>
    <w:rsid w:val="008741A6"/>
    <w:rsid w:val="00874573"/>
    <w:rsid w:val="008746B0"/>
    <w:rsid w:val="00874BF8"/>
    <w:rsid w:val="0087515D"/>
    <w:rsid w:val="00875845"/>
    <w:rsid w:val="008758A8"/>
    <w:rsid w:val="00875BB7"/>
    <w:rsid w:val="008763F0"/>
    <w:rsid w:val="00877EAC"/>
    <w:rsid w:val="00877ECC"/>
    <w:rsid w:val="0088033A"/>
    <w:rsid w:val="00880C6B"/>
    <w:rsid w:val="00880FDF"/>
    <w:rsid w:val="0088106E"/>
    <w:rsid w:val="00881738"/>
    <w:rsid w:val="00882108"/>
    <w:rsid w:val="00882385"/>
    <w:rsid w:val="00882506"/>
    <w:rsid w:val="008826BB"/>
    <w:rsid w:val="00882F72"/>
    <w:rsid w:val="008833C6"/>
    <w:rsid w:val="00883F74"/>
    <w:rsid w:val="00884470"/>
    <w:rsid w:val="00884551"/>
    <w:rsid w:val="00885972"/>
    <w:rsid w:val="008861DD"/>
    <w:rsid w:val="008862C2"/>
    <w:rsid w:val="008863EA"/>
    <w:rsid w:val="0088778E"/>
    <w:rsid w:val="00887EB5"/>
    <w:rsid w:val="0089007C"/>
    <w:rsid w:val="008906BA"/>
    <w:rsid w:val="008906FF"/>
    <w:rsid w:val="008908FF"/>
    <w:rsid w:val="008909F0"/>
    <w:rsid w:val="00890A2B"/>
    <w:rsid w:val="00891087"/>
    <w:rsid w:val="008913F0"/>
    <w:rsid w:val="00891819"/>
    <w:rsid w:val="0089236D"/>
    <w:rsid w:val="00892A9A"/>
    <w:rsid w:val="00892CEB"/>
    <w:rsid w:val="00893174"/>
    <w:rsid w:val="00893350"/>
    <w:rsid w:val="0089371E"/>
    <w:rsid w:val="00893927"/>
    <w:rsid w:val="00893DBD"/>
    <w:rsid w:val="008940EB"/>
    <w:rsid w:val="008952F5"/>
    <w:rsid w:val="008955E5"/>
    <w:rsid w:val="008957C6"/>
    <w:rsid w:val="00895880"/>
    <w:rsid w:val="00896FF8"/>
    <w:rsid w:val="008979C3"/>
    <w:rsid w:val="008A07B3"/>
    <w:rsid w:val="008A0D42"/>
    <w:rsid w:val="008A176B"/>
    <w:rsid w:val="008A1881"/>
    <w:rsid w:val="008A1BCC"/>
    <w:rsid w:val="008A1E3F"/>
    <w:rsid w:val="008A2534"/>
    <w:rsid w:val="008A28B6"/>
    <w:rsid w:val="008A314C"/>
    <w:rsid w:val="008A3859"/>
    <w:rsid w:val="008A3F38"/>
    <w:rsid w:val="008A4377"/>
    <w:rsid w:val="008A4FEF"/>
    <w:rsid w:val="008A5DC4"/>
    <w:rsid w:val="008B0766"/>
    <w:rsid w:val="008B1175"/>
    <w:rsid w:val="008B18AD"/>
    <w:rsid w:val="008B2072"/>
    <w:rsid w:val="008B29B0"/>
    <w:rsid w:val="008B35BF"/>
    <w:rsid w:val="008B4268"/>
    <w:rsid w:val="008B4EA1"/>
    <w:rsid w:val="008B5108"/>
    <w:rsid w:val="008B53BE"/>
    <w:rsid w:val="008B6CE4"/>
    <w:rsid w:val="008B7141"/>
    <w:rsid w:val="008C080F"/>
    <w:rsid w:val="008C08D3"/>
    <w:rsid w:val="008C0A9D"/>
    <w:rsid w:val="008C1299"/>
    <w:rsid w:val="008C15B9"/>
    <w:rsid w:val="008C3541"/>
    <w:rsid w:val="008C368F"/>
    <w:rsid w:val="008C51B5"/>
    <w:rsid w:val="008C5251"/>
    <w:rsid w:val="008C57B8"/>
    <w:rsid w:val="008C5FB1"/>
    <w:rsid w:val="008C6BFF"/>
    <w:rsid w:val="008D04FA"/>
    <w:rsid w:val="008D24C5"/>
    <w:rsid w:val="008D258D"/>
    <w:rsid w:val="008D2ED4"/>
    <w:rsid w:val="008D3CA6"/>
    <w:rsid w:val="008D3D9C"/>
    <w:rsid w:val="008D4A90"/>
    <w:rsid w:val="008D5001"/>
    <w:rsid w:val="008D5AEF"/>
    <w:rsid w:val="008D5C9C"/>
    <w:rsid w:val="008D7679"/>
    <w:rsid w:val="008E0961"/>
    <w:rsid w:val="008E0C02"/>
    <w:rsid w:val="008E144E"/>
    <w:rsid w:val="008E184C"/>
    <w:rsid w:val="008E1D1A"/>
    <w:rsid w:val="008E2D48"/>
    <w:rsid w:val="008E302F"/>
    <w:rsid w:val="008E31A3"/>
    <w:rsid w:val="008E3795"/>
    <w:rsid w:val="008E3961"/>
    <w:rsid w:val="008E3CFD"/>
    <w:rsid w:val="008E4415"/>
    <w:rsid w:val="008E46ED"/>
    <w:rsid w:val="008E4974"/>
    <w:rsid w:val="008E55B1"/>
    <w:rsid w:val="008E563C"/>
    <w:rsid w:val="008E58AE"/>
    <w:rsid w:val="008E6791"/>
    <w:rsid w:val="008E6C59"/>
    <w:rsid w:val="008E6F30"/>
    <w:rsid w:val="008E72A7"/>
    <w:rsid w:val="008E7B84"/>
    <w:rsid w:val="008F00D8"/>
    <w:rsid w:val="008F02BF"/>
    <w:rsid w:val="008F08F0"/>
    <w:rsid w:val="008F2FE1"/>
    <w:rsid w:val="008F3204"/>
    <w:rsid w:val="008F4678"/>
    <w:rsid w:val="008F5255"/>
    <w:rsid w:val="008F5355"/>
    <w:rsid w:val="008F5F44"/>
    <w:rsid w:val="008F5FBC"/>
    <w:rsid w:val="008F6328"/>
    <w:rsid w:val="008F6A73"/>
    <w:rsid w:val="008F74EA"/>
    <w:rsid w:val="008F7881"/>
    <w:rsid w:val="008F7F40"/>
    <w:rsid w:val="009017F9"/>
    <w:rsid w:val="00901C4C"/>
    <w:rsid w:val="00901CBA"/>
    <w:rsid w:val="00901EDE"/>
    <w:rsid w:val="009021C8"/>
    <w:rsid w:val="009035CF"/>
    <w:rsid w:val="00903B12"/>
    <w:rsid w:val="00904001"/>
    <w:rsid w:val="00904855"/>
    <w:rsid w:val="00904B65"/>
    <w:rsid w:val="00905258"/>
    <w:rsid w:val="009054D8"/>
    <w:rsid w:val="00905A0B"/>
    <w:rsid w:val="00905A7F"/>
    <w:rsid w:val="00906367"/>
    <w:rsid w:val="009068C6"/>
    <w:rsid w:val="00906FEC"/>
    <w:rsid w:val="00907335"/>
    <w:rsid w:val="009075B8"/>
    <w:rsid w:val="00907B67"/>
    <w:rsid w:val="0091026E"/>
    <w:rsid w:val="00910B99"/>
    <w:rsid w:val="00910D21"/>
    <w:rsid w:val="0091153F"/>
    <w:rsid w:val="00911B0D"/>
    <w:rsid w:val="00911B15"/>
    <w:rsid w:val="00911F2D"/>
    <w:rsid w:val="0091457A"/>
    <w:rsid w:val="00914DB5"/>
    <w:rsid w:val="00914DD6"/>
    <w:rsid w:val="009157FC"/>
    <w:rsid w:val="00915AE5"/>
    <w:rsid w:val="009160EB"/>
    <w:rsid w:val="00916485"/>
    <w:rsid w:val="00916E7B"/>
    <w:rsid w:val="00917BC9"/>
    <w:rsid w:val="00917DB3"/>
    <w:rsid w:val="0092003A"/>
    <w:rsid w:val="00921347"/>
    <w:rsid w:val="00921ECD"/>
    <w:rsid w:val="00921F19"/>
    <w:rsid w:val="00922A19"/>
    <w:rsid w:val="00922B60"/>
    <w:rsid w:val="00922C0B"/>
    <w:rsid w:val="00922C99"/>
    <w:rsid w:val="00923465"/>
    <w:rsid w:val="0092357B"/>
    <w:rsid w:val="00924019"/>
    <w:rsid w:val="00924D69"/>
    <w:rsid w:val="0092593B"/>
    <w:rsid w:val="00925B4C"/>
    <w:rsid w:val="00925F8E"/>
    <w:rsid w:val="00926123"/>
    <w:rsid w:val="009269D4"/>
    <w:rsid w:val="00926D72"/>
    <w:rsid w:val="00926FE0"/>
    <w:rsid w:val="0092711D"/>
    <w:rsid w:val="009308BC"/>
    <w:rsid w:val="00930F63"/>
    <w:rsid w:val="00931CBD"/>
    <w:rsid w:val="0093231B"/>
    <w:rsid w:val="009323A0"/>
    <w:rsid w:val="00932B92"/>
    <w:rsid w:val="00934C55"/>
    <w:rsid w:val="00934DFB"/>
    <w:rsid w:val="00935245"/>
    <w:rsid w:val="009354B7"/>
    <w:rsid w:val="009355FC"/>
    <w:rsid w:val="009357A1"/>
    <w:rsid w:val="009368AE"/>
    <w:rsid w:val="00936BFB"/>
    <w:rsid w:val="009374D0"/>
    <w:rsid w:val="009379D3"/>
    <w:rsid w:val="00940198"/>
    <w:rsid w:val="00941949"/>
    <w:rsid w:val="00941ADC"/>
    <w:rsid w:val="00941C3A"/>
    <w:rsid w:val="00941DF5"/>
    <w:rsid w:val="009420D8"/>
    <w:rsid w:val="009425B2"/>
    <w:rsid w:val="00942D68"/>
    <w:rsid w:val="009431D0"/>
    <w:rsid w:val="00943786"/>
    <w:rsid w:val="00943EF6"/>
    <w:rsid w:val="00944A4B"/>
    <w:rsid w:val="009457CE"/>
    <w:rsid w:val="00946ABE"/>
    <w:rsid w:val="00946B7D"/>
    <w:rsid w:val="00947A7D"/>
    <w:rsid w:val="00947B85"/>
    <w:rsid w:val="00950268"/>
    <w:rsid w:val="00950C2F"/>
    <w:rsid w:val="00951584"/>
    <w:rsid w:val="00951AA8"/>
    <w:rsid w:val="00951D1D"/>
    <w:rsid w:val="009520DF"/>
    <w:rsid w:val="00952397"/>
    <w:rsid w:val="00954297"/>
    <w:rsid w:val="009544B6"/>
    <w:rsid w:val="009560B0"/>
    <w:rsid w:val="00956853"/>
    <w:rsid w:val="00957036"/>
    <w:rsid w:val="00957C6A"/>
    <w:rsid w:val="0096153F"/>
    <w:rsid w:val="00961C7B"/>
    <w:rsid w:val="00961CFC"/>
    <w:rsid w:val="00961EB5"/>
    <w:rsid w:val="009628AE"/>
    <w:rsid w:val="0096365A"/>
    <w:rsid w:val="00963F65"/>
    <w:rsid w:val="00964323"/>
    <w:rsid w:val="00964E49"/>
    <w:rsid w:val="00964F80"/>
    <w:rsid w:val="009651AE"/>
    <w:rsid w:val="009652F1"/>
    <w:rsid w:val="0096582F"/>
    <w:rsid w:val="00966356"/>
    <w:rsid w:val="0096699C"/>
    <w:rsid w:val="00966E25"/>
    <w:rsid w:val="00970624"/>
    <w:rsid w:val="00970AA4"/>
    <w:rsid w:val="00970D72"/>
    <w:rsid w:val="0097136D"/>
    <w:rsid w:val="009713F9"/>
    <w:rsid w:val="00971A1D"/>
    <w:rsid w:val="0097213B"/>
    <w:rsid w:val="00972AB3"/>
    <w:rsid w:val="00973A28"/>
    <w:rsid w:val="00973C17"/>
    <w:rsid w:val="00973CF1"/>
    <w:rsid w:val="00973D96"/>
    <w:rsid w:val="00975EC9"/>
    <w:rsid w:val="00976478"/>
    <w:rsid w:val="00976F23"/>
    <w:rsid w:val="00976FEC"/>
    <w:rsid w:val="009773A9"/>
    <w:rsid w:val="0097777C"/>
    <w:rsid w:val="00977939"/>
    <w:rsid w:val="009803BD"/>
    <w:rsid w:val="0098116B"/>
    <w:rsid w:val="009815A3"/>
    <w:rsid w:val="0098168F"/>
    <w:rsid w:val="00981E97"/>
    <w:rsid w:val="009822B9"/>
    <w:rsid w:val="00983179"/>
    <w:rsid w:val="00983211"/>
    <w:rsid w:val="009836D8"/>
    <w:rsid w:val="009837BD"/>
    <w:rsid w:val="00983F2F"/>
    <w:rsid w:val="009842C4"/>
    <w:rsid w:val="00984D69"/>
    <w:rsid w:val="00985B45"/>
    <w:rsid w:val="00985F4A"/>
    <w:rsid w:val="00986188"/>
    <w:rsid w:val="0098667D"/>
    <w:rsid w:val="00987E64"/>
    <w:rsid w:val="009906D1"/>
    <w:rsid w:val="00990B03"/>
    <w:rsid w:val="00990EAF"/>
    <w:rsid w:val="009912AB"/>
    <w:rsid w:val="00991C60"/>
    <w:rsid w:val="00991C98"/>
    <w:rsid w:val="00992614"/>
    <w:rsid w:val="0099283C"/>
    <w:rsid w:val="00992915"/>
    <w:rsid w:val="009932A7"/>
    <w:rsid w:val="009935F5"/>
    <w:rsid w:val="00993E9D"/>
    <w:rsid w:val="00993F30"/>
    <w:rsid w:val="00993F40"/>
    <w:rsid w:val="009949DB"/>
    <w:rsid w:val="00994E19"/>
    <w:rsid w:val="00995363"/>
    <w:rsid w:val="0099581F"/>
    <w:rsid w:val="00995ADE"/>
    <w:rsid w:val="00995C41"/>
    <w:rsid w:val="00995D12"/>
    <w:rsid w:val="00995EC2"/>
    <w:rsid w:val="00996B38"/>
    <w:rsid w:val="009A0203"/>
    <w:rsid w:val="009A12B9"/>
    <w:rsid w:val="009A174E"/>
    <w:rsid w:val="009A1FBD"/>
    <w:rsid w:val="009A21D9"/>
    <w:rsid w:val="009A2445"/>
    <w:rsid w:val="009A31A6"/>
    <w:rsid w:val="009A3806"/>
    <w:rsid w:val="009A3EB4"/>
    <w:rsid w:val="009A41A9"/>
    <w:rsid w:val="009A4293"/>
    <w:rsid w:val="009A473F"/>
    <w:rsid w:val="009A4B3B"/>
    <w:rsid w:val="009A52E4"/>
    <w:rsid w:val="009A5593"/>
    <w:rsid w:val="009A5D0A"/>
    <w:rsid w:val="009A5F26"/>
    <w:rsid w:val="009A7304"/>
    <w:rsid w:val="009A74E8"/>
    <w:rsid w:val="009A78D2"/>
    <w:rsid w:val="009A7ABB"/>
    <w:rsid w:val="009A7CF0"/>
    <w:rsid w:val="009A7D67"/>
    <w:rsid w:val="009B0609"/>
    <w:rsid w:val="009B0EF2"/>
    <w:rsid w:val="009B15C7"/>
    <w:rsid w:val="009B178A"/>
    <w:rsid w:val="009B1BB9"/>
    <w:rsid w:val="009B243E"/>
    <w:rsid w:val="009B2BAD"/>
    <w:rsid w:val="009B383E"/>
    <w:rsid w:val="009B3924"/>
    <w:rsid w:val="009B4D39"/>
    <w:rsid w:val="009B531C"/>
    <w:rsid w:val="009B5FF6"/>
    <w:rsid w:val="009B60FB"/>
    <w:rsid w:val="009B6A7D"/>
    <w:rsid w:val="009B6F46"/>
    <w:rsid w:val="009B7819"/>
    <w:rsid w:val="009B7869"/>
    <w:rsid w:val="009C13AC"/>
    <w:rsid w:val="009C153B"/>
    <w:rsid w:val="009C2069"/>
    <w:rsid w:val="009C22E9"/>
    <w:rsid w:val="009C270E"/>
    <w:rsid w:val="009C2900"/>
    <w:rsid w:val="009C31B4"/>
    <w:rsid w:val="009C3D86"/>
    <w:rsid w:val="009C4359"/>
    <w:rsid w:val="009C44D9"/>
    <w:rsid w:val="009C4633"/>
    <w:rsid w:val="009C4764"/>
    <w:rsid w:val="009C4BD7"/>
    <w:rsid w:val="009C5494"/>
    <w:rsid w:val="009C569C"/>
    <w:rsid w:val="009C5757"/>
    <w:rsid w:val="009C6504"/>
    <w:rsid w:val="009C6986"/>
    <w:rsid w:val="009C6B79"/>
    <w:rsid w:val="009C73EE"/>
    <w:rsid w:val="009C7673"/>
    <w:rsid w:val="009D042A"/>
    <w:rsid w:val="009D1513"/>
    <w:rsid w:val="009D2006"/>
    <w:rsid w:val="009D367E"/>
    <w:rsid w:val="009D3989"/>
    <w:rsid w:val="009D3FB3"/>
    <w:rsid w:val="009D429C"/>
    <w:rsid w:val="009D435A"/>
    <w:rsid w:val="009D4367"/>
    <w:rsid w:val="009D4636"/>
    <w:rsid w:val="009D51F4"/>
    <w:rsid w:val="009D520A"/>
    <w:rsid w:val="009D526A"/>
    <w:rsid w:val="009D5511"/>
    <w:rsid w:val="009D5D6A"/>
    <w:rsid w:val="009D63D8"/>
    <w:rsid w:val="009D6CF4"/>
    <w:rsid w:val="009D7607"/>
    <w:rsid w:val="009D78CA"/>
    <w:rsid w:val="009E022D"/>
    <w:rsid w:val="009E0AA7"/>
    <w:rsid w:val="009E0BAF"/>
    <w:rsid w:val="009E1BD5"/>
    <w:rsid w:val="009E1DE0"/>
    <w:rsid w:val="009E1F5A"/>
    <w:rsid w:val="009E24A4"/>
    <w:rsid w:val="009E25CD"/>
    <w:rsid w:val="009E400C"/>
    <w:rsid w:val="009E492A"/>
    <w:rsid w:val="009E5259"/>
    <w:rsid w:val="009E6644"/>
    <w:rsid w:val="009E6E82"/>
    <w:rsid w:val="009E786E"/>
    <w:rsid w:val="009E7CB9"/>
    <w:rsid w:val="009E7D82"/>
    <w:rsid w:val="009F0A85"/>
    <w:rsid w:val="009F16E7"/>
    <w:rsid w:val="009F17F9"/>
    <w:rsid w:val="009F18CC"/>
    <w:rsid w:val="009F1BDE"/>
    <w:rsid w:val="009F2007"/>
    <w:rsid w:val="009F239A"/>
    <w:rsid w:val="009F28A0"/>
    <w:rsid w:val="009F2AAF"/>
    <w:rsid w:val="009F3FE0"/>
    <w:rsid w:val="009F4056"/>
    <w:rsid w:val="009F4192"/>
    <w:rsid w:val="009F42A9"/>
    <w:rsid w:val="009F469E"/>
    <w:rsid w:val="009F4A43"/>
    <w:rsid w:val="009F5A34"/>
    <w:rsid w:val="009F5C0D"/>
    <w:rsid w:val="009F65C9"/>
    <w:rsid w:val="009F6A1D"/>
    <w:rsid w:val="009F6ECA"/>
    <w:rsid w:val="00A0025C"/>
    <w:rsid w:val="00A00682"/>
    <w:rsid w:val="00A00740"/>
    <w:rsid w:val="00A00A4C"/>
    <w:rsid w:val="00A0103F"/>
    <w:rsid w:val="00A01981"/>
    <w:rsid w:val="00A024AD"/>
    <w:rsid w:val="00A030FC"/>
    <w:rsid w:val="00A047BB"/>
    <w:rsid w:val="00A04823"/>
    <w:rsid w:val="00A048D1"/>
    <w:rsid w:val="00A05301"/>
    <w:rsid w:val="00A0564B"/>
    <w:rsid w:val="00A05A28"/>
    <w:rsid w:val="00A06C56"/>
    <w:rsid w:val="00A070D0"/>
    <w:rsid w:val="00A0748B"/>
    <w:rsid w:val="00A07C81"/>
    <w:rsid w:val="00A101A3"/>
    <w:rsid w:val="00A10A9A"/>
    <w:rsid w:val="00A10E2B"/>
    <w:rsid w:val="00A11547"/>
    <w:rsid w:val="00A12E1D"/>
    <w:rsid w:val="00A1496C"/>
    <w:rsid w:val="00A14AC1"/>
    <w:rsid w:val="00A15224"/>
    <w:rsid w:val="00A152D1"/>
    <w:rsid w:val="00A152D8"/>
    <w:rsid w:val="00A1692D"/>
    <w:rsid w:val="00A17EF0"/>
    <w:rsid w:val="00A2074D"/>
    <w:rsid w:val="00A20D2A"/>
    <w:rsid w:val="00A20E70"/>
    <w:rsid w:val="00A217F2"/>
    <w:rsid w:val="00A22A54"/>
    <w:rsid w:val="00A22BEE"/>
    <w:rsid w:val="00A230C9"/>
    <w:rsid w:val="00A23488"/>
    <w:rsid w:val="00A23FCB"/>
    <w:rsid w:val="00A24038"/>
    <w:rsid w:val="00A24199"/>
    <w:rsid w:val="00A2491A"/>
    <w:rsid w:val="00A25449"/>
    <w:rsid w:val="00A25555"/>
    <w:rsid w:val="00A2559A"/>
    <w:rsid w:val="00A256E3"/>
    <w:rsid w:val="00A26395"/>
    <w:rsid w:val="00A276C8"/>
    <w:rsid w:val="00A304A6"/>
    <w:rsid w:val="00A308C4"/>
    <w:rsid w:val="00A30A90"/>
    <w:rsid w:val="00A30ADF"/>
    <w:rsid w:val="00A32565"/>
    <w:rsid w:val="00A32B40"/>
    <w:rsid w:val="00A34251"/>
    <w:rsid w:val="00A349B2"/>
    <w:rsid w:val="00A3588A"/>
    <w:rsid w:val="00A35891"/>
    <w:rsid w:val="00A35C96"/>
    <w:rsid w:val="00A35D23"/>
    <w:rsid w:val="00A3673D"/>
    <w:rsid w:val="00A36836"/>
    <w:rsid w:val="00A40032"/>
    <w:rsid w:val="00A405CC"/>
    <w:rsid w:val="00A40E89"/>
    <w:rsid w:val="00A40F48"/>
    <w:rsid w:val="00A410B4"/>
    <w:rsid w:val="00A41491"/>
    <w:rsid w:val="00A41EF6"/>
    <w:rsid w:val="00A42293"/>
    <w:rsid w:val="00A42926"/>
    <w:rsid w:val="00A42C3D"/>
    <w:rsid w:val="00A42EB5"/>
    <w:rsid w:val="00A434C9"/>
    <w:rsid w:val="00A43BD0"/>
    <w:rsid w:val="00A43CF8"/>
    <w:rsid w:val="00A4436E"/>
    <w:rsid w:val="00A44457"/>
    <w:rsid w:val="00A4529B"/>
    <w:rsid w:val="00A45E46"/>
    <w:rsid w:val="00A46B24"/>
    <w:rsid w:val="00A478E5"/>
    <w:rsid w:val="00A50A48"/>
    <w:rsid w:val="00A510E8"/>
    <w:rsid w:val="00A51529"/>
    <w:rsid w:val="00A52432"/>
    <w:rsid w:val="00A52B8B"/>
    <w:rsid w:val="00A52BA2"/>
    <w:rsid w:val="00A53CFD"/>
    <w:rsid w:val="00A54674"/>
    <w:rsid w:val="00A547E0"/>
    <w:rsid w:val="00A5496B"/>
    <w:rsid w:val="00A55167"/>
    <w:rsid w:val="00A55286"/>
    <w:rsid w:val="00A5581C"/>
    <w:rsid w:val="00A55AAF"/>
    <w:rsid w:val="00A5762E"/>
    <w:rsid w:val="00A610A0"/>
    <w:rsid w:val="00A6119D"/>
    <w:rsid w:val="00A61DB2"/>
    <w:rsid w:val="00A6205A"/>
    <w:rsid w:val="00A6219B"/>
    <w:rsid w:val="00A62420"/>
    <w:rsid w:val="00A6272A"/>
    <w:rsid w:val="00A62E69"/>
    <w:rsid w:val="00A63CF2"/>
    <w:rsid w:val="00A640F2"/>
    <w:rsid w:val="00A64258"/>
    <w:rsid w:val="00A64F16"/>
    <w:rsid w:val="00A651A5"/>
    <w:rsid w:val="00A65834"/>
    <w:rsid w:val="00A66585"/>
    <w:rsid w:val="00A6671C"/>
    <w:rsid w:val="00A6699F"/>
    <w:rsid w:val="00A66BF9"/>
    <w:rsid w:val="00A67455"/>
    <w:rsid w:val="00A67844"/>
    <w:rsid w:val="00A679B1"/>
    <w:rsid w:val="00A709F7"/>
    <w:rsid w:val="00A70B4A"/>
    <w:rsid w:val="00A70B70"/>
    <w:rsid w:val="00A70B9A"/>
    <w:rsid w:val="00A70E34"/>
    <w:rsid w:val="00A71186"/>
    <w:rsid w:val="00A714DF"/>
    <w:rsid w:val="00A71543"/>
    <w:rsid w:val="00A719EB"/>
    <w:rsid w:val="00A71A83"/>
    <w:rsid w:val="00A72837"/>
    <w:rsid w:val="00A7297C"/>
    <w:rsid w:val="00A72F07"/>
    <w:rsid w:val="00A73139"/>
    <w:rsid w:val="00A73D07"/>
    <w:rsid w:val="00A73D40"/>
    <w:rsid w:val="00A74360"/>
    <w:rsid w:val="00A743A9"/>
    <w:rsid w:val="00A744AF"/>
    <w:rsid w:val="00A74CF5"/>
    <w:rsid w:val="00A74D43"/>
    <w:rsid w:val="00A74EE9"/>
    <w:rsid w:val="00A7505F"/>
    <w:rsid w:val="00A7708F"/>
    <w:rsid w:val="00A7747A"/>
    <w:rsid w:val="00A7750D"/>
    <w:rsid w:val="00A7783D"/>
    <w:rsid w:val="00A82367"/>
    <w:rsid w:val="00A82592"/>
    <w:rsid w:val="00A825F9"/>
    <w:rsid w:val="00A84836"/>
    <w:rsid w:val="00A849A3"/>
    <w:rsid w:val="00A85387"/>
    <w:rsid w:val="00A85FB9"/>
    <w:rsid w:val="00A86350"/>
    <w:rsid w:val="00A869A8"/>
    <w:rsid w:val="00A87976"/>
    <w:rsid w:val="00A87D2C"/>
    <w:rsid w:val="00A87F34"/>
    <w:rsid w:val="00A908F0"/>
    <w:rsid w:val="00A917C8"/>
    <w:rsid w:val="00A92205"/>
    <w:rsid w:val="00A9333F"/>
    <w:rsid w:val="00A9367A"/>
    <w:rsid w:val="00A93B24"/>
    <w:rsid w:val="00A93C03"/>
    <w:rsid w:val="00A93C78"/>
    <w:rsid w:val="00A93E54"/>
    <w:rsid w:val="00A93E70"/>
    <w:rsid w:val="00A94926"/>
    <w:rsid w:val="00A94CAB"/>
    <w:rsid w:val="00A95948"/>
    <w:rsid w:val="00A95E8D"/>
    <w:rsid w:val="00A9603C"/>
    <w:rsid w:val="00A964BA"/>
    <w:rsid w:val="00A96E0E"/>
    <w:rsid w:val="00A96F7C"/>
    <w:rsid w:val="00A97735"/>
    <w:rsid w:val="00A9787F"/>
    <w:rsid w:val="00A9790C"/>
    <w:rsid w:val="00A97ECF"/>
    <w:rsid w:val="00A97FA9"/>
    <w:rsid w:val="00AA00AD"/>
    <w:rsid w:val="00AA10EB"/>
    <w:rsid w:val="00AA1563"/>
    <w:rsid w:val="00AA165D"/>
    <w:rsid w:val="00AA18CB"/>
    <w:rsid w:val="00AA2341"/>
    <w:rsid w:val="00AA24F7"/>
    <w:rsid w:val="00AA2FA2"/>
    <w:rsid w:val="00AA36E1"/>
    <w:rsid w:val="00AA3753"/>
    <w:rsid w:val="00AA46AD"/>
    <w:rsid w:val="00AA48E9"/>
    <w:rsid w:val="00AA5B17"/>
    <w:rsid w:val="00AA6189"/>
    <w:rsid w:val="00AA6475"/>
    <w:rsid w:val="00AA7176"/>
    <w:rsid w:val="00AA71FC"/>
    <w:rsid w:val="00AA788A"/>
    <w:rsid w:val="00AB03D6"/>
    <w:rsid w:val="00AB04A3"/>
    <w:rsid w:val="00AB05A9"/>
    <w:rsid w:val="00AB07A8"/>
    <w:rsid w:val="00AB1D1E"/>
    <w:rsid w:val="00AB27A7"/>
    <w:rsid w:val="00AB2D9C"/>
    <w:rsid w:val="00AB3CFB"/>
    <w:rsid w:val="00AB428A"/>
    <w:rsid w:val="00AB43B0"/>
    <w:rsid w:val="00AB532C"/>
    <w:rsid w:val="00AB6440"/>
    <w:rsid w:val="00AB64D1"/>
    <w:rsid w:val="00AB6AF8"/>
    <w:rsid w:val="00AB720D"/>
    <w:rsid w:val="00AB77FF"/>
    <w:rsid w:val="00AC092E"/>
    <w:rsid w:val="00AC1330"/>
    <w:rsid w:val="00AC16C4"/>
    <w:rsid w:val="00AC38BB"/>
    <w:rsid w:val="00AC51F0"/>
    <w:rsid w:val="00AC541A"/>
    <w:rsid w:val="00AC61DB"/>
    <w:rsid w:val="00AC6447"/>
    <w:rsid w:val="00AC6904"/>
    <w:rsid w:val="00AC7848"/>
    <w:rsid w:val="00AC791F"/>
    <w:rsid w:val="00AC792E"/>
    <w:rsid w:val="00AC7CEF"/>
    <w:rsid w:val="00AC7E2E"/>
    <w:rsid w:val="00AD0063"/>
    <w:rsid w:val="00AD0539"/>
    <w:rsid w:val="00AD0B9D"/>
    <w:rsid w:val="00AD1193"/>
    <w:rsid w:val="00AD3F59"/>
    <w:rsid w:val="00AD4328"/>
    <w:rsid w:val="00AD4A2D"/>
    <w:rsid w:val="00AD4BEE"/>
    <w:rsid w:val="00AD5B37"/>
    <w:rsid w:val="00AD6311"/>
    <w:rsid w:val="00AD6928"/>
    <w:rsid w:val="00AD6EA6"/>
    <w:rsid w:val="00AD7064"/>
    <w:rsid w:val="00AD7284"/>
    <w:rsid w:val="00AD736E"/>
    <w:rsid w:val="00AD7A80"/>
    <w:rsid w:val="00AD7E16"/>
    <w:rsid w:val="00AD7F1F"/>
    <w:rsid w:val="00AD7F51"/>
    <w:rsid w:val="00AE085E"/>
    <w:rsid w:val="00AE1C96"/>
    <w:rsid w:val="00AE218C"/>
    <w:rsid w:val="00AE240D"/>
    <w:rsid w:val="00AE2523"/>
    <w:rsid w:val="00AE3563"/>
    <w:rsid w:val="00AE39C5"/>
    <w:rsid w:val="00AE418F"/>
    <w:rsid w:val="00AE478F"/>
    <w:rsid w:val="00AE4C29"/>
    <w:rsid w:val="00AE6CFA"/>
    <w:rsid w:val="00AE7038"/>
    <w:rsid w:val="00AE7150"/>
    <w:rsid w:val="00AE75F7"/>
    <w:rsid w:val="00AE79F3"/>
    <w:rsid w:val="00AE7B3A"/>
    <w:rsid w:val="00AE7E7D"/>
    <w:rsid w:val="00AF04B9"/>
    <w:rsid w:val="00AF069E"/>
    <w:rsid w:val="00AF150A"/>
    <w:rsid w:val="00AF275D"/>
    <w:rsid w:val="00AF29EA"/>
    <w:rsid w:val="00AF2B8D"/>
    <w:rsid w:val="00AF2EDE"/>
    <w:rsid w:val="00AF3B48"/>
    <w:rsid w:val="00AF3C30"/>
    <w:rsid w:val="00AF3D8D"/>
    <w:rsid w:val="00AF4465"/>
    <w:rsid w:val="00AF6531"/>
    <w:rsid w:val="00AF6A30"/>
    <w:rsid w:val="00AF6B02"/>
    <w:rsid w:val="00AF6F7B"/>
    <w:rsid w:val="00AF7B20"/>
    <w:rsid w:val="00B0040F"/>
    <w:rsid w:val="00B008F9"/>
    <w:rsid w:val="00B00910"/>
    <w:rsid w:val="00B01675"/>
    <w:rsid w:val="00B03190"/>
    <w:rsid w:val="00B031FA"/>
    <w:rsid w:val="00B04647"/>
    <w:rsid w:val="00B04749"/>
    <w:rsid w:val="00B047F1"/>
    <w:rsid w:val="00B04CB1"/>
    <w:rsid w:val="00B04E51"/>
    <w:rsid w:val="00B04FD7"/>
    <w:rsid w:val="00B0500C"/>
    <w:rsid w:val="00B05015"/>
    <w:rsid w:val="00B053A9"/>
    <w:rsid w:val="00B060FC"/>
    <w:rsid w:val="00B06458"/>
    <w:rsid w:val="00B07056"/>
    <w:rsid w:val="00B07B05"/>
    <w:rsid w:val="00B106C2"/>
    <w:rsid w:val="00B10C50"/>
    <w:rsid w:val="00B10F18"/>
    <w:rsid w:val="00B1101B"/>
    <w:rsid w:val="00B11523"/>
    <w:rsid w:val="00B11A2F"/>
    <w:rsid w:val="00B11FE8"/>
    <w:rsid w:val="00B12065"/>
    <w:rsid w:val="00B12182"/>
    <w:rsid w:val="00B12506"/>
    <w:rsid w:val="00B130F8"/>
    <w:rsid w:val="00B138E6"/>
    <w:rsid w:val="00B13C26"/>
    <w:rsid w:val="00B13DBE"/>
    <w:rsid w:val="00B13DF5"/>
    <w:rsid w:val="00B140E9"/>
    <w:rsid w:val="00B141B0"/>
    <w:rsid w:val="00B14C8F"/>
    <w:rsid w:val="00B14D36"/>
    <w:rsid w:val="00B150E5"/>
    <w:rsid w:val="00B1579F"/>
    <w:rsid w:val="00B16343"/>
    <w:rsid w:val="00B16460"/>
    <w:rsid w:val="00B16D3C"/>
    <w:rsid w:val="00B175E9"/>
    <w:rsid w:val="00B17649"/>
    <w:rsid w:val="00B178DC"/>
    <w:rsid w:val="00B207DE"/>
    <w:rsid w:val="00B2104C"/>
    <w:rsid w:val="00B214FA"/>
    <w:rsid w:val="00B2210A"/>
    <w:rsid w:val="00B228A8"/>
    <w:rsid w:val="00B22CAC"/>
    <w:rsid w:val="00B23B5B"/>
    <w:rsid w:val="00B2469A"/>
    <w:rsid w:val="00B24B07"/>
    <w:rsid w:val="00B24FD5"/>
    <w:rsid w:val="00B260F8"/>
    <w:rsid w:val="00B26207"/>
    <w:rsid w:val="00B26E95"/>
    <w:rsid w:val="00B27260"/>
    <w:rsid w:val="00B2740C"/>
    <w:rsid w:val="00B2778A"/>
    <w:rsid w:val="00B3105C"/>
    <w:rsid w:val="00B3106A"/>
    <w:rsid w:val="00B31135"/>
    <w:rsid w:val="00B312ED"/>
    <w:rsid w:val="00B314BC"/>
    <w:rsid w:val="00B31707"/>
    <w:rsid w:val="00B331E8"/>
    <w:rsid w:val="00B33D94"/>
    <w:rsid w:val="00B33FB9"/>
    <w:rsid w:val="00B3401B"/>
    <w:rsid w:val="00B34301"/>
    <w:rsid w:val="00B34FC2"/>
    <w:rsid w:val="00B350DE"/>
    <w:rsid w:val="00B358A7"/>
    <w:rsid w:val="00B359A8"/>
    <w:rsid w:val="00B35B40"/>
    <w:rsid w:val="00B35C02"/>
    <w:rsid w:val="00B367CA"/>
    <w:rsid w:val="00B369F2"/>
    <w:rsid w:val="00B36B1A"/>
    <w:rsid w:val="00B377B3"/>
    <w:rsid w:val="00B37E71"/>
    <w:rsid w:val="00B4004C"/>
    <w:rsid w:val="00B40371"/>
    <w:rsid w:val="00B403FD"/>
    <w:rsid w:val="00B40431"/>
    <w:rsid w:val="00B4046E"/>
    <w:rsid w:val="00B408D0"/>
    <w:rsid w:val="00B40A27"/>
    <w:rsid w:val="00B40DC0"/>
    <w:rsid w:val="00B41C0B"/>
    <w:rsid w:val="00B42C29"/>
    <w:rsid w:val="00B431BE"/>
    <w:rsid w:val="00B43BCB"/>
    <w:rsid w:val="00B441D8"/>
    <w:rsid w:val="00B44CEE"/>
    <w:rsid w:val="00B45F98"/>
    <w:rsid w:val="00B46245"/>
    <w:rsid w:val="00B46AED"/>
    <w:rsid w:val="00B50988"/>
    <w:rsid w:val="00B51242"/>
    <w:rsid w:val="00B51356"/>
    <w:rsid w:val="00B51C9D"/>
    <w:rsid w:val="00B5275F"/>
    <w:rsid w:val="00B53A34"/>
    <w:rsid w:val="00B53A8E"/>
    <w:rsid w:val="00B53E05"/>
    <w:rsid w:val="00B553A7"/>
    <w:rsid w:val="00B56497"/>
    <w:rsid w:val="00B56946"/>
    <w:rsid w:val="00B57900"/>
    <w:rsid w:val="00B6018F"/>
    <w:rsid w:val="00B60668"/>
    <w:rsid w:val="00B606A9"/>
    <w:rsid w:val="00B615D4"/>
    <w:rsid w:val="00B6215D"/>
    <w:rsid w:val="00B627BA"/>
    <w:rsid w:val="00B62B2B"/>
    <w:rsid w:val="00B62B55"/>
    <w:rsid w:val="00B62CCF"/>
    <w:rsid w:val="00B62FAA"/>
    <w:rsid w:val="00B631C6"/>
    <w:rsid w:val="00B634F5"/>
    <w:rsid w:val="00B63A19"/>
    <w:rsid w:val="00B63AAD"/>
    <w:rsid w:val="00B64E97"/>
    <w:rsid w:val="00B671E1"/>
    <w:rsid w:val="00B67769"/>
    <w:rsid w:val="00B701A8"/>
    <w:rsid w:val="00B70477"/>
    <w:rsid w:val="00B70627"/>
    <w:rsid w:val="00B70821"/>
    <w:rsid w:val="00B70996"/>
    <w:rsid w:val="00B7156C"/>
    <w:rsid w:val="00B718EC"/>
    <w:rsid w:val="00B72B57"/>
    <w:rsid w:val="00B72F59"/>
    <w:rsid w:val="00B732E9"/>
    <w:rsid w:val="00B73F88"/>
    <w:rsid w:val="00B74379"/>
    <w:rsid w:val="00B75BE6"/>
    <w:rsid w:val="00B76A28"/>
    <w:rsid w:val="00B76FD6"/>
    <w:rsid w:val="00B7711B"/>
    <w:rsid w:val="00B7742A"/>
    <w:rsid w:val="00B775B8"/>
    <w:rsid w:val="00B77FAA"/>
    <w:rsid w:val="00B80BBD"/>
    <w:rsid w:val="00B81055"/>
    <w:rsid w:val="00B8114F"/>
    <w:rsid w:val="00B8131C"/>
    <w:rsid w:val="00B8156D"/>
    <w:rsid w:val="00B8195E"/>
    <w:rsid w:val="00B82050"/>
    <w:rsid w:val="00B82505"/>
    <w:rsid w:val="00B829A5"/>
    <w:rsid w:val="00B82DE2"/>
    <w:rsid w:val="00B830E5"/>
    <w:rsid w:val="00B83157"/>
    <w:rsid w:val="00B83F0F"/>
    <w:rsid w:val="00B842EA"/>
    <w:rsid w:val="00B85D07"/>
    <w:rsid w:val="00B85F9F"/>
    <w:rsid w:val="00B860C8"/>
    <w:rsid w:val="00B86199"/>
    <w:rsid w:val="00B863FF"/>
    <w:rsid w:val="00B867A2"/>
    <w:rsid w:val="00B86956"/>
    <w:rsid w:val="00B86D19"/>
    <w:rsid w:val="00B876B0"/>
    <w:rsid w:val="00B8770A"/>
    <w:rsid w:val="00B87D78"/>
    <w:rsid w:val="00B908CD"/>
    <w:rsid w:val="00B910BA"/>
    <w:rsid w:val="00B9178A"/>
    <w:rsid w:val="00B919A4"/>
    <w:rsid w:val="00B921B1"/>
    <w:rsid w:val="00B92620"/>
    <w:rsid w:val="00B9279F"/>
    <w:rsid w:val="00B92C17"/>
    <w:rsid w:val="00B937FD"/>
    <w:rsid w:val="00B938EE"/>
    <w:rsid w:val="00B93F0A"/>
    <w:rsid w:val="00B9427D"/>
    <w:rsid w:val="00B94778"/>
    <w:rsid w:val="00B94FDA"/>
    <w:rsid w:val="00B95178"/>
    <w:rsid w:val="00B951CB"/>
    <w:rsid w:val="00B95830"/>
    <w:rsid w:val="00B95959"/>
    <w:rsid w:val="00B9682A"/>
    <w:rsid w:val="00B97BEE"/>
    <w:rsid w:val="00BA005E"/>
    <w:rsid w:val="00BA00F8"/>
    <w:rsid w:val="00BA02BB"/>
    <w:rsid w:val="00BA0456"/>
    <w:rsid w:val="00BA0504"/>
    <w:rsid w:val="00BA0CEC"/>
    <w:rsid w:val="00BA1DE7"/>
    <w:rsid w:val="00BA2155"/>
    <w:rsid w:val="00BA223A"/>
    <w:rsid w:val="00BA3090"/>
    <w:rsid w:val="00BA3483"/>
    <w:rsid w:val="00BA4640"/>
    <w:rsid w:val="00BA565C"/>
    <w:rsid w:val="00BA58AC"/>
    <w:rsid w:val="00BA64F1"/>
    <w:rsid w:val="00BA669F"/>
    <w:rsid w:val="00BA68A8"/>
    <w:rsid w:val="00BA73F9"/>
    <w:rsid w:val="00BA7B1A"/>
    <w:rsid w:val="00BA7DE9"/>
    <w:rsid w:val="00BB059A"/>
    <w:rsid w:val="00BB0C8D"/>
    <w:rsid w:val="00BB19AA"/>
    <w:rsid w:val="00BB1E40"/>
    <w:rsid w:val="00BB23A1"/>
    <w:rsid w:val="00BB24DF"/>
    <w:rsid w:val="00BB2BF3"/>
    <w:rsid w:val="00BB35BA"/>
    <w:rsid w:val="00BB44D3"/>
    <w:rsid w:val="00BB4C54"/>
    <w:rsid w:val="00BB4C99"/>
    <w:rsid w:val="00BB57A9"/>
    <w:rsid w:val="00BB5AAB"/>
    <w:rsid w:val="00BB5B2F"/>
    <w:rsid w:val="00BB5C25"/>
    <w:rsid w:val="00BB652B"/>
    <w:rsid w:val="00BB6B63"/>
    <w:rsid w:val="00BC004E"/>
    <w:rsid w:val="00BC1D1C"/>
    <w:rsid w:val="00BC1FA1"/>
    <w:rsid w:val="00BC1FD6"/>
    <w:rsid w:val="00BC2A46"/>
    <w:rsid w:val="00BC44EA"/>
    <w:rsid w:val="00BC4728"/>
    <w:rsid w:val="00BC612B"/>
    <w:rsid w:val="00BC61AF"/>
    <w:rsid w:val="00BC62E9"/>
    <w:rsid w:val="00BC638A"/>
    <w:rsid w:val="00BC66D0"/>
    <w:rsid w:val="00BD0DC2"/>
    <w:rsid w:val="00BD0F6A"/>
    <w:rsid w:val="00BD1DEB"/>
    <w:rsid w:val="00BD2DB6"/>
    <w:rsid w:val="00BD477A"/>
    <w:rsid w:val="00BD567C"/>
    <w:rsid w:val="00BD6FFC"/>
    <w:rsid w:val="00BD7B29"/>
    <w:rsid w:val="00BD7C9E"/>
    <w:rsid w:val="00BD7E5F"/>
    <w:rsid w:val="00BE0194"/>
    <w:rsid w:val="00BE03A2"/>
    <w:rsid w:val="00BE0C64"/>
    <w:rsid w:val="00BE2017"/>
    <w:rsid w:val="00BE208C"/>
    <w:rsid w:val="00BE217A"/>
    <w:rsid w:val="00BE24B3"/>
    <w:rsid w:val="00BE2989"/>
    <w:rsid w:val="00BE417E"/>
    <w:rsid w:val="00BE49C7"/>
    <w:rsid w:val="00BE4F87"/>
    <w:rsid w:val="00BE527D"/>
    <w:rsid w:val="00BE5379"/>
    <w:rsid w:val="00BE5822"/>
    <w:rsid w:val="00BE5CD7"/>
    <w:rsid w:val="00BE5EF0"/>
    <w:rsid w:val="00BE6711"/>
    <w:rsid w:val="00BE6959"/>
    <w:rsid w:val="00BE6A14"/>
    <w:rsid w:val="00BF045C"/>
    <w:rsid w:val="00BF0568"/>
    <w:rsid w:val="00BF0CC8"/>
    <w:rsid w:val="00BF173C"/>
    <w:rsid w:val="00BF1797"/>
    <w:rsid w:val="00BF198C"/>
    <w:rsid w:val="00BF2B9D"/>
    <w:rsid w:val="00BF2FBE"/>
    <w:rsid w:val="00BF398F"/>
    <w:rsid w:val="00BF3A7E"/>
    <w:rsid w:val="00BF3EE7"/>
    <w:rsid w:val="00BF4331"/>
    <w:rsid w:val="00BF447A"/>
    <w:rsid w:val="00BF474C"/>
    <w:rsid w:val="00BF50A5"/>
    <w:rsid w:val="00BF5488"/>
    <w:rsid w:val="00BF5521"/>
    <w:rsid w:val="00BF562E"/>
    <w:rsid w:val="00BF58AD"/>
    <w:rsid w:val="00BF5EA6"/>
    <w:rsid w:val="00BF754B"/>
    <w:rsid w:val="00BF7EDC"/>
    <w:rsid w:val="00C00276"/>
    <w:rsid w:val="00C0088E"/>
    <w:rsid w:val="00C00F1A"/>
    <w:rsid w:val="00C01189"/>
    <w:rsid w:val="00C024EE"/>
    <w:rsid w:val="00C02563"/>
    <w:rsid w:val="00C02966"/>
    <w:rsid w:val="00C03397"/>
    <w:rsid w:val="00C03A02"/>
    <w:rsid w:val="00C04033"/>
    <w:rsid w:val="00C04192"/>
    <w:rsid w:val="00C0598A"/>
    <w:rsid w:val="00C05BAA"/>
    <w:rsid w:val="00C05F9C"/>
    <w:rsid w:val="00C06329"/>
    <w:rsid w:val="00C0632C"/>
    <w:rsid w:val="00C06B4D"/>
    <w:rsid w:val="00C07FA6"/>
    <w:rsid w:val="00C10742"/>
    <w:rsid w:val="00C10A3D"/>
    <w:rsid w:val="00C10B15"/>
    <w:rsid w:val="00C10CCF"/>
    <w:rsid w:val="00C119A6"/>
    <w:rsid w:val="00C11C68"/>
    <w:rsid w:val="00C134DD"/>
    <w:rsid w:val="00C13721"/>
    <w:rsid w:val="00C137EF"/>
    <w:rsid w:val="00C13B0F"/>
    <w:rsid w:val="00C14050"/>
    <w:rsid w:val="00C14379"/>
    <w:rsid w:val="00C14426"/>
    <w:rsid w:val="00C144A7"/>
    <w:rsid w:val="00C152B3"/>
    <w:rsid w:val="00C1544A"/>
    <w:rsid w:val="00C154C0"/>
    <w:rsid w:val="00C16158"/>
    <w:rsid w:val="00C1637B"/>
    <w:rsid w:val="00C163BA"/>
    <w:rsid w:val="00C1678F"/>
    <w:rsid w:val="00C204A1"/>
    <w:rsid w:val="00C2187C"/>
    <w:rsid w:val="00C21D01"/>
    <w:rsid w:val="00C22258"/>
    <w:rsid w:val="00C226FA"/>
    <w:rsid w:val="00C22ACF"/>
    <w:rsid w:val="00C2365B"/>
    <w:rsid w:val="00C23686"/>
    <w:rsid w:val="00C23847"/>
    <w:rsid w:val="00C23E72"/>
    <w:rsid w:val="00C24B13"/>
    <w:rsid w:val="00C24F8D"/>
    <w:rsid w:val="00C25464"/>
    <w:rsid w:val="00C25C31"/>
    <w:rsid w:val="00C268E8"/>
    <w:rsid w:val="00C27054"/>
    <w:rsid w:val="00C27476"/>
    <w:rsid w:val="00C3130A"/>
    <w:rsid w:val="00C320EC"/>
    <w:rsid w:val="00C33013"/>
    <w:rsid w:val="00C336F0"/>
    <w:rsid w:val="00C33BBF"/>
    <w:rsid w:val="00C33C1E"/>
    <w:rsid w:val="00C3413D"/>
    <w:rsid w:val="00C348F8"/>
    <w:rsid w:val="00C34D25"/>
    <w:rsid w:val="00C35477"/>
    <w:rsid w:val="00C35A8B"/>
    <w:rsid w:val="00C35F0D"/>
    <w:rsid w:val="00C3643D"/>
    <w:rsid w:val="00C36A81"/>
    <w:rsid w:val="00C36D04"/>
    <w:rsid w:val="00C3707B"/>
    <w:rsid w:val="00C373F7"/>
    <w:rsid w:val="00C37999"/>
    <w:rsid w:val="00C40049"/>
    <w:rsid w:val="00C4014A"/>
    <w:rsid w:val="00C40472"/>
    <w:rsid w:val="00C408F4"/>
    <w:rsid w:val="00C40936"/>
    <w:rsid w:val="00C40B4D"/>
    <w:rsid w:val="00C41458"/>
    <w:rsid w:val="00C41A05"/>
    <w:rsid w:val="00C41B77"/>
    <w:rsid w:val="00C41C4A"/>
    <w:rsid w:val="00C4232B"/>
    <w:rsid w:val="00C43525"/>
    <w:rsid w:val="00C43F79"/>
    <w:rsid w:val="00C4478B"/>
    <w:rsid w:val="00C44BA6"/>
    <w:rsid w:val="00C45377"/>
    <w:rsid w:val="00C454B9"/>
    <w:rsid w:val="00C45A8D"/>
    <w:rsid w:val="00C46022"/>
    <w:rsid w:val="00C460C2"/>
    <w:rsid w:val="00C46858"/>
    <w:rsid w:val="00C46BE6"/>
    <w:rsid w:val="00C472C8"/>
    <w:rsid w:val="00C4773F"/>
    <w:rsid w:val="00C47CD9"/>
    <w:rsid w:val="00C5013D"/>
    <w:rsid w:val="00C501D1"/>
    <w:rsid w:val="00C5020D"/>
    <w:rsid w:val="00C50338"/>
    <w:rsid w:val="00C50438"/>
    <w:rsid w:val="00C5079F"/>
    <w:rsid w:val="00C50892"/>
    <w:rsid w:val="00C50ABE"/>
    <w:rsid w:val="00C51FE9"/>
    <w:rsid w:val="00C521BF"/>
    <w:rsid w:val="00C52F59"/>
    <w:rsid w:val="00C5301F"/>
    <w:rsid w:val="00C53C1D"/>
    <w:rsid w:val="00C53C62"/>
    <w:rsid w:val="00C5436D"/>
    <w:rsid w:val="00C56719"/>
    <w:rsid w:val="00C604A6"/>
    <w:rsid w:val="00C6059B"/>
    <w:rsid w:val="00C60762"/>
    <w:rsid w:val="00C623C9"/>
    <w:rsid w:val="00C629BA"/>
    <w:rsid w:val="00C63261"/>
    <w:rsid w:val="00C6498D"/>
    <w:rsid w:val="00C65352"/>
    <w:rsid w:val="00C65628"/>
    <w:rsid w:val="00C6563B"/>
    <w:rsid w:val="00C65860"/>
    <w:rsid w:val="00C6593A"/>
    <w:rsid w:val="00C66243"/>
    <w:rsid w:val="00C662D6"/>
    <w:rsid w:val="00C6685F"/>
    <w:rsid w:val="00C67365"/>
    <w:rsid w:val="00C677EC"/>
    <w:rsid w:val="00C70029"/>
    <w:rsid w:val="00C703B6"/>
    <w:rsid w:val="00C704AC"/>
    <w:rsid w:val="00C710BC"/>
    <w:rsid w:val="00C711C2"/>
    <w:rsid w:val="00C71646"/>
    <w:rsid w:val="00C729B6"/>
    <w:rsid w:val="00C72A1C"/>
    <w:rsid w:val="00C73521"/>
    <w:rsid w:val="00C735EE"/>
    <w:rsid w:val="00C739A3"/>
    <w:rsid w:val="00C73A35"/>
    <w:rsid w:val="00C74128"/>
    <w:rsid w:val="00C7477F"/>
    <w:rsid w:val="00C74CDC"/>
    <w:rsid w:val="00C75181"/>
    <w:rsid w:val="00C75AAF"/>
    <w:rsid w:val="00C75EA2"/>
    <w:rsid w:val="00C778EA"/>
    <w:rsid w:val="00C81476"/>
    <w:rsid w:val="00C81A76"/>
    <w:rsid w:val="00C81E09"/>
    <w:rsid w:val="00C81E65"/>
    <w:rsid w:val="00C81EBB"/>
    <w:rsid w:val="00C82E24"/>
    <w:rsid w:val="00C83111"/>
    <w:rsid w:val="00C831BF"/>
    <w:rsid w:val="00C83EED"/>
    <w:rsid w:val="00C84DD6"/>
    <w:rsid w:val="00C862F2"/>
    <w:rsid w:val="00C876A8"/>
    <w:rsid w:val="00C90968"/>
    <w:rsid w:val="00C90A50"/>
    <w:rsid w:val="00C90C86"/>
    <w:rsid w:val="00C90D20"/>
    <w:rsid w:val="00C9114C"/>
    <w:rsid w:val="00C916B6"/>
    <w:rsid w:val="00C917E3"/>
    <w:rsid w:val="00C91F53"/>
    <w:rsid w:val="00C9275A"/>
    <w:rsid w:val="00C92AA3"/>
    <w:rsid w:val="00C92CF6"/>
    <w:rsid w:val="00C93373"/>
    <w:rsid w:val="00C95572"/>
    <w:rsid w:val="00C957D9"/>
    <w:rsid w:val="00C96CA5"/>
    <w:rsid w:val="00C97174"/>
    <w:rsid w:val="00C9787D"/>
    <w:rsid w:val="00CA0030"/>
    <w:rsid w:val="00CA03CB"/>
    <w:rsid w:val="00CA043A"/>
    <w:rsid w:val="00CA1703"/>
    <w:rsid w:val="00CA1777"/>
    <w:rsid w:val="00CA1F9E"/>
    <w:rsid w:val="00CA2C97"/>
    <w:rsid w:val="00CA4141"/>
    <w:rsid w:val="00CA478E"/>
    <w:rsid w:val="00CA51A8"/>
    <w:rsid w:val="00CA556D"/>
    <w:rsid w:val="00CA5A06"/>
    <w:rsid w:val="00CA6FDA"/>
    <w:rsid w:val="00CA713F"/>
    <w:rsid w:val="00CA7390"/>
    <w:rsid w:val="00CB05B1"/>
    <w:rsid w:val="00CB0815"/>
    <w:rsid w:val="00CB0B8B"/>
    <w:rsid w:val="00CB0FFE"/>
    <w:rsid w:val="00CB1210"/>
    <w:rsid w:val="00CB1268"/>
    <w:rsid w:val="00CB1398"/>
    <w:rsid w:val="00CB1805"/>
    <w:rsid w:val="00CB2747"/>
    <w:rsid w:val="00CB2C48"/>
    <w:rsid w:val="00CB2CF2"/>
    <w:rsid w:val="00CB30A3"/>
    <w:rsid w:val="00CB3A4B"/>
    <w:rsid w:val="00CB3BD4"/>
    <w:rsid w:val="00CB3FA0"/>
    <w:rsid w:val="00CB4481"/>
    <w:rsid w:val="00CB4C2D"/>
    <w:rsid w:val="00CB5003"/>
    <w:rsid w:val="00CB5EA2"/>
    <w:rsid w:val="00CB5ECB"/>
    <w:rsid w:val="00CB6768"/>
    <w:rsid w:val="00CB676B"/>
    <w:rsid w:val="00CB67B1"/>
    <w:rsid w:val="00CB6B66"/>
    <w:rsid w:val="00CB6D4A"/>
    <w:rsid w:val="00CB7C00"/>
    <w:rsid w:val="00CB7CEF"/>
    <w:rsid w:val="00CC03C1"/>
    <w:rsid w:val="00CC048B"/>
    <w:rsid w:val="00CC0818"/>
    <w:rsid w:val="00CC1A05"/>
    <w:rsid w:val="00CC1A32"/>
    <w:rsid w:val="00CC410C"/>
    <w:rsid w:val="00CC4633"/>
    <w:rsid w:val="00CC572D"/>
    <w:rsid w:val="00CC5734"/>
    <w:rsid w:val="00CC59D7"/>
    <w:rsid w:val="00CC60B3"/>
    <w:rsid w:val="00CC645C"/>
    <w:rsid w:val="00CC690A"/>
    <w:rsid w:val="00CC69BA"/>
    <w:rsid w:val="00CC78C1"/>
    <w:rsid w:val="00CD031C"/>
    <w:rsid w:val="00CD0C26"/>
    <w:rsid w:val="00CD229A"/>
    <w:rsid w:val="00CD23ED"/>
    <w:rsid w:val="00CD23F4"/>
    <w:rsid w:val="00CD246D"/>
    <w:rsid w:val="00CD27E4"/>
    <w:rsid w:val="00CD28F7"/>
    <w:rsid w:val="00CD339F"/>
    <w:rsid w:val="00CD37F7"/>
    <w:rsid w:val="00CD44FB"/>
    <w:rsid w:val="00CD4B49"/>
    <w:rsid w:val="00CD5098"/>
    <w:rsid w:val="00CD54C4"/>
    <w:rsid w:val="00CD5BC5"/>
    <w:rsid w:val="00CD5D2E"/>
    <w:rsid w:val="00CD5F1D"/>
    <w:rsid w:val="00CD615D"/>
    <w:rsid w:val="00CD6838"/>
    <w:rsid w:val="00CD6AA4"/>
    <w:rsid w:val="00CD6F6F"/>
    <w:rsid w:val="00CD7AD4"/>
    <w:rsid w:val="00CE0B1C"/>
    <w:rsid w:val="00CE1DAA"/>
    <w:rsid w:val="00CE214C"/>
    <w:rsid w:val="00CE214D"/>
    <w:rsid w:val="00CE263A"/>
    <w:rsid w:val="00CE317C"/>
    <w:rsid w:val="00CE373E"/>
    <w:rsid w:val="00CE388E"/>
    <w:rsid w:val="00CE39E8"/>
    <w:rsid w:val="00CE43B7"/>
    <w:rsid w:val="00CE4435"/>
    <w:rsid w:val="00CE4685"/>
    <w:rsid w:val="00CE4942"/>
    <w:rsid w:val="00CE4D16"/>
    <w:rsid w:val="00CE4D3D"/>
    <w:rsid w:val="00CE5154"/>
    <w:rsid w:val="00CE538B"/>
    <w:rsid w:val="00CE53B5"/>
    <w:rsid w:val="00CE6CD5"/>
    <w:rsid w:val="00CE7673"/>
    <w:rsid w:val="00CE7FCF"/>
    <w:rsid w:val="00CF009A"/>
    <w:rsid w:val="00CF015B"/>
    <w:rsid w:val="00CF1477"/>
    <w:rsid w:val="00CF1A21"/>
    <w:rsid w:val="00CF1B80"/>
    <w:rsid w:val="00CF1F57"/>
    <w:rsid w:val="00CF23AF"/>
    <w:rsid w:val="00CF2915"/>
    <w:rsid w:val="00CF3017"/>
    <w:rsid w:val="00CF3064"/>
    <w:rsid w:val="00CF4AD3"/>
    <w:rsid w:val="00CF4C40"/>
    <w:rsid w:val="00CF50A7"/>
    <w:rsid w:val="00CF5AB1"/>
    <w:rsid w:val="00CF617F"/>
    <w:rsid w:val="00CF6B3C"/>
    <w:rsid w:val="00CF6E04"/>
    <w:rsid w:val="00CF703E"/>
    <w:rsid w:val="00D010CC"/>
    <w:rsid w:val="00D01270"/>
    <w:rsid w:val="00D017BE"/>
    <w:rsid w:val="00D01858"/>
    <w:rsid w:val="00D01871"/>
    <w:rsid w:val="00D018F1"/>
    <w:rsid w:val="00D01F52"/>
    <w:rsid w:val="00D0313B"/>
    <w:rsid w:val="00D04193"/>
    <w:rsid w:val="00D045A1"/>
    <w:rsid w:val="00D0565B"/>
    <w:rsid w:val="00D05C1A"/>
    <w:rsid w:val="00D05D30"/>
    <w:rsid w:val="00D0601A"/>
    <w:rsid w:val="00D10089"/>
    <w:rsid w:val="00D101CC"/>
    <w:rsid w:val="00D1025D"/>
    <w:rsid w:val="00D117B5"/>
    <w:rsid w:val="00D126B3"/>
    <w:rsid w:val="00D128B1"/>
    <w:rsid w:val="00D1367F"/>
    <w:rsid w:val="00D1455F"/>
    <w:rsid w:val="00D14E7B"/>
    <w:rsid w:val="00D15D5F"/>
    <w:rsid w:val="00D15E9B"/>
    <w:rsid w:val="00D1663D"/>
    <w:rsid w:val="00D168BE"/>
    <w:rsid w:val="00D1700F"/>
    <w:rsid w:val="00D17332"/>
    <w:rsid w:val="00D17D58"/>
    <w:rsid w:val="00D17E22"/>
    <w:rsid w:val="00D20EFC"/>
    <w:rsid w:val="00D20F29"/>
    <w:rsid w:val="00D22373"/>
    <w:rsid w:val="00D224B2"/>
    <w:rsid w:val="00D22D20"/>
    <w:rsid w:val="00D23B50"/>
    <w:rsid w:val="00D24087"/>
    <w:rsid w:val="00D240B4"/>
    <w:rsid w:val="00D24E96"/>
    <w:rsid w:val="00D24F52"/>
    <w:rsid w:val="00D25C06"/>
    <w:rsid w:val="00D25C87"/>
    <w:rsid w:val="00D25E7E"/>
    <w:rsid w:val="00D25F2D"/>
    <w:rsid w:val="00D26C15"/>
    <w:rsid w:val="00D26DEF"/>
    <w:rsid w:val="00D27E7C"/>
    <w:rsid w:val="00D302D4"/>
    <w:rsid w:val="00D30315"/>
    <w:rsid w:val="00D30ED4"/>
    <w:rsid w:val="00D314C3"/>
    <w:rsid w:val="00D31A60"/>
    <w:rsid w:val="00D31BD8"/>
    <w:rsid w:val="00D320AB"/>
    <w:rsid w:val="00D320B2"/>
    <w:rsid w:val="00D321C8"/>
    <w:rsid w:val="00D3288C"/>
    <w:rsid w:val="00D32DBB"/>
    <w:rsid w:val="00D32E71"/>
    <w:rsid w:val="00D33384"/>
    <w:rsid w:val="00D34315"/>
    <w:rsid w:val="00D343CE"/>
    <w:rsid w:val="00D34A67"/>
    <w:rsid w:val="00D35299"/>
    <w:rsid w:val="00D3572F"/>
    <w:rsid w:val="00D359E1"/>
    <w:rsid w:val="00D372F2"/>
    <w:rsid w:val="00D37560"/>
    <w:rsid w:val="00D37F6A"/>
    <w:rsid w:val="00D4021D"/>
    <w:rsid w:val="00D4071E"/>
    <w:rsid w:val="00D419F4"/>
    <w:rsid w:val="00D422CC"/>
    <w:rsid w:val="00D43275"/>
    <w:rsid w:val="00D436D4"/>
    <w:rsid w:val="00D436FB"/>
    <w:rsid w:val="00D44746"/>
    <w:rsid w:val="00D44BB7"/>
    <w:rsid w:val="00D44D1E"/>
    <w:rsid w:val="00D44D57"/>
    <w:rsid w:val="00D45223"/>
    <w:rsid w:val="00D4589E"/>
    <w:rsid w:val="00D461DD"/>
    <w:rsid w:val="00D4636E"/>
    <w:rsid w:val="00D463C0"/>
    <w:rsid w:val="00D463CE"/>
    <w:rsid w:val="00D473A1"/>
    <w:rsid w:val="00D47908"/>
    <w:rsid w:val="00D47B87"/>
    <w:rsid w:val="00D504FD"/>
    <w:rsid w:val="00D50E63"/>
    <w:rsid w:val="00D51755"/>
    <w:rsid w:val="00D520C3"/>
    <w:rsid w:val="00D527B7"/>
    <w:rsid w:val="00D52DC2"/>
    <w:rsid w:val="00D53830"/>
    <w:rsid w:val="00D5436B"/>
    <w:rsid w:val="00D547FD"/>
    <w:rsid w:val="00D54FAB"/>
    <w:rsid w:val="00D559B1"/>
    <w:rsid w:val="00D56C2B"/>
    <w:rsid w:val="00D5772E"/>
    <w:rsid w:val="00D57D5B"/>
    <w:rsid w:val="00D602D3"/>
    <w:rsid w:val="00D6108C"/>
    <w:rsid w:val="00D61125"/>
    <w:rsid w:val="00D614CC"/>
    <w:rsid w:val="00D61CDF"/>
    <w:rsid w:val="00D61D45"/>
    <w:rsid w:val="00D62247"/>
    <w:rsid w:val="00D6240F"/>
    <w:rsid w:val="00D62430"/>
    <w:rsid w:val="00D63684"/>
    <w:rsid w:val="00D64A31"/>
    <w:rsid w:val="00D64B8C"/>
    <w:rsid w:val="00D65A61"/>
    <w:rsid w:val="00D66594"/>
    <w:rsid w:val="00D6663F"/>
    <w:rsid w:val="00D671A2"/>
    <w:rsid w:val="00D67666"/>
    <w:rsid w:val="00D7002F"/>
    <w:rsid w:val="00D70EF6"/>
    <w:rsid w:val="00D71238"/>
    <w:rsid w:val="00D717A7"/>
    <w:rsid w:val="00D719CF"/>
    <w:rsid w:val="00D72301"/>
    <w:rsid w:val="00D728E8"/>
    <w:rsid w:val="00D72E27"/>
    <w:rsid w:val="00D73158"/>
    <w:rsid w:val="00D73322"/>
    <w:rsid w:val="00D7460A"/>
    <w:rsid w:val="00D74883"/>
    <w:rsid w:val="00D74EA5"/>
    <w:rsid w:val="00D75CF5"/>
    <w:rsid w:val="00D75FFF"/>
    <w:rsid w:val="00D76070"/>
    <w:rsid w:val="00D7677B"/>
    <w:rsid w:val="00D77D9E"/>
    <w:rsid w:val="00D800B5"/>
    <w:rsid w:val="00D80834"/>
    <w:rsid w:val="00D80FFC"/>
    <w:rsid w:val="00D811C2"/>
    <w:rsid w:val="00D8257A"/>
    <w:rsid w:val="00D829C4"/>
    <w:rsid w:val="00D82E25"/>
    <w:rsid w:val="00D835BF"/>
    <w:rsid w:val="00D84683"/>
    <w:rsid w:val="00D8655B"/>
    <w:rsid w:val="00D86612"/>
    <w:rsid w:val="00D87F62"/>
    <w:rsid w:val="00D9071B"/>
    <w:rsid w:val="00D90A4A"/>
    <w:rsid w:val="00D90CCB"/>
    <w:rsid w:val="00D91A55"/>
    <w:rsid w:val="00D9221D"/>
    <w:rsid w:val="00D925A0"/>
    <w:rsid w:val="00D927FE"/>
    <w:rsid w:val="00D93C7D"/>
    <w:rsid w:val="00D94190"/>
    <w:rsid w:val="00D946D6"/>
    <w:rsid w:val="00D94BE8"/>
    <w:rsid w:val="00D954E3"/>
    <w:rsid w:val="00D95D69"/>
    <w:rsid w:val="00D96E22"/>
    <w:rsid w:val="00DA0747"/>
    <w:rsid w:val="00DA0CA2"/>
    <w:rsid w:val="00DA1252"/>
    <w:rsid w:val="00DA1AF5"/>
    <w:rsid w:val="00DA1B58"/>
    <w:rsid w:val="00DA2621"/>
    <w:rsid w:val="00DA2FB9"/>
    <w:rsid w:val="00DA3C90"/>
    <w:rsid w:val="00DA436B"/>
    <w:rsid w:val="00DA4AB3"/>
    <w:rsid w:val="00DA4C63"/>
    <w:rsid w:val="00DA508A"/>
    <w:rsid w:val="00DA51D4"/>
    <w:rsid w:val="00DA52A3"/>
    <w:rsid w:val="00DA5589"/>
    <w:rsid w:val="00DA5682"/>
    <w:rsid w:val="00DA5E63"/>
    <w:rsid w:val="00DA5E92"/>
    <w:rsid w:val="00DA64B5"/>
    <w:rsid w:val="00DA6B52"/>
    <w:rsid w:val="00DA6E2E"/>
    <w:rsid w:val="00DA78B8"/>
    <w:rsid w:val="00DA7EE1"/>
    <w:rsid w:val="00DB0D21"/>
    <w:rsid w:val="00DB137F"/>
    <w:rsid w:val="00DB197D"/>
    <w:rsid w:val="00DB26D4"/>
    <w:rsid w:val="00DB303D"/>
    <w:rsid w:val="00DB38F8"/>
    <w:rsid w:val="00DB3988"/>
    <w:rsid w:val="00DB3A9F"/>
    <w:rsid w:val="00DB3E39"/>
    <w:rsid w:val="00DB3FEB"/>
    <w:rsid w:val="00DB4C8B"/>
    <w:rsid w:val="00DB4FCC"/>
    <w:rsid w:val="00DB5062"/>
    <w:rsid w:val="00DB5341"/>
    <w:rsid w:val="00DB5529"/>
    <w:rsid w:val="00DB55AB"/>
    <w:rsid w:val="00DB6015"/>
    <w:rsid w:val="00DB6B97"/>
    <w:rsid w:val="00DB6DF3"/>
    <w:rsid w:val="00DB6EEC"/>
    <w:rsid w:val="00DB7760"/>
    <w:rsid w:val="00DC014E"/>
    <w:rsid w:val="00DC113E"/>
    <w:rsid w:val="00DC21D9"/>
    <w:rsid w:val="00DC24C3"/>
    <w:rsid w:val="00DC26E4"/>
    <w:rsid w:val="00DC2734"/>
    <w:rsid w:val="00DC28B7"/>
    <w:rsid w:val="00DC2C30"/>
    <w:rsid w:val="00DC2D1A"/>
    <w:rsid w:val="00DC31DE"/>
    <w:rsid w:val="00DC38E7"/>
    <w:rsid w:val="00DC3FFD"/>
    <w:rsid w:val="00DC402E"/>
    <w:rsid w:val="00DC416C"/>
    <w:rsid w:val="00DC4510"/>
    <w:rsid w:val="00DC457D"/>
    <w:rsid w:val="00DC46CD"/>
    <w:rsid w:val="00DC4B30"/>
    <w:rsid w:val="00DC4D99"/>
    <w:rsid w:val="00DC63FC"/>
    <w:rsid w:val="00DC6536"/>
    <w:rsid w:val="00DC73DF"/>
    <w:rsid w:val="00DC7D86"/>
    <w:rsid w:val="00DD1711"/>
    <w:rsid w:val="00DD310B"/>
    <w:rsid w:val="00DD334A"/>
    <w:rsid w:val="00DD38F2"/>
    <w:rsid w:val="00DD3C58"/>
    <w:rsid w:val="00DD4184"/>
    <w:rsid w:val="00DD42D3"/>
    <w:rsid w:val="00DD4F5A"/>
    <w:rsid w:val="00DD6302"/>
    <w:rsid w:val="00DD6A93"/>
    <w:rsid w:val="00DD72AA"/>
    <w:rsid w:val="00DD773B"/>
    <w:rsid w:val="00DD7CA6"/>
    <w:rsid w:val="00DE0067"/>
    <w:rsid w:val="00DE0185"/>
    <w:rsid w:val="00DE018A"/>
    <w:rsid w:val="00DE0280"/>
    <w:rsid w:val="00DE05D7"/>
    <w:rsid w:val="00DE151D"/>
    <w:rsid w:val="00DE2D51"/>
    <w:rsid w:val="00DE3FD7"/>
    <w:rsid w:val="00DE4573"/>
    <w:rsid w:val="00DE4A0D"/>
    <w:rsid w:val="00DE5349"/>
    <w:rsid w:val="00DE5D98"/>
    <w:rsid w:val="00DE5F53"/>
    <w:rsid w:val="00DE5FFE"/>
    <w:rsid w:val="00DE66A2"/>
    <w:rsid w:val="00DE68A4"/>
    <w:rsid w:val="00DE78B2"/>
    <w:rsid w:val="00DE7DFB"/>
    <w:rsid w:val="00DF0C57"/>
    <w:rsid w:val="00DF11B5"/>
    <w:rsid w:val="00DF185A"/>
    <w:rsid w:val="00DF1F46"/>
    <w:rsid w:val="00DF223F"/>
    <w:rsid w:val="00DF340B"/>
    <w:rsid w:val="00DF3D48"/>
    <w:rsid w:val="00DF3F0F"/>
    <w:rsid w:val="00DF42D7"/>
    <w:rsid w:val="00DF434A"/>
    <w:rsid w:val="00DF46A4"/>
    <w:rsid w:val="00DF4CBA"/>
    <w:rsid w:val="00DF5BC8"/>
    <w:rsid w:val="00DF5C62"/>
    <w:rsid w:val="00E0034B"/>
    <w:rsid w:val="00E00D85"/>
    <w:rsid w:val="00E016E9"/>
    <w:rsid w:val="00E02986"/>
    <w:rsid w:val="00E03457"/>
    <w:rsid w:val="00E039CB"/>
    <w:rsid w:val="00E042DB"/>
    <w:rsid w:val="00E0454B"/>
    <w:rsid w:val="00E048D4"/>
    <w:rsid w:val="00E05047"/>
    <w:rsid w:val="00E054BA"/>
    <w:rsid w:val="00E05F2D"/>
    <w:rsid w:val="00E06E09"/>
    <w:rsid w:val="00E0725E"/>
    <w:rsid w:val="00E0726F"/>
    <w:rsid w:val="00E075DA"/>
    <w:rsid w:val="00E07BC0"/>
    <w:rsid w:val="00E108C3"/>
    <w:rsid w:val="00E10A4B"/>
    <w:rsid w:val="00E10E40"/>
    <w:rsid w:val="00E1173A"/>
    <w:rsid w:val="00E11E18"/>
    <w:rsid w:val="00E11E6F"/>
    <w:rsid w:val="00E1246C"/>
    <w:rsid w:val="00E14274"/>
    <w:rsid w:val="00E143A2"/>
    <w:rsid w:val="00E1447C"/>
    <w:rsid w:val="00E144BA"/>
    <w:rsid w:val="00E1467D"/>
    <w:rsid w:val="00E14719"/>
    <w:rsid w:val="00E14BC5"/>
    <w:rsid w:val="00E14DA4"/>
    <w:rsid w:val="00E14DC7"/>
    <w:rsid w:val="00E150A7"/>
    <w:rsid w:val="00E154A8"/>
    <w:rsid w:val="00E154F1"/>
    <w:rsid w:val="00E16BF7"/>
    <w:rsid w:val="00E16C6E"/>
    <w:rsid w:val="00E17185"/>
    <w:rsid w:val="00E17694"/>
    <w:rsid w:val="00E20B89"/>
    <w:rsid w:val="00E21934"/>
    <w:rsid w:val="00E2207D"/>
    <w:rsid w:val="00E223C4"/>
    <w:rsid w:val="00E2264C"/>
    <w:rsid w:val="00E226CA"/>
    <w:rsid w:val="00E22736"/>
    <w:rsid w:val="00E22839"/>
    <w:rsid w:val="00E231E6"/>
    <w:rsid w:val="00E23830"/>
    <w:rsid w:val="00E23D8D"/>
    <w:rsid w:val="00E24614"/>
    <w:rsid w:val="00E25201"/>
    <w:rsid w:val="00E253DE"/>
    <w:rsid w:val="00E25A41"/>
    <w:rsid w:val="00E25D16"/>
    <w:rsid w:val="00E260EB"/>
    <w:rsid w:val="00E26F2F"/>
    <w:rsid w:val="00E27D37"/>
    <w:rsid w:val="00E27D68"/>
    <w:rsid w:val="00E3012A"/>
    <w:rsid w:val="00E31B8E"/>
    <w:rsid w:val="00E31C15"/>
    <w:rsid w:val="00E3297F"/>
    <w:rsid w:val="00E339E6"/>
    <w:rsid w:val="00E33D10"/>
    <w:rsid w:val="00E33DA8"/>
    <w:rsid w:val="00E3446A"/>
    <w:rsid w:val="00E34622"/>
    <w:rsid w:val="00E348F7"/>
    <w:rsid w:val="00E34A2B"/>
    <w:rsid w:val="00E34AF9"/>
    <w:rsid w:val="00E366A6"/>
    <w:rsid w:val="00E36DF3"/>
    <w:rsid w:val="00E37F59"/>
    <w:rsid w:val="00E4094E"/>
    <w:rsid w:val="00E40A30"/>
    <w:rsid w:val="00E40DAC"/>
    <w:rsid w:val="00E412A7"/>
    <w:rsid w:val="00E41575"/>
    <w:rsid w:val="00E41851"/>
    <w:rsid w:val="00E41E70"/>
    <w:rsid w:val="00E41EBA"/>
    <w:rsid w:val="00E42247"/>
    <w:rsid w:val="00E4229F"/>
    <w:rsid w:val="00E42ABB"/>
    <w:rsid w:val="00E42C79"/>
    <w:rsid w:val="00E42D70"/>
    <w:rsid w:val="00E439B4"/>
    <w:rsid w:val="00E43D59"/>
    <w:rsid w:val="00E45360"/>
    <w:rsid w:val="00E4576F"/>
    <w:rsid w:val="00E459D9"/>
    <w:rsid w:val="00E4674B"/>
    <w:rsid w:val="00E46A96"/>
    <w:rsid w:val="00E47A3F"/>
    <w:rsid w:val="00E47C0E"/>
    <w:rsid w:val="00E47C2D"/>
    <w:rsid w:val="00E506FA"/>
    <w:rsid w:val="00E50A00"/>
    <w:rsid w:val="00E5144A"/>
    <w:rsid w:val="00E517DE"/>
    <w:rsid w:val="00E52119"/>
    <w:rsid w:val="00E52C99"/>
    <w:rsid w:val="00E52D02"/>
    <w:rsid w:val="00E52E41"/>
    <w:rsid w:val="00E53CDB"/>
    <w:rsid w:val="00E5460A"/>
    <w:rsid w:val="00E55EB9"/>
    <w:rsid w:val="00E55F06"/>
    <w:rsid w:val="00E55F39"/>
    <w:rsid w:val="00E566AA"/>
    <w:rsid w:val="00E5697F"/>
    <w:rsid w:val="00E571D3"/>
    <w:rsid w:val="00E57739"/>
    <w:rsid w:val="00E57BC2"/>
    <w:rsid w:val="00E57DF3"/>
    <w:rsid w:val="00E606BB"/>
    <w:rsid w:val="00E60F70"/>
    <w:rsid w:val="00E623C0"/>
    <w:rsid w:val="00E62472"/>
    <w:rsid w:val="00E640CF"/>
    <w:rsid w:val="00E6435C"/>
    <w:rsid w:val="00E64518"/>
    <w:rsid w:val="00E64B17"/>
    <w:rsid w:val="00E6570B"/>
    <w:rsid w:val="00E65875"/>
    <w:rsid w:val="00E65A8F"/>
    <w:rsid w:val="00E6790F"/>
    <w:rsid w:val="00E67F36"/>
    <w:rsid w:val="00E70014"/>
    <w:rsid w:val="00E700B3"/>
    <w:rsid w:val="00E70126"/>
    <w:rsid w:val="00E716AB"/>
    <w:rsid w:val="00E7190C"/>
    <w:rsid w:val="00E72749"/>
    <w:rsid w:val="00E727F1"/>
    <w:rsid w:val="00E72A0F"/>
    <w:rsid w:val="00E74231"/>
    <w:rsid w:val="00E742F8"/>
    <w:rsid w:val="00E74DC0"/>
    <w:rsid w:val="00E74DFA"/>
    <w:rsid w:val="00E76015"/>
    <w:rsid w:val="00E76658"/>
    <w:rsid w:val="00E76EDF"/>
    <w:rsid w:val="00E772A8"/>
    <w:rsid w:val="00E77435"/>
    <w:rsid w:val="00E77B3F"/>
    <w:rsid w:val="00E805DD"/>
    <w:rsid w:val="00E80780"/>
    <w:rsid w:val="00E808E0"/>
    <w:rsid w:val="00E80C34"/>
    <w:rsid w:val="00E80C3B"/>
    <w:rsid w:val="00E81D30"/>
    <w:rsid w:val="00E82CF9"/>
    <w:rsid w:val="00E82EFA"/>
    <w:rsid w:val="00E83799"/>
    <w:rsid w:val="00E840AE"/>
    <w:rsid w:val="00E8545E"/>
    <w:rsid w:val="00E8573E"/>
    <w:rsid w:val="00E85845"/>
    <w:rsid w:val="00E8605A"/>
    <w:rsid w:val="00E866C4"/>
    <w:rsid w:val="00E86907"/>
    <w:rsid w:val="00E86924"/>
    <w:rsid w:val="00E90C5F"/>
    <w:rsid w:val="00E90CFE"/>
    <w:rsid w:val="00E913FF"/>
    <w:rsid w:val="00E92384"/>
    <w:rsid w:val="00E93943"/>
    <w:rsid w:val="00E949BF"/>
    <w:rsid w:val="00E94A03"/>
    <w:rsid w:val="00E94D37"/>
    <w:rsid w:val="00E95B78"/>
    <w:rsid w:val="00E95C3C"/>
    <w:rsid w:val="00E964AD"/>
    <w:rsid w:val="00E96AB2"/>
    <w:rsid w:val="00E96C16"/>
    <w:rsid w:val="00E975F8"/>
    <w:rsid w:val="00E97DA9"/>
    <w:rsid w:val="00EA0E0A"/>
    <w:rsid w:val="00EA1947"/>
    <w:rsid w:val="00EA29EF"/>
    <w:rsid w:val="00EA3484"/>
    <w:rsid w:val="00EA3736"/>
    <w:rsid w:val="00EA44BA"/>
    <w:rsid w:val="00EA48E6"/>
    <w:rsid w:val="00EA555E"/>
    <w:rsid w:val="00EA59FA"/>
    <w:rsid w:val="00EA5C55"/>
    <w:rsid w:val="00EA6121"/>
    <w:rsid w:val="00EA6ACC"/>
    <w:rsid w:val="00EA6C11"/>
    <w:rsid w:val="00EA6E8F"/>
    <w:rsid w:val="00EA7661"/>
    <w:rsid w:val="00EA7ADD"/>
    <w:rsid w:val="00EB001F"/>
    <w:rsid w:val="00EB0B75"/>
    <w:rsid w:val="00EB115B"/>
    <w:rsid w:val="00EB11EC"/>
    <w:rsid w:val="00EB159E"/>
    <w:rsid w:val="00EB1F30"/>
    <w:rsid w:val="00EB20E6"/>
    <w:rsid w:val="00EB29AE"/>
    <w:rsid w:val="00EB2AD5"/>
    <w:rsid w:val="00EB2BBC"/>
    <w:rsid w:val="00EB2DF3"/>
    <w:rsid w:val="00EB3D11"/>
    <w:rsid w:val="00EB3EFF"/>
    <w:rsid w:val="00EB3F1A"/>
    <w:rsid w:val="00EB44A3"/>
    <w:rsid w:val="00EB5955"/>
    <w:rsid w:val="00EB680D"/>
    <w:rsid w:val="00EB69E2"/>
    <w:rsid w:val="00EB794A"/>
    <w:rsid w:val="00EB7FE4"/>
    <w:rsid w:val="00EC0221"/>
    <w:rsid w:val="00EC03CA"/>
    <w:rsid w:val="00EC0A07"/>
    <w:rsid w:val="00EC1075"/>
    <w:rsid w:val="00EC1674"/>
    <w:rsid w:val="00EC25AE"/>
    <w:rsid w:val="00EC2DB1"/>
    <w:rsid w:val="00EC3203"/>
    <w:rsid w:val="00EC3A7E"/>
    <w:rsid w:val="00EC61FD"/>
    <w:rsid w:val="00EC76F4"/>
    <w:rsid w:val="00EC7850"/>
    <w:rsid w:val="00ED0529"/>
    <w:rsid w:val="00ED081D"/>
    <w:rsid w:val="00ED0F14"/>
    <w:rsid w:val="00ED12EE"/>
    <w:rsid w:val="00ED14EA"/>
    <w:rsid w:val="00ED1892"/>
    <w:rsid w:val="00ED1A78"/>
    <w:rsid w:val="00ED2408"/>
    <w:rsid w:val="00ED2410"/>
    <w:rsid w:val="00ED2480"/>
    <w:rsid w:val="00ED2E53"/>
    <w:rsid w:val="00ED2FED"/>
    <w:rsid w:val="00ED31BD"/>
    <w:rsid w:val="00ED31FD"/>
    <w:rsid w:val="00ED346E"/>
    <w:rsid w:val="00ED3814"/>
    <w:rsid w:val="00ED5F1C"/>
    <w:rsid w:val="00ED64C0"/>
    <w:rsid w:val="00ED66B7"/>
    <w:rsid w:val="00ED6957"/>
    <w:rsid w:val="00ED7772"/>
    <w:rsid w:val="00EE0265"/>
    <w:rsid w:val="00EE03BD"/>
    <w:rsid w:val="00EE04CA"/>
    <w:rsid w:val="00EE0C48"/>
    <w:rsid w:val="00EE10E5"/>
    <w:rsid w:val="00EE1453"/>
    <w:rsid w:val="00EE17D7"/>
    <w:rsid w:val="00EE1ABF"/>
    <w:rsid w:val="00EE1C60"/>
    <w:rsid w:val="00EE1D80"/>
    <w:rsid w:val="00EE21B8"/>
    <w:rsid w:val="00EE22D7"/>
    <w:rsid w:val="00EE26F5"/>
    <w:rsid w:val="00EE2E98"/>
    <w:rsid w:val="00EE338A"/>
    <w:rsid w:val="00EE33C7"/>
    <w:rsid w:val="00EE34C4"/>
    <w:rsid w:val="00EE3627"/>
    <w:rsid w:val="00EE372B"/>
    <w:rsid w:val="00EE3CCD"/>
    <w:rsid w:val="00EE3CEA"/>
    <w:rsid w:val="00EE4A8F"/>
    <w:rsid w:val="00EE5636"/>
    <w:rsid w:val="00EE5922"/>
    <w:rsid w:val="00EE626D"/>
    <w:rsid w:val="00EE6A0F"/>
    <w:rsid w:val="00EE70AF"/>
    <w:rsid w:val="00EE73BE"/>
    <w:rsid w:val="00EE7CC9"/>
    <w:rsid w:val="00EF0111"/>
    <w:rsid w:val="00EF077A"/>
    <w:rsid w:val="00EF07F1"/>
    <w:rsid w:val="00EF0A02"/>
    <w:rsid w:val="00EF0BF1"/>
    <w:rsid w:val="00EF0D87"/>
    <w:rsid w:val="00EF1899"/>
    <w:rsid w:val="00EF18E7"/>
    <w:rsid w:val="00EF1DC8"/>
    <w:rsid w:val="00EF22BB"/>
    <w:rsid w:val="00EF33B2"/>
    <w:rsid w:val="00EF36F1"/>
    <w:rsid w:val="00EF43CB"/>
    <w:rsid w:val="00EF458B"/>
    <w:rsid w:val="00EF480B"/>
    <w:rsid w:val="00EF4F7E"/>
    <w:rsid w:val="00EF5344"/>
    <w:rsid w:val="00EF63A3"/>
    <w:rsid w:val="00EF63BD"/>
    <w:rsid w:val="00EF6E4E"/>
    <w:rsid w:val="00EF7E66"/>
    <w:rsid w:val="00F004C3"/>
    <w:rsid w:val="00F0051C"/>
    <w:rsid w:val="00F007EB"/>
    <w:rsid w:val="00F009E9"/>
    <w:rsid w:val="00F01409"/>
    <w:rsid w:val="00F01545"/>
    <w:rsid w:val="00F01BBE"/>
    <w:rsid w:val="00F01D03"/>
    <w:rsid w:val="00F021FA"/>
    <w:rsid w:val="00F02694"/>
    <w:rsid w:val="00F027D7"/>
    <w:rsid w:val="00F02A87"/>
    <w:rsid w:val="00F02C00"/>
    <w:rsid w:val="00F02C79"/>
    <w:rsid w:val="00F0323B"/>
    <w:rsid w:val="00F03391"/>
    <w:rsid w:val="00F038E2"/>
    <w:rsid w:val="00F03A7A"/>
    <w:rsid w:val="00F04847"/>
    <w:rsid w:val="00F05505"/>
    <w:rsid w:val="00F0552F"/>
    <w:rsid w:val="00F05D42"/>
    <w:rsid w:val="00F061BA"/>
    <w:rsid w:val="00F064BF"/>
    <w:rsid w:val="00F0749D"/>
    <w:rsid w:val="00F079A4"/>
    <w:rsid w:val="00F079B7"/>
    <w:rsid w:val="00F07FEF"/>
    <w:rsid w:val="00F102CE"/>
    <w:rsid w:val="00F10F82"/>
    <w:rsid w:val="00F11228"/>
    <w:rsid w:val="00F112A4"/>
    <w:rsid w:val="00F113B9"/>
    <w:rsid w:val="00F11C7D"/>
    <w:rsid w:val="00F12DC5"/>
    <w:rsid w:val="00F130F1"/>
    <w:rsid w:val="00F1391E"/>
    <w:rsid w:val="00F13970"/>
    <w:rsid w:val="00F14098"/>
    <w:rsid w:val="00F14D04"/>
    <w:rsid w:val="00F15069"/>
    <w:rsid w:val="00F151F7"/>
    <w:rsid w:val="00F15470"/>
    <w:rsid w:val="00F1557C"/>
    <w:rsid w:val="00F15AC8"/>
    <w:rsid w:val="00F15F49"/>
    <w:rsid w:val="00F16343"/>
    <w:rsid w:val="00F1644D"/>
    <w:rsid w:val="00F16CA5"/>
    <w:rsid w:val="00F1799E"/>
    <w:rsid w:val="00F17AA0"/>
    <w:rsid w:val="00F20A04"/>
    <w:rsid w:val="00F20A2D"/>
    <w:rsid w:val="00F20D62"/>
    <w:rsid w:val="00F211DB"/>
    <w:rsid w:val="00F21657"/>
    <w:rsid w:val="00F2173E"/>
    <w:rsid w:val="00F22337"/>
    <w:rsid w:val="00F228EB"/>
    <w:rsid w:val="00F22E50"/>
    <w:rsid w:val="00F23109"/>
    <w:rsid w:val="00F238DD"/>
    <w:rsid w:val="00F24FCD"/>
    <w:rsid w:val="00F261DB"/>
    <w:rsid w:val="00F26758"/>
    <w:rsid w:val="00F267BD"/>
    <w:rsid w:val="00F2684B"/>
    <w:rsid w:val="00F270AE"/>
    <w:rsid w:val="00F27531"/>
    <w:rsid w:val="00F27786"/>
    <w:rsid w:val="00F27902"/>
    <w:rsid w:val="00F300BA"/>
    <w:rsid w:val="00F3176A"/>
    <w:rsid w:val="00F31833"/>
    <w:rsid w:val="00F32251"/>
    <w:rsid w:val="00F3226E"/>
    <w:rsid w:val="00F32491"/>
    <w:rsid w:val="00F333D1"/>
    <w:rsid w:val="00F334D1"/>
    <w:rsid w:val="00F3522A"/>
    <w:rsid w:val="00F3526F"/>
    <w:rsid w:val="00F3551D"/>
    <w:rsid w:val="00F363C6"/>
    <w:rsid w:val="00F365D4"/>
    <w:rsid w:val="00F36BF7"/>
    <w:rsid w:val="00F37099"/>
    <w:rsid w:val="00F371D9"/>
    <w:rsid w:val="00F3772B"/>
    <w:rsid w:val="00F37E47"/>
    <w:rsid w:val="00F4000B"/>
    <w:rsid w:val="00F401DC"/>
    <w:rsid w:val="00F40262"/>
    <w:rsid w:val="00F40755"/>
    <w:rsid w:val="00F40E8B"/>
    <w:rsid w:val="00F41D8C"/>
    <w:rsid w:val="00F41EC7"/>
    <w:rsid w:val="00F43AF5"/>
    <w:rsid w:val="00F43CB9"/>
    <w:rsid w:val="00F444C3"/>
    <w:rsid w:val="00F4450A"/>
    <w:rsid w:val="00F448B1"/>
    <w:rsid w:val="00F45ECC"/>
    <w:rsid w:val="00F46124"/>
    <w:rsid w:val="00F46206"/>
    <w:rsid w:val="00F46744"/>
    <w:rsid w:val="00F476A5"/>
    <w:rsid w:val="00F4776A"/>
    <w:rsid w:val="00F47EEF"/>
    <w:rsid w:val="00F500E9"/>
    <w:rsid w:val="00F5084F"/>
    <w:rsid w:val="00F5097C"/>
    <w:rsid w:val="00F513D8"/>
    <w:rsid w:val="00F51502"/>
    <w:rsid w:val="00F51B82"/>
    <w:rsid w:val="00F51C76"/>
    <w:rsid w:val="00F524EE"/>
    <w:rsid w:val="00F52629"/>
    <w:rsid w:val="00F52E53"/>
    <w:rsid w:val="00F53015"/>
    <w:rsid w:val="00F53AC0"/>
    <w:rsid w:val="00F53B5F"/>
    <w:rsid w:val="00F53F3C"/>
    <w:rsid w:val="00F544F3"/>
    <w:rsid w:val="00F545B7"/>
    <w:rsid w:val="00F54C05"/>
    <w:rsid w:val="00F54E01"/>
    <w:rsid w:val="00F55340"/>
    <w:rsid w:val="00F553F5"/>
    <w:rsid w:val="00F5554C"/>
    <w:rsid w:val="00F55ABA"/>
    <w:rsid w:val="00F55D52"/>
    <w:rsid w:val="00F55D73"/>
    <w:rsid w:val="00F5679C"/>
    <w:rsid w:val="00F5784A"/>
    <w:rsid w:val="00F57E01"/>
    <w:rsid w:val="00F57F24"/>
    <w:rsid w:val="00F57F7F"/>
    <w:rsid w:val="00F605DD"/>
    <w:rsid w:val="00F606A3"/>
    <w:rsid w:val="00F60A1F"/>
    <w:rsid w:val="00F614AF"/>
    <w:rsid w:val="00F61A7F"/>
    <w:rsid w:val="00F61E9F"/>
    <w:rsid w:val="00F624CD"/>
    <w:rsid w:val="00F63D50"/>
    <w:rsid w:val="00F63E65"/>
    <w:rsid w:val="00F6444B"/>
    <w:rsid w:val="00F6449F"/>
    <w:rsid w:val="00F64906"/>
    <w:rsid w:val="00F64C1B"/>
    <w:rsid w:val="00F64D83"/>
    <w:rsid w:val="00F64DD3"/>
    <w:rsid w:val="00F64E8C"/>
    <w:rsid w:val="00F6521B"/>
    <w:rsid w:val="00F6579C"/>
    <w:rsid w:val="00F65A94"/>
    <w:rsid w:val="00F6647E"/>
    <w:rsid w:val="00F6653E"/>
    <w:rsid w:val="00F66B2A"/>
    <w:rsid w:val="00F70265"/>
    <w:rsid w:val="00F7048A"/>
    <w:rsid w:val="00F712AC"/>
    <w:rsid w:val="00F7175C"/>
    <w:rsid w:val="00F71A32"/>
    <w:rsid w:val="00F72399"/>
    <w:rsid w:val="00F723ED"/>
    <w:rsid w:val="00F724CF"/>
    <w:rsid w:val="00F73132"/>
    <w:rsid w:val="00F7319D"/>
    <w:rsid w:val="00F7331B"/>
    <w:rsid w:val="00F736C3"/>
    <w:rsid w:val="00F7388F"/>
    <w:rsid w:val="00F73E8F"/>
    <w:rsid w:val="00F7472C"/>
    <w:rsid w:val="00F748E2"/>
    <w:rsid w:val="00F75945"/>
    <w:rsid w:val="00F778D7"/>
    <w:rsid w:val="00F7797A"/>
    <w:rsid w:val="00F77AC0"/>
    <w:rsid w:val="00F80695"/>
    <w:rsid w:val="00F80AB0"/>
    <w:rsid w:val="00F81259"/>
    <w:rsid w:val="00F81276"/>
    <w:rsid w:val="00F81EB2"/>
    <w:rsid w:val="00F82C9B"/>
    <w:rsid w:val="00F83105"/>
    <w:rsid w:val="00F834A6"/>
    <w:rsid w:val="00F835A0"/>
    <w:rsid w:val="00F83CB4"/>
    <w:rsid w:val="00F84FF5"/>
    <w:rsid w:val="00F85360"/>
    <w:rsid w:val="00F853B5"/>
    <w:rsid w:val="00F85DF4"/>
    <w:rsid w:val="00F85ED0"/>
    <w:rsid w:val="00F865E2"/>
    <w:rsid w:val="00F872A0"/>
    <w:rsid w:val="00F87390"/>
    <w:rsid w:val="00F87EA4"/>
    <w:rsid w:val="00F87F07"/>
    <w:rsid w:val="00F90007"/>
    <w:rsid w:val="00F90D27"/>
    <w:rsid w:val="00F90EF0"/>
    <w:rsid w:val="00F918C4"/>
    <w:rsid w:val="00F92774"/>
    <w:rsid w:val="00F929A2"/>
    <w:rsid w:val="00F92A9A"/>
    <w:rsid w:val="00F93249"/>
    <w:rsid w:val="00F93C25"/>
    <w:rsid w:val="00F94AB1"/>
    <w:rsid w:val="00F95408"/>
    <w:rsid w:val="00F97EB7"/>
    <w:rsid w:val="00F97F60"/>
    <w:rsid w:val="00FA027A"/>
    <w:rsid w:val="00FA09BA"/>
    <w:rsid w:val="00FA12CE"/>
    <w:rsid w:val="00FA14FC"/>
    <w:rsid w:val="00FA1F74"/>
    <w:rsid w:val="00FA2500"/>
    <w:rsid w:val="00FA2CD3"/>
    <w:rsid w:val="00FA45EF"/>
    <w:rsid w:val="00FA49F8"/>
    <w:rsid w:val="00FA517C"/>
    <w:rsid w:val="00FA5BE0"/>
    <w:rsid w:val="00FA5F7A"/>
    <w:rsid w:val="00FA643F"/>
    <w:rsid w:val="00FA694E"/>
    <w:rsid w:val="00FA7D7B"/>
    <w:rsid w:val="00FB01F3"/>
    <w:rsid w:val="00FB035F"/>
    <w:rsid w:val="00FB03C9"/>
    <w:rsid w:val="00FB1122"/>
    <w:rsid w:val="00FB11A0"/>
    <w:rsid w:val="00FB1322"/>
    <w:rsid w:val="00FB171A"/>
    <w:rsid w:val="00FB28C4"/>
    <w:rsid w:val="00FB3188"/>
    <w:rsid w:val="00FB35D8"/>
    <w:rsid w:val="00FB58A7"/>
    <w:rsid w:val="00FB5FA8"/>
    <w:rsid w:val="00FB63D3"/>
    <w:rsid w:val="00FB6778"/>
    <w:rsid w:val="00FB6D41"/>
    <w:rsid w:val="00FB78DD"/>
    <w:rsid w:val="00FB7DCB"/>
    <w:rsid w:val="00FC194B"/>
    <w:rsid w:val="00FC22C0"/>
    <w:rsid w:val="00FC2344"/>
    <w:rsid w:val="00FC25B5"/>
    <w:rsid w:val="00FC27F3"/>
    <w:rsid w:val="00FC2CE7"/>
    <w:rsid w:val="00FC32D2"/>
    <w:rsid w:val="00FC3D8A"/>
    <w:rsid w:val="00FC3FE0"/>
    <w:rsid w:val="00FC5E29"/>
    <w:rsid w:val="00FC674F"/>
    <w:rsid w:val="00FC73F6"/>
    <w:rsid w:val="00FD049C"/>
    <w:rsid w:val="00FD0CA2"/>
    <w:rsid w:val="00FD0CE7"/>
    <w:rsid w:val="00FD0E26"/>
    <w:rsid w:val="00FD29D3"/>
    <w:rsid w:val="00FD349D"/>
    <w:rsid w:val="00FD397B"/>
    <w:rsid w:val="00FD3A2D"/>
    <w:rsid w:val="00FD572C"/>
    <w:rsid w:val="00FD5928"/>
    <w:rsid w:val="00FD6258"/>
    <w:rsid w:val="00FD68BD"/>
    <w:rsid w:val="00FD69C0"/>
    <w:rsid w:val="00FD6FA3"/>
    <w:rsid w:val="00FD7321"/>
    <w:rsid w:val="00FD7485"/>
    <w:rsid w:val="00FD7510"/>
    <w:rsid w:val="00FE037A"/>
    <w:rsid w:val="00FE165D"/>
    <w:rsid w:val="00FE1A47"/>
    <w:rsid w:val="00FE29C7"/>
    <w:rsid w:val="00FE38B1"/>
    <w:rsid w:val="00FE39A8"/>
    <w:rsid w:val="00FE3DA9"/>
    <w:rsid w:val="00FE4117"/>
    <w:rsid w:val="00FE48EA"/>
    <w:rsid w:val="00FE531B"/>
    <w:rsid w:val="00FE54A7"/>
    <w:rsid w:val="00FE7893"/>
    <w:rsid w:val="00FF0CF9"/>
    <w:rsid w:val="00FF349A"/>
    <w:rsid w:val="00FF3D14"/>
    <w:rsid w:val="00FF3D39"/>
    <w:rsid w:val="00FF3E8E"/>
    <w:rsid w:val="00FF431C"/>
    <w:rsid w:val="00FF55D2"/>
    <w:rsid w:val="00FF6676"/>
    <w:rsid w:val="01000869"/>
    <w:rsid w:val="013323F0"/>
    <w:rsid w:val="01BC415E"/>
    <w:rsid w:val="01E100C5"/>
    <w:rsid w:val="01F80D2E"/>
    <w:rsid w:val="023A4939"/>
    <w:rsid w:val="028254EC"/>
    <w:rsid w:val="02A5643D"/>
    <w:rsid w:val="03244747"/>
    <w:rsid w:val="03663CC5"/>
    <w:rsid w:val="03EC34D8"/>
    <w:rsid w:val="04296243"/>
    <w:rsid w:val="04BA3963"/>
    <w:rsid w:val="05022777"/>
    <w:rsid w:val="050E09AA"/>
    <w:rsid w:val="05392D5B"/>
    <w:rsid w:val="05605E4F"/>
    <w:rsid w:val="06247CB6"/>
    <w:rsid w:val="06874FA3"/>
    <w:rsid w:val="06F65AC2"/>
    <w:rsid w:val="075C11AF"/>
    <w:rsid w:val="08166B3C"/>
    <w:rsid w:val="0831446C"/>
    <w:rsid w:val="089B3A0A"/>
    <w:rsid w:val="08DF4FD8"/>
    <w:rsid w:val="090A3E58"/>
    <w:rsid w:val="0973126F"/>
    <w:rsid w:val="09F07097"/>
    <w:rsid w:val="0A5B1AF2"/>
    <w:rsid w:val="0A5C1360"/>
    <w:rsid w:val="0A8869D1"/>
    <w:rsid w:val="0AC44B70"/>
    <w:rsid w:val="0C1839C9"/>
    <w:rsid w:val="0C986661"/>
    <w:rsid w:val="0CD3529F"/>
    <w:rsid w:val="0D2A410D"/>
    <w:rsid w:val="0D830CD7"/>
    <w:rsid w:val="0DEA2D5C"/>
    <w:rsid w:val="0E2B1700"/>
    <w:rsid w:val="0F4874EA"/>
    <w:rsid w:val="0FCA3D39"/>
    <w:rsid w:val="108D06A1"/>
    <w:rsid w:val="10C27705"/>
    <w:rsid w:val="11222E4D"/>
    <w:rsid w:val="119A0142"/>
    <w:rsid w:val="11E61F69"/>
    <w:rsid w:val="11EC5223"/>
    <w:rsid w:val="12B83EAF"/>
    <w:rsid w:val="12D14046"/>
    <w:rsid w:val="1332053D"/>
    <w:rsid w:val="1417669D"/>
    <w:rsid w:val="145E5A93"/>
    <w:rsid w:val="146925D7"/>
    <w:rsid w:val="14833314"/>
    <w:rsid w:val="14A434DF"/>
    <w:rsid w:val="15874CDB"/>
    <w:rsid w:val="158A271A"/>
    <w:rsid w:val="15A41B23"/>
    <w:rsid w:val="15D84311"/>
    <w:rsid w:val="17FE7F30"/>
    <w:rsid w:val="1897603B"/>
    <w:rsid w:val="18CF2F5D"/>
    <w:rsid w:val="18FF4061"/>
    <w:rsid w:val="1A451772"/>
    <w:rsid w:val="1A8239B8"/>
    <w:rsid w:val="1AA61965"/>
    <w:rsid w:val="1AAD6642"/>
    <w:rsid w:val="1AB77CBD"/>
    <w:rsid w:val="1AE06AB0"/>
    <w:rsid w:val="1AF24673"/>
    <w:rsid w:val="1BA549F4"/>
    <w:rsid w:val="1BD214C8"/>
    <w:rsid w:val="1CA1506E"/>
    <w:rsid w:val="1CBB10ED"/>
    <w:rsid w:val="1D7E607D"/>
    <w:rsid w:val="1E3B142A"/>
    <w:rsid w:val="1E937F5D"/>
    <w:rsid w:val="1ECB7EC7"/>
    <w:rsid w:val="1F086B58"/>
    <w:rsid w:val="1FCA579C"/>
    <w:rsid w:val="202D1C3E"/>
    <w:rsid w:val="21870EAB"/>
    <w:rsid w:val="219A51B0"/>
    <w:rsid w:val="22085B73"/>
    <w:rsid w:val="22227CF0"/>
    <w:rsid w:val="231D4615"/>
    <w:rsid w:val="23E96433"/>
    <w:rsid w:val="24106CF6"/>
    <w:rsid w:val="24176F55"/>
    <w:rsid w:val="246A5982"/>
    <w:rsid w:val="24B1561B"/>
    <w:rsid w:val="24B84C56"/>
    <w:rsid w:val="24E8060D"/>
    <w:rsid w:val="255C2BCD"/>
    <w:rsid w:val="25610127"/>
    <w:rsid w:val="25825BF3"/>
    <w:rsid w:val="25912F5E"/>
    <w:rsid w:val="26167F4F"/>
    <w:rsid w:val="26B06415"/>
    <w:rsid w:val="26CE5DD6"/>
    <w:rsid w:val="26EB0954"/>
    <w:rsid w:val="28AA395C"/>
    <w:rsid w:val="28B42F02"/>
    <w:rsid w:val="290A2D26"/>
    <w:rsid w:val="293F06F9"/>
    <w:rsid w:val="293F6A9B"/>
    <w:rsid w:val="2969419C"/>
    <w:rsid w:val="29EE370C"/>
    <w:rsid w:val="2AB75D20"/>
    <w:rsid w:val="2ADE594E"/>
    <w:rsid w:val="2C134FEE"/>
    <w:rsid w:val="2CC32179"/>
    <w:rsid w:val="2CF472A1"/>
    <w:rsid w:val="2DF73BF5"/>
    <w:rsid w:val="2F3802FB"/>
    <w:rsid w:val="2F3D26DE"/>
    <w:rsid w:val="2FD3519D"/>
    <w:rsid w:val="2FFF680C"/>
    <w:rsid w:val="30806A8D"/>
    <w:rsid w:val="30963B57"/>
    <w:rsid w:val="31AB68D7"/>
    <w:rsid w:val="31BE1864"/>
    <w:rsid w:val="323021A2"/>
    <w:rsid w:val="32776710"/>
    <w:rsid w:val="327E6B26"/>
    <w:rsid w:val="33722060"/>
    <w:rsid w:val="33905F08"/>
    <w:rsid w:val="347268E5"/>
    <w:rsid w:val="35210D4D"/>
    <w:rsid w:val="36210CF5"/>
    <w:rsid w:val="3698534F"/>
    <w:rsid w:val="37803B4E"/>
    <w:rsid w:val="37D33852"/>
    <w:rsid w:val="37E3449A"/>
    <w:rsid w:val="382878F3"/>
    <w:rsid w:val="384515C2"/>
    <w:rsid w:val="38A85926"/>
    <w:rsid w:val="3A6B64B3"/>
    <w:rsid w:val="3A7B0AB4"/>
    <w:rsid w:val="3AF3077F"/>
    <w:rsid w:val="3B895724"/>
    <w:rsid w:val="3BD07FAC"/>
    <w:rsid w:val="3BF532BB"/>
    <w:rsid w:val="3BF5718A"/>
    <w:rsid w:val="3C285861"/>
    <w:rsid w:val="3C3F281D"/>
    <w:rsid w:val="3C900ECE"/>
    <w:rsid w:val="3CC03EE6"/>
    <w:rsid w:val="3D111712"/>
    <w:rsid w:val="3DA9707F"/>
    <w:rsid w:val="3DB457BC"/>
    <w:rsid w:val="3DCB6453"/>
    <w:rsid w:val="3DF364E3"/>
    <w:rsid w:val="3EED32EB"/>
    <w:rsid w:val="3F0E7845"/>
    <w:rsid w:val="3F857C4F"/>
    <w:rsid w:val="3FD87602"/>
    <w:rsid w:val="406F629C"/>
    <w:rsid w:val="408A4272"/>
    <w:rsid w:val="4209300A"/>
    <w:rsid w:val="42466855"/>
    <w:rsid w:val="42D95D15"/>
    <w:rsid w:val="438753FF"/>
    <w:rsid w:val="43A519ED"/>
    <w:rsid w:val="43FC51C7"/>
    <w:rsid w:val="443A53AC"/>
    <w:rsid w:val="443C48CC"/>
    <w:rsid w:val="44DD6CEC"/>
    <w:rsid w:val="45AE02AC"/>
    <w:rsid w:val="463C254F"/>
    <w:rsid w:val="467F1D25"/>
    <w:rsid w:val="46B02E88"/>
    <w:rsid w:val="473C18A4"/>
    <w:rsid w:val="47954914"/>
    <w:rsid w:val="479B57F7"/>
    <w:rsid w:val="47BE72A8"/>
    <w:rsid w:val="47CA3EAA"/>
    <w:rsid w:val="48957CC2"/>
    <w:rsid w:val="48D60A8A"/>
    <w:rsid w:val="494F1973"/>
    <w:rsid w:val="49F7266D"/>
    <w:rsid w:val="4A821009"/>
    <w:rsid w:val="4B305D48"/>
    <w:rsid w:val="4BB10C00"/>
    <w:rsid w:val="4C15271A"/>
    <w:rsid w:val="4C416FE9"/>
    <w:rsid w:val="4C5B085A"/>
    <w:rsid w:val="4C6B4C8A"/>
    <w:rsid w:val="4CF17249"/>
    <w:rsid w:val="4D615B25"/>
    <w:rsid w:val="4DA6779B"/>
    <w:rsid w:val="4E2A6438"/>
    <w:rsid w:val="4F2F0CAD"/>
    <w:rsid w:val="4F4C7BE1"/>
    <w:rsid w:val="4FBD6F70"/>
    <w:rsid w:val="507D6AD2"/>
    <w:rsid w:val="512C3E57"/>
    <w:rsid w:val="51A13A22"/>
    <w:rsid w:val="51D35D70"/>
    <w:rsid w:val="52DA5079"/>
    <w:rsid w:val="53150583"/>
    <w:rsid w:val="53A00CC0"/>
    <w:rsid w:val="54B145B5"/>
    <w:rsid w:val="54D43E1B"/>
    <w:rsid w:val="559873A2"/>
    <w:rsid w:val="55A6033A"/>
    <w:rsid w:val="561E732E"/>
    <w:rsid w:val="568D1579"/>
    <w:rsid w:val="57DC01F9"/>
    <w:rsid w:val="57F95C50"/>
    <w:rsid w:val="584B4AC2"/>
    <w:rsid w:val="587B5991"/>
    <w:rsid w:val="58AA0E18"/>
    <w:rsid w:val="58CD7264"/>
    <w:rsid w:val="590A39FB"/>
    <w:rsid w:val="59135691"/>
    <w:rsid w:val="59577FA0"/>
    <w:rsid w:val="59CD3CB3"/>
    <w:rsid w:val="59D21327"/>
    <w:rsid w:val="5BFC29D0"/>
    <w:rsid w:val="5C390BC3"/>
    <w:rsid w:val="5CCB7715"/>
    <w:rsid w:val="5CFB7540"/>
    <w:rsid w:val="5D86118D"/>
    <w:rsid w:val="5DF53C05"/>
    <w:rsid w:val="5EF10F6B"/>
    <w:rsid w:val="5F8B09A4"/>
    <w:rsid w:val="5FD42473"/>
    <w:rsid w:val="60C475ED"/>
    <w:rsid w:val="616E310A"/>
    <w:rsid w:val="61EA2D8A"/>
    <w:rsid w:val="62FC66E2"/>
    <w:rsid w:val="634A3EE5"/>
    <w:rsid w:val="645C7328"/>
    <w:rsid w:val="658451A2"/>
    <w:rsid w:val="65FD51A3"/>
    <w:rsid w:val="66095E70"/>
    <w:rsid w:val="66CC750F"/>
    <w:rsid w:val="671262B2"/>
    <w:rsid w:val="6728695A"/>
    <w:rsid w:val="67C86BA8"/>
    <w:rsid w:val="688F13D4"/>
    <w:rsid w:val="69256908"/>
    <w:rsid w:val="69CF2582"/>
    <w:rsid w:val="69E33D22"/>
    <w:rsid w:val="6B0E5F83"/>
    <w:rsid w:val="6B15454C"/>
    <w:rsid w:val="6B8F32DA"/>
    <w:rsid w:val="6C165390"/>
    <w:rsid w:val="6C3057C7"/>
    <w:rsid w:val="6CDE1A20"/>
    <w:rsid w:val="6CE270FC"/>
    <w:rsid w:val="6D4D4B5E"/>
    <w:rsid w:val="6E054D16"/>
    <w:rsid w:val="6E2D03F8"/>
    <w:rsid w:val="6E596604"/>
    <w:rsid w:val="6EEC3348"/>
    <w:rsid w:val="6EFF14B0"/>
    <w:rsid w:val="6F95368C"/>
    <w:rsid w:val="707D0313"/>
    <w:rsid w:val="711B3965"/>
    <w:rsid w:val="716D0975"/>
    <w:rsid w:val="71713E4C"/>
    <w:rsid w:val="72B06EF8"/>
    <w:rsid w:val="72BA1FAC"/>
    <w:rsid w:val="72EF38C0"/>
    <w:rsid w:val="73270369"/>
    <w:rsid w:val="73EC59FB"/>
    <w:rsid w:val="74C10CFC"/>
    <w:rsid w:val="755118A7"/>
    <w:rsid w:val="763C5DF6"/>
    <w:rsid w:val="766C5835"/>
    <w:rsid w:val="76E25F9A"/>
    <w:rsid w:val="76EE1E16"/>
    <w:rsid w:val="77181C52"/>
    <w:rsid w:val="776F338F"/>
    <w:rsid w:val="77786FEF"/>
    <w:rsid w:val="77D6795B"/>
    <w:rsid w:val="77FD3E60"/>
    <w:rsid w:val="783808BA"/>
    <w:rsid w:val="795B718A"/>
    <w:rsid w:val="79F614F6"/>
    <w:rsid w:val="7A08145F"/>
    <w:rsid w:val="7A86380B"/>
    <w:rsid w:val="7AC5275B"/>
    <w:rsid w:val="7AF447E8"/>
    <w:rsid w:val="7B39349E"/>
    <w:rsid w:val="7B7C7CD2"/>
    <w:rsid w:val="7B9D367E"/>
    <w:rsid w:val="7C3C5180"/>
    <w:rsid w:val="7C7F2FA4"/>
    <w:rsid w:val="7CA5517A"/>
    <w:rsid w:val="7CCC5D97"/>
    <w:rsid w:val="7D6974DA"/>
    <w:rsid w:val="7D6E5323"/>
    <w:rsid w:val="7D896BA6"/>
    <w:rsid w:val="7D9B7494"/>
    <w:rsid w:val="7DCE2C7B"/>
    <w:rsid w:val="7DD81CB6"/>
    <w:rsid w:val="7DF407B2"/>
    <w:rsid w:val="7E5B2634"/>
    <w:rsid w:val="7E8B0FD4"/>
    <w:rsid w:val="7EE50B96"/>
    <w:rsid w:val="7EE7393A"/>
    <w:rsid w:val="7F190BC1"/>
    <w:rsid w:val="7F484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widowControl/>
      <w:spacing w:before="340" w:after="330" w:line="578" w:lineRule="auto"/>
      <w:outlineLvl w:val="0"/>
    </w:pPr>
    <w:rPr>
      <w:rFonts w:ascii="Times New Roman" w:hAnsi="Times New Roman" w:eastAsia="华文宋体" w:cs="Times New Roman (正文 CS 字体)"/>
      <w:b/>
      <w:bCs/>
      <w:kern w:val="44"/>
      <w:sz w:val="44"/>
      <w:szCs w:val="44"/>
    </w:rPr>
  </w:style>
  <w:style w:type="paragraph" w:styleId="3">
    <w:name w:val="heading 2"/>
    <w:basedOn w:val="1"/>
    <w:next w:val="1"/>
    <w:link w:val="24"/>
    <w:qFormat/>
    <w:uiPriority w:val="0"/>
    <w:pPr>
      <w:keepNext/>
      <w:keepLines/>
      <w:spacing w:before="260" w:after="260" w:line="416" w:lineRule="auto"/>
      <w:jc w:val="center"/>
      <w:outlineLvl w:val="1"/>
    </w:pPr>
    <w:rPr>
      <w:rFonts w:ascii="Cambria" w:hAnsi="Cambria" w:eastAsia="黑体" w:cs="黑体"/>
      <w:b/>
      <w:bCs/>
      <w:sz w:val="32"/>
      <w:szCs w:val="32"/>
    </w:rPr>
  </w:style>
  <w:style w:type="paragraph" w:styleId="4">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eastAsiaTheme="minorHAnsi"/>
      <w:sz w:val="18"/>
      <w:szCs w:val="18"/>
    </w:rPr>
  </w:style>
  <w:style w:type="paragraph" w:styleId="6">
    <w:name w:val="toc 5"/>
    <w:basedOn w:val="1"/>
    <w:next w:val="1"/>
    <w:unhideWhenUsed/>
    <w:qFormat/>
    <w:uiPriority w:val="39"/>
    <w:pPr>
      <w:ind w:left="840"/>
      <w:jc w:val="left"/>
    </w:pPr>
    <w:rPr>
      <w:rFonts w:eastAsiaTheme="minorHAnsi"/>
      <w:sz w:val="18"/>
      <w:szCs w:val="18"/>
    </w:rPr>
  </w:style>
  <w:style w:type="paragraph" w:styleId="7">
    <w:name w:val="toc 3"/>
    <w:basedOn w:val="1"/>
    <w:next w:val="1"/>
    <w:unhideWhenUsed/>
    <w:qFormat/>
    <w:uiPriority w:val="39"/>
    <w:pPr>
      <w:ind w:left="420"/>
      <w:jc w:val="left"/>
    </w:pPr>
    <w:rPr>
      <w:rFonts w:eastAsiaTheme="minorHAnsi"/>
      <w:i/>
      <w:iCs/>
      <w:sz w:val="20"/>
      <w:szCs w:val="20"/>
    </w:rPr>
  </w:style>
  <w:style w:type="paragraph" w:styleId="8">
    <w:name w:val="toc 8"/>
    <w:basedOn w:val="1"/>
    <w:next w:val="1"/>
    <w:unhideWhenUsed/>
    <w:qFormat/>
    <w:uiPriority w:val="39"/>
    <w:pPr>
      <w:ind w:left="1470"/>
      <w:jc w:val="left"/>
    </w:pPr>
    <w:rPr>
      <w:rFonts w:eastAsiaTheme="minorHAnsi"/>
      <w:sz w:val="18"/>
      <w:szCs w:val="18"/>
    </w:rPr>
  </w:style>
  <w:style w:type="paragraph" w:styleId="9">
    <w:name w:val="Balloon Text"/>
    <w:basedOn w:val="1"/>
    <w:link w:val="26"/>
    <w:semiHidden/>
    <w:unhideWhenUsed/>
    <w:qFormat/>
    <w:uiPriority w:val="99"/>
    <w:rPr>
      <w:rFonts w:ascii="宋体" w:eastAsia="宋体"/>
      <w:sz w:val="18"/>
      <w:szCs w:val="18"/>
    </w:rPr>
  </w:style>
  <w:style w:type="paragraph" w:styleId="10">
    <w:name w:val="footer"/>
    <w:basedOn w:val="1"/>
    <w:link w:val="27"/>
    <w:unhideWhenUsed/>
    <w:qFormat/>
    <w:uiPriority w:val="99"/>
    <w:pPr>
      <w:tabs>
        <w:tab w:val="center" w:pos="4153"/>
        <w:tab w:val="right" w:pos="8306"/>
      </w:tabs>
      <w:snapToGrid w:val="0"/>
      <w:jc w:val="left"/>
    </w:pPr>
    <w:rPr>
      <w:sz w:val="18"/>
      <w:szCs w:val="18"/>
    </w:rPr>
  </w:style>
  <w:style w:type="paragraph" w:styleId="11">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before="120" w:after="120"/>
      <w:jc w:val="left"/>
    </w:pPr>
    <w:rPr>
      <w:rFonts w:eastAsiaTheme="minorHAnsi"/>
      <w:b/>
      <w:bCs/>
      <w:caps/>
      <w:sz w:val="20"/>
      <w:szCs w:val="20"/>
    </w:rPr>
  </w:style>
  <w:style w:type="paragraph" w:styleId="13">
    <w:name w:val="toc 4"/>
    <w:basedOn w:val="1"/>
    <w:next w:val="1"/>
    <w:unhideWhenUsed/>
    <w:qFormat/>
    <w:uiPriority w:val="39"/>
    <w:pPr>
      <w:ind w:left="630"/>
      <w:jc w:val="left"/>
    </w:pPr>
    <w:rPr>
      <w:rFonts w:eastAsiaTheme="minorHAnsi"/>
      <w:sz w:val="18"/>
      <w:szCs w:val="18"/>
    </w:rPr>
  </w:style>
  <w:style w:type="paragraph" w:styleId="14">
    <w:name w:val="toc 6"/>
    <w:basedOn w:val="1"/>
    <w:next w:val="1"/>
    <w:unhideWhenUsed/>
    <w:qFormat/>
    <w:uiPriority w:val="39"/>
    <w:pPr>
      <w:ind w:left="1050"/>
      <w:jc w:val="left"/>
    </w:pPr>
    <w:rPr>
      <w:rFonts w:eastAsiaTheme="minorHAnsi"/>
      <w:sz w:val="18"/>
      <w:szCs w:val="18"/>
    </w:rPr>
  </w:style>
  <w:style w:type="paragraph" w:styleId="15">
    <w:name w:val="toc 2"/>
    <w:basedOn w:val="1"/>
    <w:next w:val="1"/>
    <w:unhideWhenUsed/>
    <w:qFormat/>
    <w:uiPriority w:val="39"/>
    <w:pPr>
      <w:ind w:left="210"/>
      <w:jc w:val="left"/>
    </w:pPr>
    <w:rPr>
      <w:rFonts w:eastAsiaTheme="minorHAnsi"/>
      <w:smallCaps/>
      <w:sz w:val="20"/>
      <w:szCs w:val="20"/>
    </w:rPr>
  </w:style>
  <w:style w:type="paragraph" w:styleId="16">
    <w:name w:val="toc 9"/>
    <w:basedOn w:val="1"/>
    <w:next w:val="1"/>
    <w:unhideWhenUsed/>
    <w:qFormat/>
    <w:uiPriority w:val="39"/>
    <w:pPr>
      <w:ind w:left="1680"/>
      <w:jc w:val="left"/>
    </w:pPr>
    <w:rPr>
      <w:rFonts w:eastAsiaTheme="minorHAnsi"/>
      <w:sz w:val="18"/>
      <w:szCs w:val="18"/>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unhideWhenUsed/>
    <w:qFormat/>
    <w:uiPriority w:val="99"/>
  </w:style>
  <w:style w:type="character" w:styleId="21">
    <w:name w:val="FollowedHyperlink"/>
    <w:basedOn w:val="19"/>
    <w:semiHidden/>
    <w:unhideWhenUsed/>
    <w:qFormat/>
    <w:uiPriority w:val="99"/>
    <w:rPr>
      <w:color w:val="800080"/>
      <w:u w:val="single"/>
    </w:rPr>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customStyle="1" w:styleId="23">
    <w:name w:val="标题 1 字符"/>
    <w:basedOn w:val="19"/>
    <w:link w:val="2"/>
    <w:qFormat/>
    <w:uiPriority w:val="0"/>
    <w:rPr>
      <w:rFonts w:ascii="Times New Roman" w:hAnsi="Times New Roman" w:eastAsia="华文宋体" w:cs="Times New Roman (正文 CS 字体)"/>
      <w:b/>
      <w:bCs/>
      <w:kern w:val="44"/>
      <w:sz w:val="44"/>
      <w:szCs w:val="44"/>
    </w:rPr>
  </w:style>
  <w:style w:type="character" w:customStyle="1" w:styleId="24">
    <w:name w:val="标题 2 字符"/>
    <w:basedOn w:val="19"/>
    <w:link w:val="3"/>
    <w:qFormat/>
    <w:uiPriority w:val="0"/>
    <w:rPr>
      <w:rFonts w:ascii="Cambria" w:hAnsi="Cambria" w:eastAsia="黑体" w:cs="黑体"/>
      <w:b/>
      <w:bCs/>
      <w:sz w:val="32"/>
      <w:szCs w:val="32"/>
    </w:rPr>
  </w:style>
  <w:style w:type="character" w:customStyle="1" w:styleId="25">
    <w:name w:val="标题 4 字符"/>
    <w:basedOn w:val="19"/>
    <w:link w:val="4"/>
    <w:qFormat/>
    <w:uiPriority w:val="9"/>
    <w:rPr>
      <w:rFonts w:asciiTheme="majorHAnsi" w:hAnsiTheme="majorHAnsi" w:eastAsiaTheme="majorEastAsia" w:cstheme="majorBidi"/>
      <w:b/>
      <w:bCs/>
      <w:sz w:val="28"/>
      <w:szCs w:val="28"/>
    </w:rPr>
  </w:style>
  <w:style w:type="character" w:customStyle="1" w:styleId="26">
    <w:name w:val="批注框文本 字符"/>
    <w:basedOn w:val="19"/>
    <w:link w:val="9"/>
    <w:semiHidden/>
    <w:qFormat/>
    <w:uiPriority w:val="99"/>
    <w:rPr>
      <w:rFonts w:ascii="宋体" w:eastAsia="宋体"/>
      <w:sz w:val="18"/>
      <w:szCs w:val="18"/>
    </w:rPr>
  </w:style>
  <w:style w:type="character" w:customStyle="1" w:styleId="27">
    <w:name w:val="页脚 字符"/>
    <w:basedOn w:val="19"/>
    <w:link w:val="10"/>
    <w:qFormat/>
    <w:uiPriority w:val="99"/>
    <w:rPr>
      <w:sz w:val="18"/>
      <w:szCs w:val="18"/>
    </w:rPr>
  </w:style>
  <w:style w:type="character" w:customStyle="1" w:styleId="28">
    <w:name w:val="页眉 字符"/>
    <w:basedOn w:val="19"/>
    <w:link w:val="11"/>
    <w:qFormat/>
    <w:uiPriority w:val="99"/>
    <w:rPr>
      <w:sz w:val="18"/>
      <w:szCs w:val="18"/>
    </w:rPr>
  </w:style>
  <w:style w:type="paragraph" w:styleId="29">
    <w:name w:val="List Paragraph"/>
    <w:basedOn w:val="1"/>
    <w:qFormat/>
    <w:uiPriority w:val="34"/>
    <w:pPr>
      <w:ind w:firstLine="420" w:firstLineChars="200"/>
    </w:pPr>
  </w:style>
  <w:style w:type="table" w:customStyle="1" w:styleId="30">
    <w:name w:val="网格型1"/>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3">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4">
    <w:name w:val="xl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xl66"/>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6">
    <w:name w:val="xl67"/>
    <w:basedOn w:val="1"/>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37">
    <w:name w:val="xl68"/>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8">
    <w:name w:val="xl69"/>
    <w:basedOn w:val="1"/>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39">
    <w:name w:val="xl70"/>
    <w:basedOn w:val="1"/>
    <w:qFormat/>
    <w:uiPriority w:val="0"/>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40">
    <w:name w:val="xl71"/>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41">
    <w:name w:val="xl72"/>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table" w:customStyle="1" w:styleId="42">
    <w:name w:val="网格型2"/>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3"/>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4"/>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6">
    <w:name w:val="未处理的提及1"/>
    <w:basedOn w:val="19"/>
    <w:semiHidden/>
    <w:unhideWhenUsed/>
    <w:qFormat/>
    <w:uiPriority w:val="99"/>
    <w:rPr>
      <w:color w:val="605E5C"/>
      <w:shd w:val="clear" w:color="auto" w:fill="E1DFDD"/>
    </w:rPr>
  </w:style>
  <w:style w:type="character" w:customStyle="1" w:styleId="47">
    <w:name w:val="未处理的提及2"/>
    <w:basedOn w:val="19"/>
    <w:semiHidden/>
    <w:unhideWhenUsed/>
    <w:qFormat/>
    <w:uiPriority w:val="99"/>
    <w:rPr>
      <w:color w:val="605E5C"/>
      <w:shd w:val="clear" w:color="auto" w:fill="E1DFDD"/>
    </w:rPr>
  </w:style>
  <w:style w:type="table" w:customStyle="1" w:styleId="48">
    <w:name w:val="网格型5"/>
    <w:basedOn w:val="17"/>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网格型6"/>
    <w:basedOn w:val="17"/>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网格型7"/>
    <w:basedOn w:val="17"/>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网格型8"/>
    <w:basedOn w:val="17"/>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9"/>
    <w:basedOn w:val="17"/>
    <w:qFormat/>
    <w:uiPriority w:val="3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10"/>
    <w:basedOn w:val="17"/>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
    <w:name w:val="网格型11"/>
    <w:basedOn w:val="17"/>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网格型12"/>
    <w:basedOn w:val="17"/>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CA4F41-FC65-489E-9062-506F60DD4D35}">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19</Pages>
  <Words>9572</Words>
  <Characters>9724</Characters>
  <Lines>68</Lines>
  <Paragraphs>19</Paragraphs>
  <TotalTime>39</TotalTime>
  <ScaleCrop>false</ScaleCrop>
  <LinksUpToDate>false</LinksUpToDate>
  <CharactersWithSpaces>9726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2020-11-12T14:02:00Z</dcterms:created>
  <dc:creator>China</dc:creator>
  <cp:lastModifiedBy>甘倩</cp:lastModifiedBy>
  <cp:lastPrinted>2020-11-17T02:32:00Z</cp:lastPrinted>
  <dcterms:modified xsi:type="dcterms:W3CDTF">2025-03-18T03:00:03Z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06D36F9618B949ABA31EA29080A7BCE1</vt:lpwstr>
  </property>
  <property fmtid="{D5CDD505-2E9C-101B-9397-08002B2CF9AE}" pid="4" name="KSOSaveFontToCloudKey">
    <vt:lpwstr>205315367_cloud</vt:lpwstr>
  </property>
  <property fmtid="{D5CDD505-2E9C-101B-9397-08002B2CF9AE}" pid="5" name="KSOTemplateDocerSaveRecord">
    <vt:lpwstr>eyJoZGlkIjoiYzllZWUwZGIwMjY3Yzc3NjQzYzM5NWU5Yzk5ZWM5ZDgiLCJ1c2VySWQiOiIxNjczODYzMzgwIn0=</vt:lpwstr>
  </property>
</Properties>
</file>